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کلام امیر علیه السلام ترجمه و شرح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16391_2320776876">
            <w:r>
              <w:rPr>
                <w:webHidden/>
                <w:rStyle w:val="IndexLink"/>
                <w:rtl w:val="true"/>
              </w:rPr>
              <w:t>مشخصات کتاب</w:t>
            </w:r>
            <w:r>
              <w:rPr>
                <w:rStyle w:val="IndexLink"/>
                <w:rtl w:val="true"/>
              </w:rPr>
              <w:tab/>
            </w:r>
            <w:r>
              <w:rPr>
                <w:rStyle w:val="IndexLink"/>
              </w:rPr>
              <w:t>21</w:t>
            </w:r>
          </w:hyperlink>
        </w:p>
        <w:p>
          <w:pPr>
            <w:pStyle w:val="Contents2"/>
            <w:tabs>
              <w:tab w:val="clear" w:pos="8743"/>
              <w:tab w:val="right" w:pos="9026" w:leader="dot"/>
            </w:tabs>
            <w:rPr/>
          </w:pPr>
          <w:hyperlink w:anchor="__RefHeading___Toc5616393_2320776876">
            <w:r>
              <w:rPr>
                <w:webHidden/>
                <w:rStyle w:val="IndexLink"/>
                <w:rtl w:val="true"/>
              </w:rPr>
              <w:t>اشاره</w:t>
            </w:r>
            <w:r>
              <w:rPr>
                <w:rStyle w:val="IndexLink"/>
                <w:rtl w:val="true"/>
              </w:rPr>
              <w:tab/>
            </w:r>
            <w:r>
              <w:rPr>
                <w:rStyle w:val="IndexLink"/>
              </w:rPr>
              <w:t>21</w:t>
            </w:r>
          </w:hyperlink>
        </w:p>
        <w:p>
          <w:pPr>
            <w:pStyle w:val="Contents2"/>
            <w:tabs>
              <w:tab w:val="clear" w:pos="8743"/>
              <w:tab w:val="right" w:pos="9026" w:leader="dot"/>
            </w:tabs>
            <w:rPr/>
          </w:pPr>
          <w:hyperlink w:anchor="__RefHeading___Toc5616395_2320776876">
            <w:r>
              <w:rPr>
                <w:webHidden/>
                <w:rStyle w:val="IndexLink"/>
                <w:rtl w:val="true"/>
              </w:rPr>
              <w:t>فهرست</w:t>
            </w:r>
            <w:r>
              <w:rPr>
                <w:rStyle w:val="IndexLink"/>
                <w:rtl w:val="true"/>
              </w:rPr>
              <w:tab/>
            </w:r>
            <w:r>
              <w:rPr>
                <w:rStyle w:val="IndexLink"/>
              </w:rPr>
              <w:t>25</w:t>
            </w:r>
          </w:hyperlink>
        </w:p>
        <w:p>
          <w:pPr>
            <w:pStyle w:val="Contents2"/>
            <w:tabs>
              <w:tab w:val="clear" w:pos="8743"/>
              <w:tab w:val="right" w:pos="9026" w:leader="dot"/>
            </w:tabs>
            <w:rPr/>
          </w:pPr>
          <w:hyperlink w:anchor="__RefHeading___Toc5616397_2320776876">
            <w:r>
              <w:rPr>
                <w:webHidden/>
                <w:rStyle w:val="IndexLink"/>
                <w:rtl w:val="true"/>
              </w:rPr>
              <w:t xml:space="preserve">خطبه </w:t>
            </w:r>
            <w:r>
              <w:rPr>
                <w:rStyle w:val="IndexLink"/>
              </w:rPr>
              <w:t>31</w:t>
            </w:r>
            <w:r>
              <w:rPr>
                <w:rStyle w:val="IndexLink"/>
                <w:rtl w:val="true"/>
              </w:rPr>
              <w:tab/>
            </w:r>
            <w:r>
              <w:rPr>
                <w:rStyle w:val="IndexLink"/>
              </w:rPr>
              <w:t>79</w:t>
            </w:r>
          </w:hyperlink>
        </w:p>
        <w:p>
          <w:pPr>
            <w:pStyle w:val="Contents3"/>
            <w:tabs>
              <w:tab w:val="clear" w:pos="8459"/>
              <w:tab w:val="right" w:pos="9026" w:leader="dot"/>
            </w:tabs>
            <w:rPr/>
          </w:pPr>
          <w:hyperlink w:anchor="__RefHeading___Toc5616399_2320776876">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5616401_2320776876">
            <w:r>
              <w:rPr>
                <w:webHidden/>
                <w:rStyle w:val="IndexLink"/>
                <w:rtl w:val="true"/>
              </w:rPr>
              <w:t>پیشگفتار خطبه</w:t>
            </w:r>
            <w:r>
              <w:rPr>
                <w:rStyle w:val="IndexLink"/>
                <w:rtl w:val="true"/>
              </w:rPr>
              <w:tab/>
            </w:r>
            <w:r>
              <w:rPr>
                <w:rStyle w:val="IndexLink"/>
              </w:rPr>
              <w:t>79</w:t>
            </w:r>
          </w:hyperlink>
        </w:p>
        <w:p>
          <w:pPr>
            <w:pStyle w:val="Contents3"/>
            <w:tabs>
              <w:tab w:val="clear" w:pos="8459"/>
              <w:tab w:val="right" w:pos="9026" w:leader="dot"/>
            </w:tabs>
            <w:rPr/>
          </w:pPr>
          <w:hyperlink w:anchor="__RefHeading___Toc5616403_2320776876">
            <w:r>
              <w:rPr>
                <w:webHidden/>
                <w:rStyle w:val="IndexLink"/>
              </w:rPr>
              <w:t>1</w:t>
            </w:r>
            <w:r>
              <w:rPr>
                <w:rStyle w:val="IndexLink"/>
                <w:rtl w:val="true"/>
              </w:rPr>
              <w:t xml:space="preserve">. </w:t>
            </w:r>
            <w:r>
              <w:rPr>
                <w:rStyle w:val="IndexLink"/>
                <w:rtl w:val="true"/>
              </w:rPr>
              <w:t>با طلحه ملاقات نکن</w:t>
            </w:r>
            <w:r>
              <w:rPr>
                <w:rStyle w:val="IndexLink"/>
                <w:rtl w:val="true"/>
              </w:rPr>
              <w:t>!</w:t>
              <w:tab/>
            </w:r>
            <w:r>
              <w:rPr>
                <w:rStyle w:val="IndexLink"/>
              </w:rPr>
              <w:t>80</w:t>
            </w:r>
          </w:hyperlink>
        </w:p>
        <w:p>
          <w:pPr>
            <w:pStyle w:val="Contents3"/>
            <w:tabs>
              <w:tab w:val="clear" w:pos="8459"/>
              <w:tab w:val="right" w:pos="9026" w:leader="dot"/>
            </w:tabs>
            <w:rPr/>
          </w:pPr>
          <w:hyperlink w:anchor="__RefHeading___Toc5616405_2320776876">
            <w:r>
              <w:rPr>
                <w:webHidden/>
                <w:rStyle w:val="IndexLink"/>
              </w:rPr>
              <w:t>2</w:t>
            </w:r>
            <w:r>
              <w:rPr>
                <w:rStyle w:val="IndexLink"/>
                <w:rtl w:val="true"/>
              </w:rPr>
              <w:t xml:space="preserve">. </w:t>
            </w:r>
            <w:r>
              <w:rPr>
                <w:rStyle w:val="IndexLink"/>
                <w:rtl w:val="true"/>
              </w:rPr>
              <w:t>سوار بر مرکب هواوهوس</w:t>
            </w:r>
            <w:r>
              <w:rPr>
                <w:rStyle w:val="IndexLink"/>
                <w:rtl w:val="true"/>
              </w:rPr>
              <w:tab/>
            </w:r>
            <w:r>
              <w:rPr>
                <w:rStyle w:val="IndexLink"/>
              </w:rPr>
              <w:t>81</w:t>
            </w:r>
          </w:hyperlink>
        </w:p>
        <w:p>
          <w:pPr>
            <w:pStyle w:val="Contents3"/>
            <w:tabs>
              <w:tab w:val="clear" w:pos="8459"/>
              <w:tab w:val="right" w:pos="9026" w:leader="dot"/>
            </w:tabs>
            <w:rPr/>
          </w:pPr>
          <w:hyperlink w:anchor="__RefHeading___Toc5616407_2320776876">
            <w:r>
              <w:rPr>
                <w:webHidden/>
                <w:rStyle w:val="IndexLink"/>
              </w:rPr>
              <w:t>3</w:t>
            </w:r>
            <w:r>
              <w:rPr>
                <w:rStyle w:val="IndexLink"/>
                <w:rtl w:val="true"/>
              </w:rPr>
              <w:t xml:space="preserve">. </w:t>
            </w:r>
            <w:r>
              <w:rPr>
                <w:rStyle w:val="IndexLink"/>
                <w:rtl w:val="true"/>
              </w:rPr>
              <w:t>صفت نرم خویی زبیر</w:t>
            </w:r>
            <w:r>
              <w:rPr>
                <w:rStyle w:val="IndexLink"/>
                <w:rtl w:val="true"/>
              </w:rPr>
              <w:tab/>
            </w:r>
            <w:r>
              <w:rPr>
                <w:rStyle w:val="IndexLink"/>
              </w:rPr>
              <w:t>81</w:t>
            </w:r>
          </w:hyperlink>
        </w:p>
        <w:p>
          <w:pPr>
            <w:pStyle w:val="Contents3"/>
            <w:tabs>
              <w:tab w:val="clear" w:pos="8459"/>
              <w:tab w:val="right" w:pos="9026" w:leader="dot"/>
            </w:tabs>
            <w:rPr/>
          </w:pPr>
          <w:hyperlink w:anchor="__RefHeading___Toc5616409_2320776876">
            <w:r>
              <w:rPr>
                <w:webHidden/>
                <w:rStyle w:val="IndexLink"/>
              </w:rPr>
              <w:t>4</w:t>
            </w:r>
            <w:r>
              <w:rPr>
                <w:rStyle w:val="IndexLink"/>
                <w:rtl w:val="true"/>
              </w:rPr>
              <w:t xml:space="preserve">. </w:t>
            </w:r>
            <w:r>
              <w:rPr>
                <w:rStyle w:val="IndexLink"/>
                <w:rtl w:val="true"/>
              </w:rPr>
              <w:t>پیام امام به زبیر</w:t>
            </w:r>
            <w:r>
              <w:rPr>
                <w:rStyle w:val="IndexLink"/>
                <w:rtl w:val="true"/>
              </w:rPr>
              <w:tab/>
            </w:r>
            <w:r>
              <w:rPr>
                <w:rStyle w:val="IndexLink"/>
              </w:rPr>
              <w:t>81</w:t>
            </w:r>
          </w:hyperlink>
        </w:p>
        <w:p>
          <w:pPr>
            <w:pStyle w:val="Contents2"/>
            <w:tabs>
              <w:tab w:val="clear" w:pos="8743"/>
              <w:tab w:val="right" w:pos="9026" w:leader="dot"/>
            </w:tabs>
            <w:rPr/>
          </w:pPr>
          <w:hyperlink w:anchor="__RefHeading___Toc5616411_2320776876">
            <w:r>
              <w:rPr>
                <w:webHidden/>
                <w:rStyle w:val="IndexLink"/>
                <w:rtl w:val="true"/>
              </w:rPr>
              <w:t xml:space="preserve">خطبه </w:t>
            </w:r>
            <w:r>
              <w:rPr>
                <w:rStyle w:val="IndexLink"/>
              </w:rPr>
              <w:t>32</w:t>
            </w:r>
            <w:r>
              <w:rPr>
                <w:rStyle w:val="IndexLink"/>
                <w:rtl w:val="true"/>
              </w:rPr>
              <w:tab/>
            </w:r>
            <w:r>
              <w:rPr>
                <w:rStyle w:val="IndexLink"/>
              </w:rPr>
              <w:t>83</w:t>
            </w:r>
          </w:hyperlink>
        </w:p>
        <w:p>
          <w:pPr>
            <w:pStyle w:val="Contents3"/>
            <w:tabs>
              <w:tab w:val="clear" w:pos="8459"/>
              <w:tab w:val="right" w:pos="9026" w:leader="dot"/>
            </w:tabs>
            <w:rPr/>
          </w:pPr>
          <w:hyperlink w:anchor="__RefHeading___Toc5616413_2320776876">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5616415_2320776876">
            <w:r>
              <w:rPr>
                <w:webHidden/>
                <w:rStyle w:val="IndexLink"/>
                <w:rtl w:val="true"/>
              </w:rPr>
              <w:t>پیشگفتار خطبه</w:t>
            </w:r>
            <w:r>
              <w:rPr>
                <w:rStyle w:val="IndexLink"/>
                <w:rtl w:val="true"/>
              </w:rPr>
              <w:tab/>
            </w:r>
            <w:r>
              <w:rPr>
                <w:rStyle w:val="IndexLink"/>
              </w:rPr>
              <w:t>83</w:t>
            </w:r>
          </w:hyperlink>
        </w:p>
        <w:p>
          <w:pPr>
            <w:pStyle w:val="Contents3"/>
            <w:tabs>
              <w:tab w:val="clear" w:pos="8459"/>
              <w:tab w:val="right" w:pos="9026" w:leader="dot"/>
            </w:tabs>
            <w:rPr/>
          </w:pPr>
          <w:hyperlink w:anchor="__RefHeading___Toc5616417_2320776876">
            <w:r>
              <w:rPr>
                <w:webHidden/>
                <w:rStyle w:val="IndexLink"/>
              </w:rPr>
              <w:t>1</w:t>
            </w:r>
            <w:r>
              <w:rPr>
                <w:rStyle w:val="IndexLink"/>
                <w:rtl w:val="true"/>
              </w:rPr>
              <w:t xml:space="preserve">. </w:t>
            </w:r>
            <w:r>
              <w:rPr>
                <w:rStyle w:val="IndexLink"/>
                <w:rtl w:val="true"/>
              </w:rPr>
              <w:t>اوضاع نابسامان زمان امام</w:t>
            </w:r>
            <w:r>
              <w:rPr>
                <w:rStyle w:val="IndexLink"/>
                <w:rtl w:val="true"/>
              </w:rPr>
              <w:tab/>
            </w:r>
            <w:r>
              <w:rPr>
                <w:rStyle w:val="IndexLink"/>
              </w:rPr>
              <w:t>84</w:t>
            </w:r>
          </w:hyperlink>
        </w:p>
        <w:p>
          <w:pPr>
            <w:pStyle w:val="Contents3"/>
            <w:tabs>
              <w:tab w:val="clear" w:pos="8459"/>
              <w:tab w:val="right" w:pos="9026" w:leader="dot"/>
            </w:tabs>
            <w:rPr/>
          </w:pPr>
          <w:hyperlink w:anchor="__RefHeading___Toc5616419_2320776876">
            <w:r>
              <w:rPr>
                <w:webHidden/>
                <w:rStyle w:val="IndexLink"/>
              </w:rPr>
              <w:t>2</w:t>
            </w:r>
            <w:r>
              <w:rPr>
                <w:rStyle w:val="IndexLink"/>
                <w:rtl w:val="true"/>
              </w:rPr>
              <w:t xml:space="preserve">. </w:t>
            </w:r>
            <w:r>
              <w:rPr>
                <w:rStyle w:val="IndexLink"/>
                <w:rtl w:val="true"/>
              </w:rPr>
              <w:t>نشانه های عصر امام علیه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5616421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خوب شمردن بدان</w:t>
            </w:r>
            <w:r>
              <w:rPr>
                <w:rStyle w:val="IndexLink"/>
                <w:rtl w:val="true"/>
              </w:rPr>
              <w:tab/>
            </w:r>
            <w:r>
              <w:rPr>
                <w:rStyle w:val="IndexLink"/>
              </w:rPr>
              <w:t>85</w:t>
            </w:r>
          </w:hyperlink>
        </w:p>
        <w:p>
          <w:pPr>
            <w:pStyle w:val="Contents4"/>
            <w:tabs>
              <w:tab w:val="clear" w:pos="8176"/>
              <w:tab w:val="right" w:pos="9026" w:leader="dot"/>
            </w:tabs>
            <w:rPr/>
          </w:pPr>
          <w:hyperlink w:anchor="__RefHeading___Toc5616423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تشویق به ستمگری</w:t>
            </w:r>
            <w:r>
              <w:rPr>
                <w:rStyle w:val="IndexLink"/>
                <w:rtl w:val="true"/>
              </w:rPr>
              <w:tab/>
            </w:r>
            <w:r>
              <w:rPr>
                <w:rStyle w:val="IndexLink"/>
              </w:rPr>
              <w:t>86</w:t>
            </w:r>
          </w:hyperlink>
        </w:p>
        <w:p>
          <w:pPr>
            <w:pStyle w:val="Contents4"/>
            <w:tabs>
              <w:tab w:val="clear" w:pos="8176"/>
              <w:tab w:val="right" w:pos="9026" w:leader="dot"/>
            </w:tabs>
            <w:rPr/>
          </w:pPr>
          <w:hyperlink w:anchor="__RefHeading___Toc5616425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بی بهرگی از دانش</w:t>
            </w:r>
            <w:r>
              <w:rPr>
                <w:rStyle w:val="IndexLink"/>
                <w:rtl w:val="true"/>
              </w:rPr>
              <w:tab/>
            </w:r>
            <w:r>
              <w:rPr>
                <w:rStyle w:val="IndexLink"/>
              </w:rPr>
              <w:t>86</w:t>
            </w:r>
          </w:hyperlink>
        </w:p>
        <w:p>
          <w:pPr>
            <w:pStyle w:val="Contents4"/>
            <w:tabs>
              <w:tab w:val="clear" w:pos="8176"/>
              <w:tab w:val="right" w:pos="9026" w:leader="dot"/>
            </w:tabs>
            <w:rPr/>
          </w:pPr>
          <w:hyperlink w:anchor="__RefHeading___Toc5616427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بدون وحشت از عواقب حوادث</w:t>
            </w:r>
            <w:r>
              <w:rPr>
                <w:rStyle w:val="IndexLink"/>
                <w:rtl w:val="true"/>
              </w:rPr>
              <w:tab/>
            </w:r>
            <w:r>
              <w:rPr>
                <w:rStyle w:val="IndexLink"/>
              </w:rPr>
              <w:t>86</w:t>
            </w:r>
          </w:hyperlink>
        </w:p>
        <w:p>
          <w:pPr>
            <w:pStyle w:val="Contents3"/>
            <w:tabs>
              <w:tab w:val="clear" w:pos="8459"/>
              <w:tab w:val="right" w:pos="9026" w:leader="dot"/>
            </w:tabs>
            <w:rPr/>
          </w:pPr>
          <w:hyperlink w:anchor="__RefHeading___Toc5616429_2320776876">
            <w:r>
              <w:rPr>
                <w:webHidden/>
                <w:rStyle w:val="IndexLink"/>
              </w:rPr>
              <w:t>3</w:t>
            </w:r>
            <w:r>
              <w:rPr>
                <w:rStyle w:val="IndexLink"/>
                <w:rtl w:val="true"/>
              </w:rPr>
              <w:t xml:space="preserve">. </w:t>
            </w:r>
            <w:r>
              <w:rPr>
                <w:rStyle w:val="IndexLink"/>
                <w:rtl w:val="true"/>
              </w:rPr>
              <w:t>اقسام مردم</w:t>
            </w:r>
            <w:r>
              <w:rPr>
                <w:rStyle w:val="IndexLink"/>
                <w:rtl w:val="true"/>
              </w:rPr>
              <w:tab/>
            </w:r>
            <w:r>
              <w:rPr>
                <w:rStyle w:val="IndexLink"/>
              </w:rPr>
              <w:t>86</w:t>
            </w:r>
          </w:hyperlink>
        </w:p>
        <w:p>
          <w:pPr>
            <w:pStyle w:val="Contents4"/>
            <w:tabs>
              <w:tab w:val="clear" w:pos="8176"/>
              <w:tab w:val="right" w:pos="9026" w:leader="dot"/>
            </w:tabs>
            <w:rPr/>
          </w:pPr>
          <w:hyperlink w:anchor="__RefHeading___Toc5616431_2320776876">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5616433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دوری از فساد به دلیل ضعف و ناتوانی</w:t>
            </w:r>
            <w:r>
              <w:rPr>
                <w:rStyle w:val="IndexLink"/>
                <w:rtl w:val="true"/>
              </w:rPr>
              <w:tab/>
            </w:r>
            <w:r>
              <w:rPr>
                <w:rStyle w:val="IndexLink"/>
              </w:rPr>
              <w:t>86</w:t>
            </w:r>
          </w:hyperlink>
        </w:p>
        <w:p>
          <w:pPr>
            <w:pStyle w:val="Contents4"/>
            <w:tabs>
              <w:tab w:val="clear" w:pos="8176"/>
              <w:tab w:val="right" w:pos="9026" w:leader="dot"/>
            </w:tabs>
            <w:rPr/>
          </w:pPr>
          <w:hyperlink w:anchor="__RefHeading___Toc5616435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فاسدان آشکار</w:t>
            </w:r>
            <w:r>
              <w:rPr>
                <w:rStyle w:val="IndexLink"/>
                <w:rtl w:val="true"/>
              </w:rPr>
              <w:tab/>
            </w:r>
            <w:r>
              <w:rPr>
                <w:rStyle w:val="IndexLink"/>
              </w:rPr>
              <w:t>87</w:t>
            </w:r>
          </w:hyperlink>
        </w:p>
        <w:p>
          <w:pPr>
            <w:pStyle w:val="Contents4"/>
            <w:tabs>
              <w:tab w:val="clear" w:pos="8176"/>
              <w:tab w:val="right" w:pos="9026" w:leader="dot"/>
            </w:tabs>
            <w:rPr/>
          </w:pPr>
          <w:hyperlink w:anchor="__RefHeading___Toc5616437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فاسدان دین تباه</w:t>
            </w:r>
            <w:r>
              <w:rPr>
                <w:rStyle w:val="IndexLink"/>
                <w:rtl w:val="true"/>
              </w:rPr>
              <w:tab/>
            </w:r>
            <w:r>
              <w:rPr>
                <w:rStyle w:val="IndexLink"/>
              </w:rPr>
              <w:t>88</w:t>
            </w:r>
          </w:hyperlink>
        </w:p>
        <w:p>
          <w:pPr>
            <w:pStyle w:val="Contents4"/>
            <w:tabs>
              <w:tab w:val="clear" w:pos="8176"/>
              <w:tab w:val="right" w:pos="9026" w:leader="dot"/>
            </w:tabs>
            <w:rPr/>
          </w:pPr>
          <w:hyperlink w:anchor="__RefHeading___Toc5616439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هدف فاسدان</w:t>
            </w:r>
            <w:r>
              <w:rPr>
                <w:rStyle w:val="IndexLink"/>
                <w:rtl w:val="true"/>
              </w:rPr>
              <w:tab/>
            </w:r>
            <w:r>
              <w:rPr>
                <w:rStyle w:val="IndexLink"/>
              </w:rPr>
              <w:t>88</w:t>
            </w:r>
          </w:hyperlink>
        </w:p>
        <w:p>
          <w:pPr>
            <w:pStyle w:val="Contents4"/>
            <w:tabs>
              <w:tab w:val="clear" w:pos="8176"/>
              <w:tab w:val="right" w:pos="9026" w:leader="dot"/>
            </w:tabs>
            <w:rPr/>
          </w:pPr>
          <w:hyperlink w:anchor="__RefHeading___Toc5616441_232077687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نتیجه کار انسان فاسد</w:t>
            </w:r>
            <w:r>
              <w:rPr>
                <w:rStyle w:val="IndexLink"/>
                <w:rtl w:val="true"/>
              </w:rPr>
              <w:tab/>
            </w:r>
            <w:r>
              <w:rPr>
                <w:rStyle w:val="IndexLink"/>
              </w:rPr>
              <w:t>89</w:t>
            </w:r>
          </w:hyperlink>
        </w:p>
        <w:p>
          <w:pPr>
            <w:pStyle w:val="Contents4"/>
            <w:tabs>
              <w:tab w:val="clear" w:pos="8176"/>
              <w:tab w:val="right" w:pos="9026" w:leader="dot"/>
            </w:tabs>
            <w:rPr/>
          </w:pPr>
          <w:hyperlink w:anchor="__RefHeading___Toc5616443_2320776876">
            <w:r>
              <w:rPr>
                <w:webHidden/>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دنیاطلبانی در لباس آخرت</w:t>
            </w:r>
            <w:r>
              <w:rPr>
                <w:rStyle w:val="IndexLink"/>
                <w:rtl w:val="true"/>
              </w:rPr>
              <w:tab/>
            </w:r>
            <w:r>
              <w:rPr>
                <w:rStyle w:val="IndexLink"/>
              </w:rPr>
              <w:t>90</w:t>
            </w:r>
          </w:hyperlink>
        </w:p>
        <w:p>
          <w:pPr>
            <w:pStyle w:val="Contents3"/>
            <w:tabs>
              <w:tab w:val="clear" w:pos="8459"/>
              <w:tab w:val="right" w:pos="9026" w:leader="dot"/>
            </w:tabs>
            <w:rPr/>
          </w:pPr>
          <w:hyperlink w:anchor="__RefHeading___Toc5616445_2320776876">
            <w:r>
              <w:rPr>
                <w:webHidden/>
                <w:rStyle w:val="IndexLink"/>
              </w:rPr>
              <w:t>4</w:t>
            </w:r>
            <w:r>
              <w:rPr>
                <w:rStyle w:val="IndexLink"/>
                <w:rtl w:val="true"/>
              </w:rPr>
              <w:t xml:space="preserve">. </w:t>
            </w:r>
            <w:r>
              <w:rPr>
                <w:rStyle w:val="IndexLink"/>
                <w:rtl w:val="true"/>
              </w:rPr>
              <w:t>ویژگی های دنیاطلبان در لباس آخرت</w:t>
            </w:r>
            <w:r>
              <w:rPr>
                <w:rStyle w:val="IndexLink"/>
                <w:rtl w:val="true"/>
              </w:rPr>
              <w:tab/>
            </w:r>
            <w:r>
              <w:rPr>
                <w:rStyle w:val="IndexLink"/>
              </w:rPr>
              <w:t>91</w:t>
            </w:r>
          </w:hyperlink>
        </w:p>
        <w:p>
          <w:pPr>
            <w:pStyle w:val="Contents4"/>
            <w:tabs>
              <w:tab w:val="clear" w:pos="8176"/>
              <w:tab w:val="right" w:pos="9026" w:leader="dot"/>
            </w:tabs>
            <w:rPr/>
          </w:pPr>
          <w:hyperlink w:anchor="__RefHeading___Toc5616447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تواضع گرایی</w:t>
            </w:r>
            <w:r>
              <w:rPr>
                <w:rStyle w:val="IndexLink"/>
                <w:rtl w:val="true"/>
              </w:rPr>
              <w:tab/>
            </w:r>
            <w:r>
              <w:rPr>
                <w:rStyle w:val="IndexLink"/>
              </w:rPr>
              <w:t>91</w:t>
            </w:r>
          </w:hyperlink>
        </w:p>
        <w:p>
          <w:pPr>
            <w:pStyle w:val="Contents4"/>
            <w:tabs>
              <w:tab w:val="clear" w:pos="8176"/>
              <w:tab w:val="right" w:pos="9026" w:leader="dot"/>
            </w:tabs>
            <w:rPr/>
          </w:pPr>
          <w:hyperlink w:anchor="__RefHeading___Toc5616449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دامن حفظ کردن</w:t>
            </w:r>
            <w:r>
              <w:rPr>
                <w:rStyle w:val="IndexLink"/>
                <w:rtl w:val="true"/>
              </w:rPr>
              <w:tab/>
            </w:r>
            <w:r>
              <w:rPr>
                <w:rStyle w:val="IndexLink"/>
              </w:rPr>
              <w:t>92</w:t>
            </w:r>
          </w:hyperlink>
        </w:p>
        <w:p>
          <w:pPr>
            <w:pStyle w:val="Contents4"/>
            <w:tabs>
              <w:tab w:val="clear" w:pos="8176"/>
              <w:tab w:val="right" w:pos="9026" w:leader="dot"/>
            </w:tabs>
            <w:rPr/>
          </w:pPr>
          <w:hyperlink w:anchor="__RefHeading___Toc5616451_2320776876">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امانت دار جلوه دادن</w:t>
            </w:r>
            <w:r>
              <w:rPr>
                <w:rStyle w:val="IndexLink"/>
                <w:rtl w:val="true"/>
              </w:rPr>
              <w:tab/>
            </w:r>
            <w:r>
              <w:rPr>
                <w:rStyle w:val="IndexLink"/>
              </w:rPr>
              <w:t>92</w:t>
            </w:r>
          </w:hyperlink>
        </w:p>
        <w:p>
          <w:pPr>
            <w:pStyle w:val="Contents4"/>
            <w:tabs>
              <w:tab w:val="clear" w:pos="8176"/>
              <w:tab w:val="right" w:pos="9026" w:leader="dot"/>
            </w:tabs>
            <w:rPr/>
          </w:pPr>
          <w:hyperlink w:anchor="__RefHeading___Toc5616453_2320776876">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پوشش الهی</w:t>
            </w:r>
            <w:r>
              <w:rPr>
                <w:rStyle w:val="IndexLink"/>
                <w:rtl w:val="true"/>
              </w:rPr>
              <w:tab/>
            </w:r>
            <w:r>
              <w:rPr>
                <w:rStyle w:val="IndexLink"/>
              </w:rPr>
              <w:t>92</w:t>
            </w:r>
          </w:hyperlink>
        </w:p>
        <w:p>
          <w:pPr>
            <w:pStyle w:val="Contents4"/>
            <w:tabs>
              <w:tab w:val="clear" w:pos="8176"/>
              <w:tab w:val="right" w:pos="9026" w:leader="dot"/>
            </w:tabs>
            <w:rPr/>
          </w:pPr>
          <w:hyperlink w:anchor="__RefHeading___Toc5616455_2320776876">
            <w:r>
              <w:rPr>
                <w:webHidden/>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زاهدان دروغین</w:t>
            </w:r>
            <w:r>
              <w:rPr>
                <w:rStyle w:val="IndexLink"/>
                <w:rtl w:val="true"/>
              </w:rPr>
              <w:tab/>
            </w:r>
            <w:r>
              <w:rPr>
                <w:rStyle w:val="IndexLink"/>
              </w:rPr>
              <w:t>92</w:t>
            </w:r>
          </w:hyperlink>
        </w:p>
        <w:p>
          <w:pPr>
            <w:pStyle w:val="Contents4"/>
            <w:tabs>
              <w:tab w:val="clear" w:pos="8176"/>
              <w:tab w:val="right" w:pos="9026" w:leader="dot"/>
            </w:tabs>
            <w:rPr/>
          </w:pPr>
          <w:hyperlink w:anchor="__RefHeading___Toc5616457_2320776876">
            <w:r>
              <w:rPr>
                <w:webHidden/>
                <w:rStyle w:val="IndexLink"/>
              </w:rPr>
              <w:t>4</w:t>
            </w:r>
            <w:r>
              <w:rPr>
                <w:rStyle w:val="IndexLink"/>
                <w:rtl w:val="true"/>
              </w:rPr>
              <w:t xml:space="preserve">. </w:t>
            </w:r>
            <w:r>
              <w:rPr>
                <w:rStyle w:val="IndexLink"/>
              </w:rPr>
              <w:t>7</w:t>
            </w:r>
            <w:r>
              <w:rPr>
                <w:rStyle w:val="IndexLink"/>
                <w:rtl w:val="true"/>
              </w:rPr>
              <w:t xml:space="preserve">. </w:t>
            </w:r>
            <w:r>
              <w:rPr>
                <w:rStyle w:val="IndexLink"/>
                <w:rtl w:val="true"/>
              </w:rPr>
              <w:t>آراسته به زیور قناعت</w:t>
            </w:r>
            <w:r>
              <w:rPr>
                <w:rStyle w:val="IndexLink"/>
                <w:rtl w:val="true"/>
              </w:rPr>
              <w:tab/>
            </w:r>
            <w:r>
              <w:rPr>
                <w:rStyle w:val="IndexLink"/>
              </w:rPr>
              <w:t>93</w:t>
            </w:r>
          </w:hyperlink>
        </w:p>
        <w:p>
          <w:pPr>
            <w:pStyle w:val="Contents4"/>
            <w:tabs>
              <w:tab w:val="clear" w:pos="8176"/>
              <w:tab w:val="right" w:pos="9026" w:leader="dot"/>
            </w:tabs>
            <w:rPr/>
          </w:pPr>
          <w:hyperlink w:anchor="__RefHeading___Toc5616459_2320776876">
            <w:r>
              <w:rPr>
                <w:webHidden/>
                <w:rStyle w:val="IndexLink"/>
              </w:rPr>
              <w:t>4</w:t>
            </w:r>
            <w:r>
              <w:rPr>
                <w:rStyle w:val="IndexLink"/>
                <w:rtl w:val="true"/>
              </w:rPr>
              <w:t xml:space="preserve">. </w:t>
            </w:r>
            <w:r>
              <w:rPr>
                <w:rStyle w:val="IndexLink"/>
              </w:rPr>
              <w:t>8</w:t>
            </w:r>
            <w:r>
              <w:rPr>
                <w:rStyle w:val="IndexLink"/>
                <w:rtl w:val="true"/>
              </w:rPr>
              <w:t xml:space="preserve">. </w:t>
            </w:r>
            <w:r>
              <w:rPr>
                <w:rStyle w:val="IndexLink"/>
                <w:rtl w:val="true"/>
              </w:rPr>
              <w:t>مردان خدا</w:t>
            </w:r>
            <w:r>
              <w:rPr>
                <w:rStyle w:val="IndexLink"/>
                <w:rtl w:val="true"/>
              </w:rPr>
              <w:tab/>
            </w:r>
            <w:r>
              <w:rPr>
                <w:rStyle w:val="IndexLink"/>
              </w:rPr>
              <w:t>93</w:t>
            </w:r>
          </w:hyperlink>
        </w:p>
        <w:p>
          <w:pPr>
            <w:pStyle w:val="Contents3"/>
            <w:tabs>
              <w:tab w:val="clear" w:pos="8459"/>
              <w:tab w:val="right" w:pos="9026" w:leader="dot"/>
            </w:tabs>
            <w:rPr/>
          </w:pPr>
          <w:hyperlink w:anchor="__RefHeading___Toc5616461_2320776876">
            <w:r>
              <w:rPr>
                <w:webHidden/>
                <w:rStyle w:val="IndexLink"/>
              </w:rPr>
              <w:t>5</w:t>
            </w:r>
            <w:r>
              <w:rPr>
                <w:rStyle w:val="IndexLink"/>
                <w:rtl w:val="true"/>
              </w:rPr>
              <w:t xml:space="preserve">. </w:t>
            </w:r>
            <w:r>
              <w:rPr>
                <w:rStyle w:val="IndexLink"/>
                <w:rtl w:val="true"/>
              </w:rPr>
              <w:t>سرنوشت مردان خدا در جامعه</w:t>
            </w:r>
            <w:r>
              <w:rPr>
                <w:rStyle w:val="IndexLink"/>
                <w:rtl w:val="true"/>
              </w:rPr>
              <w:tab/>
            </w:r>
            <w:r>
              <w:rPr>
                <w:rStyle w:val="IndexLink"/>
              </w:rPr>
              <w:t>94</w:t>
            </w:r>
          </w:hyperlink>
        </w:p>
        <w:p>
          <w:pPr>
            <w:pStyle w:val="Contents4"/>
            <w:tabs>
              <w:tab w:val="clear" w:pos="8176"/>
              <w:tab w:val="right" w:pos="9026" w:leader="dot"/>
            </w:tabs>
            <w:rPr/>
          </w:pPr>
          <w:hyperlink w:anchor="__RefHeading___Toc5616463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رانده شدگان</w:t>
            </w:r>
            <w:r>
              <w:rPr>
                <w:rStyle w:val="IndexLink"/>
                <w:rtl w:val="true"/>
              </w:rPr>
              <w:tab/>
            </w:r>
            <w:r>
              <w:rPr>
                <w:rStyle w:val="IndexLink"/>
              </w:rPr>
              <w:t>94</w:t>
            </w:r>
          </w:hyperlink>
        </w:p>
        <w:p>
          <w:pPr>
            <w:pStyle w:val="Contents4"/>
            <w:tabs>
              <w:tab w:val="clear" w:pos="8176"/>
              <w:tab w:val="right" w:pos="9026" w:leader="dot"/>
            </w:tabs>
            <w:rPr/>
          </w:pPr>
          <w:hyperlink w:anchor="__RefHeading___Toc5616465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خائنان</w:t>
            </w:r>
            <w:r>
              <w:rPr>
                <w:rStyle w:val="IndexLink"/>
                <w:rtl w:val="true"/>
              </w:rPr>
              <w:tab/>
            </w:r>
            <w:r>
              <w:rPr>
                <w:rStyle w:val="IndexLink"/>
              </w:rPr>
              <w:t>94</w:t>
            </w:r>
          </w:hyperlink>
        </w:p>
        <w:p>
          <w:pPr>
            <w:pStyle w:val="Contents4"/>
            <w:tabs>
              <w:tab w:val="clear" w:pos="8176"/>
              <w:tab w:val="right" w:pos="9026" w:leader="dot"/>
            </w:tabs>
            <w:rPr/>
          </w:pPr>
          <w:hyperlink w:anchor="__RefHeading___Toc5616467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ساکتان</w:t>
            </w:r>
            <w:r>
              <w:rPr>
                <w:rStyle w:val="IndexLink"/>
                <w:rtl w:val="true"/>
              </w:rPr>
              <w:tab/>
            </w:r>
            <w:r>
              <w:rPr>
                <w:rStyle w:val="IndexLink"/>
              </w:rPr>
              <w:t>95</w:t>
            </w:r>
          </w:hyperlink>
        </w:p>
        <w:p>
          <w:pPr>
            <w:pStyle w:val="Contents4"/>
            <w:tabs>
              <w:tab w:val="clear" w:pos="8176"/>
              <w:tab w:val="right" w:pos="9026" w:leader="dot"/>
            </w:tabs>
            <w:rPr/>
          </w:pPr>
          <w:hyperlink w:anchor="__RefHeading___Toc5616469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مخلصان</w:t>
            </w:r>
            <w:r>
              <w:rPr>
                <w:rStyle w:val="IndexLink"/>
                <w:rtl w:val="true"/>
              </w:rPr>
              <w:tab/>
            </w:r>
            <w:r>
              <w:rPr>
                <w:rStyle w:val="IndexLink"/>
              </w:rPr>
              <w:t>95</w:t>
            </w:r>
          </w:hyperlink>
        </w:p>
        <w:p>
          <w:pPr>
            <w:pStyle w:val="Contents4"/>
            <w:tabs>
              <w:tab w:val="clear" w:pos="8176"/>
              <w:tab w:val="right" w:pos="9026" w:leader="dot"/>
            </w:tabs>
            <w:rPr/>
          </w:pPr>
          <w:hyperlink w:anchor="__RefHeading___Toc5616471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دردمندان</w:t>
            </w:r>
            <w:r>
              <w:rPr>
                <w:rStyle w:val="IndexLink"/>
                <w:rtl w:val="true"/>
              </w:rPr>
              <w:tab/>
            </w:r>
            <w:r>
              <w:rPr>
                <w:rStyle w:val="IndexLink"/>
              </w:rPr>
              <w:t>96</w:t>
            </w:r>
          </w:hyperlink>
        </w:p>
        <w:p>
          <w:pPr>
            <w:pStyle w:val="Contents3"/>
            <w:tabs>
              <w:tab w:val="clear" w:pos="8459"/>
              <w:tab w:val="right" w:pos="9026" w:leader="dot"/>
            </w:tabs>
            <w:rPr/>
          </w:pPr>
          <w:hyperlink w:anchor="__RefHeading___Toc5616473_2320776876">
            <w:r>
              <w:rPr>
                <w:webHidden/>
                <w:rStyle w:val="IndexLink"/>
              </w:rPr>
              <w:t>6</w:t>
            </w:r>
            <w:r>
              <w:rPr>
                <w:rStyle w:val="IndexLink"/>
                <w:rtl w:val="true"/>
              </w:rPr>
              <w:t xml:space="preserve">. </w:t>
            </w:r>
            <w:r>
              <w:rPr>
                <w:rStyle w:val="IndexLink"/>
                <w:rtl w:val="true"/>
              </w:rPr>
              <w:t>بیان اوصاف مردان خدا</w:t>
            </w:r>
            <w:r>
              <w:rPr>
                <w:rStyle w:val="IndexLink"/>
                <w:rtl w:val="true"/>
              </w:rPr>
              <w:tab/>
            </w:r>
            <w:r>
              <w:rPr>
                <w:rStyle w:val="IndexLink"/>
              </w:rPr>
              <w:t>96</w:t>
            </w:r>
          </w:hyperlink>
        </w:p>
        <w:p>
          <w:pPr>
            <w:pStyle w:val="Contents4"/>
            <w:tabs>
              <w:tab w:val="clear" w:pos="8176"/>
              <w:tab w:val="right" w:pos="9026" w:leader="dot"/>
            </w:tabs>
            <w:rPr/>
          </w:pPr>
          <w:hyperlink w:anchor="__RefHeading___Toc5616475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فراموش شدگان</w:t>
            </w:r>
            <w:r>
              <w:rPr>
                <w:rStyle w:val="IndexLink"/>
                <w:rtl w:val="true"/>
              </w:rPr>
              <w:tab/>
            </w:r>
            <w:r>
              <w:rPr>
                <w:rStyle w:val="IndexLink"/>
              </w:rPr>
              <w:t>96</w:t>
            </w:r>
          </w:hyperlink>
        </w:p>
        <w:p>
          <w:pPr>
            <w:pStyle w:val="Contents4"/>
            <w:tabs>
              <w:tab w:val="clear" w:pos="8176"/>
              <w:tab w:val="right" w:pos="9026" w:leader="dot"/>
            </w:tabs>
            <w:rPr/>
          </w:pPr>
          <w:hyperlink w:anchor="__RefHeading___Toc5616477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افتادگان</w:t>
            </w:r>
            <w:r>
              <w:rPr>
                <w:rStyle w:val="IndexLink"/>
                <w:rtl w:val="true"/>
              </w:rPr>
              <w:tab/>
            </w:r>
            <w:r>
              <w:rPr>
                <w:rStyle w:val="IndexLink"/>
              </w:rPr>
              <w:t>96</w:t>
            </w:r>
          </w:hyperlink>
        </w:p>
        <w:p>
          <w:pPr>
            <w:pStyle w:val="Contents4"/>
            <w:tabs>
              <w:tab w:val="clear" w:pos="8176"/>
              <w:tab w:val="right" w:pos="9026" w:leader="dot"/>
            </w:tabs>
            <w:rPr/>
          </w:pPr>
          <w:hyperlink w:anchor="__RefHeading___Toc5616479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گرفتاران</w:t>
            </w:r>
            <w:r>
              <w:rPr>
                <w:rStyle w:val="IndexLink"/>
                <w:rtl w:val="true"/>
              </w:rPr>
              <w:tab/>
            </w:r>
            <w:r>
              <w:rPr>
                <w:rStyle w:val="IndexLink"/>
              </w:rPr>
              <w:t>96</w:t>
            </w:r>
          </w:hyperlink>
        </w:p>
        <w:p>
          <w:pPr>
            <w:pStyle w:val="Contents4"/>
            <w:tabs>
              <w:tab w:val="clear" w:pos="8176"/>
              <w:tab w:val="right" w:pos="9026" w:leader="dot"/>
            </w:tabs>
            <w:rPr/>
          </w:pPr>
          <w:hyperlink w:anchor="__RefHeading___Toc5616481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دهانشان بسته</w:t>
            </w:r>
            <w:r>
              <w:rPr>
                <w:rStyle w:val="IndexLink"/>
                <w:rtl w:val="true"/>
              </w:rPr>
              <w:tab/>
            </w:r>
            <w:r>
              <w:rPr>
                <w:rStyle w:val="IndexLink"/>
              </w:rPr>
              <w:t>97</w:t>
            </w:r>
          </w:hyperlink>
        </w:p>
        <w:p>
          <w:pPr>
            <w:pStyle w:val="Contents4"/>
            <w:tabs>
              <w:tab w:val="clear" w:pos="8176"/>
              <w:tab w:val="right" w:pos="9026" w:leader="dot"/>
            </w:tabs>
            <w:rPr/>
          </w:pPr>
          <w:hyperlink w:anchor="__RefHeading___Toc5616483_2320776876">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دل هایشان مجروح</w:t>
            </w:r>
            <w:r>
              <w:rPr>
                <w:rStyle w:val="IndexLink"/>
                <w:rtl w:val="true"/>
              </w:rPr>
              <w:tab/>
            </w:r>
            <w:r>
              <w:rPr>
                <w:rStyle w:val="IndexLink"/>
              </w:rPr>
              <w:t>97</w:t>
            </w:r>
          </w:hyperlink>
        </w:p>
        <w:p>
          <w:pPr>
            <w:pStyle w:val="Contents4"/>
            <w:tabs>
              <w:tab w:val="clear" w:pos="8176"/>
              <w:tab w:val="right" w:pos="9026" w:leader="dot"/>
            </w:tabs>
            <w:rPr/>
          </w:pPr>
          <w:hyperlink w:anchor="__RefHeading___Toc5616485_2320776876">
            <w:r>
              <w:rPr>
                <w:webHidden/>
                <w:rStyle w:val="IndexLink"/>
              </w:rPr>
              <w:t>6</w:t>
            </w:r>
            <w:r>
              <w:rPr>
                <w:rStyle w:val="IndexLink"/>
                <w:rtl w:val="true"/>
              </w:rPr>
              <w:t xml:space="preserve">. </w:t>
            </w:r>
            <w:r>
              <w:rPr>
                <w:rStyle w:val="IndexLink"/>
              </w:rPr>
              <w:t>6</w:t>
            </w:r>
            <w:r>
              <w:rPr>
                <w:rStyle w:val="IndexLink"/>
                <w:rtl w:val="true"/>
              </w:rPr>
              <w:t xml:space="preserve">. </w:t>
            </w:r>
            <w:r>
              <w:rPr>
                <w:rStyle w:val="IndexLink"/>
                <w:rtl w:val="true"/>
              </w:rPr>
              <w:t>اهل موعظه</w:t>
            </w:r>
            <w:r>
              <w:rPr>
                <w:rStyle w:val="IndexLink"/>
                <w:rtl w:val="true"/>
              </w:rPr>
              <w:tab/>
            </w:r>
            <w:r>
              <w:rPr>
                <w:rStyle w:val="IndexLink"/>
              </w:rPr>
              <w:t>97</w:t>
            </w:r>
          </w:hyperlink>
        </w:p>
        <w:p>
          <w:pPr>
            <w:pStyle w:val="Contents4"/>
            <w:tabs>
              <w:tab w:val="clear" w:pos="8176"/>
              <w:tab w:val="right" w:pos="9026" w:leader="dot"/>
            </w:tabs>
            <w:rPr/>
          </w:pPr>
          <w:hyperlink w:anchor="__RefHeading___Toc5616487_2320776876">
            <w:r>
              <w:rPr>
                <w:webHidden/>
                <w:rStyle w:val="IndexLink"/>
              </w:rPr>
              <w:t>6</w:t>
            </w:r>
            <w:r>
              <w:rPr>
                <w:rStyle w:val="IndexLink"/>
                <w:rtl w:val="true"/>
              </w:rPr>
              <w:t xml:space="preserve">. </w:t>
            </w:r>
            <w:r>
              <w:rPr>
                <w:rStyle w:val="IndexLink"/>
              </w:rPr>
              <w:t>7</w:t>
            </w:r>
            <w:r>
              <w:rPr>
                <w:rStyle w:val="IndexLink"/>
                <w:rtl w:val="true"/>
              </w:rPr>
              <w:t xml:space="preserve">. </w:t>
            </w:r>
            <w:r>
              <w:rPr>
                <w:rStyle w:val="IndexLink"/>
                <w:rtl w:val="true"/>
              </w:rPr>
              <w:t>تحت فشار</w:t>
            </w:r>
            <w:r>
              <w:rPr>
                <w:rStyle w:val="IndexLink"/>
                <w:rtl w:val="true"/>
              </w:rPr>
              <w:tab/>
            </w:r>
            <w:r>
              <w:rPr>
                <w:rStyle w:val="IndexLink"/>
              </w:rPr>
              <w:t>97</w:t>
            </w:r>
          </w:hyperlink>
        </w:p>
        <w:p>
          <w:pPr>
            <w:pStyle w:val="Contents4"/>
            <w:tabs>
              <w:tab w:val="clear" w:pos="8176"/>
              <w:tab w:val="right" w:pos="9026" w:leader="dot"/>
            </w:tabs>
            <w:rPr/>
          </w:pPr>
          <w:hyperlink w:anchor="__RefHeading___Toc5616489_2320776876">
            <w:r>
              <w:rPr>
                <w:webHidden/>
                <w:rStyle w:val="IndexLink"/>
              </w:rPr>
              <w:t>6</w:t>
            </w:r>
            <w:r>
              <w:rPr>
                <w:rStyle w:val="IndexLink"/>
                <w:rtl w:val="true"/>
              </w:rPr>
              <w:t xml:space="preserve">. </w:t>
            </w:r>
            <w:r>
              <w:rPr>
                <w:rStyle w:val="IndexLink"/>
              </w:rPr>
              <w:t>8</w:t>
            </w:r>
            <w:r>
              <w:rPr>
                <w:rStyle w:val="IndexLink"/>
                <w:rtl w:val="true"/>
              </w:rPr>
              <w:t xml:space="preserve">. </w:t>
            </w:r>
            <w:r>
              <w:rPr>
                <w:rStyle w:val="IndexLink"/>
                <w:rtl w:val="true"/>
              </w:rPr>
              <w:t>کمی نفرات</w:t>
            </w:r>
            <w:r>
              <w:rPr>
                <w:rStyle w:val="IndexLink"/>
                <w:rtl w:val="true"/>
              </w:rPr>
              <w:tab/>
            </w:r>
            <w:r>
              <w:rPr>
                <w:rStyle w:val="IndexLink"/>
              </w:rPr>
              <w:t>98</w:t>
            </w:r>
          </w:hyperlink>
        </w:p>
        <w:p>
          <w:pPr>
            <w:pStyle w:val="Contents4"/>
            <w:tabs>
              <w:tab w:val="clear" w:pos="8176"/>
              <w:tab w:val="right" w:pos="9026" w:leader="dot"/>
            </w:tabs>
            <w:rPr/>
          </w:pPr>
          <w:hyperlink w:anchor="__RefHeading___Toc5616491_2320776876">
            <w:r>
              <w:rPr>
                <w:webHidden/>
                <w:rStyle w:val="IndexLink"/>
              </w:rPr>
              <w:t>6</w:t>
            </w:r>
            <w:r>
              <w:rPr>
                <w:rStyle w:val="IndexLink"/>
                <w:rtl w:val="true"/>
              </w:rPr>
              <w:t xml:space="preserve">. </w:t>
            </w:r>
            <w:r>
              <w:rPr>
                <w:rStyle w:val="IndexLink"/>
              </w:rPr>
              <w:t>9</w:t>
            </w:r>
            <w:r>
              <w:rPr>
                <w:rStyle w:val="IndexLink"/>
                <w:rtl w:val="true"/>
              </w:rPr>
              <w:t xml:space="preserve">. </w:t>
            </w:r>
            <w:r>
              <w:rPr>
                <w:rStyle w:val="IndexLink"/>
                <w:rtl w:val="true"/>
              </w:rPr>
              <w:t>بی ارزشی دنیا</w:t>
            </w:r>
            <w:r>
              <w:rPr>
                <w:rStyle w:val="IndexLink"/>
                <w:rtl w:val="true"/>
              </w:rPr>
              <w:tab/>
            </w:r>
            <w:r>
              <w:rPr>
                <w:rStyle w:val="IndexLink"/>
              </w:rPr>
              <w:t>98</w:t>
            </w:r>
          </w:hyperlink>
        </w:p>
        <w:p>
          <w:pPr>
            <w:pStyle w:val="Contents4"/>
            <w:tabs>
              <w:tab w:val="clear" w:pos="8176"/>
              <w:tab w:val="right" w:pos="9026" w:leader="dot"/>
            </w:tabs>
            <w:rPr/>
          </w:pPr>
          <w:hyperlink w:anchor="__RefHeading___Toc5616493_2320776876">
            <w:r>
              <w:rPr>
                <w:webHidden/>
                <w:rStyle w:val="IndexLink"/>
              </w:rPr>
              <w:t>6</w:t>
            </w:r>
            <w:r>
              <w:rPr>
                <w:rStyle w:val="IndexLink"/>
                <w:rtl w:val="true"/>
              </w:rPr>
              <w:t xml:space="preserve">. </w:t>
            </w:r>
            <w:r>
              <w:rPr>
                <w:rStyle w:val="IndexLink"/>
              </w:rPr>
              <w:t>10</w:t>
            </w:r>
            <w:r>
              <w:rPr>
                <w:rStyle w:val="IndexLink"/>
                <w:rtl w:val="true"/>
              </w:rPr>
              <w:t xml:space="preserve">. </w:t>
            </w:r>
            <w:r>
              <w:rPr>
                <w:rStyle w:val="IndexLink"/>
                <w:rtl w:val="true"/>
              </w:rPr>
              <w:t>پندگیری از پیشینیان</w:t>
            </w:r>
            <w:r>
              <w:rPr>
                <w:rStyle w:val="IndexLink"/>
                <w:rtl w:val="true"/>
              </w:rPr>
              <w:tab/>
            </w:r>
            <w:r>
              <w:rPr>
                <w:rStyle w:val="IndexLink"/>
              </w:rPr>
              <w:t>99</w:t>
            </w:r>
          </w:hyperlink>
        </w:p>
        <w:p>
          <w:pPr>
            <w:pStyle w:val="Contents4"/>
            <w:tabs>
              <w:tab w:val="clear" w:pos="8176"/>
              <w:tab w:val="right" w:pos="9026" w:leader="dot"/>
            </w:tabs>
            <w:rPr/>
          </w:pPr>
          <w:hyperlink w:anchor="__RefHeading___Toc5616495_2320776876">
            <w:r>
              <w:rPr>
                <w:webHidden/>
                <w:rStyle w:val="IndexLink"/>
              </w:rPr>
              <w:t>6</w:t>
            </w:r>
            <w:r>
              <w:rPr>
                <w:rStyle w:val="IndexLink"/>
                <w:rtl w:val="true"/>
              </w:rPr>
              <w:t xml:space="preserve">. </w:t>
            </w:r>
            <w:r>
              <w:rPr>
                <w:rStyle w:val="IndexLink"/>
              </w:rPr>
              <w:t>11</w:t>
            </w:r>
            <w:r>
              <w:rPr>
                <w:rStyle w:val="IndexLink"/>
                <w:rtl w:val="true"/>
              </w:rPr>
              <w:t xml:space="preserve">. </w:t>
            </w:r>
            <w:r>
              <w:rPr>
                <w:rStyle w:val="IndexLink"/>
                <w:rtl w:val="true"/>
              </w:rPr>
              <w:t>بی وفایی دنیا</w:t>
            </w:r>
            <w:r>
              <w:rPr>
                <w:rStyle w:val="IndexLink"/>
                <w:rtl w:val="true"/>
              </w:rPr>
              <w:tab/>
            </w:r>
            <w:r>
              <w:rPr>
                <w:rStyle w:val="IndexLink"/>
              </w:rPr>
              <w:t>99</w:t>
            </w:r>
          </w:hyperlink>
        </w:p>
        <w:p>
          <w:pPr>
            <w:pStyle w:val="Contents2"/>
            <w:tabs>
              <w:tab w:val="clear" w:pos="8743"/>
              <w:tab w:val="right" w:pos="9026" w:leader="dot"/>
            </w:tabs>
            <w:rPr/>
          </w:pPr>
          <w:hyperlink w:anchor="__RefHeading___Toc5616497_2320776876">
            <w:r>
              <w:rPr>
                <w:webHidden/>
                <w:rStyle w:val="IndexLink"/>
                <w:rtl w:val="true"/>
              </w:rPr>
              <w:t xml:space="preserve">خطبه </w:t>
            </w:r>
            <w:r>
              <w:rPr>
                <w:rStyle w:val="IndexLink"/>
              </w:rPr>
              <w:t>33</w:t>
            </w:r>
            <w:r>
              <w:rPr>
                <w:rStyle w:val="IndexLink"/>
                <w:rtl w:val="true"/>
              </w:rPr>
              <w:tab/>
            </w:r>
            <w:r>
              <w:rPr>
                <w:rStyle w:val="IndexLink"/>
              </w:rPr>
              <w:t>101</w:t>
            </w:r>
          </w:hyperlink>
        </w:p>
        <w:p>
          <w:pPr>
            <w:pStyle w:val="Contents3"/>
            <w:tabs>
              <w:tab w:val="clear" w:pos="8459"/>
              <w:tab w:val="right" w:pos="9026" w:leader="dot"/>
            </w:tabs>
            <w:rPr/>
          </w:pPr>
          <w:hyperlink w:anchor="__RefHeading___Toc5616499_2320776876">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5616501_2320776876">
            <w:r>
              <w:rPr>
                <w:webHidden/>
                <w:rStyle w:val="IndexLink"/>
                <w:rtl w:val="true"/>
              </w:rPr>
              <w:t>پیشگفتار خطبه</w:t>
            </w:r>
            <w:r>
              <w:rPr>
                <w:rStyle w:val="IndexLink"/>
                <w:rtl w:val="true"/>
              </w:rPr>
              <w:tab/>
            </w:r>
            <w:r>
              <w:rPr>
                <w:rStyle w:val="IndexLink"/>
              </w:rPr>
              <w:t>101</w:t>
            </w:r>
          </w:hyperlink>
        </w:p>
        <w:p>
          <w:pPr>
            <w:pStyle w:val="Contents3"/>
            <w:tabs>
              <w:tab w:val="clear" w:pos="8459"/>
              <w:tab w:val="right" w:pos="9026" w:leader="dot"/>
            </w:tabs>
            <w:rPr/>
          </w:pPr>
          <w:hyperlink w:anchor="__RefHeading___Toc5616503_2320776876">
            <w:r>
              <w:rPr>
                <w:webHidden/>
                <w:rStyle w:val="IndexLink"/>
              </w:rPr>
              <w:t>1</w:t>
            </w:r>
            <w:r>
              <w:rPr>
                <w:rStyle w:val="IndexLink"/>
                <w:rtl w:val="true"/>
              </w:rPr>
              <w:t xml:space="preserve">. </w:t>
            </w:r>
            <w:r>
              <w:rPr>
                <w:rStyle w:val="IndexLink"/>
                <w:rtl w:val="true"/>
              </w:rPr>
              <w:t>شرایط عصر جاهلی</w:t>
            </w:r>
            <w:r>
              <w:rPr>
                <w:rStyle w:val="IndexLink"/>
                <w:rtl w:val="true"/>
              </w:rPr>
              <w:tab/>
            </w:r>
            <w:r>
              <w:rPr>
                <w:rStyle w:val="IndexLink"/>
              </w:rPr>
              <w:t>103</w:t>
            </w:r>
          </w:hyperlink>
        </w:p>
        <w:p>
          <w:pPr>
            <w:pStyle w:val="Contents3"/>
            <w:tabs>
              <w:tab w:val="clear" w:pos="8459"/>
              <w:tab w:val="right" w:pos="9026" w:leader="dot"/>
            </w:tabs>
            <w:rPr/>
          </w:pPr>
          <w:hyperlink w:anchor="__RefHeading___Toc5616505_2320776876">
            <w:r>
              <w:rPr>
                <w:webHidden/>
                <w:rStyle w:val="IndexLink"/>
              </w:rPr>
              <w:t>2</w:t>
            </w:r>
            <w:r>
              <w:rPr>
                <w:rStyle w:val="IndexLink"/>
                <w:rtl w:val="true"/>
              </w:rPr>
              <w:t xml:space="preserve">. </w:t>
            </w:r>
            <w:r>
              <w:rPr>
                <w:rStyle w:val="IndexLink"/>
                <w:rtl w:val="true"/>
              </w:rPr>
              <w:t>اقدامات پیامبر</w:t>
            </w:r>
            <w:r>
              <w:rPr>
                <w:rStyle w:val="IndexLink"/>
                <w:rtl w:val="true"/>
              </w:rPr>
              <w:tab/>
            </w:r>
            <w:r>
              <w:rPr>
                <w:rStyle w:val="IndexLink"/>
              </w:rPr>
              <w:t>104</w:t>
            </w:r>
          </w:hyperlink>
        </w:p>
        <w:p>
          <w:pPr>
            <w:pStyle w:val="Contents4"/>
            <w:tabs>
              <w:tab w:val="clear" w:pos="8176"/>
              <w:tab w:val="right" w:pos="9026" w:leader="dot"/>
            </w:tabs>
            <w:rPr/>
          </w:pPr>
          <w:hyperlink w:anchor="__RefHeading___Toc5616507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بستر سعادت</w:t>
            </w:r>
            <w:r>
              <w:rPr>
                <w:rStyle w:val="IndexLink"/>
                <w:rtl w:val="true"/>
              </w:rPr>
              <w:tab/>
            </w:r>
            <w:r>
              <w:rPr>
                <w:rStyle w:val="IndexLink"/>
              </w:rPr>
              <w:t>104</w:t>
            </w:r>
          </w:hyperlink>
        </w:p>
        <w:p>
          <w:pPr>
            <w:pStyle w:val="Contents4"/>
            <w:tabs>
              <w:tab w:val="clear" w:pos="8176"/>
              <w:tab w:val="right" w:pos="9026" w:leader="dot"/>
            </w:tabs>
            <w:rPr/>
          </w:pPr>
          <w:hyperlink w:anchor="__RefHeading___Toc5616509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پایگاهی محکم</w:t>
            </w:r>
            <w:r>
              <w:rPr>
                <w:rStyle w:val="IndexLink"/>
                <w:rtl w:val="true"/>
              </w:rPr>
              <w:tab/>
            </w:r>
            <w:r>
              <w:rPr>
                <w:rStyle w:val="IndexLink"/>
              </w:rPr>
              <w:t>105</w:t>
            </w:r>
          </w:hyperlink>
        </w:p>
        <w:p>
          <w:pPr>
            <w:pStyle w:val="Contents4"/>
            <w:tabs>
              <w:tab w:val="clear" w:pos="8176"/>
              <w:tab w:val="right" w:pos="9026" w:leader="dot"/>
            </w:tabs>
            <w:rPr/>
          </w:pPr>
          <w:hyperlink w:anchor="__RefHeading___Toc5616511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به عقب نشاندن دشمن</w:t>
            </w:r>
            <w:r>
              <w:rPr>
                <w:rStyle w:val="IndexLink"/>
                <w:rtl w:val="true"/>
              </w:rPr>
              <w:tab/>
            </w:r>
            <w:r>
              <w:rPr>
                <w:rStyle w:val="IndexLink"/>
              </w:rPr>
              <w:t>106</w:t>
            </w:r>
          </w:hyperlink>
        </w:p>
        <w:p>
          <w:pPr>
            <w:pStyle w:val="Contents3"/>
            <w:tabs>
              <w:tab w:val="clear" w:pos="8459"/>
              <w:tab w:val="right" w:pos="9026" w:leader="dot"/>
            </w:tabs>
            <w:rPr/>
          </w:pPr>
          <w:hyperlink w:anchor="__RefHeading___Toc5616513_2320776876">
            <w:r>
              <w:rPr>
                <w:webHidden/>
                <w:rStyle w:val="IndexLink"/>
              </w:rPr>
              <w:t>3</w:t>
            </w:r>
            <w:r>
              <w:rPr>
                <w:rStyle w:val="IndexLink"/>
                <w:rtl w:val="true"/>
              </w:rPr>
              <w:t xml:space="preserve">. </w:t>
            </w:r>
            <w:r>
              <w:rPr>
                <w:rStyle w:val="IndexLink"/>
                <w:rtl w:val="true"/>
              </w:rPr>
              <w:t>توانمندی امام در انجام وظایف</w:t>
            </w:r>
            <w:r>
              <w:rPr>
                <w:rStyle w:val="IndexLink"/>
                <w:rtl w:val="true"/>
              </w:rPr>
              <w:tab/>
            </w:r>
            <w:r>
              <w:rPr>
                <w:rStyle w:val="IndexLink"/>
              </w:rPr>
              <w:t>106</w:t>
            </w:r>
          </w:hyperlink>
        </w:p>
        <w:p>
          <w:pPr>
            <w:pStyle w:val="Contents3"/>
            <w:tabs>
              <w:tab w:val="clear" w:pos="8459"/>
              <w:tab w:val="right" w:pos="9026" w:leader="dot"/>
            </w:tabs>
            <w:rPr/>
          </w:pPr>
          <w:hyperlink w:anchor="__RefHeading___Toc5616515_2320776876">
            <w:r>
              <w:rPr>
                <w:webHidden/>
                <w:rStyle w:val="IndexLink"/>
              </w:rPr>
              <w:t>4</w:t>
            </w:r>
            <w:r>
              <w:rPr>
                <w:rStyle w:val="IndexLink"/>
                <w:rtl w:val="true"/>
              </w:rPr>
              <w:t xml:space="preserve">. </w:t>
            </w:r>
            <w:r>
              <w:rPr>
                <w:rStyle w:val="IndexLink"/>
                <w:rtl w:val="true"/>
              </w:rPr>
              <w:t>هدف گرایی امام</w:t>
            </w:r>
            <w:r>
              <w:rPr>
                <w:rStyle w:val="IndexLink"/>
                <w:rtl w:val="true"/>
              </w:rPr>
              <w:tab/>
            </w:r>
            <w:r>
              <w:rPr>
                <w:rStyle w:val="IndexLink"/>
              </w:rPr>
              <w:t>107</w:t>
            </w:r>
          </w:hyperlink>
        </w:p>
        <w:p>
          <w:pPr>
            <w:pStyle w:val="Contents3"/>
            <w:tabs>
              <w:tab w:val="clear" w:pos="8459"/>
              <w:tab w:val="right" w:pos="9026" w:leader="dot"/>
            </w:tabs>
            <w:rPr/>
          </w:pPr>
          <w:hyperlink w:anchor="__RefHeading___Toc5616517_2320776876">
            <w:r>
              <w:rPr>
                <w:webHidden/>
                <w:rStyle w:val="IndexLink"/>
              </w:rPr>
              <w:t>5</w:t>
            </w:r>
            <w:r>
              <w:rPr>
                <w:rStyle w:val="IndexLink"/>
                <w:rtl w:val="true"/>
              </w:rPr>
              <w:t xml:space="preserve">. </w:t>
            </w:r>
            <w:r>
              <w:rPr>
                <w:rStyle w:val="IndexLink"/>
                <w:rtl w:val="true"/>
              </w:rPr>
              <w:t>شکافنده باطل</w:t>
            </w:r>
            <w:r>
              <w:rPr>
                <w:rStyle w:val="IndexLink"/>
                <w:rtl w:val="true"/>
              </w:rPr>
              <w:tab/>
            </w:r>
            <w:r>
              <w:rPr>
                <w:rStyle w:val="IndexLink"/>
              </w:rPr>
              <w:t>107</w:t>
            </w:r>
          </w:hyperlink>
        </w:p>
        <w:p>
          <w:pPr>
            <w:pStyle w:val="Contents3"/>
            <w:tabs>
              <w:tab w:val="clear" w:pos="8459"/>
              <w:tab w:val="right" w:pos="9026" w:leader="dot"/>
            </w:tabs>
            <w:rPr/>
          </w:pPr>
          <w:hyperlink w:anchor="__RefHeading___Toc5616519_2320776876">
            <w:r>
              <w:rPr>
                <w:webHidden/>
                <w:rStyle w:val="IndexLink"/>
              </w:rPr>
              <w:t>6</w:t>
            </w:r>
            <w:r>
              <w:rPr>
                <w:rStyle w:val="IndexLink"/>
                <w:rtl w:val="true"/>
              </w:rPr>
              <w:t xml:space="preserve">. </w:t>
            </w:r>
            <w:r>
              <w:rPr>
                <w:rStyle w:val="IndexLink"/>
                <w:rtl w:val="true"/>
              </w:rPr>
              <w:t>جنگ با اهل باطل</w:t>
            </w:r>
            <w:r>
              <w:rPr>
                <w:rStyle w:val="IndexLink"/>
                <w:rtl w:val="true"/>
              </w:rPr>
              <w:tab/>
            </w:r>
            <w:r>
              <w:rPr>
                <w:rStyle w:val="IndexLink"/>
              </w:rPr>
              <w:t>108</w:t>
            </w:r>
          </w:hyperlink>
        </w:p>
        <w:p>
          <w:pPr>
            <w:pStyle w:val="Contents3"/>
            <w:tabs>
              <w:tab w:val="clear" w:pos="8459"/>
              <w:tab w:val="right" w:pos="9026" w:leader="dot"/>
            </w:tabs>
            <w:rPr/>
          </w:pPr>
          <w:hyperlink w:anchor="__RefHeading___Toc5616521_2320776876">
            <w:r>
              <w:rPr>
                <w:webHidden/>
                <w:rStyle w:val="IndexLink"/>
              </w:rPr>
              <w:t>7</w:t>
            </w:r>
            <w:r>
              <w:rPr>
                <w:rStyle w:val="IndexLink"/>
                <w:rtl w:val="true"/>
              </w:rPr>
              <w:t xml:space="preserve">. </w:t>
            </w:r>
            <w:r>
              <w:rPr>
                <w:rStyle w:val="IndexLink"/>
                <w:rtl w:val="true"/>
              </w:rPr>
              <w:t>معرفی شناخت و مروت خود</w:t>
            </w:r>
            <w:r>
              <w:rPr>
                <w:rStyle w:val="IndexLink"/>
                <w:rtl w:val="true"/>
              </w:rPr>
              <w:tab/>
            </w:r>
            <w:r>
              <w:rPr>
                <w:rStyle w:val="IndexLink"/>
              </w:rPr>
              <w:t>109</w:t>
            </w:r>
          </w:hyperlink>
        </w:p>
        <w:p>
          <w:pPr>
            <w:pStyle w:val="Contents3"/>
            <w:tabs>
              <w:tab w:val="clear" w:pos="8459"/>
              <w:tab w:val="right" w:pos="9026" w:leader="dot"/>
            </w:tabs>
            <w:rPr/>
          </w:pPr>
          <w:hyperlink w:anchor="__RefHeading___Toc5616523_2320776876">
            <w:r>
              <w:rPr>
                <w:webHidden/>
                <w:rStyle w:val="IndexLink"/>
              </w:rPr>
              <w:t>8</w:t>
            </w:r>
            <w:r>
              <w:rPr>
                <w:rStyle w:val="IndexLink"/>
                <w:rtl w:val="true"/>
              </w:rPr>
              <w:t xml:space="preserve">. </w:t>
            </w:r>
            <w:r>
              <w:rPr>
                <w:rStyle w:val="IndexLink"/>
                <w:rtl w:val="true"/>
              </w:rPr>
              <w:t>راز اصلی کینه توزی قریش</w:t>
            </w:r>
            <w:r>
              <w:rPr>
                <w:rStyle w:val="IndexLink"/>
                <w:rtl w:val="true"/>
              </w:rPr>
              <w:tab/>
            </w:r>
            <w:r>
              <w:rPr>
                <w:rStyle w:val="IndexLink"/>
              </w:rPr>
              <w:t>109</w:t>
            </w:r>
          </w:hyperlink>
        </w:p>
        <w:p>
          <w:pPr>
            <w:pStyle w:val="Contents3"/>
            <w:tabs>
              <w:tab w:val="clear" w:pos="8459"/>
              <w:tab w:val="right" w:pos="9026" w:leader="dot"/>
            </w:tabs>
            <w:rPr/>
          </w:pPr>
          <w:hyperlink w:anchor="__RefHeading___Toc5616525_2320776876">
            <w:r>
              <w:rPr>
                <w:webHidden/>
                <w:rStyle w:val="IndexLink"/>
              </w:rPr>
              <w:t>9</w:t>
            </w:r>
            <w:r>
              <w:rPr>
                <w:rStyle w:val="IndexLink"/>
                <w:rtl w:val="true"/>
              </w:rPr>
              <w:t xml:space="preserve">. </w:t>
            </w:r>
            <w:r>
              <w:rPr>
                <w:rStyle w:val="IndexLink"/>
                <w:rtl w:val="true"/>
              </w:rPr>
              <w:t>اشاره به شعر شاعر عرب</w:t>
            </w:r>
            <w:r>
              <w:rPr>
                <w:rStyle w:val="IndexLink"/>
                <w:rtl w:val="true"/>
              </w:rPr>
              <w:tab/>
            </w:r>
            <w:r>
              <w:rPr>
                <w:rStyle w:val="IndexLink"/>
              </w:rPr>
              <w:t>110</w:t>
            </w:r>
          </w:hyperlink>
        </w:p>
        <w:p>
          <w:pPr>
            <w:pStyle w:val="Contents2"/>
            <w:tabs>
              <w:tab w:val="clear" w:pos="8743"/>
              <w:tab w:val="right" w:pos="9026" w:leader="dot"/>
            </w:tabs>
            <w:rPr/>
          </w:pPr>
          <w:hyperlink w:anchor="__RefHeading___Toc5616527_2320776876">
            <w:r>
              <w:rPr>
                <w:webHidden/>
                <w:rStyle w:val="IndexLink"/>
                <w:rtl w:val="true"/>
              </w:rPr>
              <w:t xml:space="preserve">خطبه </w:t>
            </w:r>
            <w:r>
              <w:rPr>
                <w:rStyle w:val="IndexLink"/>
              </w:rPr>
              <w:t>34</w:t>
            </w:r>
            <w:r>
              <w:rPr>
                <w:rStyle w:val="IndexLink"/>
                <w:rtl w:val="true"/>
              </w:rPr>
              <w:tab/>
            </w:r>
            <w:r>
              <w:rPr>
                <w:rStyle w:val="IndexLink"/>
              </w:rPr>
              <w:t>113</w:t>
            </w:r>
          </w:hyperlink>
        </w:p>
        <w:p>
          <w:pPr>
            <w:pStyle w:val="Contents3"/>
            <w:tabs>
              <w:tab w:val="clear" w:pos="8459"/>
              <w:tab w:val="right" w:pos="9026" w:leader="dot"/>
            </w:tabs>
            <w:rPr/>
          </w:pPr>
          <w:hyperlink w:anchor="__RefHeading___Toc5616529_2320776876">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5616531_2320776876">
            <w:r>
              <w:rPr>
                <w:webHidden/>
                <w:rStyle w:val="IndexLink"/>
                <w:rtl w:val="true"/>
              </w:rPr>
              <w:t>پیشگفتار خطبه</w:t>
            </w:r>
            <w:r>
              <w:rPr>
                <w:rStyle w:val="IndexLink"/>
                <w:rtl w:val="true"/>
              </w:rPr>
              <w:tab/>
            </w:r>
            <w:r>
              <w:rPr>
                <w:rStyle w:val="IndexLink"/>
              </w:rPr>
              <w:t>113</w:t>
            </w:r>
          </w:hyperlink>
        </w:p>
        <w:p>
          <w:pPr>
            <w:pStyle w:val="Contents3"/>
            <w:tabs>
              <w:tab w:val="clear" w:pos="8459"/>
              <w:tab w:val="right" w:pos="9026" w:leader="dot"/>
            </w:tabs>
            <w:rPr/>
          </w:pPr>
          <w:hyperlink w:anchor="__RefHeading___Toc5616533_2320776876">
            <w:r>
              <w:rPr>
                <w:webHidden/>
                <w:rStyle w:val="IndexLink"/>
              </w:rPr>
              <w:t>1</w:t>
            </w:r>
            <w:r>
              <w:rPr>
                <w:rStyle w:val="IndexLink"/>
                <w:rtl w:val="true"/>
              </w:rPr>
              <w:t xml:space="preserve">. </w:t>
            </w:r>
            <w:r>
              <w:rPr>
                <w:rStyle w:val="IndexLink"/>
                <w:rtl w:val="true"/>
              </w:rPr>
              <w:t>خستگی امام از عتاب مردم کوفه</w:t>
            </w:r>
            <w:r>
              <w:rPr>
                <w:rStyle w:val="IndexLink"/>
                <w:rtl w:val="true"/>
              </w:rPr>
              <w:tab/>
            </w:r>
            <w:r>
              <w:rPr>
                <w:rStyle w:val="IndexLink"/>
              </w:rPr>
              <w:t>114</w:t>
            </w:r>
          </w:hyperlink>
        </w:p>
        <w:p>
          <w:pPr>
            <w:pStyle w:val="Contents3"/>
            <w:tabs>
              <w:tab w:val="clear" w:pos="8459"/>
              <w:tab w:val="right" w:pos="9026" w:leader="dot"/>
            </w:tabs>
            <w:rPr/>
          </w:pPr>
          <w:hyperlink w:anchor="__RefHeading___Toc5616535_2320776876">
            <w:r>
              <w:rPr>
                <w:webHidden/>
                <w:rStyle w:val="IndexLink"/>
              </w:rPr>
              <w:t>2</w:t>
            </w:r>
            <w:r>
              <w:rPr>
                <w:rStyle w:val="IndexLink"/>
                <w:rtl w:val="true"/>
              </w:rPr>
              <w:t xml:space="preserve">. </w:t>
            </w:r>
            <w:r>
              <w:rPr>
                <w:rStyle w:val="IndexLink"/>
                <w:rtl w:val="true"/>
              </w:rPr>
              <w:t>انتخاب زندگی پست دنیا به جای آخرت</w:t>
            </w:r>
            <w:r>
              <w:rPr>
                <w:rStyle w:val="IndexLink"/>
                <w:rtl w:val="true"/>
              </w:rPr>
              <w:tab/>
            </w:r>
            <w:r>
              <w:rPr>
                <w:rStyle w:val="IndexLink"/>
              </w:rPr>
              <w:t>115</w:t>
            </w:r>
          </w:hyperlink>
        </w:p>
        <w:p>
          <w:pPr>
            <w:pStyle w:val="Contents3"/>
            <w:tabs>
              <w:tab w:val="clear" w:pos="8459"/>
              <w:tab w:val="right" w:pos="9026" w:leader="dot"/>
            </w:tabs>
            <w:rPr/>
          </w:pPr>
          <w:hyperlink w:anchor="__RefHeading___Toc5616537_2320776876">
            <w:r>
              <w:rPr>
                <w:webHidden/>
                <w:rStyle w:val="IndexLink"/>
              </w:rPr>
              <w:t>3</w:t>
            </w:r>
            <w:r>
              <w:rPr>
                <w:rStyle w:val="IndexLink"/>
                <w:rtl w:val="true"/>
              </w:rPr>
              <w:t xml:space="preserve">. </w:t>
            </w:r>
            <w:r>
              <w:rPr>
                <w:rStyle w:val="IndexLink"/>
                <w:rtl w:val="true"/>
              </w:rPr>
              <w:t>ترس از جهاد</w:t>
            </w:r>
            <w:r>
              <w:rPr>
                <w:rStyle w:val="IndexLink"/>
                <w:rtl w:val="true"/>
              </w:rPr>
              <w:tab/>
            </w:r>
            <w:r>
              <w:rPr>
                <w:rStyle w:val="IndexLink"/>
              </w:rPr>
              <w:t>116</w:t>
            </w:r>
          </w:hyperlink>
        </w:p>
        <w:p>
          <w:pPr>
            <w:pStyle w:val="Contents3"/>
            <w:tabs>
              <w:tab w:val="clear" w:pos="8459"/>
              <w:tab w:val="right" w:pos="9026" w:leader="dot"/>
            </w:tabs>
            <w:rPr/>
          </w:pPr>
          <w:hyperlink w:anchor="__RefHeading___Toc5616539_2320776876">
            <w:r>
              <w:rPr>
                <w:webHidden/>
                <w:rStyle w:val="IndexLink"/>
              </w:rPr>
              <w:t>4</w:t>
            </w:r>
            <w:r>
              <w:rPr>
                <w:rStyle w:val="IndexLink"/>
                <w:rtl w:val="true"/>
              </w:rPr>
              <w:t xml:space="preserve">. </w:t>
            </w:r>
            <w:r>
              <w:rPr>
                <w:rStyle w:val="IndexLink"/>
                <w:rtl w:val="true"/>
              </w:rPr>
              <w:t>وحشت از مرگ</w:t>
            </w:r>
            <w:r>
              <w:rPr>
                <w:rStyle w:val="IndexLink"/>
                <w:rtl w:val="true"/>
              </w:rPr>
              <w:tab/>
            </w:r>
            <w:r>
              <w:rPr>
                <w:rStyle w:val="IndexLink"/>
              </w:rPr>
              <w:t>117</w:t>
            </w:r>
          </w:hyperlink>
        </w:p>
        <w:p>
          <w:pPr>
            <w:pStyle w:val="Contents3"/>
            <w:tabs>
              <w:tab w:val="clear" w:pos="8459"/>
              <w:tab w:val="right" w:pos="9026" w:leader="dot"/>
            </w:tabs>
            <w:rPr/>
          </w:pPr>
          <w:hyperlink w:anchor="__RefHeading___Toc5616541_2320776876">
            <w:r>
              <w:rPr>
                <w:webHidden/>
                <w:rStyle w:val="IndexLink"/>
              </w:rPr>
              <w:t>5</w:t>
            </w:r>
            <w:r>
              <w:rPr>
                <w:rStyle w:val="IndexLink"/>
                <w:rtl w:val="true"/>
              </w:rPr>
              <w:t xml:space="preserve">. </w:t>
            </w:r>
            <w:r>
              <w:rPr>
                <w:rStyle w:val="IndexLink"/>
                <w:rtl w:val="true"/>
              </w:rPr>
              <w:t>از دست دادن عقل</w:t>
            </w:r>
            <w:r>
              <w:rPr>
                <w:rStyle w:val="IndexLink"/>
                <w:rtl w:val="true"/>
              </w:rPr>
              <w:tab/>
            </w:r>
            <w:r>
              <w:rPr>
                <w:rStyle w:val="IndexLink"/>
              </w:rPr>
              <w:t>118</w:t>
            </w:r>
          </w:hyperlink>
        </w:p>
        <w:p>
          <w:pPr>
            <w:pStyle w:val="Contents3"/>
            <w:tabs>
              <w:tab w:val="clear" w:pos="8459"/>
              <w:tab w:val="right" w:pos="9026" w:leader="dot"/>
            </w:tabs>
            <w:rPr/>
          </w:pPr>
          <w:hyperlink w:anchor="__RefHeading___Toc5616543_2320776876">
            <w:r>
              <w:rPr>
                <w:webHidden/>
                <w:rStyle w:val="IndexLink"/>
              </w:rPr>
              <w:t>6</w:t>
            </w:r>
            <w:r>
              <w:rPr>
                <w:rStyle w:val="IndexLink"/>
                <w:rtl w:val="true"/>
              </w:rPr>
              <w:t xml:space="preserve">. </w:t>
            </w:r>
            <w:r>
              <w:rPr>
                <w:rStyle w:val="IndexLink"/>
                <w:rtl w:val="true"/>
              </w:rPr>
              <w:t>بی اعتمادی امام</w:t>
            </w:r>
            <w:r>
              <w:rPr>
                <w:rStyle w:val="IndexLink"/>
                <w:rtl w:val="true"/>
              </w:rPr>
              <w:tab/>
            </w:r>
            <w:r>
              <w:rPr>
                <w:rStyle w:val="IndexLink"/>
              </w:rPr>
              <w:t>118</w:t>
            </w:r>
          </w:hyperlink>
        </w:p>
        <w:p>
          <w:pPr>
            <w:pStyle w:val="Contents3"/>
            <w:tabs>
              <w:tab w:val="clear" w:pos="8459"/>
              <w:tab w:val="right" w:pos="9026" w:leader="dot"/>
            </w:tabs>
            <w:rPr/>
          </w:pPr>
          <w:hyperlink w:anchor="__RefHeading___Toc5616545_2320776876">
            <w:r>
              <w:rPr>
                <w:webHidden/>
                <w:rStyle w:val="IndexLink"/>
              </w:rPr>
              <w:t>7</w:t>
            </w:r>
            <w:r>
              <w:rPr>
                <w:rStyle w:val="IndexLink"/>
                <w:rtl w:val="true"/>
              </w:rPr>
              <w:t xml:space="preserve">. </w:t>
            </w:r>
            <w:r>
              <w:rPr>
                <w:rStyle w:val="IndexLink"/>
                <w:rtl w:val="true"/>
              </w:rPr>
              <w:t>پشتوانه نبودن کوفیان</w:t>
            </w:r>
            <w:r>
              <w:rPr>
                <w:rStyle w:val="IndexLink"/>
                <w:rtl w:val="true"/>
              </w:rPr>
              <w:tab/>
            </w:r>
            <w:r>
              <w:rPr>
                <w:rStyle w:val="IndexLink"/>
              </w:rPr>
              <w:t>119</w:t>
            </w:r>
          </w:hyperlink>
        </w:p>
        <w:p>
          <w:pPr>
            <w:pStyle w:val="Contents3"/>
            <w:tabs>
              <w:tab w:val="clear" w:pos="8459"/>
              <w:tab w:val="right" w:pos="9026" w:leader="dot"/>
            </w:tabs>
            <w:rPr/>
          </w:pPr>
          <w:hyperlink w:anchor="__RefHeading___Toc5616547_2320776876">
            <w:r>
              <w:rPr>
                <w:webHidden/>
                <w:rStyle w:val="IndexLink"/>
              </w:rPr>
              <w:t>8</w:t>
            </w:r>
            <w:r>
              <w:rPr>
                <w:rStyle w:val="IndexLink"/>
                <w:rtl w:val="true"/>
              </w:rPr>
              <w:t xml:space="preserve">. </w:t>
            </w:r>
            <w:r>
              <w:rPr>
                <w:rStyle w:val="IndexLink"/>
                <w:rtl w:val="true"/>
              </w:rPr>
              <w:t>نیازها را برطرف نمی کنید</w:t>
            </w:r>
            <w:r>
              <w:rPr>
                <w:rStyle w:val="IndexLink"/>
                <w:rtl w:val="true"/>
              </w:rPr>
              <w:tab/>
            </w:r>
            <w:r>
              <w:rPr>
                <w:rStyle w:val="IndexLink"/>
              </w:rPr>
              <w:t>119</w:t>
            </w:r>
          </w:hyperlink>
        </w:p>
        <w:p>
          <w:pPr>
            <w:pStyle w:val="Contents3"/>
            <w:tabs>
              <w:tab w:val="clear" w:pos="8459"/>
              <w:tab w:val="right" w:pos="9026" w:leader="dot"/>
            </w:tabs>
            <w:rPr/>
          </w:pPr>
          <w:hyperlink w:anchor="__RefHeading___Toc5616549_2320776876">
            <w:r>
              <w:rPr>
                <w:webHidden/>
                <w:rStyle w:val="IndexLink"/>
              </w:rPr>
              <w:t>9</w:t>
            </w:r>
            <w:r>
              <w:rPr>
                <w:rStyle w:val="IndexLink"/>
                <w:rtl w:val="true"/>
              </w:rPr>
              <w:t xml:space="preserve">. </w:t>
            </w:r>
            <w:r>
              <w:rPr>
                <w:rStyle w:val="IndexLink"/>
                <w:rtl w:val="true"/>
              </w:rPr>
              <w:t>سرزنش های امام علیه السلام به مردم کوفه</w:t>
            </w:r>
            <w:r>
              <w:rPr>
                <w:rStyle w:val="IndexLink"/>
                <w:rtl w:val="true"/>
              </w:rPr>
              <w:tab/>
            </w:r>
            <w:r>
              <w:rPr>
                <w:rStyle w:val="IndexLink"/>
              </w:rPr>
              <w:t>120</w:t>
            </w:r>
          </w:hyperlink>
        </w:p>
        <w:p>
          <w:pPr>
            <w:pStyle w:val="Contents4"/>
            <w:tabs>
              <w:tab w:val="clear" w:pos="8176"/>
              <w:tab w:val="right" w:pos="9026" w:leader="dot"/>
            </w:tabs>
            <w:rPr/>
          </w:pPr>
          <w:hyperlink w:anchor="__RefHeading___Toc5616551_2320776876">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بی ارادگی</w:t>
            </w:r>
            <w:r>
              <w:rPr>
                <w:rStyle w:val="IndexLink"/>
                <w:rtl w:val="true"/>
              </w:rPr>
              <w:tab/>
            </w:r>
            <w:r>
              <w:rPr>
                <w:rStyle w:val="IndexLink"/>
              </w:rPr>
              <w:t>120</w:t>
            </w:r>
          </w:hyperlink>
        </w:p>
        <w:p>
          <w:pPr>
            <w:pStyle w:val="Contents4"/>
            <w:tabs>
              <w:tab w:val="clear" w:pos="8176"/>
              <w:tab w:val="right" w:pos="9026" w:leader="dot"/>
            </w:tabs>
            <w:rPr/>
          </w:pPr>
          <w:hyperlink w:anchor="__RefHeading___Toc5616553_2320776876">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وسیله جنگ افروزی</w:t>
            </w:r>
            <w:r>
              <w:rPr>
                <w:rStyle w:val="IndexLink"/>
                <w:rtl w:val="true"/>
              </w:rPr>
              <w:tab/>
            </w:r>
            <w:r>
              <w:rPr>
                <w:rStyle w:val="IndexLink"/>
              </w:rPr>
              <w:t>120</w:t>
            </w:r>
          </w:hyperlink>
        </w:p>
        <w:p>
          <w:pPr>
            <w:pStyle w:val="Contents4"/>
            <w:tabs>
              <w:tab w:val="clear" w:pos="8176"/>
              <w:tab w:val="right" w:pos="9026" w:leader="dot"/>
            </w:tabs>
            <w:rPr/>
          </w:pPr>
          <w:hyperlink w:anchor="__RefHeading___Toc5616555_2320776876">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بی برنامگی</w:t>
            </w:r>
            <w:r>
              <w:rPr>
                <w:rStyle w:val="IndexLink"/>
                <w:rtl w:val="true"/>
              </w:rPr>
              <w:tab/>
            </w:r>
            <w:r>
              <w:rPr>
                <w:rStyle w:val="IndexLink"/>
              </w:rPr>
              <w:t>121</w:t>
            </w:r>
          </w:hyperlink>
        </w:p>
        <w:p>
          <w:pPr>
            <w:pStyle w:val="Contents4"/>
            <w:tabs>
              <w:tab w:val="clear" w:pos="8176"/>
              <w:tab w:val="right" w:pos="9026" w:leader="dot"/>
            </w:tabs>
            <w:rPr/>
          </w:pPr>
          <w:hyperlink w:anchor="__RefHeading___Toc5616557_2320776876">
            <w:r>
              <w:rPr>
                <w:webHidden/>
                <w:rStyle w:val="IndexLink"/>
              </w:rPr>
              <w:t>9</w:t>
            </w:r>
            <w:r>
              <w:rPr>
                <w:rStyle w:val="IndexLink"/>
                <w:rtl w:val="true"/>
              </w:rPr>
              <w:t xml:space="preserve">. </w:t>
            </w:r>
            <w:r>
              <w:rPr>
                <w:rStyle w:val="IndexLink"/>
              </w:rPr>
              <w:t>4</w:t>
            </w:r>
            <w:r>
              <w:rPr>
                <w:rStyle w:val="IndexLink"/>
                <w:rtl w:val="true"/>
              </w:rPr>
              <w:t xml:space="preserve">. </w:t>
            </w:r>
            <w:r>
              <w:rPr>
                <w:rStyle w:val="IndexLink"/>
                <w:rtl w:val="true"/>
              </w:rPr>
              <w:t>غیرتِ وطن ندارید</w:t>
            </w:r>
            <w:r>
              <w:rPr>
                <w:rStyle w:val="IndexLink"/>
                <w:rtl w:val="true"/>
              </w:rPr>
              <w:tab/>
            </w:r>
            <w:r>
              <w:rPr>
                <w:rStyle w:val="IndexLink"/>
              </w:rPr>
              <w:t>122</w:t>
            </w:r>
          </w:hyperlink>
        </w:p>
        <w:p>
          <w:pPr>
            <w:pStyle w:val="Contents4"/>
            <w:tabs>
              <w:tab w:val="clear" w:pos="8176"/>
              <w:tab w:val="right" w:pos="9026" w:leader="dot"/>
            </w:tabs>
            <w:rPr/>
          </w:pPr>
          <w:hyperlink w:anchor="__RefHeading___Toc5616559_2320776876">
            <w:r>
              <w:rPr>
                <w:webHidden/>
                <w:rStyle w:val="IndexLink"/>
              </w:rPr>
              <w:t>9</w:t>
            </w:r>
            <w:r>
              <w:rPr>
                <w:rStyle w:val="IndexLink"/>
                <w:rtl w:val="true"/>
              </w:rPr>
              <w:t xml:space="preserve">. </w:t>
            </w:r>
            <w:r>
              <w:rPr>
                <w:rStyle w:val="IndexLink"/>
              </w:rPr>
              <w:t>5</w:t>
            </w:r>
            <w:r>
              <w:rPr>
                <w:rStyle w:val="IndexLink"/>
                <w:rtl w:val="true"/>
              </w:rPr>
              <w:t xml:space="preserve">. </w:t>
            </w:r>
            <w:r>
              <w:rPr>
                <w:rStyle w:val="IndexLink"/>
                <w:rtl w:val="true"/>
              </w:rPr>
              <w:t>غافل و بی خبر</w:t>
            </w:r>
            <w:r>
              <w:rPr>
                <w:rStyle w:val="IndexLink"/>
                <w:rtl w:val="true"/>
              </w:rPr>
              <w:tab/>
            </w:r>
            <w:r>
              <w:rPr>
                <w:rStyle w:val="IndexLink"/>
              </w:rPr>
              <w:t>122</w:t>
            </w:r>
          </w:hyperlink>
        </w:p>
        <w:p>
          <w:pPr>
            <w:pStyle w:val="Contents4"/>
            <w:tabs>
              <w:tab w:val="clear" w:pos="8176"/>
              <w:tab w:val="right" w:pos="9026" w:leader="dot"/>
            </w:tabs>
            <w:rPr/>
          </w:pPr>
          <w:hyperlink w:anchor="__RefHeading___Toc5616561_2320776876">
            <w:r>
              <w:rPr>
                <w:webHidden/>
                <w:rStyle w:val="IndexLink"/>
              </w:rPr>
              <w:t>9</w:t>
            </w:r>
            <w:r>
              <w:rPr>
                <w:rStyle w:val="IndexLink"/>
                <w:rtl w:val="true"/>
              </w:rPr>
              <w:t xml:space="preserve">. </w:t>
            </w:r>
            <w:r>
              <w:rPr>
                <w:rStyle w:val="IndexLink"/>
              </w:rPr>
              <w:t>6</w:t>
            </w:r>
            <w:r>
              <w:rPr>
                <w:rStyle w:val="IndexLink"/>
                <w:rtl w:val="true"/>
              </w:rPr>
              <w:t xml:space="preserve">. </w:t>
            </w:r>
            <w:r>
              <w:rPr>
                <w:rStyle w:val="IndexLink"/>
                <w:rtl w:val="true"/>
              </w:rPr>
              <w:t>حتمی بودن شکست شما</w:t>
            </w:r>
            <w:r>
              <w:rPr>
                <w:rStyle w:val="IndexLink"/>
                <w:rtl w:val="true"/>
              </w:rPr>
              <w:tab/>
            </w:r>
            <w:r>
              <w:rPr>
                <w:rStyle w:val="IndexLink"/>
              </w:rPr>
              <w:t>122</w:t>
            </w:r>
          </w:hyperlink>
        </w:p>
        <w:p>
          <w:pPr>
            <w:pStyle w:val="Contents4"/>
            <w:tabs>
              <w:tab w:val="clear" w:pos="8176"/>
              <w:tab w:val="right" w:pos="9026" w:leader="dot"/>
            </w:tabs>
            <w:rPr/>
          </w:pPr>
          <w:hyperlink w:anchor="__RefHeading___Toc5616563_2320776876">
            <w:r>
              <w:rPr>
                <w:webHidden/>
                <w:rStyle w:val="IndexLink"/>
              </w:rPr>
              <w:t>9</w:t>
            </w:r>
            <w:r>
              <w:rPr>
                <w:rStyle w:val="IndexLink"/>
                <w:rtl w:val="true"/>
              </w:rPr>
              <w:t xml:space="preserve">. </w:t>
            </w:r>
            <w:r>
              <w:rPr>
                <w:rStyle w:val="IndexLink"/>
              </w:rPr>
              <w:t>7</w:t>
            </w:r>
            <w:r>
              <w:rPr>
                <w:rStyle w:val="IndexLink"/>
                <w:rtl w:val="true"/>
              </w:rPr>
              <w:t xml:space="preserve">. </w:t>
            </w:r>
            <w:r>
              <w:rPr>
                <w:rStyle w:val="IndexLink"/>
                <w:rtl w:val="true"/>
              </w:rPr>
              <w:t>جدایی امام علیه السلام و امت</w:t>
            </w:r>
            <w:r>
              <w:rPr>
                <w:rStyle w:val="IndexLink"/>
                <w:rtl w:val="true"/>
              </w:rPr>
              <w:tab/>
            </w:r>
            <w:r>
              <w:rPr>
                <w:rStyle w:val="IndexLink"/>
              </w:rPr>
              <w:t>123</w:t>
            </w:r>
          </w:hyperlink>
        </w:p>
        <w:p>
          <w:pPr>
            <w:pStyle w:val="Contents3"/>
            <w:tabs>
              <w:tab w:val="clear" w:pos="8459"/>
              <w:tab w:val="right" w:pos="9026" w:leader="dot"/>
            </w:tabs>
            <w:rPr/>
          </w:pPr>
          <w:hyperlink w:anchor="__RefHeading___Toc5616565_2320776876">
            <w:r>
              <w:rPr>
                <w:webHidden/>
                <w:rStyle w:val="IndexLink"/>
              </w:rPr>
              <w:t>10</w:t>
            </w:r>
            <w:r>
              <w:rPr>
                <w:rStyle w:val="IndexLink"/>
                <w:rtl w:val="true"/>
              </w:rPr>
              <w:t xml:space="preserve">. </w:t>
            </w:r>
            <w:r>
              <w:rPr>
                <w:rStyle w:val="IndexLink"/>
                <w:rtl w:val="true"/>
              </w:rPr>
              <w:t>عجز و ناتوانی عامل تسلط دشمن</w:t>
            </w:r>
            <w:r>
              <w:rPr>
                <w:rStyle w:val="IndexLink"/>
                <w:rtl w:val="true"/>
              </w:rPr>
              <w:tab/>
            </w:r>
            <w:r>
              <w:rPr>
                <w:rStyle w:val="IndexLink"/>
              </w:rPr>
              <w:t>124</w:t>
            </w:r>
          </w:hyperlink>
        </w:p>
        <w:p>
          <w:pPr>
            <w:pStyle w:val="Contents3"/>
            <w:tabs>
              <w:tab w:val="clear" w:pos="8459"/>
              <w:tab w:val="right" w:pos="9026" w:leader="dot"/>
            </w:tabs>
            <w:rPr/>
          </w:pPr>
          <w:hyperlink w:anchor="__RefHeading___Toc5616567_2320776876">
            <w:r>
              <w:rPr>
                <w:webHidden/>
                <w:rStyle w:val="IndexLink"/>
              </w:rPr>
              <w:t>11</w:t>
            </w:r>
            <w:r>
              <w:rPr>
                <w:rStyle w:val="IndexLink"/>
                <w:rtl w:val="true"/>
              </w:rPr>
              <w:t xml:space="preserve">. </w:t>
            </w:r>
            <w:r>
              <w:rPr>
                <w:rStyle w:val="IndexLink"/>
                <w:rtl w:val="true"/>
              </w:rPr>
              <w:t>شجاعت امام علیه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5616569_2320776876">
            <w:r>
              <w:rPr>
                <w:webHidden/>
                <w:rStyle w:val="IndexLink"/>
              </w:rPr>
              <w:t>12</w:t>
            </w:r>
            <w:r>
              <w:rPr>
                <w:rStyle w:val="IndexLink"/>
                <w:rtl w:val="true"/>
              </w:rPr>
              <w:t xml:space="preserve">. </w:t>
            </w:r>
            <w:r>
              <w:rPr>
                <w:rStyle w:val="IndexLink"/>
                <w:rtl w:val="true"/>
              </w:rPr>
              <w:t>حق امت بر امام</w:t>
            </w:r>
            <w:r>
              <w:rPr>
                <w:rStyle w:val="IndexLink"/>
                <w:rtl w:val="true"/>
              </w:rPr>
              <w:tab/>
            </w:r>
            <w:r>
              <w:rPr>
                <w:rStyle w:val="IndexLink"/>
              </w:rPr>
              <w:t>127</w:t>
            </w:r>
          </w:hyperlink>
        </w:p>
        <w:p>
          <w:pPr>
            <w:pStyle w:val="Contents4"/>
            <w:tabs>
              <w:tab w:val="clear" w:pos="8176"/>
              <w:tab w:val="right" w:pos="9026" w:leader="dot"/>
            </w:tabs>
            <w:rPr/>
          </w:pPr>
          <w:hyperlink w:anchor="__RefHeading___Toc5616571_2320776876">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5616573_2320776876">
            <w:r>
              <w:rPr>
                <w:webHidden/>
                <w:rStyle w:val="IndexLink"/>
              </w:rPr>
              <w:t>12</w:t>
            </w:r>
            <w:r>
              <w:rPr>
                <w:rStyle w:val="IndexLink"/>
                <w:rtl w:val="true"/>
              </w:rPr>
              <w:t xml:space="preserve">. </w:t>
            </w:r>
            <w:r>
              <w:rPr>
                <w:rStyle w:val="IndexLink"/>
              </w:rPr>
              <w:t>1</w:t>
            </w:r>
            <w:r>
              <w:rPr>
                <w:rStyle w:val="IndexLink"/>
                <w:rtl w:val="true"/>
              </w:rPr>
              <w:t xml:space="preserve">. </w:t>
            </w:r>
            <w:r>
              <w:rPr>
                <w:rStyle w:val="IndexLink"/>
                <w:rtl w:val="true"/>
              </w:rPr>
              <w:t>نصیحت امام بر امت</w:t>
            </w:r>
            <w:r>
              <w:rPr>
                <w:rStyle w:val="IndexLink"/>
                <w:rtl w:val="true"/>
              </w:rPr>
              <w:tab/>
            </w:r>
            <w:r>
              <w:rPr>
                <w:rStyle w:val="IndexLink"/>
              </w:rPr>
              <w:t>127</w:t>
            </w:r>
          </w:hyperlink>
        </w:p>
        <w:p>
          <w:pPr>
            <w:pStyle w:val="Contents4"/>
            <w:tabs>
              <w:tab w:val="clear" w:pos="8176"/>
              <w:tab w:val="right" w:pos="9026" w:leader="dot"/>
            </w:tabs>
            <w:rPr/>
          </w:pPr>
          <w:hyperlink w:anchor="__RefHeading___Toc5616575_2320776876">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tl w:val="true"/>
              </w:rPr>
              <w:t>استفاده صحیح از بیت المال</w:t>
            </w:r>
            <w:r>
              <w:rPr>
                <w:rStyle w:val="IndexLink"/>
                <w:rtl w:val="true"/>
              </w:rPr>
              <w:tab/>
            </w:r>
            <w:r>
              <w:rPr>
                <w:rStyle w:val="IndexLink"/>
              </w:rPr>
              <w:t>127</w:t>
            </w:r>
          </w:hyperlink>
        </w:p>
        <w:p>
          <w:pPr>
            <w:pStyle w:val="Contents4"/>
            <w:tabs>
              <w:tab w:val="clear" w:pos="8176"/>
              <w:tab w:val="right" w:pos="9026" w:leader="dot"/>
            </w:tabs>
            <w:rPr/>
          </w:pPr>
          <w:hyperlink w:anchor="__RefHeading___Toc5616577_2320776876">
            <w:r>
              <w:rPr>
                <w:webHidden/>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تعلیم مردم</w:t>
            </w:r>
            <w:r>
              <w:rPr>
                <w:rStyle w:val="IndexLink"/>
                <w:rtl w:val="true"/>
              </w:rPr>
              <w:tab/>
            </w:r>
            <w:r>
              <w:rPr>
                <w:rStyle w:val="IndexLink"/>
              </w:rPr>
              <w:t>127</w:t>
            </w:r>
          </w:hyperlink>
        </w:p>
        <w:p>
          <w:pPr>
            <w:pStyle w:val="Contents4"/>
            <w:tabs>
              <w:tab w:val="clear" w:pos="8176"/>
              <w:tab w:val="right" w:pos="9026" w:leader="dot"/>
            </w:tabs>
            <w:rPr/>
          </w:pPr>
          <w:hyperlink w:anchor="__RefHeading___Toc5616579_2320776876">
            <w:r>
              <w:rPr>
                <w:webHidden/>
                <w:rStyle w:val="IndexLink"/>
              </w:rPr>
              <w:t>12</w:t>
            </w:r>
            <w:r>
              <w:rPr>
                <w:rStyle w:val="IndexLink"/>
                <w:rtl w:val="true"/>
              </w:rPr>
              <w:t xml:space="preserve">. </w:t>
            </w:r>
            <w:r>
              <w:rPr>
                <w:rStyle w:val="IndexLink"/>
              </w:rPr>
              <w:t>4</w:t>
            </w:r>
            <w:r>
              <w:rPr>
                <w:rStyle w:val="IndexLink"/>
                <w:rtl w:val="true"/>
              </w:rPr>
              <w:t xml:space="preserve">. </w:t>
            </w:r>
            <w:r>
              <w:rPr>
                <w:rStyle w:val="IndexLink"/>
                <w:rtl w:val="true"/>
              </w:rPr>
              <w:t>تربیت مردم</w:t>
            </w:r>
            <w:r>
              <w:rPr>
                <w:rStyle w:val="IndexLink"/>
                <w:rtl w:val="true"/>
              </w:rPr>
              <w:tab/>
            </w:r>
            <w:r>
              <w:rPr>
                <w:rStyle w:val="IndexLink"/>
              </w:rPr>
              <w:t>127</w:t>
            </w:r>
          </w:hyperlink>
        </w:p>
        <w:p>
          <w:pPr>
            <w:pStyle w:val="Contents3"/>
            <w:tabs>
              <w:tab w:val="clear" w:pos="8459"/>
              <w:tab w:val="right" w:pos="9026" w:leader="dot"/>
            </w:tabs>
            <w:rPr/>
          </w:pPr>
          <w:hyperlink w:anchor="__RefHeading___Toc5616581_2320776876">
            <w:r>
              <w:rPr>
                <w:webHidden/>
                <w:rStyle w:val="IndexLink"/>
              </w:rPr>
              <w:t>13</w:t>
            </w:r>
            <w:r>
              <w:rPr>
                <w:rStyle w:val="IndexLink"/>
                <w:rtl w:val="true"/>
              </w:rPr>
              <w:t xml:space="preserve">. </w:t>
            </w:r>
            <w:r>
              <w:rPr>
                <w:rStyle w:val="IndexLink"/>
                <w:rtl w:val="true"/>
              </w:rPr>
              <w:t>حق امام بر امت</w:t>
            </w:r>
            <w:r>
              <w:rPr>
                <w:rStyle w:val="IndexLink"/>
                <w:rtl w:val="true"/>
              </w:rPr>
              <w:tab/>
            </w:r>
            <w:r>
              <w:rPr>
                <w:rStyle w:val="IndexLink"/>
              </w:rPr>
              <w:t>128</w:t>
            </w:r>
          </w:hyperlink>
        </w:p>
        <w:p>
          <w:pPr>
            <w:pStyle w:val="Contents4"/>
            <w:tabs>
              <w:tab w:val="clear" w:pos="8176"/>
              <w:tab w:val="right" w:pos="9026" w:leader="dot"/>
            </w:tabs>
            <w:rPr/>
          </w:pPr>
          <w:hyperlink w:anchor="__RefHeading___Toc5616583_2320776876">
            <w:r>
              <w:rPr>
                <w:webHidden/>
                <w:rStyle w:val="IndexLink"/>
              </w:rPr>
              <w:t>13</w:t>
            </w:r>
            <w:r>
              <w:rPr>
                <w:rStyle w:val="IndexLink"/>
                <w:rtl w:val="true"/>
              </w:rPr>
              <w:t xml:space="preserve">. </w:t>
            </w:r>
            <w:r>
              <w:rPr>
                <w:rStyle w:val="IndexLink"/>
              </w:rPr>
              <w:t>1</w:t>
            </w:r>
            <w:r>
              <w:rPr>
                <w:rStyle w:val="IndexLink"/>
                <w:rtl w:val="true"/>
              </w:rPr>
              <w:t xml:space="preserve">. </w:t>
            </w:r>
            <w:r>
              <w:rPr>
                <w:rStyle w:val="IndexLink"/>
                <w:rtl w:val="true"/>
              </w:rPr>
              <w:t>وفای به عهد</w:t>
            </w:r>
            <w:r>
              <w:rPr>
                <w:rStyle w:val="IndexLink"/>
                <w:rtl w:val="true"/>
              </w:rPr>
              <w:tab/>
            </w:r>
            <w:r>
              <w:rPr>
                <w:rStyle w:val="IndexLink"/>
              </w:rPr>
              <w:t>128</w:t>
            </w:r>
          </w:hyperlink>
        </w:p>
        <w:p>
          <w:pPr>
            <w:pStyle w:val="Contents4"/>
            <w:tabs>
              <w:tab w:val="clear" w:pos="8176"/>
              <w:tab w:val="right" w:pos="9026" w:leader="dot"/>
            </w:tabs>
            <w:rPr/>
          </w:pPr>
          <w:hyperlink w:anchor="__RefHeading___Toc5616585_2320776876">
            <w:r>
              <w:rPr>
                <w:webHidden/>
                <w:rStyle w:val="IndexLink"/>
              </w:rPr>
              <w:t>13</w:t>
            </w:r>
            <w:r>
              <w:rPr>
                <w:rStyle w:val="IndexLink"/>
                <w:rtl w:val="true"/>
              </w:rPr>
              <w:t xml:space="preserve">. </w:t>
            </w:r>
            <w:r>
              <w:rPr>
                <w:rStyle w:val="IndexLink"/>
              </w:rPr>
              <w:t>2</w:t>
            </w:r>
            <w:r>
              <w:rPr>
                <w:rStyle w:val="IndexLink"/>
                <w:rtl w:val="true"/>
              </w:rPr>
              <w:t xml:space="preserve">. </w:t>
            </w:r>
            <w:r>
              <w:rPr>
                <w:rStyle w:val="IndexLink"/>
                <w:rtl w:val="true"/>
              </w:rPr>
              <w:t>خیرخواهی در حق امام</w:t>
            </w:r>
            <w:r>
              <w:rPr>
                <w:rStyle w:val="IndexLink"/>
                <w:rtl w:val="true"/>
              </w:rPr>
              <w:tab/>
            </w:r>
            <w:r>
              <w:rPr>
                <w:rStyle w:val="IndexLink"/>
              </w:rPr>
              <w:t>129</w:t>
            </w:r>
          </w:hyperlink>
        </w:p>
        <w:p>
          <w:pPr>
            <w:pStyle w:val="Contents4"/>
            <w:tabs>
              <w:tab w:val="clear" w:pos="8176"/>
              <w:tab w:val="right" w:pos="9026" w:leader="dot"/>
            </w:tabs>
            <w:rPr/>
          </w:pPr>
          <w:hyperlink w:anchor="__RefHeading___Toc5616587_2320776876">
            <w:r>
              <w:rPr>
                <w:webHidden/>
                <w:rStyle w:val="IndexLink"/>
              </w:rPr>
              <w:t>13</w:t>
            </w:r>
            <w:r>
              <w:rPr>
                <w:rStyle w:val="IndexLink"/>
                <w:rtl w:val="true"/>
              </w:rPr>
              <w:t xml:space="preserve">. </w:t>
            </w:r>
            <w:r>
              <w:rPr>
                <w:rStyle w:val="IndexLink"/>
              </w:rPr>
              <w:t>3</w:t>
            </w:r>
            <w:r>
              <w:rPr>
                <w:rStyle w:val="IndexLink"/>
                <w:rtl w:val="true"/>
              </w:rPr>
              <w:t xml:space="preserve">. </w:t>
            </w:r>
            <w:r>
              <w:rPr>
                <w:rStyle w:val="IndexLink"/>
                <w:rtl w:val="true"/>
              </w:rPr>
              <w:t>اجابت دعوت</w:t>
            </w:r>
            <w:r>
              <w:rPr>
                <w:rStyle w:val="IndexLink"/>
                <w:rtl w:val="true"/>
              </w:rPr>
              <w:tab/>
            </w:r>
            <w:r>
              <w:rPr>
                <w:rStyle w:val="IndexLink"/>
              </w:rPr>
              <w:t>129</w:t>
            </w:r>
          </w:hyperlink>
        </w:p>
        <w:p>
          <w:pPr>
            <w:pStyle w:val="Contents4"/>
            <w:tabs>
              <w:tab w:val="clear" w:pos="8176"/>
              <w:tab w:val="right" w:pos="9026" w:leader="dot"/>
            </w:tabs>
            <w:rPr/>
          </w:pPr>
          <w:hyperlink w:anchor="__RefHeading___Toc5616589_2320776876">
            <w:r>
              <w:rPr>
                <w:webHidden/>
                <w:rStyle w:val="IndexLink"/>
              </w:rPr>
              <w:t>13</w:t>
            </w:r>
            <w:r>
              <w:rPr>
                <w:rStyle w:val="IndexLink"/>
                <w:rtl w:val="true"/>
              </w:rPr>
              <w:t xml:space="preserve">. </w:t>
            </w:r>
            <w:r>
              <w:rPr>
                <w:rStyle w:val="IndexLink"/>
              </w:rPr>
              <w:t>4</w:t>
            </w:r>
            <w:r>
              <w:rPr>
                <w:rStyle w:val="IndexLink"/>
                <w:rtl w:val="true"/>
              </w:rPr>
              <w:t xml:space="preserve">. </w:t>
            </w:r>
            <w:r>
              <w:rPr>
                <w:rStyle w:val="IndexLink"/>
                <w:rtl w:val="true"/>
              </w:rPr>
              <w:t>اطاعت از امام</w:t>
            </w:r>
            <w:r>
              <w:rPr>
                <w:rStyle w:val="IndexLink"/>
                <w:rtl w:val="true"/>
              </w:rPr>
              <w:tab/>
            </w:r>
            <w:r>
              <w:rPr>
                <w:rStyle w:val="IndexLink"/>
              </w:rPr>
              <w:t>129</w:t>
            </w:r>
          </w:hyperlink>
        </w:p>
        <w:p>
          <w:pPr>
            <w:pStyle w:val="Contents2"/>
            <w:tabs>
              <w:tab w:val="clear" w:pos="8743"/>
              <w:tab w:val="right" w:pos="9026" w:leader="dot"/>
            </w:tabs>
            <w:rPr/>
          </w:pPr>
          <w:hyperlink w:anchor="__RefHeading___Toc5616591_2320776876">
            <w:r>
              <w:rPr>
                <w:webHidden/>
                <w:rStyle w:val="IndexLink"/>
                <w:rtl w:val="true"/>
              </w:rPr>
              <w:t xml:space="preserve">خطبه </w:t>
            </w:r>
            <w:r>
              <w:rPr>
                <w:rStyle w:val="IndexLink"/>
              </w:rPr>
              <w:t>35</w:t>
            </w:r>
            <w:r>
              <w:rPr>
                <w:rStyle w:val="IndexLink"/>
                <w:rtl w:val="true"/>
              </w:rPr>
              <w:tab/>
            </w:r>
            <w:r>
              <w:rPr>
                <w:rStyle w:val="IndexLink"/>
              </w:rPr>
              <w:t>131</w:t>
            </w:r>
          </w:hyperlink>
        </w:p>
        <w:p>
          <w:pPr>
            <w:pStyle w:val="Contents3"/>
            <w:tabs>
              <w:tab w:val="clear" w:pos="8459"/>
              <w:tab w:val="right" w:pos="9026" w:leader="dot"/>
            </w:tabs>
            <w:rPr/>
          </w:pPr>
          <w:hyperlink w:anchor="__RefHeading___Toc5616593_2320776876">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5616595_2320776876">
            <w:r>
              <w:rPr>
                <w:webHidden/>
                <w:rStyle w:val="IndexLink"/>
                <w:rtl w:val="true"/>
              </w:rPr>
              <w:t>پیشگفتار خطبه</w:t>
            </w:r>
            <w:r>
              <w:rPr>
                <w:rStyle w:val="IndexLink"/>
                <w:rtl w:val="true"/>
              </w:rPr>
              <w:tab/>
            </w:r>
            <w:r>
              <w:rPr>
                <w:rStyle w:val="IndexLink"/>
              </w:rPr>
              <w:t>131</w:t>
            </w:r>
          </w:hyperlink>
        </w:p>
        <w:p>
          <w:pPr>
            <w:pStyle w:val="Contents3"/>
            <w:tabs>
              <w:tab w:val="clear" w:pos="8459"/>
              <w:tab w:val="right" w:pos="9026" w:leader="dot"/>
            </w:tabs>
            <w:rPr/>
          </w:pPr>
          <w:hyperlink w:anchor="__RefHeading___Toc5616597_2320776876">
            <w:r>
              <w:rPr>
                <w:webHidden/>
                <w:rStyle w:val="IndexLink"/>
              </w:rPr>
              <w:t>1</w:t>
            </w:r>
            <w:r>
              <w:rPr>
                <w:rStyle w:val="IndexLink"/>
                <w:rtl w:val="true"/>
              </w:rPr>
              <w:t xml:space="preserve">. </w:t>
            </w:r>
            <w:r>
              <w:rPr>
                <w:rStyle w:val="IndexLink"/>
                <w:rtl w:val="true"/>
              </w:rPr>
              <w:t>حمد خدا</w:t>
            </w:r>
            <w:r>
              <w:rPr>
                <w:rStyle w:val="IndexLink"/>
                <w:rtl w:val="true"/>
              </w:rPr>
              <w:tab/>
            </w:r>
            <w:r>
              <w:rPr>
                <w:rStyle w:val="IndexLink"/>
              </w:rPr>
              <w:t>133</w:t>
            </w:r>
          </w:hyperlink>
        </w:p>
        <w:p>
          <w:pPr>
            <w:pStyle w:val="Contents3"/>
            <w:tabs>
              <w:tab w:val="clear" w:pos="8459"/>
              <w:tab w:val="right" w:pos="9026" w:leader="dot"/>
            </w:tabs>
            <w:rPr/>
          </w:pPr>
          <w:hyperlink w:anchor="__RefHeading___Toc5616599_2320776876">
            <w:r>
              <w:rPr>
                <w:webHidden/>
                <w:rStyle w:val="IndexLink"/>
              </w:rPr>
              <w:t>2</w:t>
            </w:r>
            <w:r>
              <w:rPr>
                <w:rStyle w:val="IndexLink"/>
                <w:rtl w:val="true"/>
              </w:rPr>
              <w:t xml:space="preserve">. </w:t>
            </w:r>
            <w:r>
              <w:rPr>
                <w:rStyle w:val="IndexLink"/>
                <w:rtl w:val="true"/>
              </w:rPr>
              <w:t>شهادتین</w:t>
            </w:r>
            <w:r>
              <w:rPr>
                <w:rStyle w:val="IndexLink"/>
                <w:rtl w:val="true"/>
              </w:rPr>
              <w:tab/>
            </w:r>
            <w:r>
              <w:rPr>
                <w:rStyle w:val="IndexLink"/>
              </w:rPr>
              <w:t>133</w:t>
            </w:r>
          </w:hyperlink>
        </w:p>
        <w:p>
          <w:pPr>
            <w:pStyle w:val="Contents3"/>
            <w:tabs>
              <w:tab w:val="clear" w:pos="8459"/>
              <w:tab w:val="right" w:pos="9026" w:leader="dot"/>
            </w:tabs>
            <w:rPr/>
          </w:pPr>
          <w:hyperlink w:anchor="__RefHeading___Toc5616601_2320776876">
            <w:r>
              <w:rPr>
                <w:webHidden/>
                <w:rStyle w:val="IndexLink"/>
              </w:rPr>
              <w:t>3</w:t>
            </w:r>
            <w:r>
              <w:rPr>
                <w:rStyle w:val="IndexLink"/>
                <w:rtl w:val="true"/>
              </w:rPr>
              <w:t xml:space="preserve">. </w:t>
            </w:r>
            <w:r>
              <w:rPr>
                <w:rStyle w:val="IndexLink"/>
                <w:rtl w:val="true"/>
              </w:rPr>
              <w:t>پشیمانی ثمره معصیت ناصح</w:t>
            </w:r>
            <w:r>
              <w:rPr>
                <w:rStyle w:val="IndexLink"/>
                <w:rtl w:val="true"/>
              </w:rPr>
              <w:tab/>
            </w:r>
            <w:r>
              <w:rPr>
                <w:rStyle w:val="IndexLink"/>
              </w:rPr>
              <w:t>134</w:t>
            </w:r>
          </w:hyperlink>
        </w:p>
        <w:p>
          <w:pPr>
            <w:pStyle w:val="Contents3"/>
            <w:tabs>
              <w:tab w:val="clear" w:pos="8459"/>
              <w:tab w:val="right" w:pos="9026" w:leader="dot"/>
            </w:tabs>
            <w:rPr/>
          </w:pPr>
          <w:hyperlink w:anchor="__RefHeading___Toc5616603_2320776876">
            <w:r>
              <w:rPr>
                <w:webHidden/>
                <w:rStyle w:val="IndexLink"/>
              </w:rPr>
              <w:t>4</w:t>
            </w:r>
            <w:r>
              <w:rPr>
                <w:rStyle w:val="IndexLink"/>
                <w:rtl w:val="true"/>
              </w:rPr>
              <w:t xml:space="preserve">. </w:t>
            </w:r>
            <w:r>
              <w:rPr>
                <w:rStyle w:val="IndexLink"/>
                <w:rtl w:val="true"/>
              </w:rPr>
              <w:t>گفتم آن چه شرط بلاغت بود</w:t>
            </w:r>
            <w:r>
              <w:rPr>
                <w:rStyle w:val="IndexLink"/>
                <w:rtl w:val="true"/>
              </w:rPr>
              <w:tab/>
            </w:r>
            <w:r>
              <w:rPr>
                <w:rStyle w:val="IndexLink"/>
              </w:rPr>
              <w:t>134</w:t>
            </w:r>
          </w:hyperlink>
        </w:p>
        <w:p>
          <w:pPr>
            <w:pStyle w:val="Contents3"/>
            <w:tabs>
              <w:tab w:val="clear" w:pos="8459"/>
              <w:tab w:val="right" w:pos="9026" w:leader="dot"/>
            </w:tabs>
            <w:rPr/>
          </w:pPr>
          <w:hyperlink w:anchor="__RefHeading___Toc5616605_2320776876">
            <w:r>
              <w:rPr>
                <w:webHidden/>
                <w:rStyle w:val="IndexLink"/>
              </w:rPr>
              <w:t>5</w:t>
            </w:r>
            <w:r>
              <w:rPr>
                <w:rStyle w:val="IndexLink"/>
                <w:rtl w:val="true"/>
              </w:rPr>
              <w:t xml:space="preserve">. </w:t>
            </w:r>
            <w:r>
              <w:rPr>
                <w:rStyle w:val="IndexLink"/>
                <w:rtl w:val="true"/>
              </w:rPr>
              <w:t>امتناع از سخن امام علیه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5616607_2320776876">
            <w:r>
              <w:rPr>
                <w:webHidden/>
                <w:rStyle w:val="IndexLink"/>
              </w:rPr>
              <w:t>6</w:t>
            </w:r>
            <w:r>
              <w:rPr>
                <w:rStyle w:val="IndexLink"/>
                <w:rtl w:val="true"/>
              </w:rPr>
              <w:t xml:space="preserve">. </w:t>
            </w:r>
            <w:r>
              <w:rPr>
                <w:rStyle w:val="IndexLink"/>
                <w:rtl w:val="true"/>
              </w:rPr>
              <w:t>رویگردانی از نصیحت امام</w:t>
            </w:r>
            <w:r>
              <w:rPr>
                <w:rStyle w:val="IndexLink"/>
                <w:rtl w:val="true"/>
              </w:rPr>
              <w:tab/>
            </w:r>
            <w:r>
              <w:rPr>
                <w:rStyle w:val="IndexLink"/>
              </w:rPr>
              <w:t>137</w:t>
            </w:r>
          </w:hyperlink>
        </w:p>
        <w:p>
          <w:pPr>
            <w:pStyle w:val="Contents3"/>
            <w:tabs>
              <w:tab w:val="clear" w:pos="8459"/>
              <w:tab w:val="right" w:pos="9026" w:leader="dot"/>
            </w:tabs>
            <w:rPr/>
          </w:pPr>
          <w:hyperlink w:anchor="__RefHeading___Toc5616609_2320776876">
            <w:r>
              <w:rPr>
                <w:webHidden/>
                <w:rStyle w:val="IndexLink"/>
              </w:rPr>
              <w:t>7</w:t>
            </w:r>
            <w:r>
              <w:rPr>
                <w:rStyle w:val="IndexLink"/>
                <w:rtl w:val="true"/>
              </w:rPr>
              <w:t xml:space="preserve">. </w:t>
            </w:r>
            <w:r>
              <w:rPr>
                <w:rStyle w:val="IndexLink"/>
                <w:rtl w:val="true"/>
              </w:rPr>
              <w:t>مثال زدن به قبیله هوازن</w:t>
            </w:r>
            <w:r>
              <w:rPr>
                <w:rStyle w:val="IndexLink"/>
                <w:rtl w:val="true"/>
              </w:rPr>
              <w:tab/>
            </w:r>
            <w:r>
              <w:rPr>
                <w:rStyle w:val="IndexLink"/>
              </w:rPr>
              <w:t>137</w:t>
            </w:r>
          </w:hyperlink>
        </w:p>
        <w:p>
          <w:pPr>
            <w:pStyle w:val="Contents2"/>
            <w:tabs>
              <w:tab w:val="clear" w:pos="8743"/>
              <w:tab w:val="right" w:pos="9026" w:leader="dot"/>
            </w:tabs>
            <w:rPr/>
          </w:pPr>
          <w:hyperlink w:anchor="__RefHeading___Toc5616611_2320776876">
            <w:r>
              <w:rPr>
                <w:webHidden/>
                <w:rStyle w:val="IndexLink"/>
                <w:rtl w:val="true"/>
              </w:rPr>
              <w:t xml:space="preserve">خطبه </w:t>
            </w:r>
            <w:r>
              <w:rPr>
                <w:rStyle w:val="IndexLink"/>
              </w:rPr>
              <w:t>36</w:t>
            </w:r>
            <w:r>
              <w:rPr>
                <w:rStyle w:val="IndexLink"/>
                <w:rtl w:val="true"/>
              </w:rPr>
              <w:tab/>
            </w:r>
            <w:r>
              <w:rPr>
                <w:rStyle w:val="IndexLink"/>
              </w:rPr>
              <w:t>139</w:t>
            </w:r>
          </w:hyperlink>
        </w:p>
        <w:p>
          <w:pPr>
            <w:pStyle w:val="Contents3"/>
            <w:tabs>
              <w:tab w:val="clear" w:pos="8459"/>
              <w:tab w:val="right" w:pos="9026" w:leader="dot"/>
            </w:tabs>
            <w:rPr/>
          </w:pPr>
          <w:hyperlink w:anchor="__RefHeading___Toc5616613_2320776876">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5616615_2320776876">
            <w:r>
              <w:rPr>
                <w:webHidden/>
                <w:rStyle w:val="IndexLink"/>
                <w:rtl w:val="true"/>
              </w:rPr>
              <w:t>پیشگفتار خطبه</w:t>
            </w:r>
            <w:r>
              <w:rPr>
                <w:rStyle w:val="IndexLink"/>
                <w:rtl w:val="true"/>
              </w:rPr>
              <w:tab/>
            </w:r>
            <w:r>
              <w:rPr>
                <w:rStyle w:val="IndexLink"/>
              </w:rPr>
              <w:t>139</w:t>
            </w:r>
          </w:hyperlink>
        </w:p>
        <w:p>
          <w:pPr>
            <w:pStyle w:val="Contents3"/>
            <w:tabs>
              <w:tab w:val="clear" w:pos="8459"/>
              <w:tab w:val="right" w:pos="9026" w:leader="dot"/>
            </w:tabs>
            <w:rPr/>
          </w:pPr>
          <w:hyperlink w:anchor="__RefHeading___Toc5616617_2320776876">
            <w:r>
              <w:rPr>
                <w:webHidden/>
                <w:rStyle w:val="IndexLink"/>
              </w:rPr>
              <w:t>1</w:t>
            </w:r>
            <w:r>
              <w:rPr>
                <w:rStyle w:val="IndexLink"/>
                <w:rtl w:val="true"/>
              </w:rPr>
              <w:t xml:space="preserve">. </w:t>
            </w:r>
            <w:r>
              <w:rPr>
                <w:rStyle w:val="IndexLink"/>
                <w:rtl w:val="true"/>
              </w:rPr>
              <w:t>هشدار امام از کار بی دلیل</w:t>
            </w:r>
            <w:r>
              <w:rPr>
                <w:rStyle w:val="IndexLink"/>
                <w:rtl w:val="true"/>
              </w:rPr>
              <w:tab/>
            </w:r>
            <w:r>
              <w:rPr>
                <w:rStyle w:val="IndexLink"/>
              </w:rPr>
              <w:t>141</w:t>
            </w:r>
          </w:hyperlink>
        </w:p>
        <w:p>
          <w:pPr>
            <w:pStyle w:val="Contents3"/>
            <w:tabs>
              <w:tab w:val="clear" w:pos="8459"/>
              <w:tab w:val="right" w:pos="9026" w:leader="dot"/>
            </w:tabs>
            <w:rPr/>
          </w:pPr>
          <w:hyperlink w:anchor="__RefHeading___Toc5616619_2320776876">
            <w:r>
              <w:rPr>
                <w:webHidden/>
                <w:rStyle w:val="IndexLink"/>
              </w:rPr>
              <w:t>2</w:t>
            </w:r>
            <w:r>
              <w:rPr>
                <w:rStyle w:val="IndexLink"/>
                <w:rtl w:val="true"/>
              </w:rPr>
              <w:t xml:space="preserve">. </w:t>
            </w:r>
            <w:r>
              <w:rPr>
                <w:rStyle w:val="IndexLink"/>
                <w:rtl w:val="true"/>
              </w:rPr>
              <w:t>دنیا پرستی و افکار سست</w:t>
            </w:r>
            <w:r>
              <w:rPr>
                <w:rStyle w:val="IndexLink"/>
                <w:rtl w:val="true"/>
              </w:rPr>
              <w:tab/>
            </w:r>
            <w:r>
              <w:rPr>
                <w:rStyle w:val="IndexLink"/>
              </w:rPr>
              <w:t>142</w:t>
            </w:r>
          </w:hyperlink>
        </w:p>
        <w:p>
          <w:pPr>
            <w:pStyle w:val="Contents3"/>
            <w:tabs>
              <w:tab w:val="clear" w:pos="8459"/>
              <w:tab w:val="right" w:pos="9026" w:leader="dot"/>
            </w:tabs>
            <w:rPr/>
          </w:pPr>
          <w:hyperlink w:anchor="__RefHeading___Toc5616621_2320776876">
            <w:r>
              <w:rPr>
                <w:webHidden/>
                <w:rStyle w:val="IndexLink"/>
              </w:rPr>
              <w:t>3</w:t>
            </w:r>
            <w:r>
              <w:rPr>
                <w:rStyle w:val="IndexLink"/>
                <w:rtl w:val="true"/>
              </w:rPr>
              <w:t xml:space="preserve">. </w:t>
            </w:r>
            <w:r>
              <w:rPr>
                <w:rStyle w:val="IndexLink"/>
                <w:rtl w:val="true"/>
              </w:rPr>
              <w:t>نهی صریح امام علیه السلام از حکمیت</w:t>
            </w:r>
            <w:r>
              <w:rPr>
                <w:rStyle w:val="IndexLink"/>
                <w:rtl w:val="true"/>
              </w:rPr>
              <w:tab/>
            </w:r>
            <w:r>
              <w:rPr>
                <w:rStyle w:val="IndexLink"/>
              </w:rPr>
              <w:t>143</w:t>
            </w:r>
          </w:hyperlink>
        </w:p>
        <w:p>
          <w:pPr>
            <w:pStyle w:val="Contents3"/>
            <w:tabs>
              <w:tab w:val="clear" w:pos="8459"/>
              <w:tab w:val="right" w:pos="9026" w:leader="dot"/>
            </w:tabs>
            <w:rPr/>
          </w:pPr>
          <w:hyperlink w:anchor="__RefHeading___Toc5616623_2320776876">
            <w:r>
              <w:rPr>
                <w:webHidden/>
                <w:rStyle w:val="IndexLink"/>
              </w:rPr>
              <w:t>4</w:t>
            </w:r>
            <w:r>
              <w:rPr>
                <w:rStyle w:val="IndexLink"/>
                <w:rtl w:val="true"/>
              </w:rPr>
              <w:t xml:space="preserve">. </w:t>
            </w:r>
            <w:r>
              <w:rPr>
                <w:rStyle w:val="IndexLink"/>
                <w:rtl w:val="true"/>
              </w:rPr>
              <w:t>اوصاف خوارج</w:t>
            </w:r>
            <w:r>
              <w:rPr>
                <w:rStyle w:val="IndexLink"/>
                <w:rtl w:val="true"/>
              </w:rPr>
              <w:tab/>
            </w:r>
            <w:r>
              <w:rPr>
                <w:rStyle w:val="IndexLink"/>
              </w:rPr>
              <w:t>143</w:t>
            </w:r>
          </w:hyperlink>
        </w:p>
        <w:p>
          <w:pPr>
            <w:pStyle w:val="Contents4"/>
            <w:tabs>
              <w:tab w:val="clear" w:pos="8176"/>
              <w:tab w:val="right" w:pos="9026" w:leader="dot"/>
            </w:tabs>
            <w:rPr/>
          </w:pPr>
          <w:hyperlink w:anchor="__RefHeading___Toc5616625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کوته نگر</w:t>
            </w:r>
            <w:r>
              <w:rPr>
                <w:rStyle w:val="IndexLink"/>
                <w:rtl w:val="true"/>
              </w:rPr>
              <w:tab/>
            </w:r>
            <w:r>
              <w:rPr>
                <w:rStyle w:val="IndexLink"/>
              </w:rPr>
              <w:t>143</w:t>
            </w:r>
          </w:hyperlink>
        </w:p>
        <w:p>
          <w:pPr>
            <w:pStyle w:val="Contents4"/>
            <w:tabs>
              <w:tab w:val="clear" w:pos="8176"/>
              <w:tab w:val="right" w:pos="9026" w:leader="dot"/>
            </w:tabs>
            <w:rPr/>
          </w:pPr>
          <w:hyperlink w:anchor="__RefHeading___Toc5616627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نادان</w:t>
            </w:r>
            <w:r>
              <w:rPr>
                <w:rStyle w:val="IndexLink"/>
                <w:rtl w:val="true"/>
              </w:rPr>
              <w:tab/>
            </w:r>
            <w:r>
              <w:rPr>
                <w:rStyle w:val="IndexLink"/>
              </w:rPr>
              <w:t>144</w:t>
            </w:r>
          </w:hyperlink>
        </w:p>
        <w:p>
          <w:pPr>
            <w:pStyle w:val="Contents2"/>
            <w:tabs>
              <w:tab w:val="clear" w:pos="8743"/>
              <w:tab w:val="right" w:pos="9026" w:leader="dot"/>
            </w:tabs>
            <w:rPr/>
          </w:pPr>
          <w:hyperlink w:anchor="__RefHeading___Toc5616629_2320776876">
            <w:r>
              <w:rPr>
                <w:webHidden/>
                <w:rStyle w:val="IndexLink"/>
                <w:rtl w:val="true"/>
              </w:rPr>
              <w:t xml:space="preserve">خطبه </w:t>
            </w:r>
            <w:r>
              <w:rPr>
                <w:rStyle w:val="IndexLink"/>
              </w:rPr>
              <w:t>37</w:t>
            </w:r>
            <w:r>
              <w:rPr>
                <w:rStyle w:val="IndexLink"/>
                <w:rtl w:val="true"/>
              </w:rPr>
              <w:tab/>
            </w:r>
            <w:r>
              <w:rPr>
                <w:rStyle w:val="IndexLink"/>
              </w:rPr>
              <w:t>145</w:t>
            </w:r>
          </w:hyperlink>
        </w:p>
        <w:p>
          <w:pPr>
            <w:pStyle w:val="Contents3"/>
            <w:tabs>
              <w:tab w:val="clear" w:pos="8459"/>
              <w:tab w:val="right" w:pos="9026" w:leader="dot"/>
            </w:tabs>
            <w:rPr/>
          </w:pPr>
          <w:hyperlink w:anchor="__RefHeading___Toc5616631_2320776876">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5616633_2320776876">
            <w:r>
              <w:rPr>
                <w:webHidden/>
                <w:rStyle w:val="IndexLink"/>
                <w:rtl w:val="true"/>
              </w:rPr>
              <w:t>پیشگفتار خطبه</w:t>
            </w:r>
            <w:r>
              <w:rPr>
                <w:rStyle w:val="IndexLink"/>
                <w:rtl w:val="true"/>
              </w:rPr>
              <w:tab/>
            </w:r>
            <w:r>
              <w:rPr>
                <w:rStyle w:val="IndexLink"/>
              </w:rPr>
              <w:t>145</w:t>
            </w:r>
          </w:hyperlink>
        </w:p>
        <w:p>
          <w:pPr>
            <w:pStyle w:val="Contents3"/>
            <w:tabs>
              <w:tab w:val="clear" w:pos="8459"/>
              <w:tab w:val="right" w:pos="9026" w:leader="dot"/>
            </w:tabs>
            <w:rPr/>
          </w:pPr>
          <w:hyperlink w:anchor="__RefHeading___Toc5616635_2320776876">
            <w:r>
              <w:rPr>
                <w:webHidden/>
                <w:rStyle w:val="IndexLink"/>
              </w:rPr>
              <w:t>1</w:t>
            </w:r>
            <w:r>
              <w:rPr>
                <w:rStyle w:val="IndexLink"/>
                <w:rtl w:val="true"/>
              </w:rPr>
              <w:t xml:space="preserve">. </w:t>
            </w:r>
            <w:r>
              <w:rPr>
                <w:rStyle w:val="IndexLink"/>
                <w:rtl w:val="true"/>
              </w:rPr>
              <w:t>مدافع اسلام در عصر سستی</w:t>
            </w:r>
            <w:r>
              <w:rPr>
                <w:rStyle w:val="IndexLink"/>
                <w:rtl w:val="true"/>
              </w:rPr>
              <w:tab/>
            </w:r>
            <w:r>
              <w:rPr>
                <w:rStyle w:val="IndexLink"/>
              </w:rPr>
              <w:t>146</w:t>
            </w:r>
          </w:hyperlink>
        </w:p>
        <w:p>
          <w:pPr>
            <w:pStyle w:val="Contents3"/>
            <w:tabs>
              <w:tab w:val="clear" w:pos="8459"/>
              <w:tab w:val="right" w:pos="9026" w:leader="dot"/>
            </w:tabs>
            <w:rPr/>
          </w:pPr>
          <w:hyperlink w:anchor="__RefHeading___Toc5616637_2320776876">
            <w:r>
              <w:rPr>
                <w:webHidden/>
                <w:rStyle w:val="IndexLink"/>
              </w:rPr>
              <w:t>2</w:t>
            </w:r>
            <w:r>
              <w:rPr>
                <w:rStyle w:val="IndexLink"/>
                <w:rtl w:val="true"/>
              </w:rPr>
              <w:t xml:space="preserve">. </w:t>
            </w:r>
            <w:r>
              <w:rPr>
                <w:rStyle w:val="IndexLink"/>
                <w:rtl w:val="true"/>
              </w:rPr>
              <w:t>آشکارا دفاع کردن از اسلام</w:t>
            </w:r>
            <w:r>
              <w:rPr>
                <w:rStyle w:val="IndexLink"/>
                <w:rtl w:val="true"/>
              </w:rPr>
              <w:tab/>
            </w:r>
            <w:r>
              <w:rPr>
                <w:rStyle w:val="IndexLink"/>
              </w:rPr>
              <w:t>147</w:t>
            </w:r>
          </w:hyperlink>
        </w:p>
        <w:p>
          <w:pPr>
            <w:pStyle w:val="Contents3"/>
            <w:tabs>
              <w:tab w:val="clear" w:pos="8459"/>
              <w:tab w:val="right" w:pos="9026" w:leader="dot"/>
            </w:tabs>
            <w:rPr/>
          </w:pPr>
          <w:hyperlink w:anchor="__RefHeading___Toc5616639_2320776876">
            <w:r>
              <w:rPr>
                <w:webHidden/>
                <w:rStyle w:val="IndexLink"/>
              </w:rPr>
              <w:t>3</w:t>
            </w:r>
            <w:r>
              <w:rPr>
                <w:rStyle w:val="IndexLink"/>
                <w:rtl w:val="true"/>
              </w:rPr>
              <w:t xml:space="preserve">. </w:t>
            </w:r>
            <w:r>
              <w:rPr>
                <w:rStyle w:val="IndexLink"/>
                <w:rtl w:val="true"/>
              </w:rPr>
              <w:t>تبلیغ برای اسلام</w:t>
            </w:r>
            <w:r>
              <w:rPr>
                <w:rStyle w:val="IndexLink"/>
                <w:rtl w:val="true"/>
              </w:rPr>
              <w:tab/>
            </w:r>
            <w:r>
              <w:rPr>
                <w:rStyle w:val="IndexLink"/>
              </w:rPr>
              <w:t>147</w:t>
            </w:r>
          </w:hyperlink>
        </w:p>
        <w:p>
          <w:pPr>
            <w:pStyle w:val="Contents3"/>
            <w:tabs>
              <w:tab w:val="clear" w:pos="8459"/>
              <w:tab w:val="right" w:pos="9026" w:leader="dot"/>
            </w:tabs>
            <w:rPr/>
          </w:pPr>
          <w:hyperlink w:anchor="__RefHeading___Toc5616641_2320776876">
            <w:r>
              <w:rPr>
                <w:webHidden/>
                <w:rStyle w:val="IndexLink"/>
              </w:rPr>
              <w:t>4</w:t>
            </w:r>
            <w:r>
              <w:rPr>
                <w:rStyle w:val="IndexLink"/>
                <w:rtl w:val="true"/>
              </w:rPr>
              <w:t xml:space="preserve">. </w:t>
            </w:r>
            <w:r>
              <w:rPr>
                <w:rStyle w:val="IndexLink"/>
                <w:rtl w:val="true"/>
              </w:rPr>
              <w:t>بی صدا ولی پیشگام</w:t>
            </w:r>
            <w:r>
              <w:rPr>
                <w:rStyle w:val="IndexLink"/>
                <w:rtl w:val="true"/>
              </w:rPr>
              <w:tab/>
            </w:r>
            <w:r>
              <w:rPr>
                <w:rStyle w:val="IndexLink"/>
              </w:rPr>
              <w:t>148</w:t>
            </w:r>
          </w:hyperlink>
        </w:p>
        <w:p>
          <w:pPr>
            <w:pStyle w:val="Contents3"/>
            <w:tabs>
              <w:tab w:val="clear" w:pos="8459"/>
              <w:tab w:val="right" w:pos="9026" w:leader="dot"/>
            </w:tabs>
            <w:rPr/>
          </w:pPr>
          <w:hyperlink w:anchor="__RefHeading___Toc5616643_2320776876">
            <w:r>
              <w:rPr>
                <w:webHidden/>
                <w:rStyle w:val="IndexLink"/>
              </w:rPr>
              <w:t>5</w:t>
            </w:r>
            <w:r>
              <w:rPr>
                <w:rStyle w:val="IndexLink"/>
                <w:rtl w:val="true"/>
              </w:rPr>
              <w:t xml:space="preserve">. </w:t>
            </w:r>
            <w:r>
              <w:rPr>
                <w:rStyle w:val="IndexLink"/>
                <w:rtl w:val="true"/>
              </w:rPr>
              <w:t>برنده جایزه</w:t>
            </w:r>
            <w:r>
              <w:rPr>
                <w:rStyle w:val="IndexLink"/>
                <w:rtl w:val="true"/>
              </w:rPr>
              <w:tab/>
            </w:r>
            <w:r>
              <w:rPr>
                <w:rStyle w:val="IndexLink"/>
              </w:rPr>
              <w:t>149</w:t>
            </w:r>
          </w:hyperlink>
        </w:p>
        <w:p>
          <w:pPr>
            <w:pStyle w:val="Contents3"/>
            <w:tabs>
              <w:tab w:val="clear" w:pos="8459"/>
              <w:tab w:val="right" w:pos="9026" w:leader="dot"/>
            </w:tabs>
            <w:rPr/>
          </w:pPr>
          <w:hyperlink w:anchor="__RefHeading___Toc5616645_2320776876">
            <w:r>
              <w:rPr>
                <w:webHidden/>
                <w:rStyle w:val="IndexLink"/>
              </w:rPr>
              <w:t>6</w:t>
            </w:r>
            <w:r>
              <w:rPr>
                <w:rStyle w:val="IndexLink"/>
                <w:rtl w:val="true"/>
              </w:rPr>
              <w:t xml:space="preserve">. </w:t>
            </w:r>
            <w:r>
              <w:rPr>
                <w:rStyle w:val="IndexLink"/>
                <w:rtl w:val="true"/>
              </w:rPr>
              <w:t>مانند کوه استوار</w:t>
            </w:r>
            <w:r>
              <w:rPr>
                <w:rStyle w:val="IndexLink"/>
                <w:rtl w:val="true"/>
              </w:rPr>
              <w:tab/>
            </w:r>
            <w:r>
              <w:rPr>
                <w:rStyle w:val="IndexLink"/>
              </w:rPr>
              <w:t>150</w:t>
            </w:r>
          </w:hyperlink>
        </w:p>
        <w:p>
          <w:pPr>
            <w:pStyle w:val="Contents3"/>
            <w:tabs>
              <w:tab w:val="clear" w:pos="8459"/>
              <w:tab w:val="right" w:pos="9026" w:leader="dot"/>
            </w:tabs>
            <w:rPr/>
          </w:pPr>
          <w:hyperlink w:anchor="__RefHeading___Toc5616647_2320776876">
            <w:r>
              <w:rPr>
                <w:webHidden/>
                <w:rStyle w:val="IndexLink"/>
              </w:rPr>
              <w:t>7</w:t>
            </w:r>
            <w:r>
              <w:rPr>
                <w:rStyle w:val="IndexLink"/>
                <w:rtl w:val="true"/>
              </w:rPr>
              <w:t xml:space="preserve">. </w:t>
            </w:r>
            <w:r>
              <w:rPr>
                <w:rStyle w:val="IndexLink"/>
                <w:rtl w:val="true"/>
              </w:rPr>
              <w:t>بی عیبی امام</w:t>
            </w:r>
            <w:r>
              <w:rPr>
                <w:rStyle w:val="IndexLink"/>
                <w:rtl w:val="true"/>
              </w:rPr>
              <w:tab/>
            </w:r>
            <w:r>
              <w:rPr>
                <w:rStyle w:val="IndexLink"/>
              </w:rPr>
              <w:t>150</w:t>
            </w:r>
          </w:hyperlink>
        </w:p>
        <w:p>
          <w:pPr>
            <w:pStyle w:val="Contents4"/>
            <w:tabs>
              <w:tab w:val="clear" w:pos="8176"/>
              <w:tab w:val="right" w:pos="9026" w:leader="dot"/>
            </w:tabs>
            <w:rPr/>
          </w:pPr>
          <w:hyperlink w:anchor="__RefHeading___Toc5616649_2320776876">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5616651_2320776876">
            <w:r>
              <w:rPr>
                <w:webHidden/>
                <w:rStyle w:val="IndexLink"/>
              </w:rPr>
              <w:t>8</w:t>
            </w:r>
            <w:r>
              <w:rPr>
                <w:rStyle w:val="IndexLink"/>
                <w:rtl w:val="true"/>
              </w:rPr>
              <w:t xml:space="preserve">. </w:t>
            </w:r>
            <w:r>
              <w:rPr>
                <w:rStyle w:val="IndexLink"/>
                <w:rtl w:val="true"/>
              </w:rPr>
              <w:t>ضعیف بودن زورمندان ستمگر نزد امام</w:t>
            </w:r>
            <w:r>
              <w:rPr>
                <w:rStyle w:val="IndexLink"/>
                <w:rtl w:val="true"/>
              </w:rPr>
              <w:tab/>
            </w:r>
            <w:r>
              <w:rPr>
                <w:rStyle w:val="IndexLink"/>
              </w:rPr>
              <w:t>151</w:t>
            </w:r>
          </w:hyperlink>
        </w:p>
        <w:p>
          <w:pPr>
            <w:pStyle w:val="Contents3"/>
            <w:tabs>
              <w:tab w:val="clear" w:pos="8459"/>
              <w:tab w:val="right" w:pos="9026" w:leader="dot"/>
            </w:tabs>
            <w:rPr/>
          </w:pPr>
          <w:hyperlink w:anchor="__RefHeading___Toc5616653_2320776876">
            <w:r>
              <w:rPr>
                <w:webHidden/>
                <w:rStyle w:val="IndexLink"/>
              </w:rPr>
              <w:t>9</w:t>
            </w:r>
            <w:r>
              <w:rPr>
                <w:rStyle w:val="IndexLink"/>
                <w:rtl w:val="true"/>
              </w:rPr>
              <w:t xml:space="preserve">. </w:t>
            </w:r>
            <w:r>
              <w:rPr>
                <w:rStyle w:val="IndexLink"/>
                <w:rtl w:val="true"/>
              </w:rPr>
              <w:t>رضایت در برابر فرمان خدا</w:t>
            </w:r>
            <w:r>
              <w:rPr>
                <w:rStyle w:val="IndexLink"/>
                <w:rtl w:val="true"/>
              </w:rPr>
              <w:tab/>
            </w:r>
            <w:r>
              <w:rPr>
                <w:rStyle w:val="IndexLink"/>
              </w:rPr>
              <w:t>152</w:t>
            </w:r>
          </w:hyperlink>
        </w:p>
        <w:p>
          <w:pPr>
            <w:pStyle w:val="Contents3"/>
            <w:tabs>
              <w:tab w:val="clear" w:pos="8459"/>
              <w:tab w:val="right" w:pos="9026" w:leader="dot"/>
            </w:tabs>
            <w:rPr/>
          </w:pPr>
          <w:hyperlink w:anchor="__RefHeading___Toc5616655_2320776876">
            <w:r>
              <w:rPr>
                <w:webHidden/>
                <w:rStyle w:val="IndexLink"/>
              </w:rPr>
              <w:t>10</w:t>
            </w:r>
            <w:r>
              <w:rPr>
                <w:rStyle w:val="IndexLink"/>
                <w:rtl w:val="true"/>
              </w:rPr>
              <w:t xml:space="preserve">. </w:t>
            </w:r>
            <w:r>
              <w:rPr>
                <w:rStyle w:val="IndexLink"/>
                <w:rtl w:val="true"/>
              </w:rPr>
              <w:t>من نخستین مسلمانم</w:t>
            </w:r>
            <w:r>
              <w:rPr>
                <w:rStyle w:val="IndexLink"/>
                <w:rtl w:val="true"/>
              </w:rPr>
              <w:tab/>
            </w:r>
            <w:r>
              <w:rPr>
                <w:rStyle w:val="IndexLink"/>
              </w:rPr>
              <w:t>152</w:t>
            </w:r>
          </w:hyperlink>
        </w:p>
        <w:p>
          <w:pPr>
            <w:pStyle w:val="Contents3"/>
            <w:tabs>
              <w:tab w:val="clear" w:pos="8459"/>
              <w:tab w:val="right" w:pos="9026" w:leader="dot"/>
            </w:tabs>
            <w:rPr/>
          </w:pPr>
          <w:hyperlink w:anchor="__RefHeading___Toc5616657_2320776876">
            <w:r>
              <w:rPr>
                <w:webHidden/>
                <w:rStyle w:val="IndexLink"/>
              </w:rPr>
              <w:t>11</w:t>
            </w:r>
            <w:r>
              <w:rPr>
                <w:rStyle w:val="IndexLink"/>
                <w:rtl w:val="true"/>
              </w:rPr>
              <w:t xml:space="preserve">. </w:t>
            </w:r>
            <w:r>
              <w:rPr>
                <w:rStyle w:val="IndexLink"/>
                <w:rtl w:val="true"/>
              </w:rPr>
              <w:t>اطاعت از فرمان</w:t>
            </w:r>
            <w:r>
              <w:rPr>
                <w:rStyle w:val="IndexLink"/>
                <w:rtl w:val="true"/>
              </w:rPr>
              <w:tab/>
            </w:r>
            <w:r>
              <w:rPr>
                <w:rStyle w:val="IndexLink"/>
              </w:rPr>
              <w:t>153</w:t>
            </w:r>
          </w:hyperlink>
        </w:p>
        <w:p>
          <w:pPr>
            <w:pStyle w:val="Contents2"/>
            <w:tabs>
              <w:tab w:val="clear" w:pos="8743"/>
              <w:tab w:val="right" w:pos="9026" w:leader="dot"/>
            </w:tabs>
            <w:rPr/>
          </w:pPr>
          <w:hyperlink w:anchor="__RefHeading___Toc5616659_2320776876">
            <w:r>
              <w:rPr>
                <w:webHidden/>
                <w:rStyle w:val="IndexLink"/>
                <w:rtl w:val="true"/>
              </w:rPr>
              <w:t xml:space="preserve">خطبه </w:t>
            </w:r>
            <w:r>
              <w:rPr>
                <w:rStyle w:val="IndexLink"/>
              </w:rPr>
              <w:t>38</w:t>
            </w:r>
            <w:r>
              <w:rPr>
                <w:rStyle w:val="IndexLink"/>
                <w:rtl w:val="true"/>
              </w:rPr>
              <w:tab/>
            </w:r>
            <w:r>
              <w:rPr>
                <w:rStyle w:val="IndexLink"/>
              </w:rPr>
              <w:t>155</w:t>
            </w:r>
          </w:hyperlink>
        </w:p>
        <w:p>
          <w:pPr>
            <w:pStyle w:val="Contents3"/>
            <w:tabs>
              <w:tab w:val="clear" w:pos="8459"/>
              <w:tab w:val="right" w:pos="9026" w:leader="dot"/>
            </w:tabs>
            <w:rPr/>
          </w:pPr>
          <w:hyperlink w:anchor="__RefHeading___Toc5616661_2320776876">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5616663_2320776876">
            <w:r>
              <w:rPr>
                <w:webHidden/>
                <w:rStyle w:val="IndexLink"/>
                <w:rtl w:val="true"/>
              </w:rPr>
              <w:t>پیشگفتار خطبه</w:t>
            </w:r>
            <w:r>
              <w:rPr>
                <w:rStyle w:val="IndexLink"/>
                <w:rtl w:val="true"/>
              </w:rPr>
              <w:tab/>
            </w:r>
            <w:r>
              <w:rPr>
                <w:rStyle w:val="IndexLink"/>
              </w:rPr>
              <w:t>155</w:t>
            </w:r>
          </w:hyperlink>
        </w:p>
        <w:p>
          <w:pPr>
            <w:pStyle w:val="Contents3"/>
            <w:tabs>
              <w:tab w:val="clear" w:pos="8459"/>
              <w:tab w:val="right" w:pos="9026" w:leader="dot"/>
            </w:tabs>
            <w:rPr/>
          </w:pPr>
          <w:hyperlink w:anchor="__RefHeading___Toc5616665_2320776876">
            <w:r>
              <w:rPr>
                <w:webHidden/>
                <w:rStyle w:val="IndexLink"/>
              </w:rPr>
              <w:t>1</w:t>
            </w:r>
            <w:r>
              <w:rPr>
                <w:rStyle w:val="IndexLink"/>
                <w:rtl w:val="true"/>
              </w:rPr>
              <w:t xml:space="preserve">. </w:t>
            </w:r>
            <w:r>
              <w:rPr>
                <w:rStyle w:val="IndexLink"/>
                <w:rtl w:val="true"/>
              </w:rPr>
              <w:t>وجه تسمیه شبهه</w:t>
            </w:r>
            <w:r>
              <w:rPr>
                <w:rStyle w:val="IndexLink"/>
                <w:rtl w:val="true"/>
              </w:rPr>
              <w:tab/>
            </w:r>
            <w:r>
              <w:rPr>
                <w:rStyle w:val="IndexLink"/>
              </w:rPr>
              <w:t>156</w:t>
            </w:r>
          </w:hyperlink>
        </w:p>
        <w:p>
          <w:pPr>
            <w:pStyle w:val="Contents3"/>
            <w:tabs>
              <w:tab w:val="clear" w:pos="8459"/>
              <w:tab w:val="right" w:pos="9026" w:leader="dot"/>
            </w:tabs>
            <w:rPr/>
          </w:pPr>
          <w:hyperlink w:anchor="__RefHeading___Toc5616667_2320776876">
            <w:r>
              <w:rPr>
                <w:webHidden/>
                <w:rStyle w:val="IndexLink"/>
              </w:rPr>
              <w:t>2</w:t>
            </w:r>
            <w:r>
              <w:rPr>
                <w:rStyle w:val="IndexLink"/>
                <w:rtl w:val="true"/>
              </w:rPr>
              <w:t xml:space="preserve">. </w:t>
            </w:r>
            <w:r>
              <w:rPr>
                <w:rStyle w:val="IndexLink"/>
                <w:rtl w:val="true"/>
              </w:rPr>
              <w:t>اولیاء الله و شبهات</w:t>
            </w:r>
            <w:r>
              <w:rPr>
                <w:rStyle w:val="IndexLink"/>
                <w:rtl w:val="true"/>
              </w:rPr>
              <w:tab/>
            </w:r>
            <w:r>
              <w:rPr>
                <w:rStyle w:val="IndexLink"/>
              </w:rPr>
              <w:t>157</w:t>
            </w:r>
          </w:hyperlink>
        </w:p>
        <w:p>
          <w:pPr>
            <w:pStyle w:val="Contents3"/>
            <w:tabs>
              <w:tab w:val="clear" w:pos="8459"/>
              <w:tab w:val="right" w:pos="9026" w:leader="dot"/>
            </w:tabs>
            <w:rPr/>
          </w:pPr>
          <w:hyperlink w:anchor="__RefHeading___Toc5616669_2320776876">
            <w:r>
              <w:rPr>
                <w:webHidden/>
                <w:rStyle w:val="IndexLink"/>
              </w:rPr>
              <w:t>3</w:t>
            </w:r>
            <w:r>
              <w:rPr>
                <w:rStyle w:val="IndexLink"/>
                <w:rtl w:val="true"/>
              </w:rPr>
              <w:t xml:space="preserve">. </w:t>
            </w:r>
            <w:r>
              <w:rPr>
                <w:rStyle w:val="IndexLink"/>
                <w:rtl w:val="true"/>
              </w:rPr>
              <w:t>دشمنان خدا و شبهات</w:t>
            </w:r>
            <w:r>
              <w:rPr>
                <w:rStyle w:val="IndexLink"/>
                <w:rtl w:val="true"/>
              </w:rPr>
              <w:tab/>
            </w:r>
            <w:r>
              <w:rPr>
                <w:rStyle w:val="IndexLink"/>
              </w:rPr>
              <w:t>158</w:t>
            </w:r>
          </w:hyperlink>
        </w:p>
        <w:p>
          <w:pPr>
            <w:pStyle w:val="Contents3"/>
            <w:tabs>
              <w:tab w:val="clear" w:pos="8459"/>
              <w:tab w:val="right" w:pos="9026" w:leader="dot"/>
            </w:tabs>
            <w:rPr/>
          </w:pPr>
          <w:hyperlink w:anchor="__RefHeading___Toc5616671_2320776876">
            <w:r>
              <w:rPr>
                <w:webHidden/>
                <w:rStyle w:val="IndexLink"/>
              </w:rPr>
              <w:t>4</w:t>
            </w:r>
            <w:r>
              <w:rPr>
                <w:rStyle w:val="IndexLink"/>
                <w:rtl w:val="true"/>
              </w:rPr>
              <w:t xml:space="preserve">. </w:t>
            </w:r>
            <w:r>
              <w:rPr>
                <w:rStyle w:val="IndexLink"/>
                <w:rtl w:val="true"/>
              </w:rPr>
              <w:t>بیهودگی ترس از مرگ</w:t>
            </w:r>
            <w:r>
              <w:rPr>
                <w:rStyle w:val="IndexLink"/>
                <w:rtl w:val="true"/>
              </w:rPr>
              <w:tab/>
            </w:r>
            <w:r>
              <w:rPr>
                <w:rStyle w:val="IndexLink"/>
              </w:rPr>
              <w:t>159</w:t>
            </w:r>
          </w:hyperlink>
        </w:p>
        <w:p>
          <w:pPr>
            <w:pStyle w:val="Contents3"/>
            <w:tabs>
              <w:tab w:val="clear" w:pos="8459"/>
              <w:tab w:val="right" w:pos="9026" w:leader="dot"/>
            </w:tabs>
            <w:rPr/>
          </w:pPr>
          <w:hyperlink w:anchor="__RefHeading___Toc5616673_2320776876">
            <w:r>
              <w:rPr>
                <w:webHidden/>
                <w:rStyle w:val="IndexLink"/>
              </w:rPr>
              <w:t>5</w:t>
            </w:r>
            <w:r>
              <w:rPr>
                <w:rStyle w:val="IndexLink"/>
                <w:rtl w:val="true"/>
              </w:rPr>
              <w:t xml:space="preserve">. </w:t>
            </w:r>
            <w:r>
              <w:rPr>
                <w:rStyle w:val="IndexLink"/>
                <w:rtl w:val="true"/>
              </w:rPr>
              <w:t>نرسیدن به بقا</w:t>
            </w:r>
            <w:r>
              <w:rPr>
                <w:rStyle w:val="IndexLink"/>
                <w:rtl w:val="true"/>
              </w:rPr>
              <w:tab/>
            </w:r>
            <w:r>
              <w:rPr>
                <w:rStyle w:val="IndexLink"/>
              </w:rPr>
              <w:t>159</w:t>
            </w:r>
          </w:hyperlink>
        </w:p>
        <w:p>
          <w:pPr>
            <w:pStyle w:val="Contents2"/>
            <w:tabs>
              <w:tab w:val="clear" w:pos="8743"/>
              <w:tab w:val="right" w:pos="9026" w:leader="dot"/>
            </w:tabs>
            <w:rPr/>
          </w:pPr>
          <w:hyperlink w:anchor="__RefHeading___Toc5616675_2320776876">
            <w:r>
              <w:rPr>
                <w:webHidden/>
                <w:rStyle w:val="IndexLink"/>
                <w:rtl w:val="true"/>
              </w:rPr>
              <w:t xml:space="preserve">خطبه </w:t>
            </w:r>
            <w:r>
              <w:rPr>
                <w:rStyle w:val="IndexLink"/>
              </w:rPr>
              <w:t>39</w:t>
            </w:r>
            <w:r>
              <w:rPr>
                <w:rStyle w:val="IndexLink"/>
                <w:rtl w:val="true"/>
              </w:rPr>
              <w:tab/>
            </w:r>
            <w:r>
              <w:rPr>
                <w:rStyle w:val="IndexLink"/>
              </w:rPr>
              <w:t>161</w:t>
            </w:r>
          </w:hyperlink>
        </w:p>
        <w:p>
          <w:pPr>
            <w:pStyle w:val="Contents3"/>
            <w:tabs>
              <w:tab w:val="clear" w:pos="8459"/>
              <w:tab w:val="right" w:pos="9026" w:leader="dot"/>
            </w:tabs>
            <w:rPr/>
          </w:pPr>
          <w:hyperlink w:anchor="__RefHeading___Toc5616677_2320776876">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5616679_2320776876">
            <w:r>
              <w:rPr>
                <w:webHidden/>
                <w:rStyle w:val="IndexLink"/>
                <w:rtl w:val="true"/>
              </w:rPr>
              <w:t>پیشگفتار خطبه</w:t>
            </w:r>
            <w:r>
              <w:rPr>
                <w:rStyle w:val="IndexLink"/>
                <w:rtl w:val="true"/>
              </w:rPr>
              <w:tab/>
            </w:r>
            <w:r>
              <w:rPr>
                <w:rStyle w:val="IndexLink"/>
              </w:rPr>
              <w:t>161</w:t>
            </w:r>
          </w:hyperlink>
        </w:p>
        <w:p>
          <w:pPr>
            <w:pStyle w:val="Contents3"/>
            <w:tabs>
              <w:tab w:val="clear" w:pos="8459"/>
              <w:tab w:val="right" w:pos="9026" w:leader="dot"/>
            </w:tabs>
            <w:rPr/>
          </w:pPr>
          <w:hyperlink w:anchor="__RefHeading___Toc5616681_2320776876">
            <w:r>
              <w:rPr>
                <w:webHidden/>
                <w:rStyle w:val="IndexLink"/>
              </w:rPr>
              <w:t>1</w:t>
            </w:r>
            <w:r>
              <w:rPr>
                <w:rStyle w:val="IndexLink"/>
                <w:rtl w:val="true"/>
              </w:rPr>
              <w:t xml:space="preserve">. </w:t>
            </w:r>
            <w:r>
              <w:rPr>
                <w:rStyle w:val="IndexLink"/>
                <w:rtl w:val="true"/>
              </w:rPr>
              <w:t>گرفتاری امام</w:t>
            </w:r>
            <w:r>
              <w:rPr>
                <w:rStyle w:val="IndexLink"/>
                <w:rtl w:val="true"/>
              </w:rPr>
              <w:tab/>
            </w:r>
            <w:r>
              <w:rPr>
                <w:rStyle w:val="IndexLink"/>
              </w:rPr>
              <w:t>162</w:t>
            </w:r>
          </w:hyperlink>
        </w:p>
        <w:p>
          <w:pPr>
            <w:pStyle w:val="Contents3"/>
            <w:tabs>
              <w:tab w:val="clear" w:pos="8459"/>
              <w:tab w:val="right" w:pos="9026" w:leader="dot"/>
            </w:tabs>
            <w:rPr/>
          </w:pPr>
          <w:hyperlink w:anchor="__RefHeading___Toc5616683_2320776876">
            <w:r>
              <w:rPr>
                <w:webHidden/>
                <w:rStyle w:val="IndexLink"/>
              </w:rPr>
              <w:t>2</w:t>
            </w:r>
            <w:r>
              <w:rPr>
                <w:rStyle w:val="IndexLink"/>
                <w:rtl w:val="true"/>
              </w:rPr>
              <w:t xml:space="preserve">. </w:t>
            </w:r>
            <w:r>
              <w:rPr>
                <w:rStyle w:val="IndexLink"/>
                <w:rtl w:val="true"/>
              </w:rPr>
              <w:t>سرزنش مردم</w:t>
            </w:r>
            <w:r>
              <w:rPr>
                <w:rStyle w:val="IndexLink"/>
                <w:rtl w:val="true"/>
              </w:rPr>
              <w:tab/>
            </w:r>
            <w:r>
              <w:rPr>
                <w:rStyle w:val="IndexLink"/>
              </w:rPr>
              <w:t>162</w:t>
            </w:r>
          </w:hyperlink>
        </w:p>
        <w:p>
          <w:pPr>
            <w:pStyle w:val="Contents3"/>
            <w:tabs>
              <w:tab w:val="clear" w:pos="8459"/>
              <w:tab w:val="right" w:pos="9026" w:leader="dot"/>
            </w:tabs>
            <w:rPr/>
          </w:pPr>
          <w:hyperlink w:anchor="__RefHeading___Toc5616685_2320776876">
            <w:r>
              <w:rPr>
                <w:webHidden/>
                <w:rStyle w:val="IndexLink"/>
              </w:rPr>
              <w:t>3</w:t>
            </w:r>
            <w:r>
              <w:rPr>
                <w:rStyle w:val="IndexLink"/>
                <w:rtl w:val="true"/>
              </w:rPr>
              <w:t xml:space="preserve">. </w:t>
            </w:r>
            <w:r>
              <w:rPr>
                <w:rStyle w:val="IndexLink"/>
                <w:rtl w:val="true"/>
              </w:rPr>
              <w:t>نه دین دارید نه آزادگی</w:t>
            </w:r>
            <w:r>
              <w:rPr>
                <w:rStyle w:val="IndexLink"/>
                <w:rtl w:val="true"/>
              </w:rPr>
              <w:tab/>
            </w:r>
            <w:r>
              <w:rPr>
                <w:rStyle w:val="IndexLink"/>
              </w:rPr>
              <w:t>163</w:t>
            </w:r>
          </w:hyperlink>
        </w:p>
        <w:p>
          <w:pPr>
            <w:pStyle w:val="Contents3"/>
            <w:tabs>
              <w:tab w:val="clear" w:pos="8459"/>
              <w:tab w:val="right" w:pos="9026" w:leader="dot"/>
            </w:tabs>
            <w:rPr/>
          </w:pPr>
          <w:hyperlink w:anchor="__RefHeading___Toc5616687_2320776876">
            <w:r>
              <w:rPr>
                <w:webHidden/>
                <w:rStyle w:val="IndexLink"/>
              </w:rPr>
              <w:t>4</w:t>
            </w:r>
            <w:r>
              <w:rPr>
                <w:rStyle w:val="IndexLink"/>
                <w:rtl w:val="true"/>
              </w:rPr>
              <w:t xml:space="preserve">. </w:t>
            </w:r>
            <w:r>
              <w:rPr>
                <w:rStyle w:val="IndexLink"/>
                <w:rtl w:val="true"/>
              </w:rPr>
              <w:t>فریاد امام</w:t>
            </w:r>
            <w:r>
              <w:rPr>
                <w:rStyle w:val="IndexLink"/>
                <w:rtl w:val="true"/>
              </w:rPr>
              <w:tab/>
            </w:r>
            <w:r>
              <w:rPr>
                <w:rStyle w:val="IndexLink"/>
              </w:rPr>
              <w:t>164</w:t>
            </w:r>
          </w:hyperlink>
        </w:p>
        <w:p>
          <w:pPr>
            <w:pStyle w:val="Contents3"/>
            <w:tabs>
              <w:tab w:val="clear" w:pos="8459"/>
              <w:tab w:val="right" w:pos="9026" w:leader="dot"/>
            </w:tabs>
            <w:rPr/>
          </w:pPr>
          <w:hyperlink w:anchor="__RefHeading___Toc5616689_2320776876">
            <w:r>
              <w:rPr>
                <w:webHidden/>
                <w:rStyle w:val="IndexLink"/>
              </w:rPr>
              <w:t>5</w:t>
            </w:r>
            <w:r>
              <w:rPr>
                <w:rStyle w:val="IndexLink"/>
                <w:rtl w:val="true"/>
              </w:rPr>
              <w:t xml:space="preserve">. </w:t>
            </w:r>
            <w:r>
              <w:rPr>
                <w:rStyle w:val="IndexLink"/>
                <w:rtl w:val="true"/>
              </w:rPr>
              <w:t>ناامیدی از کمک یاران</w:t>
            </w:r>
            <w:r>
              <w:rPr>
                <w:rStyle w:val="IndexLink"/>
                <w:rtl w:val="true"/>
              </w:rPr>
              <w:tab/>
            </w:r>
            <w:r>
              <w:rPr>
                <w:rStyle w:val="IndexLink"/>
              </w:rPr>
              <w:t>165</w:t>
            </w:r>
          </w:hyperlink>
        </w:p>
        <w:p>
          <w:pPr>
            <w:pStyle w:val="Contents3"/>
            <w:tabs>
              <w:tab w:val="clear" w:pos="8459"/>
              <w:tab w:val="right" w:pos="9026" w:leader="dot"/>
            </w:tabs>
            <w:rPr/>
          </w:pPr>
          <w:hyperlink w:anchor="__RefHeading___Toc5616691_2320776876">
            <w:r>
              <w:rPr>
                <w:webHidden/>
                <w:rStyle w:val="IndexLink"/>
              </w:rPr>
              <w:t>6</w:t>
            </w:r>
            <w:r>
              <w:rPr>
                <w:rStyle w:val="IndexLink"/>
                <w:rtl w:val="true"/>
              </w:rPr>
              <w:t xml:space="preserve">. </w:t>
            </w:r>
            <w:r>
              <w:rPr>
                <w:rStyle w:val="IndexLink"/>
                <w:rtl w:val="true"/>
              </w:rPr>
              <w:t>ضعف یاران امام</w:t>
            </w:r>
            <w:r>
              <w:rPr>
                <w:rStyle w:val="IndexLink"/>
                <w:rtl w:val="true"/>
              </w:rPr>
              <w:tab/>
            </w:r>
            <w:r>
              <w:rPr>
                <w:rStyle w:val="IndexLink"/>
              </w:rPr>
              <w:t>165</w:t>
            </w:r>
          </w:hyperlink>
        </w:p>
        <w:p>
          <w:pPr>
            <w:pStyle w:val="Contents3"/>
            <w:tabs>
              <w:tab w:val="clear" w:pos="8459"/>
              <w:tab w:val="right" w:pos="9026" w:leader="dot"/>
            </w:tabs>
            <w:rPr/>
          </w:pPr>
          <w:hyperlink w:anchor="__RefHeading___Toc5616693_2320776876">
            <w:r>
              <w:rPr>
                <w:webHidden/>
                <w:rStyle w:val="IndexLink"/>
              </w:rPr>
              <w:t>7</w:t>
            </w:r>
            <w:r>
              <w:rPr>
                <w:rStyle w:val="IndexLink"/>
                <w:rtl w:val="true"/>
              </w:rPr>
              <w:t xml:space="preserve">. </w:t>
            </w:r>
            <w:r>
              <w:rPr>
                <w:rStyle w:val="IndexLink"/>
                <w:rtl w:val="true"/>
              </w:rPr>
              <w:t>این گروه ضعیف چه می توانند بکنند؟</w:t>
            </w:r>
            <w:r>
              <w:rPr>
                <w:rStyle w:val="IndexLink"/>
                <w:rtl w:val="true"/>
              </w:rPr>
              <w:tab/>
            </w:r>
            <w:r>
              <w:rPr>
                <w:rStyle w:val="IndexLink"/>
              </w:rPr>
              <w:t>166</w:t>
            </w:r>
          </w:hyperlink>
        </w:p>
        <w:p>
          <w:pPr>
            <w:pStyle w:val="Contents2"/>
            <w:tabs>
              <w:tab w:val="clear" w:pos="8743"/>
              <w:tab w:val="right" w:pos="9026" w:leader="dot"/>
            </w:tabs>
            <w:rPr/>
          </w:pPr>
          <w:hyperlink w:anchor="__RefHeading___Toc5616695_2320776876">
            <w:r>
              <w:rPr>
                <w:webHidden/>
                <w:rStyle w:val="IndexLink"/>
                <w:rtl w:val="true"/>
              </w:rPr>
              <w:t xml:space="preserve">خطبه </w:t>
            </w:r>
            <w:r>
              <w:rPr>
                <w:rStyle w:val="IndexLink"/>
              </w:rPr>
              <w:t>40</w:t>
            </w:r>
            <w:r>
              <w:rPr>
                <w:rStyle w:val="IndexLink"/>
                <w:rtl w:val="true"/>
              </w:rPr>
              <w:tab/>
            </w:r>
            <w:r>
              <w:rPr>
                <w:rStyle w:val="IndexLink"/>
              </w:rPr>
              <w:t>169</w:t>
            </w:r>
          </w:hyperlink>
        </w:p>
        <w:p>
          <w:pPr>
            <w:pStyle w:val="Contents3"/>
            <w:tabs>
              <w:tab w:val="clear" w:pos="8459"/>
              <w:tab w:val="right" w:pos="9026" w:leader="dot"/>
            </w:tabs>
            <w:rPr/>
          </w:pPr>
          <w:hyperlink w:anchor="__RefHeading___Toc5616697_2320776876">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5616699_2320776876">
            <w:r>
              <w:rPr>
                <w:webHidden/>
                <w:rStyle w:val="IndexLink"/>
                <w:rtl w:val="true"/>
              </w:rPr>
              <w:t>پیشگفتار خطبه</w:t>
            </w:r>
            <w:r>
              <w:rPr>
                <w:rStyle w:val="IndexLink"/>
                <w:rtl w:val="true"/>
              </w:rPr>
              <w:tab/>
            </w:r>
            <w:r>
              <w:rPr>
                <w:rStyle w:val="IndexLink"/>
              </w:rPr>
              <w:t>169</w:t>
            </w:r>
          </w:hyperlink>
        </w:p>
        <w:p>
          <w:pPr>
            <w:pStyle w:val="Contents3"/>
            <w:tabs>
              <w:tab w:val="clear" w:pos="8459"/>
              <w:tab w:val="right" w:pos="9026" w:leader="dot"/>
            </w:tabs>
            <w:rPr/>
          </w:pPr>
          <w:hyperlink w:anchor="__RefHeading___Toc5616701_2320776876">
            <w:r>
              <w:rPr>
                <w:webHidden/>
                <w:rStyle w:val="IndexLink"/>
              </w:rPr>
              <w:t>1</w:t>
            </w:r>
            <w:r>
              <w:rPr>
                <w:rStyle w:val="IndexLink"/>
                <w:rtl w:val="true"/>
              </w:rPr>
              <w:t xml:space="preserve">. </w:t>
            </w:r>
            <w:r>
              <w:rPr>
                <w:rStyle w:val="IndexLink"/>
                <w:rtl w:val="true"/>
              </w:rPr>
              <w:t>سوءاستفاده از شعائر</w:t>
            </w:r>
            <w:r>
              <w:rPr>
                <w:rStyle w:val="IndexLink"/>
                <w:rtl w:val="true"/>
              </w:rPr>
              <w:tab/>
            </w:r>
            <w:r>
              <w:rPr>
                <w:rStyle w:val="IndexLink"/>
              </w:rPr>
              <w:t>171</w:t>
            </w:r>
          </w:hyperlink>
        </w:p>
        <w:p>
          <w:pPr>
            <w:pStyle w:val="Contents3"/>
            <w:tabs>
              <w:tab w:val="clear" w:pos="8459"/>
              <w:tab w:val="right" w:pos="9026" w:leader="dot"/>
            </w:tabs>
            <w:rPr/>
          </w:pPr>
          <w:hyperlink w:anchor="__RefHeading___Toc5616703_2320776876">
            <w:r>
              <w:rPr>
                <w:webHidden/>
                <w:rStyle w:val="IndexLink"/>
              </w:rPr>
              <w:t>2</w:t>
            </w:r>
            <w:r>
              <w:rPr>
                <w:rStyle w:val="IndexLink"/>
                <w:rtl w:val="true"/>
              </w:rPr>
              <w:t xml:space="preserve">. </w:t>
            </w:r>
            <w:r>
              <w:rPr>
                <w:rStyle w:val="IndexLink"/>
                <w:rtl w:val="true"/>
              </w:rPr>
              <w:t>حکمرانی بر مردم مخصوص خداوند</w:t>
            </w:r>
            <w:r>
              <w:rPr>
                <w:rStyle w:val="IndexLink"/>
                <w:rtl w:val="true"/>
              </w:rPr>
              <w:tab/>
            </w:r>
            <w:r>
              <w:rPr>
                <w:rStyle w:val="IndexLink"/>
              </w:rPr>
              <w:t>172</w:t>
            </w:r>
          </w:hyperlink>
        </w:p>
        <w:p>
          <w:pPr>
            <w:pStyle w:val="Contents3"/>
            <w:tabs>
              <w:tab w:val="clear" w:pos="8459"/>
              <w:tab w:val="right" w:pos="9026" w:leader="dot"/>
            </w:tabs>
            <w:rPr/>
          </w:pPr>
          <w:hyperlink w:anchor="__RefHeading___Toc5616705_2320776876">
            <w:r>
              <w:rPr>
                <w:webHidden/>
                <w:rStyle w:val="IndexLink"/>
              </w:rPr>
              <w:t>3</w:t>
            </w:r>
            <w:r>
              <w:rPr>
                <w:rStyle w:val="IndexLink"/>
                <w:rtl w:val="true"/>
              </w:rPr>
              <w:t xml:space="preserve">. </w:t>
            </w:r>
            <w:r>
              <w:rPr>
                <w:rStyle w:val="IndexLink"/>
                <w:rtl w:val="true"/>
              </w:rPr>
              <w:t>ضرورت وجود حاکم</w:t>
            </w:r>
            <w:r>
              <w:rPr>
                <w:rStyle w:val="IndexLink"/>
                <w:rtl w:val="true"/>
              </w:rPr>
              <w:tab/>
            </w:r>
            <w:r>
              <w:rPr>
                <w:rStyle w:val="IndexLink"/>
              </w:rPr>
              <w:t>173</w:t>
            </w:r>
          </w:hyperlink>
        </w:p>
        <w:p>
          <w:pPr>
            <w:pStyle w:val="Contents3"/>
            <w:tabs>
              <w:tab w:val="clear" w:pos="8459"/>
              <w:tab w:val="right" w:pos="9026" w:leader="dot"/>
            </w:tabs>
            <w:rPr/>
          </w:pPr>
          <w:hyperlink w:anchor="__RefHeading___Toc5616707_2320776876">
            <w:r>
              <w:rPr>
                <w:webHidden/>
                <w:rStyle w:val="IndexLink"/>
              </w:rPr>
              <w:t>4</w:t>
            </w:r>
            <w:r>
              <w:rPr>
                <w:rStyle w:val="IndexLink"/>
                <w:rtl w:val="true"/>
              </w:rPr>
              <w:t xml:space="preserve">. </w:t>
            </w:r>
            <w:r>
              <w:rPr>
                <w:rStyle w:val="IndexLink"/>
                <w:rtl w:val="true"/>
              </w:rPr>
              <w:t>فواید حکومت</w:t>
            </w:r>
            <w:r>
              <w:rPr>
                <w:rStyle w:val="IndexLink"/>
                <w:rtl w:val="true"/>
              </w:rPr>
              <w:tab/>
            </w:r>
            <w:r>
              <w:rPr>
                <w:rStyle w:val="IndexLink"/>
              </w:rPr>
              <w:t>173</w:t>
            </w:r>
          </w:hyperlink>
        </w:p>
        <w:p>
          <w:pPr>
            <w:pStyle w:val="Contents4"/>
            <w:tabs>
              <w:tab w:val="clear" w:pos="8176"/>
              <w:tab w:val="right" w:pos="9026" w:leader="dot"/>
            </w:tabs>
            <w:rPr/>
          </w:pPr>
          <w:hyperlink w:anchor="__RefHeading___Toc5616709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بهره مندی مؤمن از حکومت</w:t>
            </w:r>
            <w:r>
              <w:rPr>
                <w:rStyle w:val="IndexLink"/>
                <w:rtl w:val="true"/>
              </w:rPr>
              <w:tab/>
            </w:r>
            <w:r>
              <w:rPr>
                <w:rStyle w:val="IndexLink"/>
              </w:rPr>
              <w:t>173</w:t>
            </w:r>
          </w:hyperlink>
        </w:p>
        <w:p>
          <w:pPr>
            <w:pStyle w:val="Contents4"/>
            <w:tabs>
              <w:tab w:val="clear" w:pos="8176"/>
              <w:tab w:val="right" w:pos="9026" w:leader="dot"/>
            </w:tabs>
            <w:rPr/>
          </w:pPr>
          <w:hyperlink w:anchor="__RefHeading___Toc5616711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بهره مندی کافر از حکومت</w:t>
            </w:r>
            <w:r>
              <w:rPr>
                <w:rStyle w:val="IndexLink"/>
                <w:rtl w:val="true"/>
              </w:rPr>
              <w:tab/>
            </w:r>
            <w:r>
              <w:rPr>
                <w:rStyle w:val="IndexLink"/>
              </w:rPr>
              <w:t>174</w:t>
            </w:r>
          </w:hyperlink>
        </w:p>
        <w:p>
          <w:pPr>
            <w:pStyle w:val="Contents4"/>
            <w:tabs>
              <w:tab w:val="clear" w:pos="8176"/>
              <w:tab w:val="right" w:pos="9026" w:leader="dot"/>
            </w:tabs>
            <w:rPr/>
          </w:pPr>
          <w:hyperlink w:anchor="__RefHeading___Toc5616713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رسیدن مردم به سلامت نسبی</w:t>
            </w:r>
            <w:r>
              <w:rPr>
                <w:rStyle w:val="IndexLink"/>
                <w:rtl w:val="true"/>
              </w:rPr>
              <w:tab/>
            </w:r>
            <w:r>
              <w:rPr>
                <w:rStyle w:val="IndexLink"/>
              </w:rPr>
              <w:t>174</w:t>
            </w:r>
          </w:hyperlink>
        </w:p>
        <w:p>
          <w:pPr>
            <w:pStyle w:val="Contents4"/>
            <w:tabs>
              <w:tab w:val="clear" w:pos="8176"/>
              <w:tab w:val="right" w:pos="9026" w:leader="dot"/>
            </w:tabs>
            <w:rPr/>
          </w:pPr>
          <w:hyperlink w:anchor="__RefHeading___Toc5616715_2320776876">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حفظ بیت المال</w:t>
            </w:r>
            <w:r>
              <w:rPr>
                <w:rStyle w:val="IndexLink"/>
                <w:rtl w:val="true"/>
              </w:rPr>
              <w:tab/>
            </w:r>
            <w:r>
              <w:rPr>
                <w:rStyle w:val="IndexLink"/>
              </w:rPr>
              <w:t>174</w:t>
            </w:r>
          </w:hyperlink>
        </w:p>
        <w:p>
          <w:pPr>
            <w:pStyle w:val="Contents4"/>
            <w:tabs>
              <w:tab w:val="clear" w:pos="8176"/>
              <w:tab w:val="right" w:pos="9026" w:leader="dot"/>
            </w:tabs>
            <w:rPr/>
          </w:pPr>
          <w:hyperlink w:anchor="__RefHeading___Toc5616717_2320776876">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مبارزه با دشمن</w:t>
            </w:r>
            <w:r>
              <w:rPr>
                <w:rStyle w:val="IndexLink"/>
                <w:rtl w:val="true"/>
              </w:rPr>
              <w:tab/>
            </w:r>
            <w:r>
              <w:rPr>
                <w:rStyle w:val="IndexLink"/>
              </w:rPr>
              <w:t>174</w:t>
            </w:r>
          </w:hyperlink>
        </w:p>
        <w:p>
          <w:pPr>
            <w:pStyle w:val="Contents4"/>
            <w:tabs>
              <w:tab w:val="clear" w:pos="8176"/>
              <w:tab w:val="right" w:pos="9026" w:leader="dot"/>
            </w:tabs>
            <w:rPr/>
          </w:pPr>
          <w:hyperlink w:anchor="__RefHeading___Toc5616719_2320776876">
            <w:r>
              <w:rPr>
                <w:webHidden/>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حفظ امنیت</w:t>
            </w:r>
            <w:r>
              <w:rPr>
                <w:rStyle w:val="IndexLink"/>
                <w:rtl w:val="true"/>
              </w:rPr>
              <w:tab/>
            </w:r>
            <w:r>
              <w:rPr>
                <w:rStyle w:val="IndexLink"/>
              </w:rPr>
              <w:t>174</w:t>
            </w:r>
          </w:hyperlink>
        </w:p>
        <w:p>
          <w:pPr>
            <w:pStyle w:val="Contents4"/>
            <w:tabs>
              <w:tab w:val="clear" w:pos="8176"/>
              <w:tab w:val="right" w:pos="9026" w:leader="dot"/>
            </w:tabs>
            <w:rPr/>
          </w:pPr>
          <w:hyperlink w:anchor="__RefHeading___Toc5616721_2320776876">
            <w:r>
              <w:rPr>
                <w:webHidden/>
                <w:rStyle w:val="IndexLink"/>
              </w:rPr>
              <w:t>4</w:t>
            </w:r>
            <w:r>
              <w:rPr>
                <w:rStyle w:val="IndexLink"/>
                <w:rtl w:val="true"/>
              </w:rPr>
              <w:t xml:space="preserve">. </w:t>
            </w:r>
            <w:r>
              <w:rPr>
                <w:rStyle w:val="IndexLink"/>
              </w:rPr>
              <w:t>7</w:t>
            </w:r>
            <w:r>
              <w:rPr>
                <w:rStyle w:val="IndexLink"/>
                <w:rtl w:val="true"/>
              </w:rPr>
              <w:t xml:space="preserve">. </w:t>
            </w:r>
            <w:r>
              <w:rPr>
                <w:rStyle w:val="IndexLink"/>
                <w:rtl w:val="true"/>
              </w:rPr>
              <w:t>حفظ حقوق ضعیفان</w:t>
            </w:r>
            <w:r>
              <w:rPr>
                <w:rStyle w:val="IndexLink"/>
                <w:rtl w:val="true"/>
              </w:rPr>
              <w:tab/>
            </w:r>
            <w:r>
              <w:rPr>
                <w:rStyle w:val="IndexLink"/>
              </w:rPr>
              <w:t>175</w:t>
            </w:r>
          </w:hyperlink>
        </w:p>
        <w:p>
          <w:pPr>
            <w:pStyle w:val="Contents4"/>
            <w:tabs>
              <w:tab w:val="clear" w:pos="8176"/>
              <w:tab w:val="right" w:pos="9026" w:leader="dot"/>
            </w:tabs>
            <w:rPr/>
          </w:pPr>
          <w:hyperlink w:anchor="__RefHeading___Toc5616723_2320776876">
            <w:r>
              <w:rPr>
                <w:webHidden/>
                <w:rStyle w:val="IndexLink"/>
              </w:rPr>
              <w:t>4</w:t>
            </w:r>
            <w:r>
              <w:rPr>
                <w:rStyle w:val="IndexLink"/>
                <w:rtl w:val="true"/>
              </w:rPr>
              <w:t xml:space="preserve">. </w:t>
            </w:r>
            <w:r>
              <w:rPr>
                <w:rStyle w:val="IndexLink"/>
              </w:rPr>
              <w:t>8</w:t>
            </w:r>
            <w:r>
              <w:rPr>
                <w:rStyle w:val="IndexLink"/>
                <w:rtl w:val="true"/>
              </w:rPr>
              <w:t xml:space="preserve">. </w:t>
            </w:r>
            <w:r>
              <w:rPr>
                <w:rStyle w:val="IndexLink"/>
                <w:rtl w:val="true"/>
              </w:rPr>
              <w:t>رفاه نیکان</w:t>
            </w:r>
            <w:r>
              <w:rPr>
                <w:rStyle w:val="IndexLink"/>
                <w:rtl w:val="true"/>
              </w:rPr>
              <w:tab/>
            </w:r>
            <w:r>
              <w:rPr>
                <w:rStyle w:val="IndexLink"/>
              </w:rPr>
              <w:t>175</w:t>
            </w:r>
          </w:hyperlink>
        </w:p>
        <w:p>
          <w:pPr>
            <w:pStyle w:val="Contents3"/>
            <w:tabs>
              <w:tab w:val="clear" w:pos="8459"/>
              <w:tab w:val="right" w:pos="9026" w:leader="dot"/>
            </w:tabs>
            <w:rPr/>
          </w:pPr>
          <w:hyperlink w:anchor="__RefHeading___Toc5616725_2320776876">
            <w:r>
              <w:rPr>
                <w:webHidden/>
                <w:rStyle w:val="IndexLink"/>
              </w:rPr>
              <w:t>5</w:t>
            </w:r>
            <w:r>
              <w:rPr>
                <w:rStyle w:val="IndexLink"/>
                <w:rtl w:val="true"/>
              </w:rPr>
              <w:t xml:space="preserve">. </w:t>
            </w:r>
            <w:r>
              <w:rPr>
                <w:rStyle w:val="IndexLink"/>
                <w:rtl w:val="true"/>
              </w:rPr>
              <w:t>بهره گیری ها از حکومت</w:t>
            </w:r>
            <w:r>
              <w:rPr>
                <w:rStyle w:val="IndexLink"/>
                <w:rtl w:val="true"/>
              </w:rPr>
              <w:tab/>
            </w:r>
            <w:r>
              <w:rPr>
                <w:rStyle w:val="IndexLink"/>
              </w:rPr>
              <w:t>175</w:t>
            </w:r>
          </w:hyperlink>
        </w:p>
        <w:p>
          <w:pPr>
            <w:pStyle w:val="Contents2"/>
            <w:tabs>
              <w:tab w:val="clear" w:pos="8743"/>
              <w:tab w:val="right" w:pos="9026" w:leader="dot"/>
            </w:tabs>
            <w:rPr/>
          </w:pPr>
          <w:hyperlink w:anchor="__RefHeading___Toc5616727_2320776876">
            <w:r>
              <w:rPr>
                <w:webHidden/>
                <w:rStyle w:val="IndexLink"/>
                <w:rtl w:val="true"/>
              </w:rPr>
              <w:t xml:space="preserve">خطبهٔ </w:t>
            </w:r>
            <w:r>
              <w:rPr>
                <w:rStyle w:val="IndexLink"/>
              </w:rPr>
              <w:t>41</w:t>
            </w:r>
            <w:r>
              <w:rPr>
                <w:rStyle w:val="IndexLink"/>
                <w:rtl w:val="true"/>
              </w:rPr>
              <w:tab/>
            </w:r>
            <w:r>
              <w:rPr>
                <w:rStyle w:val="IndexLink"/>
              </w:rPr>
              <w:t>177</w:t>
            </w:r>
          </w:hyperlink>
        </w:p>
        <w:p>
          <w:pPr>
            <w:pStyle w:val="Contents3"/>
            <w:tabs>
              <w:tab w:val="clear" w:pos="8459"/>
              <w:tab w:val="right" w:pos="9026" w:leader="dot"/>
            </w:tabs>
            <w:rPr/>
          </w:pPr>
          <w:hyperlink w:anchor="__RefHeading___Toc5616729_2320776876">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5616731_2320776876">
            <w:r>
              <w:rPr>
                <w:webHidden/>
                <w:rStyle w:val="IndexLink"/>
                <w:rtl w:val="true"/>
              </w:rPr>
              <w:t>پیشگفتار خطبه</w:t>
            </w:r>
            <w:r>
              <w:rPr>
                <w:rStyle w:val="IndexLink"/>
                <w:rtl w:val="true"/>
              </w:rPr>
              <w:tab/>
            </w:r>
            <w:r>
              <w:rPr>
                <w:rStyle w:val="IndexLink"/>
              </w:rPr>
              <w:t>177</w:t>
            </w:r>
          </w:hyperlink>
        </w:p>
        <w:p>
          <w:pPr>
            <w:pStyle w:val="Contents3"/>
            <w:tabs>
              <w:tab w:val="clear" w:pos="8459"/>
              <w:tab w:val="right" w:pos="9026" w:leader="dot"/>
            </w:tabs>
            <w:rPr/>
          </w:pPr>
          <w:hyperlink w:anchor="__RefHeading___Toc5616733_2320776876">
            <w:r>
              <w:rPr>
                <w:webHidden/>
                <w:rStyle w:val="IndexLink"/>
              </w:rPr>
              <w:t>1</w:t>
            </w:r>
            <w:r>
              <w:rPr>
                <w:rStyle w:val="IndexLink"/>
                <w:rtl w:val="true"/>
              </w:rPr>
              <w:t xml:space="preserve">. </w:t>
            </w:r>
            <w:r>
              <w:rPr>
                <w:rStyle w:val="IndexLink"/>
                <w:rtl w:val="true"/>
              </w:rPr>
              <w:t>دعوت به صدق و وفا</w:t>
            </w:r>
            <w:r>
              <w:rPr>
                <w:rStyle w:val="IndexLink"/>
                <w:rtl w:val="true"/>
              </w:rPr>
              <w:tab/>
            </w:r>
            <w:r>
              <w:rPr>
                <w:rStyle w:val="IndexLink"/>
              </w:rPr>
              <w:t>178</w:t>
            </w:r>
          </w:hyperlink>
        </w:p>
        <w:p>
          <w:pPr>
            <w:pStyle w:val="Contents3"/>
            <w:tabs>
              <w:tab w:val="clear" w:pos="8459"/>
              <w:tab w:val="right" w:pos="9026" w:leader="dot"/>
            </w:tabs>
            <w:rPr/>
          </w:pPr>
          <w:hyperlink w:anchor="__RefHeading___Toc5616735_2320776876">
            <w:r>
              <w:rPr>
                <w:webHidden/>
                <w:rStyle w:val="IndexLink"/>
              </w:rPr>
              <w:t>2</w:t>
            </w:r>
            <w:r>
              <w:rPr>
                <w:rStyle w:val="IndexLink"/>
                <w:rtl w:val="true"/>
              </w:rPr>
              <w:t xml:space="preserve">. </w:t>
            </w:r>
            <w:r>
              <w:rPr>
                <w:rStyle w:val="IndexLink"/>
                <w:rtl w:val="true"/>
              </w:rPr>
              <w:t>وفا، سپری محکم</w:t>
            </w:r>
            <w:r>
              <w:rPr>
                <w:rStyle w:val="IndexLink"/>
                <w:rtl w:val="true"/>
              </w:rPr>
              <w:tab/>
            </w:r>
            <w:r>
              <w:rPr>
                <w:rStyle w:val="IndexLink"/>
              </w:rPr>
              <w:t>179</w:t>
            </w:r>
          </w:hyperlink>
        </w:p>
        <w:p>
          <w:pPr>
            <w:pStyle w:val="Contents3"/>
            <w:tabs>
              <w:tab w:val="clear" w:pos="8459"/>
              <w:tab w:val="right" w:pos="9026" w:leader="dot"/>
            </w:tabs>
            <w:rPr/>
          </w:pPr>
          <w:hyperlink w:anchor="__RefHeading___Toc5616737_2320776876">
            <w:r>
              <w:rPr>
                <w:webHidden/>
                <w:rStyle w:val="IndexLink"/>
              </w:rPr>
              <w:t>3</w:t>
            </w:r>
            <w:r>
              <w:rPr>
                <w:rStyle w:val="IndexLink"/>
                <w:rtl w:val="true"/>
              </w:rPr>
              <w:t xml:space="preserve">. </w:t>
            </w:r>
            <w:r>
              <w:rPr>
                <w:rStyle w:val="IndexLink"/>
                <w:rtl w:val="true"/>
              </w:rPr>
              <w:t>اعتقاد به قیامت مانع پیمان شکنی</w:t>
            </w:r>
            <w:r>
              <w:rPr>
                <w:rStyle w:val="IndexLink"/>
                <w:rtl w:val="true"/>
              </w:rPr>
              <w:tab/>
            </w:r>
            <w:r>
              <w:rPr>
                <w:rStyle w:val="IndexLink"/>
              </w:rPr>
              <w:t>180</w:t>
            </w:r>
          </w:hyperlink>
        </w:p>
        <w:p>
          <w:pPr>
            <w:pStyle w:val="Contents3"/>
            <w:tabs>
              <w:tab w:val="clear" w:pos="8459"/>
              <w:tab w:val="right" w:pos="9026" w:leader="dot"/>
            </w:tabs>
            <w:rPr/>
          </w:pPr>
          <w:hyperlink w:anchor="__RefHeading___Toc5616739_2320776876">
            <w:r>
              <w:rPr>
                <w:webHidden/>
                <w:rStyle w:val="IndexLink"/>
              </w:rPr>
              <w:t>4</w:t>
            </w:r>
            <w:r>
              <w:rPr>
                <w:rStyle w:val="IndexLink"/>
                <w:rtl w:val="true"/>
              </w:rPr>
              <w:t xml:space="preserve">. </w:t>
            </w:r>
            <w:r>
              <w:rPr>
                <w:rStyle w:val="IndexLink"/>
                <w:rtl w:val="true"/>
              </w:rPr>
              <w:t>حیله گری</w:t>
            </w:r>
            <w:r>
              <w:rPr>
                <w:rStyle w:val="IndexLink"/>
                <w:rtl w:val="true"/>
              </w:rPr>
              <w:tab/>
            </w:r>
            <w:r>
              <w:rPr>
                <w:rStyle w:val="IndexLink"/>
              </w:rPr>
              <w:t>181</w:t>
            </w:r>
          </w:hyperlink>
        </w:p>
        <w:p>
          <w:pPr>
            <w:pStyle w:val="Contents3"/>
            <w:tabs>
              <w:tab w:val="clear" w:pos="8459"/>
              <w:tab w:val="right" w:pos="9026" w:leader="dot"/>
            </w:tabs>
            <w:rPr/>
          </w:pPr>
          <w:hyperlink w:anchor="__RefHeading___Toc5616741_2320776876">
            <w:r>
              <w:rPr>
                <w:webHidden/>
                <w:rStyle w:val="IndexLink"/>
              </w:rPr>
              <w:t>5</w:t>
            </w:r>
            <w:r>
              <w:rPr>
                <w:rStyle w:val="IndexLink"/>
                <w:rtl w:val="true"/>
              </w:rPr>
              <w:t xml:space="preserve">. </w:t>
            </w:r>
            <w:r>
              <w:rPr>
                <w:rStyle w:val="IndexLink"/>
                <w:rtl w:val="true"/>
              </w:rPr>
              <w:t>فرمانبری از خداوند مانع حیله گری</w:t>
            </w:r>
            <w:r>
              <w:rPr>
                <w:rStyle w:val="IndexLink"/>
                <w:rtl w:val="true"/>
              </w:rPr>
              <w:tab/>
            </w:r>
            <w:r>
              <w:rPr>
                <w:rStyle w:val="IndexLink"/>
              </w:rPr>
              <w:t>182</w:t>
            </w:r>
          </w:hyperlink>
        </w:p>
        <w:p>
          <w:pPr>
            <w:pStyle w:val="Contents3"/>
            <w:tabs>
              <w:tab w:val="clear" w:pos="8459"/>
              <w:tab w:val="right" w:pos="9026" w:leader="dot"/>
            </w:tabs>
            <w:rPr/>
          </w:pPr>
          <w:hyperlink w:anchor="__RefHeading___Toc5616743_2320776876">
            <w:r>
              <w:rPr>
                <w:webHidden/>
                <w:rStyle w:val="IndexLink"/>
              </w:rPr>
              <w:t>6</w:t>
            </w:r>
            <w:r>
              <w:rPr>
                <w:rStyle w:val="IndexLink"/>
                <w:rtl w:val="true"/>
              </w:rPr>
              <w:t xml:space="preserve">. </w:t>
            </w:r>
            <w:r>
              <w:rPr>
                <w:rStyle w:val="IndexLink"/>
                <w:rtl w:val="true"/>
              </w:rPr>
              <w:t>فرصت طلبی</w:t>
            </w:r>
            <w:r>
              <w:rPr>
                <w:rStyle w:val="IndexLink"/>
                <w:rtl w:val="true"/>
              </w:rPr>
              <w:tab/>
            </w:r>
            <w:r>
              <w:rPr>
                <w:rStyle w:val="IndexLink"/>
              </w:rPr>
              <w:t>183</w:t>
            </w:r>
          </w:hyperlink>
        </w:p>
        <w:p>
          <w:pPr>
            <w:pStyle w:val="Contents2"/>
            <w:tabs>
              <w:tab w:val="clear" w:pos="8743"/>
              <w:tab w:val="right" w:pos="9026" w:leader="dot"/>
            </w:tabs>
            <w:rPr/>
          </w:pPr>
          <w:hyperlink w:anchor="__RefHeading___Toc5616745_2320776876">
            <w:r>
              <w:rPr>
                <w:webHidden/>
                <w:rStyle w:val="IndexLink"/>
                <w:rtl w:val="true"/>
              </w:rPr>
              <w:t xml:space="preserve">خطبه </w:t>
            </w:r>
            <w:r>
              <w:rPr>
                <w:rStyle w:val="IndexLink"/>
              </w:rPr>
              <w:t>42</w:t>
            </w:r>
            <w:r>
              <w:rPr>
                <w:rStyle w:val="IndexLink"/>
                <w:rtl w:val="true"/>
              </w:rPr>
              <w:tab/>
            </w:r>
            <w:r>
              <w:rPr>
                <w:rStyle w:val="IndexLink"/>
              </w:rPr>
              <w:t>185</w:t>
            </w:r>
          </w:hyperlink>
        </w:p>
        <w:p>
          <w:pPr>
            <w:pStyle w:val="Contents3"/>
            <w:tabs>
              <w:tab w:val="clear" w:pos="8459"/>
              <w:tab w:val="right" w:pos="9026" w:leader="dot"/>
            </w:tabs>
            <w:rPr/>
          </w:pPr>
          <w:hyperlink w:anchor="__RefHeading___Toc5616747_2320776876">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5616749_2320776876">
            <w:r>
              <w:rPr>
                <w:webHidden/>
                <w:rStyle w:val="IndexLink"/>
                <w:rtl w:val="true"/>
              </w:rPr>
              <w:t>پیشگفتار خطبه</w:t>
            </w:r>
            <w:r>
              <w:rPr>
                <w:rStyle w:val="IndexLink"/>
                <w:rtl w:val="true"/>
              </w:rPr>
              <w:tab/>
            </w:r>
            <w:r>
              <w:rPr>
                <w:rStyle w:val="IndexLink"/>
              </w:rPr>
              <w:t>185</w:t>
            </w:r>
          </w:hyperlink>
        </w:p>
        <w:p>
          <w:pPr>
            <w:pStyle w:val="Contents3"/>
            <w:tabs>
              <w:tab w:val="clear" w:pos="8459"/>
              <w:tab w:val="right" w:pos="9026" w:leader="dot"/>
            </w:tabs>
            <w:rPr/>
          </w:pPr>
          <w:hyperlink w:anchor="__RefHeading___Toc5616751_2320776876">
            <w:r>
              <w:rPr>
                <w:webHidden/>
                <w:rStyle w:val="IndexLink"/>
              </w:rPr>
              <w:t>1</w:t>
            </w:r>
            <w:r>
              <w:rPr>
                <w:rStyle w:val="IndexLink"/>
                <w:rtl w:val="true"/>
              </w:rPr>
              <w:t xml:space="preserve">. </w:t>
            </w:r>
            <w:r>
              <w:rPr>
                <w:rStyle w:val="IndexLink"/>
                <w:rtl w:val="true"/>
              </w:rPr>
              <w:t>دو خطر بزرگ</w:t>
            </w:r>
            <w:r>
              <w:rPr>
                <w:rStyle w:val="IndexLink"/>
                <w:rtl w:val="true"/>
              </w:rPr>
              <w:tab/>
            </w:r>
            <w:r>
              <w:rPr>
                <w:rStyle w:val="IndexLink"/>
              </w:rPr>
              <w:t>186</w:t>
            </w:r>
          </w:hyperlink>
        </w:p>
        <w:p>
          <w:pPr>
            <w:pStyle w:val="Contents3"/>
            <w:tabs>
              <w:tab w:val="clear" w:pos="8459"/>
              <w:tab w:val="right" w:pos="9026" w:leader="dot"/>
            </w:tabs>
            <w:rPr/>
          </w:pPr>
          <w:hyperlink w:anchor="__RefHeading___Toc5616753_2320776876">
            <w:r>
              <w:rPr>
                <w:webHidden/>
                <w:rStyle w:val="IndexLink"/>
              </w:rPr>
              <w:t>2</w:t>
            </w:r>
            <w:r>
              <w:rPr>
                <w:rStyle w:val="IndexLink"/>
                <w:rtl w:val="true"/>
              </w:rPr>
              <w:t xml:space="preserve">. </w:t>
            </w:r>
            <w:r>
              <w:rPr>
                <w:rStyle w:val="IndexLink"/>
                <w:rtl w:val="true"/>
              </w:rPr>
              <w:t>پیروی از هوای نفس</w:t>
            </w:r>
            <w:r>
              <w:rPr>
                <w:rStyle w:val="IndexLink"/>
                <w:rtl w:val="true"/>
              </w:rPr>
              <w:tab/>
            </w:r>
            <w:r>
              <w:rPr>
                <w:rStyle w:val="IndexLink"/>
              </w:rPr>
              <w:t>187</w:t>
            </w:r>
          </w:hyperlink>
        </w:p>
        <w:p>
          <w:pPr>
            <w:pStyle w:val="Contents3"/>
            <w:tabs>
              <w:tab w:val="clear" w:pos="8459"/>
              <w:tab w:val="right" w:pos="9026" w:leader="dot"/>
            </w:tabs>
            <w:rPr/>
          </w:pPr>
          <w:hyperlink w:anchor="__RefHeading___Toc5616755_2320776876">
            <w:r>
              <w:rPr>
                <w:webHidden/>
                <w:rStyle w:val="IndexLink"/>
              </w:rPr>
              <w:t>3</w:t>
            </w:r>
            <w:r>
              <w:rPr>
                <w:rStyle w:val="IndexLink"/>
                <w:rtl w:val="true"/>
              </w:rPr>
              <w:t xml:space="preserve">. </w:t>
            </w:r>
            <w:r>
              <w:rPr>
                <w:rStyle w:val="IndexLink"/>
                <w:rtl w:val="true"/>
              </w:rPr>
              <w:t>آرزوهای دراز</w:t>
            </w:r>
            <w:r>
              <w:rPr>
                <w:rStyle w:val="IndexLink"/>
                <w:rtl w:val="true"/>
              </w:rPr>
              <w:tab/>
            </w:r>
            <w:r>
              <w:rPr>
                <w:rStyle w:val="IndexLink"/>
              </w:rPr>
              <w:t>187</w:t>
            </w:r>
          </w:hyperlink>
        </w:p>
        <w:p>
          <w:pPr>
            <w:pStyle w:val="Contents3"/>
            <w:tabs>
              <w:tab w:val="clear" w:pos="8459"/>
              <w:tab w:val="right" w:pos="9026" w:leader="dot"/>
            </w:tabs>
            <w:rPr/>
          </w:pPr>
          <w:hyperlink w:anchor="__RefHeading___Toc5616757_2320776876">
            <w:r>
              <w:rPr>
                <w:webHidden/>
                <w:rStyle w:val="IndexLink"/>
              </w:rPr>
              <w:t>4</w:t>
            </w:r>
            <w:r>
              <w:rPr>
                <w:rStyle w:val="IndexLink"/>
                <w:rtl w:val="true"/>
              </w:rPr>
              <w:t xml:space="preserve">. </w:t>
            </w:r>
            <w:r>
              <w:rPr>
                <w:rStyle w:val="IndexLink"/>
                <w:rtl w:val="true"/>
              </w:rPr>
              <w:t>زودگذر بودن دنیا</w:t>
            </w:r>
            <w:r>
              <w:rPr>
                <w:rStyle w:val="IndexLink"/>
                <w:rtl w:val="true"/>
              </w:rPr>
              <w:tab/>
            </w:r>
            <w:r>
              <w:rPr>
                <w:rStyle w:val="IndexLink"/>
              </w:rPr>
              <w:t>188</w:t>
            </w:r>
          </w:hyperlink>
        </w:p>
        <w:p>
          <w:pPr>
            <w:pStyle w:val="Contents3"/>
            <w:tabs>
              <w:tab w:val="clear" w:pos="8459"/>
              <w:tab w:val="right" w:pos="9026" w:leader="dot"/>
            </w:tabs>
            <w:rPr/>
          </w:pPr>
          <w:hyperlink w:anchor="__RefHeading___Toc5616759_2320776876">
            <w:r>
              <w:rPr>
                <w:webHidden/>
                <w:rStyle w:val="IndexLink"/>
              </w:rPr>
              <w:t>5</w:t>
            </w:r>
            <w:r>
              <w:rPr>
                <w:rStyle w:val="IndexLink"/>
                <w:rtl w:val="true"/>
              </w:rPr>
              <w:t xml:space="preserve">. </w:t>
            </w:r>
            <w:r>
              <w:rPr>
                <w:rStyle w:val="IndexLink"/>
                <w:rtl w:val="true"/>
              </w:rPr>
              <w:t>کم بودن باقیمانده عمر دنیا</w:t>
            </w:r>
            <w:r>
              <w:rPr>
                <w:rStyle w:val="IndexLink"/>
                <w:rtl w:val="true"/>
              </w:rPr>
              <w:tab/>
            </w:r>
            <w:r>
              <w:rPr>
                <w:rStyle w:val="IndexLink"/>
              </w:rPr>
              <w:t>189</w:t>
            </w:r>
          </w:hyperlink>
        </w:p>
        <w:p>
          <w:pPr>
            <w:pStyle w:val="Contents3"/>
            <w:tabs>
              <w:tab w:val="clear" w:pos="8459"/>
              <w:tab w:val="right" w:pos="9026" w:leader="dot"/>
            </w:tabs>
            <w:rPr/>
          </w:pPr>
          <w:hyperlink w:anchor="__RefHeading___Toc5616761_2320776876">
            <w:r>
              <w:rPr>
                <w:webHidden/>
                <w:rStyle w:val="IndexLink"/>
              </w:rPr>
              <w:t>6</w:t>
            </w:r>
            <w:r>
              <w:rPr>
                <w:rStyle w:val="IndexLink"/>
                <w:rtl w:val="true"/>
              </w:rPr>
              <w:t xml:space="preserve">. </w:t>
            </w:r>
            <w:r>
              <w:rPr>
                <w:rStyle w:val="IndexLink"/>
                <w:rtl w:val="true"/>
              </w:rPr>
              <w:t>اقبال آخرت</w:t>
            </w:r>
            <w:r>
              <w:rPr>
                <w:rStyle w:val="IndexLink"/>
                <w:rtl w:val="true"/>
              </w:rPr>
              <w:tab/>
            </w:r>
            <w:r>
              <w:rPr>
                <w:rStyle w:val="IndexLink"/>
              </w:rPr>
              <w:t>189</w:t>
            </w:r>
          </w:hyperlink>
        </w:p>
        <w:p>
          <w:pPr>
            <w:pStyle w:val="Contents3"/>
            <w:tabs>
              <w:tab w:val="clear" w:pos="8459"/>
              <w:tab w:val="right" w:pos="9026" w:leader="dot"/>
            </w:tabs>
            <w:rPr/>
          </w:pPr>
          <w:hyperlink w:anchor="__RefHeading___Toc5616763_2320776876">
            <w:r>
              <w:rPr>
                <w:webHidden/>
                <w:rStyle w:val="IndexLink"/>
              </w:rPr>
              <w:t>7</w:t>
            </w:r>
            <w:r>
              <w:rPr>
                <w:rStyle w:val="IndexLink"/>
                <w:rtl w:val="true"/>
              </w:rPr>
              <w:t xml:space="preserve">. </w:t>
            </w:r>
            <w:r>
              <w:rPr>
                <w:rStyle w:val="IndexLink"/>
                <w:rtl w:val="true"/>
              </w:rPr>
              <w:t>توصیه امام به آخرت گرایی</w:t>
            </w:r>
            <w:r>
              <w:rPr>
                <w:rStyle w:val="IndexLink"/>
                <w:rtl w:val="true"/>
              </w:rPr>
              <w:tab/>
            </w:r>
            <w:r>
              <w:rPr>
                <w:rStyle w:val="IndexLink"/>
              </w:rPr>
              <w:t>190</w:t>
            </w:r>
          </w:hyperlink>
        </w:p>
        <w:p>
          <w:pPr>
            <w:pStyle w:val="Contents3"/>
            <w:tabs>
              <w:tab w:val="clear" w:pos="8459"/>
              <w:tab w:val="right" w:pos="9026" w:leader="dot"/>
            </w:tabs>
            <w:rPr/>
          </w:pPr>
          <w:hyperlink w:anchor="__RefHeading___Toc5616765_2320776876">
            <w:r>
              <w:rPr>
                <w:webHidden/>
                <w:rStyle w:val="IndexLink"/>
              </w:rPr>
              <w:t>8</w:t>
            </w:r>
            <w:r>
              <w:rPr>
                <w:rStyle w:val="IndexLink"/>
                <w:rtl w:val="true"/>
              </w:rPr>
              <w:t xml:space="preserve">. </w:t>
            </w:r>
            <w:r>
              <w:rPr>
                <w:rStyle w:val="IndexLink"/>
                <w:rtl w:val="true"/>
              </w:rPr>
              <w:t>فرزندان دنیا و آخرت</w:t>
            </w:r>
            <w:r>
              <w:rPr>
                <w:rStyle w:val="IndexLink"/>
                <w:rtl w:val="true"/>
              </w:rPr>
              <w:tab/>
            </w:r>
            <w:r>
              <w:rPr>
                <w:rStyle w:val="IndexLink"/>
              </w:rPr>
              <w:t>191</w:t>
            </w:r>
          </w:hyperlink>
        </w:p>
        <w:p>
          <w:pPr>
            <w:pStyle w:val="Contents2"/>
            <w:tabs>
              <w:tab w:val="clear" w:pos="8743"/>
              <w:tab w:val="right" w:pos="9026" w:leader="dot"/>
            </w:tabs>
            <w:rPr/>
          </w:pPr>
          <w:hyperlink w:anchor="__RefHeading___Toc5616767_2320776876">
            <w:r>
              <w:rPr>
                <w:webHidden/>
                <w:rStyle w:val="IndexLink"/>
                <w:rtl w:val="true"/>
              </w:rPr>
              <w:t xml:space="preserve">خطبه </w:t>
            </w:r>
            <w:r>
              <w:rPr>
                <w:rStyle w:val="IndexLink"/>
              </w:rPr>
              <w:t>43</w:t>
            </w:r>
            <w:r>
              <w:rPr>
                <w:rStyle w:val="IndexLink"/>
                <w:rtl w:val="true"/>
              </w:rPr>
              <w:tab/>
            </w:r>
            <w:r>
              <w:rPr>
                <w:rStyle w:val="IndexLink"/>
              </w:rPr>
              <w:t>193</w:t>
            </w:r>
          </w:hyperlink>
        </w:p>
        <w:p>
          <w:pPr>
            <w:pStyle w:val="Contents3"/>
            <w:tabs>
              <w:tab w:val="clear" w:pos="8459"/>
              <w:tab w:val="right" w:pos="9026" w:leader="dot"/>
            </w:tabs>
            <w:rPr/>
          </w:pPr>
          <w:hyperlink w:anchor="__RefHeading___Toc5616769_2320776876">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5616771_2320776876">
            <w:r>
              <w:rPr>
                <w:webHidden/>
                <w:rStyle w:val="IndexLink"/>
                <w:rtl w:val="true"/>
              </w:rPr>
              <w:t>پیشگفتار خطبه</w:t>
            </w:r>
            <w:r>
              <w:rPr>
                <w:rStyle w:val="IndexLink"/>
                <w:rtl w:val="true"/>
              </w:rPr>
              <w:tab/>
            </w:r>
            <w:r>
              <w:rPr>
                <w:rStyle w:val="IndexLink"/>
              </w:rPr>
              <w:t>193</w:t>
            </w:r>
          </w:hyperlink>
        </w:p>
        <w:p>
          <w:pPr>
            <w:pStyle w:val="Contents3"/>
            <w:tabs>
              <w:tab w:val="clear" w:pos="8459"/>
              <w:tab w:val="right" w:pos="9026" w:leader="dot"/>
            </w:tabs>
            <w:rPr/>
          </w:pPr>
          <w:hyperlink w:anchor="__RefHeading___Toc5616773_2320776876">
            <w:r>
              <w:rPr>
                <w:webHidden/>
                <w:rStyle w:val="IndexLink"/>
              </w:rPr>
              <w:t>1</w:t>
            </w:r>
            <w:r>
              <w:rPr>
                <w:rStyle w:val="IndexLink"/>
                <w:rtl w:val="true"/>
              </w:rPr>
              <w:t xml:space="preserve">. </w:t>
            </w:r>
            <w:r>
              <w:rPr>
                <w:rStyle w:val="IndexLink"/>
                <w:rtl w:val="true"/>
              </w:rPr>
              <w:t>مصلحت اندیشی در انتخاب صلح یا جنگ</w:t>
            </w:r>
            <w:r>
              <w:rPr>
                <w:rStyle w:val="IndexLink"/>
                <w:rtl w:val="true"/>
              </w:rPr>
              <w:tab/>
            </w:r>
            <w:r>
              <w:rPr>
                <w:rStyle w:val="IndexLink"/>
              </w:rPr>
              <w:t>194</w:t>
            </w:r>
          </w:hyperlink>
        </w:p>
        <w:p>
          <w:pPr>
            <w:pStyle w:val="Contents3"/>
            <w:tabs>
              <w:tab w:val="clear" w:pos="8459"/>
              <w:tab w:val="right" w:pos="9026" w:leader="dot"/>
            </w:tabs>
            <w:rPr/>
          </w:pPr>
          <w:hyperlink w:anchor="__RefHeading___Toc5616775_2320776876">
            <w:r>
              <w:rPr>
                <w:webHidden/>
                <w:rStyle w:val="IndexLink"/>
              </w:rPr>
              <w:t>2</w:t>
            </w:r>
            <w:r>
              <w:rPr>
                <w:rStyle w:val="IndexLink"/>
                <w:rtl w:val="true"/>
              </w:rPr>
              <w:t xml:space="preserve">. </w:t>
            </w:r>
            <w:r>
              <w:rPr>
                <w:rStyle w:val="IndexLink"/>
                <w:rtl w:val="true"/>
              </w:rPr>
              <w:t>فرصت دادن به افراد</w:t>
            </w:r>
            <w:r>
              <w:rPr>
                <w:rStyle w:val="IndexLink"/>
                <w:rtl w:val="true"/>
              </w:rPr>
              <w:tab/>
            </w:r>
            <w:r>
              <w:rPr>
                <w:rStyle w:val="IndexLink"/>
              </w:rPr>
              <w:t>195</w:t>
            </w:r>
          </w:hyperlink>
        </w:p>
        <w:p>
          <w:pPr>
            <w:pStyle w:val="Contents3"/>
            <w:tabs>
              <w:tab w:val="clear" w:pos="8459"/>
              <w:tab w:val="right" w:pos="9026" w:leader="dot"/>
            </w:tabs>
            <w:rPr/>
          </w:pPr>
          <w:hyperlink w:anchor="__RefHeading___Toc5616777_2320776876">
            <w:r>
              <w:rPr>
                <w:webHidden/>
                <w:rStyle w:val="IndexLink"/>
              </w:rPr>
              <w:t>3</w:t>
            </w:r>
            <w:r>
              <w:rPr>
                <w:rStyle w:val="IndexLink"/>
                <w:rtl w:val="true"/>
              </w:rPr>
              <w:t xml:space="preserve">. </w:t>
            </w:r>
            <w:r>
              <w:rPr>
                <w:rStyle w:val="IndexLink"/>
                <w:rtl w:val="true"/>
              </w:rPr>
              <w:t>امر به مدارا</w:t>
            </w:r>
            <w:r>
              <w:rPr>
                <w:rStyle w:val="IndexLink"/>
                <w:rtl w:val="true"/>
              </w:rPr>
              <w:tab/>
            </w:r>
            <w:r>
              <w:rPr>
                <w:rStyle w:val="IndexLink"/>
              </w:rPr>
              <w:t>195</w:t>
            </w:r>
          </w:hyperlink>
        </w:p>
        <w:p>
          <w:pPr>
            <w:pStyle w:val="Contents3"/>
            <w:tabs>
              <w:tab w:val="clear" w:pos="8459"/>
              <w:tab w:val="right" w:pos="9026" w:leader="dot"/>
            </w:tabs>
            <w:rPr/>
          </w:pPr>
          <w:hyperlink w:anchor="__RefHeading___Toc5616779_2320776876">
            <w:r>
              <w:rPr>
                <w:webHidden/>
                <w:rStyle w:val="IndexLink"/>
              </w:rPr>
              <w:t>4</w:t>
            </w:r>
            <w:r>
              <w:rPr>
                <w:rStyle w:val="IndexLink"/>
                <w:rtl w:val="true"/>
              </w:rPr>
              <w:t xml:space="preserve">. </w:t>
            </w:r>
            <w:r>
              <w:rPr>
                <w:rStyle w:val="IndexLink"/>
                <w:rtl w:val="true"/>
              </w:rPr>
              <w:t>توجه به جنگ در مقام ضرورت</w:t>
            </w:r>
            <w:r>
              <w:rPr>
                <w:rStyle w:val="IndexLink"/>
                <w:rtl w:val="true"/>
              </w:rPr>
              <w:tab/>
            </w:r>
            <w:r>
              <w:rPr>
                <w:rStyle w:val="IndexLink"/>
              </w:rPr>
              <w:t>196</w:t>
            </w:r>
          </w:hyperlink>
        </w:p>
        <w:p>
          <w:pPr>
            <w:pStyle w:val="Contents3"/>
            <w:tabs>
              <w:tab w:val="clear" w:pos="8459"/>
              <w:tab w:val="right" w:pos="9026" w:leader="dot"/>
            </w:tabs>
            <w:rPr/>
          </w:pPr>
          <w:hyperlink w:anchor="__RefHeading___Toc5616781_2320776876">
            <w:r>
              <w:rPr>
                <w:webHidden/>
                <w:rStyle w:val="IndexLink"/>
              </w:rPr>
              <w:t>5</w:t>
            </w:r>
            <w:r>
              <w:rPr>
                <w:rStyle w:val="IndexLink"/>
                <w:rtl w:val="true"/>
              </w:rPr>
              <w:t xml:space="preserve">. </w:t>
            </w:r>
            <w:r>
              <w:rPr>
                <w:rStyle w:val="IndexLink"/>
                <w:rtl w:val="true"/>
              </w:rPr>
              <w:t>جنگ با شامیان</w:t>
            </w:r>
            <w:r>
              <w:rPr>
                <w:rStyle w:val="IndexLink"/>
                <w:rtl w:val="true"/>
              </w:rPr>
              <w:tab/>
            </w:r>
            <w:r>
              <w:rPr>
                <w:rStyle w:val="IndexLink"/>
              </w:rPr>
              <w:t>196</w:t>
            </w:r>
          </w:hyperlink>
        </w:p>
        <w:p>
          <w:pPr>
            <w:pStyle w:val="Contents3"/>
            <w:tabs>
              <w:tab w:val="clear" w:pos="8459"/>
              <w:tab w:val="right" w:pos="9026" w:leader="dot"/>
            </w:tabs>
            <w:rPr/>
          </w:pPr>
          <w:hyperlink w:anchor="__RefHeading___Toc5616783_2320776876">
            <w:r>
              <w:rPr>
                <w:webHidden/>
                <w:rStyle w:val="IndexLink"/>
              </w:rPr>
              <w:t>6</w:t>
            </w:r>
            <w:r>
              <w:rPr>
                <w:rStyle w:val="IndexLink"/>
                <w:rtl w:val="true"/>
              </w:rPr>
              <w:t xml:space="preserve">. </w:t>
            </w:r>
            <w:r>
              <w:rPr>
                <w:rStyle w:val="IndexLink"/>
                <w:rtl w:val="true"/>
              </w:rPr>
              <w:t>اشاره به رفتارهای عثمان</w:t>
            </w:r>
            <w:r>
              <w:rPr>
                <w:rStyle w:val="IndexLink"/>
                <w:rtl w:val="true"/>
              </w:rPr>
              <w:tab/>
            </w:r>
            <w:r>
              <w:rPr>
                <w:rStyle w:val="IndexLink"/>
              </w:rPr>
              <w:t>197</w:t>
            </w:r>
          </w:hyperlink>
        </w:p>
        <w:p>
          <w:pPr>
            <w:pStyle w:val="Contents2"/>
            <w:tabs>
              <w:tab w:val="clear" w:pos="8743"/>
              <w:tab w:val="right" w:pos="9026" w:leader="dot"/>
            </w:tabs>
            <w:rPr/>
          </w:pPr>
          <w:hyperlink w:anchor="__RefHeading___Toc5616785_2320776876">
            <w:r>
              <w:rPr>
                <w:webHidden/>
                <w:rStyle w:val="IndexLink"/>
                <w:rtl w:val="true"/>
              </w:rPr>
              <w:t xml:space="preserve">خطبه </w:t>
            </w:r>
            <w:r>
              <w:rPr>
                <w:rStyle w:val="IndexLink"/>
              </w:rPr>
              <w:t>44</w:t>
            </w:r>
            <w:r>
              <w:rPr>
                <w:rStyle w:val="IndexLink"/>
                <w:rtl w:val="true"/>
              </w:rPr>
              <w:tab/>
            </w:r>
            <w:r>
              <w:rPr>
                <w:rStyle w:val="IndexLink"/>
              </w:rPr>
              <w:t>199</w:t>
            </w:r>
          </w:hyperlink>
        </w:p>
        <w:p>
          <w:pPr>
            <w:pStyle w:val="Contents3"/>
            <w:tabs>
              <w:tab w:val="clear" w:pos="8459"/>
              <w:tab w:val="right" w:pos="9026" w:leader="dot"/>
            </w:tabs>
            <w:rPr/>
          </w:pPr>
          <w:hyperlink w:anchor="__RefHeading___Toc5616787_2320776876">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5616789_2320776876">
            <w:r>
              <w:rPr>
                <w:webHidden/>
                <w:rStyle w:val="IndexLink"/>
                <w:rtl w:val="true"/>
              </w:rPr>
              <w:t>پیشگفتار خطبه</w:t>
            </w:r>
            <w:r>
              <w:rPr>
                <w:rStyle w:val="IndexLink"/>
                <w:rtl w:val="true"/>
              </w:rPr>
              <w:tab/>
            </w:r>
            <w:r>
              <w:rPr>
                <w:rStyle w:val="IndexLink"/>
              </w:rPr>
              <w:t>199</w:t>
            </w:r>
          </w:hyperlink>
        </w:p>
        <w:p>
          <w:pPr>
            <w:pStyle w:val="Contents3"/>
            <w:tabs>
              <w:tab w:val="clear" w:pos="8459"/>
              <w:tab w:val="right" w:pos="9026" w:leader="dot"/>
            </w:tabs>
            <w:rPr/>
          </w:pPr>
          <w:hyperlink w:anchor="__RefHeading___Toc5616791_2320776876">
            <w:r>
              <w:rPr>
                <w:webHidden/>
                <w:rStyle w:val="IndexLink"/>
              </w:rPr>
              <w:t>1</w:t>
            </w:r>
            <w:r>
              <w:rPr>
                <w:rStyle w:val="IndexLink"/>
                <w:rtl w:val="true"/>
              </w:rPr>
              <w:t xml:space="preserve">. </w:t>
            </w:r>
            <w:r>
              <w:rPr>
                <w:rStyle w:val="IndexLink"/>
                <w:rtl w:val="true"/>
              </w:rPr>
              <w:t>فرار مصقله</w:t>
            </w:r>
            <w:r>
              <w:rPr>
                <w:rStyle w:val="IndexLink"/>
                <w:rtl w:val="true"/>
              </w:rPr>
              <w:tab/>
            </w:r>
            <w:r>
              <w:rPr>
                <w:rStyle w:val="IndexLink"/>
              </w:rPr>
              <w:t>201</w:t>
            </w:r>
          </w:hyperlink>
        </w:p>
        <w:p>
          <w:pPr>
            <w:pStyle w:val="Contents3"/>
            <w:tabs>
              <w:tab w:val="clear" w:pos="8459"/>
              <w:tab w:val="right" w:pos="9026" w:leader="dot"/>
            </w:tabs>
            <w:rPr/>
          </w:pPr>
          <w:hyperlink w:anchor="__RefHeading___Toc5616793_2320776876">
            <w:r>
              <w:rPr>
                <w:webHidden/>
                <w:rStyle w:val="IndexLink"/>
              </w:rPr>
              <w:t>2</w:t>
            </w:r>
            <w:r>
              <w:rPr>
                <w:rStyle w:val="IndexLink"/>
                <w:rtl w:val="true"/>
              </w:rPr>
              <w:t xml:space="preserve">. </w:t>
            </w:r>
            <w:r>
              <w:rPr>
                <w:rStyle w:val="IndexLink"/>
                <w:rtl w:val="true"/>
              </w:rPr>
              <w:t>در حیرت کار مصقله</w:t>
            </w:r>
            <w:r>
              <w:rPr>
                <w:rStyle w:val="IndexLink"/>
                <w:rtl w:val="true"/>
              </w:rPr>
              <w:tab/>
            </w:r>
            <w:r>
              <w:rPr>
                <w:rStyle w:val="IndexLink"/>
              </w:rPr>
              <w:t>201</w:t>
            </w:r>
          </w:hyperlink>
        </w:p>
        <w:p>
          <w:pPr>
            <w:pStyle w:val="Contents3"/>
            <w:tabs>
              <w:tab w:val="clear" w:pos="8459"/>
              <w:tab w:val="right" w:pos="9026" w:leader="dot"/>
            </w:tabs>
            <w:rPr/>
          </w:pPr>
          <w:hyperlink w:anchor="__RefHeading___Toc5616795_2320776876">
            <w:r>
              <w:rPr>
                <w:webHidden/>
                <w:rStyle w:val="IndexLink"/>
              </w:rPr>
              <w:t>3</w:t>
            </w:r>
            <w:r>
              <w:rPr>
                <w:rStyle w:val="IndexLink"/>
                <w:rtl w:val="true"/>
              </w:rPr>
              <w:t xml:space="preserve">. </w:t>
            </w:r>
            <w:r>
              <w:rPr>
                <w:rStyle w:val="IndexLink"/>
                <w:rtl w:val="true"/>
              </w:rPr>
              <w:t>اشتباه مصقله</w:t>
            </w:r>
            <w:r>
              <w:rPr>
                <w:rStyle w:val="IndexLink"/>
                <w:rtl w:val="true"/>
              </w:rPr>
              <w:tab/>
            </w:r>
            <w:r>
              <w:rPr>
                <w:rStyle w:val="IndexLink"/>
              </w:rPr>
              <w:t>202</w:t>
            </w:r>
          </w:hyperlink>
        </w:p>
        <w:p>
          <w:pPr>
            <w:pStyle w:val="Contents2"/>
            <w:tabs>
              <w:tab w:val="clear" w:pos="8743"/>
              <w:tab w:val="right" w:pos="9026" w:leader="dot"/>
            </w:tabs>
            <w:rPr/>
          </w:pPr>
          <w:hyperlink w:anchor="__RefHeading___Toc5616797_2320776876">
            <w:r>
              <w:rPr>
                <w:webHidden/>
                <w:rStyle w:val="IndexLink"/>
                <w:rtl w:val="true"/>
              </w:rPr>
              <w:t xml:space="preserve">خطبه </w:t>
            </w:r>
            <w:r>
              <w:rPr>
                <w:rStyle w:val="IndexLink"/>
              </w:rPr>
              <w:t>45</w:t>
            </w:r>
            <w:r>
              <w:rPr>
                <w:rStyle w:val="IndexLink"/>
                <w:rtl w:val="true"/>
              </w:rPr>
              <w:tab/>
            </w:r>
            <w:r>
              <w:rPr>
                <w:rStyle w:val="IndexLink"/>
              </w:rPr>
              <w:t>203</w:t>
            </w:r>
          </w:hyperlink>
        </w:p>
        <w:p>
          <w:pPr>
            <w:pStyle w:val="Contents3"/>
            <w:tabs>
              <w:tab w:val="clear" w:pos="8459"/>
              <w:tab w:val="right" w:pos="9026" w:leader="dot"/>
            </w:tabs>
            <w:rPr/>
          </w:pPr>
          <w:hyperlink w:anchor="__RefHeading___Toc5616799_2320776876">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5616801_2320776876">
            <w:r>
              <w:rPr>
                <w:webHidden/>
                <w:rStyle w:val="IndexLink"/>
                <w:rtl w:val="true"/>
              </w:rPr>
              <w:t>پیشگفتار خطبه</w:t>
            </w:r>
            <w:r>
              <w:rPr>
                <w:rStyle w:val="IndexLink"/>
                <w:rtl w:val="true"/>
              </w:rPr>
              <w:tab/>
            </w:r>
            <w:r>
              <w:rPr>
                <w:rStyle w:val="IndexLink"/>
              </w:rPr>
              <w:t>203</w:t>
            </w:r>
          </w:hyperlink>
        </w:p>
        <w:p>
          <w:pPr>
            <w:pStyle w:val="Contents3"/>
            <w:tabs>
              <w:tab w:val="clear" w:pos="8459"/>
              <w:tab w:val="right" w:pos="9026" w:leader="dot"/>
            </w:tabs>
            <w:rPr/>
          </w:pPr>
          <w:hyperlink w:anchor="__RefHeading___Toc5616803_2320776876">
            <w:r>
              <w:rPr>
                <w:webHidden/>
                <w:rStyle w:val="IndexLink"/>
              </w:rPr>
              <w:t>1</w:t>
            </w:r>
            <w:r>
              <w:rPr>
                <w:rStyle w:val="IndexLink"/>
                <w:rtl w:val="true"/>
              </w:rPr>
              <w:t xml:space="preserve">. </w:t>
            </w:r>
            <w:r>
              <w:rPr>
                <w:rStyle w:val="IndexLink"/>
                <w:rtl w:val="true"/>
              </w:rPr>
              <w:t>رحمت بی پایان خدا</w:t>
            </w:r>
            <w:r>
              <w:rPr>
                <w:rStyle w:val="IndexLink"/>
                <w:rtl w:val="true"/>
              </w:rPr>
              <w:tab/>
            </w:r>
            <w:r>
              <w:rPr>
                <w:rStyle w:val="IndexLink"/>
              </w:rPr>
              <w:t>204</w:t>
            </w:r>
          </w:hyperlink>
        </w:p>
        <w:p>
          <w:pPr>
            <w:pStyle w:val="Contents4"/>
            <w:tabs>
              <w:tab w:val="clear" w:pos="8176"/>
              <w:tab w:val="right" w:pos="9026" w:leader="dot"/>
            </w:tabs>
            <w:rPr/>
          </w:pPr>
          <w:hyperlink w:anchor="__RefHeading___Toc5616805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حمد خدای رحیم</w:t>
            </w:r>
            <w:r>
              <w:rPr>
                <w:rStyle w:val="IndexLink"/>
                <w:rtl w:val="true"/>
              </w:rPr>
              <w:tab/>
            </w:r>
            <w:r>
              <w:rPr>
                <w:rStyle w:val="IndexLink"/>
              </w:rPr>
              <w:t>204</w:t>
            </w:r>
          </w:hyperlink>
        </w:p>
        <w:p>
          <w:pPr>
            <w:pStyle w:val="Contents4"/>
            <w:tabs>
              <w:tab w:val="clear" w:pos="8176"/>
              <w:tab w:val="right" w:pos="9026" w:leader="dot"/>
            </w:tabs>
            <w:rPr/>
          </w:pPr>
          <w:hyperlink w:anchor="__RefHeading___Toc5616807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حمد خدای منعم</w:t>
            </w:r>
            <w:r>
              <w:rPr>
                <w:rStyle w:val="IndexLink"/>
                <w:rtl w:val="true"/>
              </w:rPr>
              <w:tab/>
            </w:r>
            <w:r>
              <w:rPr>
                <w:rStyle w:val="IndexLink"/>
              </w:rPr>
              <w:t>205</w:t>
            </w:r>
          </w:hyperlink>
        </w:p>
        <w:p>
          <w:pPr>
            <w:pStyle w:val="Contents4"/>
            <w:tabs>
              <w:tab w:val="clear" w:pos="8176"/>
              <w:tab w:val="right" w:pos="9026" w:leader="dot"/>
            </w:tabs>
            <w:rPr/>
          </w:pPr>
          <w:hyperlink w:anchor="__RefHeading___Toc5616809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حمد خدای غفار</w:t>
            </w:r>
            <w:r>
              <w:rPr>
                <w:rStyle w:val="IndexLink"/>
                <w:rtl w:val="true"/>
              </w:rPr>
              <w:tab/>
            </w:r>
            <w:r>
              <w:rPr>
                <w:rStyle w:val="IndexLink"/>
              </w:rPr>
              <w:t>205</w:t>
            </w:r>
          </w:hyperlink>
        </w:p>
        <w:p>
          <w:pPr>
            <w:pStyle w:val="Contents4"/>
            <w:tabs>
              <w:tab w:val="clear" w:pos="8176"/>
              <w:tab w:val="right" w:pos="9026" w:leader="dot"/>
            </w:tabs>
            <w:rPr/>
          </w:pPr>
          <w:hyperlink w:anchor="__RefHeading___Toc5616811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حمد خدای معبود</w:t>
            </w:r>
            <w:r>
              <w:rPr>
                <w:rStyle w:val="IndexLink"/>
                <w:rtl w:val="true"/>
              </w:rPr>
              <w:tab/>
            </w:r>
            <w:r>
              <w:rPr>
                <w:rStyle w:val="IndexLink"/>
              </w:rPr>
              <w:t>206</w:t>
            </w:r>
          </w:hyperlink>
        </w:p>
        <w:p>
          <w:pPr>
            <w:pStyle w:val="Contents4"/>
            <w:tabs>
              <w:tab w:val="clear" w:pos="8176"/>
              <w:tab w:val="right" w:pos="9026" w:leader="dot"/>
            </w:tabs>
            <w:rPr/>
          </w:pPr>
          <w:hyperlink w:anchor="__RefHeading___Toc5616813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رحمت جاودانه الهی</w:t>
            </w:r>
            <w:r>
              <w:rPr>
                <w:rStyle w:val="IndexLink"/>
                <w:rtl w:val="true"/>
              </w:rPr>
              <w:tab/>
            </w:r>
            <w:r>
              <w:rPr>
                <w:rStyle w:val="IndexLink"/>
              </w:rPr>
              <w:t>207</w:t>
            </w:r>
          </w:hyperlink>
        </w:p>
        <w:p>
          <w:pPr>
            <w:pStyle w:val="Contents3"/>
            <w:tabs>
              <w:tab w:val="clear" w:pos="8459"/>
              <w:tab w:val="right" w:pos="9026" w:leader="dot"/>
            </w:tabs>
            <w:rPr/>
          </w:pPr>
          <w:hyperlink w:anchor="__RefHeading___Toc5616815_2320776876">
            <w:r>
              <w:rPr>
                <w:webHidden/>
                <w:rStyle w:val="IndexLink"/>
              </w:rPr>
              <w:t>2</w:t>
            </w:r>
            <w:r>
              <w:rPr>
                <w:rStyle w:val="IndexLink"/>
                <w:rtl w:val="true"/>
              </w:rPr>
              <w:t xml:space="preserve">. </w:t>
            </w:r>
            <w:r>
              <w:rPr>
                <w:rStyle w:val="IndexLink"/>
                <w:rtl w:val="true"/>
              </w:rPr>
              <w:t>ویژگی های دنیا</w:t>
            </w:r>
            <w:r>
              <w:rPr>
                <w:rStyle w:val="IndexLink"/>
                <w:rtl w:val="true"/>
              </w:rPr>
              <w:tab/>
            </w:r>
            <w:r>
              <w:rPr>
                <w:rStyle w:val="IndexLink"/>
              </w:rPr>
              <w:t>208</w:t>
            </w:r>
          </w:hyperlink>
        </w:p>
        <w:p>
          <w:pPr>
            <w:pStyle w:val="Contents4"/>
            <w:tabs>
              <w:tab w:val="clear" w:pos="8176"/>
              <w:tab w:val="right" w:pos="9026" w:leader="dot"/>
            </w:tabs>
            <w:rPr/>
          </w:pPr>
          <w:hyperlink w:anchor="__RefHeading___Toc5616817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فناپذیری</w:t>
            </w:r>
            <w:r>
              <w:rPr>
                <w:rStyle w:val="IndexLink"/>
                <w:rtl w:val="true"/>
              </w:rPr>
              <w:tab/>
            </w:r>
            <w:r>
              <w:rPr>
                <w:rStyle w:val="IndexLink"/>
              </w:rPr>
              <w:t>208</w:t>
            </w:r>
          </w:hyperlink>
        </w:p>
        <w:p>
          <w:pPr>
            <w:pStyle w:val="Contents4"/>
            <w:tabs>
              <w:tab w:val="clear" w:pos="8176"/>
              <w:tab w:val="right" w:pos="9026" w:leader="dot"/>
            </w:tabs>
            <w:rPr/>
          </w:pPr>
          <w:hyperlink w:anchor="__RefHeading___Toc5616819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مرگ حتمی اهل دنیا</w:t>
            </w:r>
            <w:r>
              <w:rPr>
                <w:rStyle w:val="IndexLink"/>
                <w:rtl w:val="true"/>
              </w:rPr>
              <w:tab/>
            </w:r>
            <w:r>
              <w:rPr>
                <w:rStyle w:val="IndexLink"/>
              </w:rPr>
              <w:t>208</w:t>
            </w:r>
          </w:hyperlink>
        </w:p>
        <w:p>
          <w:pPr>
            <w:pStyle w:val="Contents4"/>
            <w:tabs>
              <w:tab w:val="clear" w:pos="8176"/>
              <w:tab w:val="right" w:pos="9026" w:leader="dot"/>
            </w:tabs>
            <w:rPr/>
          </w:pPr>
          <w:hyperlink w:anchor="__RefHeading___Toc5616821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ظاهر فریبنده دنیا</w:t>
            </w:r>
            <w:r>
              <w:rPr>
                <w:rStyle w:val="IndexLink"/>
                <w:rtl w:val="true"/>
              </w:rPr>
              <w:tab/>
            </w:r>
            <w:r>
              <w:rPr>
                <w:rStyle w:val="IndexLink"/>
              </w:rPr>
              <w:t>209</w:t>
            </w:r>
          </w:hyperlink>
        </w:p>
        <w:p>
          <w:pPr>
            <w:pStyle w:val="Contents4"/>
            <w:tabs>
              <w:tab w:val="clear" w:pos="8176"/>
              <w:tab w:val="right" w:pos="9026" w:leader="dot"/>
            </w:tabs>
            <w:rPr/>
          </w:pPr>
          <w:hyperlink w:anchor="__RefHeading___Toc5616823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سرعت نفوذ دنیا در دل ها</w:t>
            </w:r>
            <w:r>
              <w:rPr>
                <w:rStyle w:val="IndexLink"/>
                <w:rtl w:val="true"/>
              </w:rPr>
              <w:tab/>
            </w:r>
            <w:r>
              <w:rPr>
                <w:rStyle w:val="IndexLink"/>
              </w:rPr>
              <w:t>209</w:t>
            </w:r>
          </w:hyperlink>
        </w:p>
        <w:p>
          <w:pPr>
            <w:pStyle w:val="Contents4"/>
            <w:tabs>
              <w:tab w:val="clear" w:pos="8176"/>
              <w:tab w:val="right" w:pos="9026" w:leader="dot"/>
            </w:tabs>
            <w:rPr/>
          </w:pPr>
          <w:hyperlink w:anchor="__RefHeading___Toc5616825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برگرفتن توشه از دنیا</w:t>
            </w:r>
            <w:r>
              <w:rPr>
                <w:rStyle w:val="IndexLink"/>
                <w:rtl w:val="true"/>
              </w:rPr>
              <w:tab/>
            </w:r>
            <w:r>
              <w:rPr>
                <w:rStyle w:val="IndexLink"/>
              </w:rPr>
              <w:t>209</w:t>
            </w:r>
          </w:hyperlink>
        </w:p>
        <w:p>
          <w:pPr>
            <w:pStyle w:val="Contents4"/>
            <w:tabs>
              <w:tab w:val="clear" w:pos="8176"/>
              <w:tab w:val="right" w:pos="9026" w:leader="dot"/>
            </w:tabs>
            <w:rPr/>
          </w:pPr>
          <w:hyperlink w:anchor="__RefHeading___Toc5616827_2320776876">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بهره برداری از دنیا به قدر کفاف</w:t>
            </w:r>
            <w:r>
              <w:rPr>
                <w:rStyle w:val="IndexLink"/>
                <w:rtl w:val="true"/>
              </w:rPr>
              <w:tab/>
            </w:r>
            <w:r>
              <w:rPr>
                <w:rStyle w:val="IndexLink"/>
              </w:rPr>
              <w:t>210</w:t>
            </w:r>
          </w:hyperlink>
        </w:p>
        <w:p>
          <w:pPr>
            <w:pStyle w:val="Contents2"/>
            <w:tabs>
              <w:tab w:val="clear" w:pos="8743"/>
              <w:tab w:val="right" w:pos="9026" w:leader="dot"/>
            </w:tabs>
            <w:rPr/>
          </w:pPr>
          <w:hyperlink w:anchor="__RefHeading___Toc5616829_2320776876">
            <w:r>
              <w:rPr>
                <w:webHidden/>
                <w:rStyle w:val="IndexLink"/>
                <w:rtl w:val="true"/>
              </w:rPr>
              <w:t xml:space="preserve">خطبه </w:t>
            </w:r>
            <w:r>
              <w:rPr>
                <w:rStyle w:val="IndexLink"/>
              </w:rPr>
              <w:t>46</w:t>
            </w:r>
            <w:r>
              <w:rPr>
                <w:rStyle w:val="IndexLink"/>
                <w:rtl w:val="true"/>
              </w:rPr>
              <w:tab/>
            </w:r>
            <w:r>
              <w:rPr>
                <w:rStyle w:val="IndexLink"/>
              </w:rPr>
              <w:t>211</w:t>
            </w:r>
          </w:hyperlink>
        </w:p>
        <w:p>
          <w:pPr>
            <w:pStyle w:val="Contents3"/>
            <w:tabs>
              <w:tab w:val="clear" w:pos="8459"/>
              <w:tab w:val="right" w:pos="9026" w:leader="dot"/>
            </w:tabs>
            <w:rPr/>
          </w:pPr>
          <w:hyperlink w:anchor="__RefHeading___Toc5616831_2320776876">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5616833_2320776876">
            <w:r>
              <w:rPr>
                <w:webHidden/>
                <w:rStyle w:val="IndexLink"/>
                <w:rtl w:val="true"/>
              </w:rPr>
              <w:t>پیشگفتار خطبه</w:t>
            </w:r>
            <w:r>
              <w:rPr>
                <w:rStyle w:val="IndexLink"/>
                <w:rtl w:val="true"/>
              </w:rPr>
              <w:tab/>
            </w:r>
            <w:r>
              <w:rPr>
                <w:rStyle w:val="IndexLink"/>
              </w:rPr>
              <w:t>211</w:t>
            </w:r>
          </w:hyperlink>
        </w:p>
        <w:p>
          <w:pPr>
            <w:pStyle w:val="Contents3"/>
            <w:tabs>
              <w:tab w:val="clear" w:pos="8459"/>
              <w:tab w:val="right" w:pos="9026" w:leader="dot"/>
            </w:tabs>
            <w:rPr/>
          </w:pPr>
          <w:hyperlink w:anchor="__RefHeading___Toc5616835_2320776876">
            <w:r>
              <w:rPr>
                <w:webHidden/>
                <w:rStyle w:val="IndexLink"/>
              </w:rPr>
              <w:t>1</w:t>
            </w:r>
            <w:r>
              <w:rPr>
                <w:rStyle w:val="IndexLink"/>
                <w:rtl w:val="true"/>
              </w:rPr>
              <w:t xml:space="preserve">. </w:t>
            </w:r>
            <w:r>
              <w:rPr>
                <w:rStyle w:val="IndexLink"/>
                <w:rtl w:val="true"/>
              </w:rPr>
              <w:t>نگرانی های مسافر</w:t>
            </w:r>
            <w:r>
              <w:rPr>
                <w:rStyle w:val="IndexLink"/>
                <w:rtl w:val="true"/>
              </w:rPr>
              <w:tab/>
            </w:r>
            <w:r>
              <w:rPr>
                <w:rStyle w:val="IndexLink"/>
              </w:rPr>
              <w:t>212</w:t>
            </w:r>
          </w:hyperlink>
        </w:p>
        <w:p>
          <w:pPr>
            <w:pStyle w:val="Contents4"/>
            <w:tabs>
              <w:tab w:val="clear" w:pos="8176"/>
              <w:tab w:val="right" w:pos="9026" w:leader="dot"/>
            </w:tabs>
            <w:rPr/>
          </w:pPr>
          <w:hyperlink w:anchor="__RefHeading___Toc5616837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پناه بردن به خدا در مشکلات</w:t>
            </w:r>
            <w:r>
              <w:rPr>
                <w:rStyle w:val="IndexLink"/>
                <w:rtl w:val="true"/>
              </w:rPr>
              <w:tab/>
            </w:r>
            <w:r>
              <w:rPr>
                <w:rStyle w:val="IndexLink"/>
              </w:rPr>
              <w:t>212</w:t>
            </w:r>
          </w:hyperlink>
        </w:p>
        <w:p>
          <w:pPr>
            <w:pStyle w:val="Contents4"/>
            <w:tabs>
              <w:tab w:val="clear" w:pos="8176"/>
              <w:tab w:val="right" w:pos="9026" w:leader="dot"/>
            </w:tabs>
            <w:rPr/>
          </w:pPr>
          <w:hyperlink w:anchor="__RefHeading___Toc5616839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چگونگی بازگشت از سفر</w:t>
            </w:r>
            <w:r>
              <w:rPr>
                <w:rStyle w:val="IndexLink"/>
                <w:rtl w:val="true"/>
              </w:rPr>
              <w:tab/>
            </w:r>
            <w:r>
              <w:rPr>
                <w:rStyle w:val="IndexLink"/>
              </w:rPr>
              <w:t>212</w:t>
            </w:r>
          </w:hyperlink>
        </w:p>
        <w:p>
          <w:pPr>
            <w:pStyle w:val="Contents4"/>
            <w:tabs>
              <w:tab w:val="clear" w:pos="8176"/>
              <w:tab w:val="right" w:pos="9026" w:leader="dot"/>
            </w:tabs>
            <w:rPr/>
          </w:pPr>
          <w:hyperlink w:anchor="__RefHeading___Toc5616841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نگرانی های مربوط به خانواده</w:t>
            </w:r>
            <w:r>
              <w:rPr>
                <w:rStyle w:val="IndexLink"/>
                <w:rtl w:val="true"/>
              </w:rPr>
              <w:tab/>
            </w:r>
            <w:r>
              <w:rPr>
                <w:rStyle w:val="IndexLink"/>
              </w:rPr>
              <w:t>213</w:t>
            </w:r>
          </w:hyperlink>
        </w:p>
        <w:p>
          <w:pPr>
            <w:pStyle w:val="Contents4"/>
            <w:tabs>
              <w:tab w:val="clear" w:pos="8176"/>
              <w:tab w:val="right" w:pos="9026" w:leader="dot"/>
            </w:tabs>
            <w:rPr/>
          </w:pPr>
          <w:hyperlink w:anchor="__RefHeading___Toc5616843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خداوند همراه مسافر و جانشین او در خانواده</w:t>
            </w:r>
            <w:r>
              <w:rPr>
                <w:rStyle w:val="IndexLink"/>
                <w:rtl w:val="true"/>
              </w:rPr>
              <w:tab/>
            </w:r>
            <w:r>
              <w:rPr>
                <w:rStyle w:val="IndexLink"/>
              </w:rPr>
              <w:t>213</w:t>
            </w:r>
          </w:hyperlink>
        </w:p>
        <w:p>
          <w:pPr>
            <w:pStyle w:val="Contents4"/>
            <w:tabs>
              <w:tab w:val="clear" w:pos="8176"/>
              <w:tab w:val="right" w:pos="9026" w:leader="dot"/>
            </w:tabs>
            <w:rPr/>
          </w:pPr>
          <w:hyperlink w:anchor="__RefHeading___Toc5616845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جمع بین صاحب و خلیفه در سفر از انحصارات خداوند</w:t>
            </w:r>
            <w:r>
              <w:rPr>
                <w:rStyle w:val="IndexLink"/>
                <w:rtl w:val="true"/>
              </w:rPr>
              <w:tab/>
            </w:r>
            <w:r>
              <w:rPr>
                <w:rStyle w:val="IndexLink"/>
              </w:rPr>
              <w:t>214</w:t>
            </w:r>
          </w:hyperlink>
        </w:p>
        <w:p>
          <w:pPr>
            <w:pStyle w:val="Contents2"/>
            <w:tabs>
              <w:tab w:val="clear" w:pos="8743"/>
              <w:tab w:val="right" w:pos="9026" w:leader="dot"/>
            </w:tabs>
            <w:rPr/>
          </w:pPr>
          <w:hyperlink w:anchor="__RefHeading___Toc5616847_2320776876">
            <w:r>
              <w:rPr>
                <w:webHidden/>
                <w:rStyle w:val="IndexLink"/>
                <w:rtl w:val="true"/>
              </w:rPr>
              <w:t xml:space="preserve">خطبه </w:t>
            </w:r>
            <w:r>
              <w:rPr>
                <w:rStyle w:val="IndexLink"/>
              </w:rPr>
              <w:t>47</w:t>
            </w:r>
            <w:r>
              <w:rPr>
                <w:rStyle w:val="IndexLink"/>
                <w:rtl w:val="true"/>
              </w:rPr>
              <w:tab/>
            </w:r>
            <w:r>
              <w:rPr>
                <w:rStyle w:val="IndexLink"/>
              </w:rPr>
              <w:t>215</w:t>
            </w:r>
          </w:hyperlink>
        </w:p>
        <w:p>
          <w:pPr>
            <w:pStyle w:val="Contents3"/>
            <w:tabs>
              <w:tab w:val="clear" w:pos="8459"/>
              <w:tab w:val="right" w:pos="9026" w:leader="dot"/>
            </w:tabs>
            <w:rPr/>
          </w:pPr>
          <w:hyperlink w:anchor="__RefHeading___Toc5616849_2320776876">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5616851_2320776876">
            <w:r>
              <w:rPr>
                <w:webHidden/>
                <w:rStyle w:val="IndexLink"/>
                <w:rtl w:val="true"/>
              </w:rPr>
              <w:t>پیشگفتار خطبه</w:t>
            </w:r>
            <w:r>
              <w:rPr>
                <w:rStyle w:val="IndexLink"/>
                <w:rtl w:val="true"/>
              </w:rPr>
              <w:tab/>
            </w:r>
            <w:r>
              <w:rPr>
                <w:rStyle w:val="IndexLink"/>
              </w:rPr>
              <w:t>215</w:t>
            </w:r>
          </w:hyperlink>
        </w:p>
        <w:p>
          <w:pPr>
            <w:pStyle w:val="Contents3"/>
            <w:tabs>
              <w:tab w:val="clear" w:pos="8459"/>
              <w:tab w:val="right" w:pos="9026" w:leader="dot"/>
            </w:tabs>
            <w:rPr/>
          </w:pPr>
          <w:hyperlink w:anchor="__RefHeading___Toc5616853_2320776876">
            <w:r>
              <w:rPr>
                <w:webHidden/>
                <w:rStyle w:val="IndexLink"/>
              </w:rPr>
              <w:t>1</w:t>
            </w:r>
            <w:r>
              <w:rPr>
                <w:rStyle w:val="IndexLink"/>
                <w:rtl w:val="true"/>
              </w:rPr>
              <w:t xml:space="preserve">. </w:t>
            </w:r>
            <w:r>
              <w:rPr>
                <w:rStyle w:val="IndexLink"/>
                <w:rtl w:val="true"/>
              </w:rPr>
              <w:t>پیشگویی از آینده کوفه</w:t>
            </w:r>
            <w:r>
              <w:rPr>
                <w:rStyle w:val="IndexLink"/>
                <w:rtl w:val="true"/>
              </w:rPr>
              <w:tab/>
            </w:r>
            <w:r>
              <w:rPr>
                <w:rStyle w:val="IndexLink"/>
              </w:rPr>
              <w:t>216</w:t>
            </w:r>
          </w:hyperlink>
        </w:p>
        <w:p>
          <w:pPr>
            <w:pStyle w:val="Contents3"/>
            <w:tabs>
              <w:tab w:val="clear" w:pos="8459"/>
              <w:tab w:val="right" w:pos="9026" w:leader="dot"/>
            </w:tabs>
            <w:rPr/>
          </w:pPr>
          <w:hyperlink w:anchor="__RefHeading___Toc5616855_2320776876">
            <w:r>
              <w:rPr>
                <w:webHidden/>
                <w:rStyle w:val="IndexLink"/>
              </w:rPr>
              <w:t>2</w:t>
            </w:r>
            <w:r>
              <w:rPr>
                <w:rStyle w:val="IndexLink"/>
                <w:rtl w:val="true"/>
              </w:rPr>
              <w:t xml:space="preserve">. </w:t>
            </w:r>
            <w:r>
              <w:rPr>
                <w:rStyle w:val="IndexLink"/>
                <w:rtl w:val="true"/>
              </w:rPr>
              <w:t>لگدمال شدن کوفه</w:t>
            </w:r>
            <w:r>
              <w:rPr>
                <w:rStyle w:val="IndexLink"/>
                <w:rtl w:val="true"/>
              </w:rPr>
              <w:tab/>
            </w:r>
            <w:r>
              <w:rPr>
                <w:rStyle w:val="IndexLink"/>
              </w:rPr>
              <w:t>217</w:t>
            </w:r>
          </w:hyperlink>
        </w:p>
        <w:p>
          <w:pPr>
            <w:pStyle w:val="Contents3"/>
            <w:tabs>
              <w:tab w:val="clear" w:pos="8459"/>
              <w:tab w:val="right" w:pos="9026" w:leader="dot"/>
            </w:tabs>
            <w:rPr/>
          </w:pPr>
          <w:hyperlink w:anchor="__RefHeading___Toc5616857_2320776876">
            <w:r>
              <w:rPr>
                <w:webHidden/>
                <w:rStyle w:val="IndexLink"/>
              </w:rPr>
              <w:t>3</w:t>
            </w:r>
            <w:r>
              <w:rPr>
                <w:rStyle w:val="IndexLink"/>
                <w:rtl w:val="true"/>
              </w:rPr>
              <w:t xml:space="preserve">. </w:t>
            </w:r>
            <w:r>
              <w:rPr>
                <w:rStyle w:val="IndexLink"/>
                <w:rtl w:val="true"/>
              </w:rPr>
              <w:t>گرفتاری ستمگران</w:t>
            </w:r>
            <w:r>
              <w:rPr>
                <w:rStyle w:val="IndexLink"/>
                <w:rtl w:val="true"/>
              </w:rPr>
              <w:tab/>
            </w:r>
            <w:r>
              <w:rPr>
                <w:rStyle w:val="IndexLink"/>
              </w:rPr>
              <w:t>218</w:t>
            </w:r>
          </w:hyperlink>
        </w:p>
        <w:p>
          <w:pPr>
            <w:pStyle w:val="Contents2"/>
            <w:tabs>
              <w:tab w:val="clear" w:pos="8743"/>
              <w:tab w:val="right" w:pos="9026" w:leader="dot"/>
            </w:tabs>
            <w:rPr/>
          </w:pPr>
          <w:hyperlink w:anchor="__RefHeading___Toc5616859_2320776876">
            <w:r>
              <w:rPr>
                <w:webHidden/>
                <w:rStyle w:val="IndexLink"/>
                <w:rtl w:val="true"/>
              </w:rPr>
              <w:t xml:space="preserve">خطبه </w:t>
            </w:r>
            <w:r>
              <w:rPr>
                <w:rStyle w:val="IndexLink"/>
              </w:rPr>
              <w:t>48</w:t>
            </w:r>
            <w:r>
              <w:rPr>
                <w:rStyle w:val="IndexLink"/>
                <w:rtl w:val="true"/>
              </w:rPr>
              <w:tab/>
            </w:r>
            <w:r>
              <w:rPr>
                <w:rStyle w:val="IndexLink"/>
              </w:rPr>
              <w:t>219</w:t>
            </w:r>
          </w:hyperlink>
        </w:p>
        <w:p>
          <w:pPr>
            <w:pStyle w:val="Contents3"/>
            <w:tabs>
              <w:tab w:val="clear" w:pos="8459"/>
              <w:tab w:val="right" w:pos="9026" w:leader="dot"/>
            </w:tabs>
            <w:rPr/>
          </w:pPr>
          <w:hyperlink w:anchor="__RefHeading___Toc5616861_2320776876">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5616863_2320776876">
            <w:r>
              <w:rPr>
                <w:webHidden/>
                <w:rStyle w:val="IndexLink"/>
                <w:rtl w:val="true"/>
              </w:rPr>
              <w:t>پیشگفتار خطبه</w:t>
            </w:r>
            <w:r>
              <w:rPr>
                <w:rStyle w:val="IndexLink"/>
                <w:rtl w:val="true"/>
              </w:rPr>
              <w:tab/>
            </w:r>
            <w:r>
              <w:rPr>
                <w:rStyle w:val="IndexLink"/>
              </w:rPr>
              <w:t>219</w:t>
            </w:r>
          </w:hyperlink>
        </w:p>
        <w:p>
          <w:pPr>
            <w:pStyle w:val="Contents3"/>
            <w:tabs>
              <w:tab w:val="clear" w:pos="8459"/>
              <w:tab w:val="right" w:pos="9026" w:leader="dot"/>
            </w:tabs>
            <w:rPr/>
          </w:pPr>
          <w:hyperlink w:anchor="__RefHeading___Toc5616865_2320776876">
            <w:r>
              <w:rPr>
                <w:webHidden/>
                <w:rStyle w:val="IndexLink"/>
              </w:rPr>
              <w:t>1</w:t>
            </w:r>
            <w:r>
              <w:rPr>
                <w:rStyle w:val="IndexLink"/>
                <w:rtl w:val="true"/>
              </w:rPr>
              <w:t xml:space="preserve">. </w:t>
            </w:r>
            <w:r>
              <w:rPr>
                <w:rStyle w:val="IndexLink"/>
                <w:rtl w:val="true"/>
              </w:rPr>
              <w:t>ستایش خداوند</w:t>
            </w:r>
            <w:r>
              <w:rPr>
                <w:rStyle w:val="IndexLink"/>
                <w:rtl w:val="true"/>
              </w:rPr>
              <w:tab/>
            </w:r>
            <w:r>
              <w:rPr>
                <w:rStyle w:val="IndexLink"/>
              </w:rPr>
              <w:t>220</w:t>
            </w:r>
          </w:hyperlink>
        </w:p>
        <w:p>
          <w:pPr>
            <w:pStyle w:val="Contents3"/>
            <w:tabs>
              <w:tab w:val="clear" w:pos="8459"/>
              <w:tab w:val="right" w:pos="9026" w:leader="dot"/>
            </w:tabs>
            <w:rPr/>
          </w:pPr>
          <w:hyperlink w:anchor="__RefHeading___Toc5616867_2320776876">
            <w:r>
              <w:rPr>
                <w:webHidden/>
                <w:rStyle w:val="IndexLink"/>
              </w:rPr>
              <w:t>2</w:t>
            </w:r>
            <w:r>
              <w:rPr>
                <w:rStyle w:val="IndexLink"/>
                <w:rtl w:val="true"/>
              </w:rPr>
              <w:t xml:space="preserve">. </w:t>
            </w:r>
            <w:r>
              <w:rPr>
                <w:rStyle w:val="IndexLink"/>
                <w:rtl w:val="true"/>
              </w:rPr>
              <w:t>حمد بر نعمت های بی پایان</w:t>
            </w:r>
            <w:r>
              <w:rPr>
                <w:rStyle w:val="IndexLink"/>
                <w:rtl w:val="true"/>
              </w:rPr>
              <w:tab/>
            </w:r>
            <w:r>
              <w:rPr>
                <w:rStyle w:val="IndexLink"/>
              </w:rPr>
              <w:t>221</w:t>
            </w:r>
          </w:hyperlink>
        </w:p>
        <w:p>
          <w:pPr>
            <w:pStyle w:val="Contents3"/>
            <w:tabs>
              <w:tab w:val="clear" w:pos="8459"/>
              <w:tab w:val="right" w:pos="9026" w:leader="dot"/>
            </w:tabs>
            <w:rPr/>
          </w:pPr>
          <w:hyperlink w:anchor="__RefHeading___Toc5616869_2320776876">
            <w:r>
              <w:rPr>
                <w:webHidden/>
                <w:rStyle w:val="IndexLink"/>
              </w:rPr>
              <w:t>3</w:t>
            </w:r>
            <w:r>
              <w:rPr>
                <w:rStyle w:val="IndexLink"/>
                <w:rtl w:val="true"/>
              </w:rPr>
              <w:t xml:space="preserve">. </w:t>
            </w:r>
            <w:r>
              <w:rPr>
                <w:rStyle w:val="IndexLink"/>
                <w:rtl w:val="true"/>
              </w:rPr>
              <w:t>بخشش جبران ناپذیر خداوند</w:t>
            </w:r>
            <w:r>
              <w:rPr>
                <w:rStyle w:val="IndexLink"/>
                <w:rtl w:val="true"/>
              </w:rPr>
              <w:tab/>
            </w:r>
            <w:r>
              <w:rPr>
                <w:rStyle w:val="IndexLink"/>
              </w:rPr>
              <w:t>222</w:t>
            </w:r>
          </w:hyperlink>
        </w:p>
        <w:p>
          <w:pPr>
            <w:pStyle w:val="Contents3"/>
            <w:tabs>
              <w:tab w:val="clear" w:pos="8459"/>
              <w:tab w:val="right" w:pos="9026" w:leader="dot"/>
            </w:tabs>
            <w:rPr/>
          </w:pPr>
          <w:hyperlink w:anchor="__RefHeading___Toc5616871_2320776876">
            <w:r>
              <w:rPr>
                <w:webHidden/>
                <w:rStyle w:val="IndexLink"/>
              </w:rPr>
              <w:t>4</w:t>
            </w:r>
            <w:r>
              <w:rPr>
                <w:rStyle w:val="IndexLink"/>
                <w:rtl w:val="true"/>
              </w:rPr>
              <w:t xml:space="preserve">. </w:t>
            </w:r>
            <w:r>
              <w:rPr>
                <w:rStyle w:val="IndexLink"/>
                <w:rtl w:val="true"/>
              </w:rPr>
              <w:t>فرمان امام برای حرکت به سوی جنگ صفین</w:t>
            </w:r>
            <w:r>
              <w:rPr>
                <w:rStyle w:val="IndexLink"/>
                <w:rtl w:val="true"/>
              </w:rPr>
              <w:tab/>
            </w:r>
            <w:r>
              <w:rPr>
                <w:rStyle w:val="IndexLink"/>
              </w:rPr>
              <w:t>222</w:t>
            </w:r>
          </w:hyperlink>
        </w:p>
        <w:p>
          <w:pPr>
            <w:pStyle w:val="Contents3"/>
            <w:tabs>
              <w:tab w:val="clear" w:pos="8459"/>
              <w:tab w:val="right" w:pos="9026" w:leader="dot"/>
            </w:tabs>
            <w:rPr/>
          </w:pPr>
          <w:hyperlink w:anchor="__RefHeading___Toc5616873_2320776876">
            <w:r>
              <w:rPr>
                <w:webHidden/>
                <w:rStyle w:val="IndexLink"/>
              </w:rPr>
              <w:t>5</w:t>
            </w:r>
            <w:r>
              <w:rPr>
                <w:rStyle w:val="IndexLink"/>
                <w:rtl w:val="true"/>
              </w:rPr>
              <w:t xml:space="preserve">. </w:t>
            </w:r>
            <w:r>
              <w:rPr>
                <w:rStyle w:val="IndexLink"/>
                <w:rtl w:val="true"/>
              </w:rPr>
              <w:t>جمع نیرو برای مبارزه با دشمن</w:t>
            </w:r>
            <w:r>
              <w:rPr>
                <w:rStyle w:val="IndexLink"/>
                <w:rtl w:val="true"/>
              </w:rPr>
              <w:tab/>
            </w:r>
            <w:r>
              <w:rPr>
                <w:rStyle w:val="IndexLink"/>
              </w:rPr>
              <w:t>223</w:t>
            </w:r>
          </w:hyperlink>
        </w:p>
        <w:p>
          <w:pPr>
            <w:pStyle w:val="Contents2"/>
            <w:tabs>
              <w:tab w:val="clear" w:pos="8743"/>
              <w:tab w:val="right" w:pos="9026" w:leader="dot"/>
            </w:tabs>
            <w:rPr/>
          </w:pPr>
          <w:hyperlink w:anchor="__RefHeading___Toc5616875_2320776876">
            <w:r>
              <w:rPr>
                <w:webHidden/>
                <w:rStyle w:val="IndexLink"/>
                <w:rtl w:val="true"/>
              </w:rPr>
              <w:t xml:space="preserve">خطبه </w:t>
            </w:r>
            <w:r>
              <w:rPr>
                <w:rStyle w:val="IndexLink"/>
              </w:rPr>
              <w:t>49</w:t>
            </w:r>
            <w:r>
              <w:rPr>
                <w:rStyle w:val="IndexLink"/>
                <w:rtl w:val="true"/>
              </w:rPr>
              <w:tab/>
            </w:r>
            <w:r>
              <w:rPr>
                <w:rStyle w:val="IndexLink"/>
              </w:rPr>
              <w:t>225</w:t>
            </w:r>
          </w:hyperlink>
        </w:p>
        <w:p>
          <w:pPr>
            <w:pStyle w:val="Contents3"/>
            <w:tabs>
              <w:tab w:val="clear" w:pos="8459"/>
              <w:tab w:val="right" w:pos="9026" w:leader="dot"/>
            </w:tabs>
            <w:rPr/>
          </w:pPr>
          <w:hyperlink w:anchor="__RefHeading___Toc5616877_2320776876">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5616879_2320776876">
            <w:r>
              <w:rPr>
                <w:webHidden/>
                <w:rStyle w:val="IndexLink"/>
                <w:rtl w:val="true"/>
              </w:rPr>
              <w:t>پیشگفتار خطبه</w:t>
            </w:r>
            <w:r>
              <w:rPr>
                <w:rStyle w:val="IndexLink"/>
                <w:rtl w:val="true"/>
              </w:rPr>
              <w:tab/>
            </w:r>
            <w:r>
              <w:rPr>
                <w:rStyle w:val="IndexLink"/>
              </w:rPr>
              <w:t>225</w:t>
            </w:r>
          </w:hyperlink>
        </w:p>
        <w:p>
          <w:pPr>
            <w:pStyle w:val="Contents3"/>
            <w:tabs>
              <w:tab w:val="clear" w:pos="8459"/>
              <w:tab w:val="right" w:pos="9026" w:leader="dot"/>
            </w:tabs>
            <w:rPr/>
          </w:pPr>
          <w:hyperlink w:anchor="__RefHeading___Toc5616881_2320776876">
            <w:r>
              <w:rPr>
                <w:webHidden/>
                <w:rStyle w:val="IndexLink"/>
              </w:rPr>
              <w:t>1</w:t>
            </w:r>
            <w:r>
              <w:rPr>
                <w:rStyle w:val="IndexLink"/>
                <w:rtl w:val="true"/>
              </w:rPr>
              <w:t xml:space="preserve">. </w:t>
            </w:r>
            <w:r>
              <w:rPr>
                <w:rStyle w:val="IndexLink"/>
                <w:rtl w:val="true"/>
              </w:rPr>
              <w:t>اوصاف خداوند</w:t>
            </w:r>
            <w:r>
              <w:rPr>
                <w:rStyle w:val="IndexLink"/>
                <w:rtl w:val="true"/>
              </w:rPr>
              <w:tab/>
            </w:r>
            <w:r>
              <w:rPr>
                <w:rStyle w:val="IndexLink"/>
              </w:rPr>
              <w:t>226</w:t>
            </w:r>
          </w:hyperlink>
        </w:p>
        <w:p>
          <w:pPr>
            <w:pStyle w:val="Contents4"/>
            <w:tabs>
              <w:tab w:val="clear" w:pos="8176"/>
              <w:tab w:val="right" w:pos="9026" w:leader="dot"/>
            </w:tabs>
            <w:rPr/>
          </w:pPr>
          <w:hyperlink w:anchor="__RefHeading___Toc5616883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ذات پاک الهی</w:t>
            </w:r>
            <w:r>
              <w:rPr>
                <w:rStyle w:val="IndexLink"/>
                <w:rtl w:val="true"/>
              </w:rPr>
              <w:tab/>
            </w:r>
            <w:r>
              <w:rPr>
                <w:rStyle w:val="IndexLink"/>
              </w:rPr>
              <w:t>226</w:t>
            </w:r>
          </w:hyperlink>
        </w:p>
        <w:p>
          <w:pPr>
            <w:pStyle w:val="Contents4"/>
            <w:tabs>
              <w:tab w:val="clear" w:pos="8176"/>
              <w:tab w:val="right" w:pos="9026" w:leader="dot"/>
            </w:tabs>
            <w:rPr/>
          </w:pPr>
          <w:hyperlink w:anchor="__RefHeading___Toc5616885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دلالت نشانه ها بر خدا</w:t>
            </w:r>
            <w:r>
              <w:rPr>
                <w:rStyle w:val="IndexLink"/>
                <w:rtl w:val="true"/>
              </w:rPr>
              <w:tab/>
            </w:r>
            <w:r>
              <w:rPr>
                <w:rStyle w:val="IndexLink"/>
              </w:rPr>
              <w:t>226</w:t>
            </w:r>
          </w:hyperlink>
        </w:p>
        <w:p>
          <w:pPr>
            <w:pStyle w:val="Contents4"/>
            <w:tabs>
              <w:tab w:val="clear" w:pos="8176"/>
              <w:tab w:val="right" w:pos="9026" w:leader="dot"/>
            </w:tabs>
            <w:rPr/>
          </w:pPr>
          <w:hyperlink w:anchor="__RefHeading___Toc5616887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نادیدنی با چشم سر</w:t>
            </w:r>
            <w:r>
              <w:rPr>
                <w:rStyle w:val="IndexLink"/>
                <w:rtl w:val="true"/>
              </w:rPr>
              <w:tab/>
            </w:r>
            <w:r>
              <w:rPr>
                <w:rStyle w:val="IndexLink"/>
              </w:rPr>
              <w:t>227</w:t>
            </w:r>
          </w:hyperlink>
        </w:p>
        <w:p>
          <w:pPr>
            <w:pStyle w:val="Contents4"/>
            <w:tabs>
              <w:tab w:val="clear" w:pos="8176"/>
              <w:tab w:val="right" w:pos="9026" w:leader="dot"/>
            </w:tabs>
            <w:rPr/>
          </w:pPr>
          <w:hyperlink w:anchor="__RefHeading___Toc5616889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علوّ مقام الهی</w:t>
            </w:r>
            <w:r>
              <w:rPr>
                <w:rStyle w:val="IndexLink"/>
                <w:rtl w:val="true"/>
              </w:rPr>
              <w:tab/>
            </w:r>
            <w:r>
              <w:rPr>
                <w:rStyle w:val="IndexLink"/>
              </w:rPr>
              <w:t>228</w:t>
            </w:r>
          </w:hyperlink>
        </w:p>
        <w:p>
          <w:pPr>
            <w:pStyle w:val="Contents4"/>
            <w:tabs>
              <w:tab w:val="clear" w:pos="8176"/>
              <w:tab w:val="right" w:pos="9026" w:leader="dot"/>
            </w:tabs>
            <w:rPr/>
          </w:pPr>
          <w:hyperlink w:anchor="__RefHeading___Toc5616891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توصیف بلندای مقامش</w:t>
            </w:r>
            <w:r>
              <w:rPr>
                <w:rStyle w:val="IndexLink"/>
                <w:rtl w:val="true"/>
              </w:rPr>
              <w:tab/>
            </w:r>
            <w:r>
              <w:rPr>
                <w:rStyle w:val="IndexLink"/>
              </w:rPr>
              <w:t>228</w:t>
            </w:r>
          </w:hyperlink>
        </w:p>
        <w:p>
          <w:pPr>
            <w:pStyle w:val="Contents4"/>
            <w:tabs>
              <w:tab w:val="clear" w:pos="8176"/>
              <w:tab w:val="right" w:pos="9026" w:leader="dot"/>
            </w:tabs>
            <w:rPr/>
          </w:pPr>
          <w:hyperlink w:anchor="__RefHeading___Toc5616893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فراتر از درک عقل</w:t>
            </w:r>
            <w:r>
              <w:rPr>
                <w:rStyle w:val="IndexLink"/>
                <w:rtl w:val="true"/>
              </w:rPr>
              <w:tab/>
            </w:r>
            <w:r>
              <w:rPr>
                <w:rStyle w:val="IndexLink"/>
              </w:rPr>
              <w:t>228</w:t>
            </w:r>
          </w:hyperlink>
        </w:p>
        <w:p>
          <w:pPr>
            <w:pStyle w:val="Contents4"/>
            <w:tabs>
              <w:tab w:val="clear" w:pos="8176"/>
              <w:tab w:val="right" w:pos="9026" w:leader="dot"/>
            </w:tabs>
            <w:rPr/>
          </w:pPr>
          <w:hyperlink w:anchor="__RefHeading___Toc5616895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نشانه های جهان بر وجود خداوند</w:t>
            </w:r>
            <w:r>
              <w:rPr>
                <w:rStyle w:val="IndexLink"/>
                <w:rtl w:val="true"/>
              </w:rPr>
              <w:tab/>
            </w:r>
            <w:r>
              <w:rPr>
                <w:rStyle w:val="IndexLink"/>
              </w:rPr>
              <w:t>228</w:t>
            </w:r>
          </w:hyperlink>
        </w:p>
        <w:p>
          <w:pPr>
            <w:pStyle w:val="Contents4"/>
            <w:tabs>
              <w:tab w:val="clear" w:pos="8176"/>
              <w:tab w:val="right" w:pos="9026" w:leader="dot"/>
            </w:tabs>
            <w:rPr/>
          </w:pPr>
          <w:hyperlink w:anchor="__RefHeading___Toc5616897_2320776876">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تشبیه بودن خداوند</w:t>
            </w:r>
            <w:r>
              <w:rPr>
                <w:rStyle w:val="IndexLink"/>
                <w:rtl w:val="true"/>
              </w:rPr>
              <w:tab/>
            </w:r>
            <w:r>
              <w:rPr>
                <w:rStyle w:val="IndexLink"/>
              </w:rPr>
              <w:t>229</w:t>
            </w:r>
          </w:hyperlink>
        </w:p>
        <w:p>
          <w:pPr>
            <w:pStyle w:val="Contents2"/>
            <w:tabs>
              <w:tab w:val="clear" w:pos="8743"/>
              <w:tab w:val="right" w:pos="9026" w:leader="dot"/>
            </w:tabs>
            <w:rPr/>
          </w:pPr>
          <w:hyperlink w:anchor="__RefHeading___Toc5616899_2320776876">
            <w:r>
              <w:rPr>
                <w:webHidden/>
                <w:rStyle w:val="IndexLink"/>
                <w:rtl w:val="true"/>
              </w:rPr>
              <w:t xml:space="preserve">خطبه </w:t>
            </w:r>
            <w:r>
              <w:rPr>
                <w:rStyle w:val="IndexLink"/>
              </w:rPr>
              <w:t>50</w:t>
            </w:r>
            <w:r>
              <w:rPr>
                <w:rStyle w:val="IndexLink"/>
                <w:rtl w:val="true"/>
              </w:rPr>
              <w:tab/>
            </w:r>
            <w:r>
              <w:rPr>
                <w:rStyle w:val="IndexLink"/>
              </w:rPr>
              <w:t>231</w:t>
            </w:r>
          </w:hyperlink>
        </w:p>
        <w:p>
          <w:pPr>
            <w:pStyle w:val="Contents3"/>
            <w:tabs>
              <w:tab w:val="clear" w:pos="8459"/>
              <w:tab w:val="right" w:pos="9026" w:leader="dot"/>
            </w:tabs>
            <w:rPr/>
          </w:pPr>
          <w:hyperlink w:anchor="__RefHeading___Toc5616901_2320776876">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5616903_2320776876">
            <w:r>
              <w:rPr>
                <w:webHidden/>
                <w:rStyle w:val="IndexLink"/>
                <w:rtl w:val="true"/>
              </w:rPr>
              <w:t>پیشگفتار خطبه</w:t>
            </w:r>
            <w:r>
              <w:rPr>
                <w:rStyle w:val="IndexLink"/>
                <w:rtl w:val="true"/>
              </w:rPr>
              <w:tab/>
            </w:r>
            <w:r>
              <w:rPr>
                <w:rStyle w:val="IndexLink"/>
              </w:rPr>
              <w:t>231</w:t>
            </w:r>
          </w:hyperlink>
        </w:p>
        <w:p>
          <w:pPr>
            <w:pStyle w:val="Contents3"/>
            <w:tabs>
              <w:tab w:val="clear" w:pos="8459"/>
              <w:tab w:val="right" w:pos="9026" w:leader="dot"/>
            </w:tabs>
            <w:rPr/>
          </w:pPr>
          <w:hyperlink w:anchor="__RefHeading___Toc5616905_2320776876">
            <w:r>
              <w:rPr>
                <w:webHidden/>
                <w:rStyle w:val="IndexLink"/>
              </w:rPr>
              <w:t>1</w:t>
            </w:r>
            <w:r>
              <w:rPr>
                <w:rStyle w:val="IndexLink"/>
                <w:rtl w:val="true"/>
              </w:rPr>
              <w:t xml:space="preserve">. </w:t>
            </w:r>
            <w:r>
              <w:rPr>
                <w:rStyle w:val="IndexLink"/>
                <w:rtl w:val="true"/>
              </w:rPr>
              <w:t>ریشه فتنه ها</w:t>
            </w:r>
            <w:r>
              <w:rPr>
                <w:rStyle w:val="IndexLink"/>
                <w:rtl w:val="true"/>
              </w:rPr>
              <w:tab/>
            </w:r>
            <w:r>
              <w:rPr>
                <w:rStyle w:val="IndexLink"/>
              </w:rPr>
              <w:t>232</w:t>
            </w:r>
          </w:hyperlink>
        </w:p>
        <w:p>
          <w:pPr>
            <w:pStyle w:val="Contents4"/>
            <w:tabs>
              <w:tab w:val="clear" w:pos="8176"/>
              <w:tab w:val="right" w:pos="9026" w:leader="dot"/>
            </w:tabs>
            <w:rPr/>
          </w:pPr>
          <w:hyperlink w:anchor="__RefHeading___Toc5616907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پیروی از هوای نفس</w:t>
            </w:r>
            <w:r>
              <w:rPr>
                <w:rStyle w:val="IndexLink"/>
                <w:rtl w:val="true"/>
              </w:rPr>
              <w:tab/>
            </w:r>
            <w:r>
              <w:rPr>
                <w:rStyle w:val="IndexLink"/>
              </w:rPr>
              <w:t>232</w:t>
            </w:r>
          </w:hyperlink>
        </w:p>
        <w:p>
          <w:pPr>
            <w:pStyle w:val="Contents4"/>
            <w:tabs>
              <w:tab w:val="clear" w:pos="8176"/>
              <w:tab w:val="right" w:pos="9026" w:leader="dot"/>
            </w:tabs>
            <w:rPr/>
          </w:pPr>
          <w:hyperlink w:anchor="__RefHeading___Toc5616909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احکام دروغین خود ساخته</w:t>
            </w:r>
            <w:r>
              <w:rPr>
                <w:rStyle w:val="IndexLink"/>
                <w:rtl w:val="true"/>
              </w:rPr>
              <w:tab/>
            </w:r>
            <w:r>
              <w:rPr>
                <w:rStyle w:val="IndexLink"/>
              </w:rPr>
              <w:t>233</w:t>
            </w:r>
          </w:hyperlink>
        </w:p>
        <w:p>
          <w:pPr>
            <w:pStyle w:val="Contents4"/>
            <w:tabs>
              <w:tab w:val="clear" w:pos="8176"/>
              <w:tab w:val="right" w:pos="9026" w:leader="dot"/>
            </w:tabs>
            <w:rPr/>
          </w:pPr>
          <w:hyperlink w:anchor="__RefHeading___Toc5616911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مخالفت با کتاب خدا</w:t>
            </w:r>
            <w:r>
              <w:rPr>
                <w:rStyle w:val="IndexLink"/>
                <w:rtl w:val="true"/>
              </w:rPr>
              <w:tab/>
            </w:r>
            <w:r>
              <w:rPr>
                <w:rStyle w:val="IndexLink"/>
              </w:rPr>
              <w:t>233</w:t>
            </w:r>
          </w:hyperlink>
        </w:p>
        <w:p>
          <w:pPr>
            <w:pStyle w:val="Contents3"/>
            <w:tabs>
              <w:tab w:val="clear" w:pos="8459"/>
              <w:tab w:val="right" w:pos="9026" w:leader="dot"/>
            </w:tabs>
            <w:rPr/>
          </w:pPr>
          <w:hyperlink w:anchor="__RefHeading___Toc5616913_2320776876">
            <w:r>
              <w:rPr>
                <w:webHidden/>
                <w:rStyle w:val="IndexLink"/>
              </w:rPr>
              <w:t>2</w:t>
            </w:r>
            <w:r>
              <w:rPr>
                <w:rStyle w:val="IndexLink"/>
                <w:rtl w:val="true"/>
              </w:rPr>
              <w:t xml:space="preserve">. </w:t>
            </w:r>
            <w:r>
              <w:rPr>
                <w:rStyle w:val="IndexLink"/>
                <w:rtl w:val="true"/>
              </w:rPr>
              <w:t>حامیان فتنه</w:t>
            </w:r>
            <w:r>
              <w:rPr>
                <w:rStyle w:val="IndexLink"/>
                <w:rtl w:val="true"/>
              </w:rPr>
              <w:tab/>
            </w:r>
            <w:r>
              <w:rPr>
                <w:rStyle w:val="IndexLink"/>
              </w:rPr>
              <w:t>233</w:t>
            </w:r>
          </w:hyperlink>
        </w:p>
        <w:p>
          <w:pPr>
            <w:pStyle w:val="Contents3"/>
            <w:tabs>
              <w:tab w:val="clear" w:pos="8459"/>
              <w:tab w:val="right" w:pos="9026" w:leader="dot"/>
            </w:tabs>
            <w:rPr/>
          </w:pPr>
          <w:hyperlink w:anchor="__RefHeading___Toc5616915_2320776876">
            <w:r>
              <w:rPr>
                <w:webHidden/>
                <w:rStyle w:val="IndexLink"/>
              </w:rPr>
              <w:t>3</w:t>
            </w:r>
            <w:r>
              <w:rPr>
                <w:rStyle w:val="IndexLink"/>
                <w:rtl w:val="true"/>
              </w:rPr>
              <w:t xml:space="preserve">. </w:t>
            </w:r>
            <w:r>
              <w:rPr>
                <w:rStyle w:val="IndexLink"/>
                <w:rtl w:val="true"/>
              </w:rPr>
              <w:t>راه نجات از فتنه ها</w:t>
            </w:r>
            <w:r>
              <w:rPr>
                <w:rStyle w:val="IndexLink"/>
                <w:rtl w:val="true"/>
              </w:rPr>
              <w:tab/>
            </w:r>
            <w:r>
              <w:rPr>
                <w:rStyle w:val="IndexLink"/>
              </w:rPr>
              <w:t>234</w:t>
            </w:r>
          </w:hyperlink>
        </w:p>
        <w:p>
          <w:pPr>
            <w:pStyle w:val="Contents4"/>
            <w:tabs>
              <w:tab w:val="clear" w:pos="8176"/>
              <w:tab w:val="right" w:pos="9026" w:leader="dot"/>
            </w:tabs>
            <w:rPr/>
          </w:pPr>
          <w:hyperlink w:anchor="__RefHeading___Toc5616917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جدا کردن حق و باطل</w:t>
            </w:r>
            <w:r>
              <w:rPr>
                <w:rStyle w:val="IndexLink"/>
                <w:rtl w:val="true"/>
              </w:rPr>
              <w:tab/>
            </w:r>
            <w:r>
              <w:rPr>
                <w:rStyle w:val="IndexLink"/>
              </w:rPr>
              <w:t>234</w:t>
            </w:r>
          </w:hyperlink>
        </w:p>
        <w:p>
          <w:pPr>
            <w:pStyle w:val="Contents4"/>
            <w:tabs>
              <w:tab w:val="clear" w:pos="8176"/>
              <w:tab w:val="right" w:pos="9026" w:leader="dot"/>
            </w:tabs>
            <w:rPr/>
          </w:pPr>
          <w:hyperlink w:anchor="__RefHeading___Toc5616919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پاک و خالص کردن حق از باطل</w:t>
            </w:r>
            <w:r>
              <w:rPr>
                <w:rStyle w:val="IndexLink"/>
                <w:rtl w:val="true"/>
              </w:rPr>
              <w:tab/>
            </w:r>
            <w:r>
              <w:rPr>
                <w:rStyle w:val="IndexLink"/>
              </w:rPr>
              <w:t>234</w:t>
            </w:r>
          </w:hyperlink>
        </w:p>
        <w:p>
          <w:pPr>
            <w:pStyle w:val="Contents4"/>
            <w:tabs>
              <w:tab w:val="clear" w:pos="8176"/>
              <w:tab w:val="right" w:pos="9026" w:leader="dot"/>
            </w:tabs>
            <w:rPr/>
          </w:pPr>
          <w:hyperlink w:anchor="__RefHeading___Toc5616921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چگونگی شکل گیری فتنه ها</w:t>
            </w:r>
            <w:r>
              <w:rPr>
                <w:rStyle w:val="IndexLink"/>
                <w:rtl w:val="true"/>
              </w:rPr>
              <w:tab/>
            </w:r>
            <w:r>
              <w:rPr>
                <w:rStyle w:val="IndexLink"/>
              </w:rPr>
              <w:t>234</w:t>
            </w:r>
          </w:hyperlink>
        </w:p>
        <w:p>
          <w:pPr>
            <w:pStyle w:val="Contents2"/>
            <w:tabs>
              <w:tab w:val="clear" w:pos="8743"/>
              <w:tab w:val="right" w:pos="9026" w:leader="dot"/>
            </w:tabs>
            <w:rPr/>
          </w:pPr>
          <w:hyperlink w:anchor="__RefHeading___Toc5616923_2320776876">
            <w:r>
              <w:rPr>
                <w:webHidden/>
                <w:rStyle w:val="IndexLink"/>
                <w:rtl w:val="true"/>
              </w:rPr>
              <w:t xml:space="preserve">خطبه </w:t>
            </w:r>
            <w:r>
              <w:rPr>
                <w:rStyle w:val="IndexLink"/>
              </w:rPr>
              <w:t>51</w:t>
            </w:r>
            <w:r>
              <w:rPr>
                <w:rStyle w:val="IndexLink"/>
                <w:rtl w:val="true"/>
              </w:rPr>
              <w:tab/>
            </w:r>
            <w:r>
              <w:rPr>
                <w:rStyle w:val="IndexLink"/>
              </w:rPr>
              <w:t>237</w:t>
            </w:r>
          </w:hyperlink>
        </w:p>
        <w:p>
          <w:pPr>
            <w:pStyle w:val="Contents3"/>
            <w:tabs>
              <w:tab w:val="clear" w:pos="8459"/>
              <w:tab w:val="right" w:pos="9026" w:leader="dot"/>
            </w:tabs>
            <w:rPr/>
          </w:pPr>
          <w:hyperlink w:anchor="__RefHeading___Toc5616925_2320776876">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5616927_2320776876">
            <w:r>
              <w:rPr>
                <w:webHidden/>
                <w:rStyle w:val="IndexLink"/>
                <w:rtl w:val="true"/>
              </w:rPr>
              <w:t>پیشگفتار خطبه</w:t>
            </w:r>
            <w:r>
              <w:rPr>
                <w:rStyle w:val="IndexLink"/>
                <w:rtl w:val="true"/>
              </w:rPr>
              <w:tab/>
            </w:r>
            <w:r>
              <w:rPr>
                <w:rStyle w:val="IndexLink"/>
              </w:rPr>
              <w:t>237</w:t>
            </w:r>
          </w:hyperlink>
        </w:p>
        <w:p>
          <w:pPr>
            <w:pStyle w:val="Contents3"/>
            <w:tabs>
              <w:tab w:val="clear" w:pos="8459"/>
              <w:tab w:val="right" w:pos="9026" w:leader="dot"/>
            </w:tabs>
            <w:rPr/>
          </w:pPr>
          <w:hyperlink w:anchor="__RefHeading___Toc5616929_2320776876">
            <w:r>
              <w:rPr>
                <w:webHidden/>
                <w:rStyle w:val="IndexLink"/>
              </w:rPr>
              <w:t>1</w:t>
            </w:r>
            <w:r>
              <w:rPr>
                <w:rStyle w:val="IndexLink"/>
                <w:rtl w:val="true"/>
              </w:rPr>
              <w:t xml:space="preserve">. </w:t>
            </w:r>
            <w:r>
              <w:rPr>
                <w:rStyle w:val="IndexLink"/>
                <w:rtl w:val="true"/>
              </w:rPr>
              <w:t>جنگ طلبی لشکر معاویه</w:t>
            </w:r>
            <w:r>
              <w:rPr>
                <w:rStyle w:val="IndexLink"/>
                <w:rtl w:val="true"/>
              </w:rPr>
              <w:tab/>
            </w:r>
            <w:r>
              <w:rPr>
                <w:rStyle w:val="IndexLink"/>
              </w:rPr>
              <w:t>238</w:t>
            </w:r>
          </w:hyperlink>
        </w:p>
        <w:p>
          <w:pPr>
            <w:pStyle w:val="Contents3"/>
            <w:tabs>
              <w:tab w:val="clear" w:pos="8459"/>
              <w:tab w:val="right" w:pos="9026" w:leader="dot"/>
            </w:tabs>
            <w:rPr/>
          </w:pPr>
          <w:hyperlink w:anchor="__RefHeading___Toc5616931_2320776876">
            <w:r>
              <w:rPr>
                <w:webHidden/>
                <w:rStyle w:val="IndexLink"/>
              </w:rPr>
              <w:t>2</w:t>
            </w:r>
            <w:r>
              <w:rPr>
                <w:rStyle w:val="IndexLink"/>
                <w:rtl w:val="true"/>
              </w:rPr>
              <w:t xml:space="preserve">. </w:t>
            </w:r>
            <w:r>
              <w:rPr>
                <w:rStyle w:val="IndexLink"/>
                <w:rtl w:val="true"/>
              </w:rPr>
              <w:t>ذلت پذیری</w:t>
            </w:r>
            <w:r>
              <w:rPr>
                <w:rStyle w:val="IndexLink"/>
                <w:rtl w:val="true"/>
              </w:rPr>
              <w:tab/>
            </w:r>
            <w:r>
              <w:rPr>
                <w:rStyle w:val="IndexLink"/>
              </w:rPr>
              <w:t>239</w:t>
            </w:r>
          </w:hyperlink>
        </w:p>
        <w:p>
          <w:pPr>
            <w:pStyle w:val="Contents3"/>
            <w:tabs>
              <w:tab w:val="clear" w:pos="8459"/>
              <w:tab w:val="right" w:pos="9026" w:leader="dot"/>
            </w:tabs>
            <w:rPr/>
          </w:pPr>
          <w:hyperlink w:anchor="__RefHeading___Toc5616933_2320776876">
            <w:r>
              <w:rPr>
                <w:webHidden/>
                <w:rStyle w:val="IndexLink"/>
              </w:rPr>
              <w:t>3</w:t>
            </w:r>
            <w:r>
              <w:rPr>
                <w:rStyle w:val="IndexLink"/>
                <w:rtl w:val="true"/>
              </w:rPr>
              <w:t xml:space="preserve">. </w:t>
            </w:r>
            <w:r>
              <w:rPr>
                <w:rStyle w:val="IndexLink"/>
                <w:rtl w:val="true"/>
              </w:rPr>
              <w:t>آزاد کردن آب فرات</w:t>
            </w:r>
            <w:r>
              <w:rPr>
                <w:rStyle w:val="IndexLink"/>
                <w:rtl w:val="true"/>
              </w:rPr>
              <w:tab/>
            </w:r>
            <w:r>
              <w:rPr>
                <w:rStyle w:val="IndexLink"/>
              </w:rPr>
              <w:t>239</w:t>
            </w:r>
          </w:hyperlink>
        </w:p>
        <w:p>
          <w:pPr>
            <w:pStyle w:val="Contents3"/>
            <w:tabs>
              <w:tab w:val="clear" w:pos="8459"/>
              <w:tab w:val="right" w:pos="9026" w:leader="dot"/>
            </w:tabs>
            <w:rPr/>
          </w:pPr>
          <w:hyperlink w:anchor="__RefHeading___Toc5616935_2320776876">
            <w:r>
              <w:rPr>
                <w:webHidden/>
                <w:rStyle w:val="IndexLink"/>
              </w:rPr>
              <w:t>4</w:t>
            </w:r>
            <w:r>
              <w:rPr>
                <w:rStyle w:val="IndexLink"/>
                <w:rtl w:val="true"/>
              </w:rPr>
              <w:t xml:space="preserve">. </w:t>
            </w:r>
            <w:r>
              <w:rPr>
                <w:rStyle w:val="IndexLink"/>
                <w:rtl w:val="true"/>
              </w:rPr>
              <w:t>رمز عزت و سربلندی</w:t>
            </w:r>
            <w:r>
              <w:rPr>
                <w:rStyle w:val="IndexLink"/>
                <w:rtl w:val="true"/>
              </w:rPr>
              <w:tab/>
            </w:r>
            <w:r>
              <w:rPr>
                <w:rStyle w:val="IndexLink"/>
              </w:rPr>
              <w:t>239</w:t>
            </w:r>
          </w:hyperlink>
        </w:p>
        <w:p>
          <w:pPr>
            <w:pStyle w:val="Contents3"/>
            <w:tabs>
              <w:tab w:val="clear" w:pos="8459"/>
              <w:tab w:val="right" w:pos="9026" w:leader="dot"/>
            </w:tabs>
            <w:rPr/>
          </w:pPr>
          <w:hyperlink w:anchor="__RefHeading___Toc5616937_2320776876">
            <w:r>
              <w:rPr>
                <w:webHidden/>
                <w:rStyle w:val="IndexLink"/>
              </w:rPr>
              <w:t>5</w:t>
            </w:r>
            <w:r>
              <w:rPr>
                <w:rStyle w:val="IndexLink"/>
                <w:rtl w:val="true"/>
              </w:rPr>
              <w:t xml:space="preserve">. </w:t>
            </w:r>
            <w:r>
              <w:rPr>
                <w:rStyle w:val="IndexLink"/>
                <w:rtl w:val="true"/>
              </w:rPr>
              <w:t>نیرنگ معاویه و ساده لوحی گروهی از شامیان</w:t>
            </w:r>
            <w:r>
              <w:rPr>
                <w:rStyle w:val="IndexLink"/>
                <w:rtl w:val="true"/>
              </w:rPr>
              <w:tab/>
            </w:r>
            <w:r>
              <w:rPr>
                <w:rStyle w:val="IndexLink"/>
              </w:rPr>
              <w:t>240</w:t>
            </w:r>
          </w:hyperlink>
        </w:p>
        <w:p>
          <w:pPr>
            <w:pStyle w:val="Contents2"/>
            <w:tabs>
              <w:tab w:val="clear" w:pos="8743"/>
              <w:tab w:val="right" w:pos="9026" w:leader="dot"/>
            </w:tabs>
            <w:rPr/>
          </w:pPr>
          <w:hyperlink w:anchor="__RefHeading___Toc5616939_2320776876">
            <w:r>
              <w:rPr>
                <w:webHidden/>
                <w:rStyle w:val="IndexLink"/>
                <w:rtl w:val="true"/>
              </w:rPr>
              <w:t xml:space="preserve">خطبه </w:t>
            </w:r>
            <w:r>
              <w:rPr>
                <w:rStyle w:val="IndexLink"/>
              </w:rPr>
              <w:t>52</w:t>
            </w:r>
            <w:r>
              <w:rPr>
                <w:rStyle w:val="IndexLink"/>
                <w:rtl w:val="true"/>
              </w:rPr>
              <w:tab/>
            </w:r>
            <w:r>
              <w:rPr>
                <w:rStyle w:val="IndexLink"/>
              </w:rPr>
              <w:t>243</w:t>
            </w:r>
          </w:hyperlink>
        </w:p>
        <w:p>
          <w:pPr>
            <w:pStyle w:val="Contents3"/>
            <w:tabs>
              <w:tab w:val="clear" w:pos="8459"/>
              <w:tab w:val="right" w:pos="9026" w:leader="dot"/>
            </w:tabs>
            <w:rPr/>
          </w:pPr>
          <w:hyperlink w:anchor="__RefHeading___Toc5616941_2320776876">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5616943_2320776876">
            <w:r>
              <w:rPr>
                <w:webHidden/>
                <w:rStyle w:val="IndexLink"/>
                <w:rtl w:val="true"/>
              </w:rPr>
              <w:t>پیشگفتار خطبه</w:t>
            </w:r>
            <w:r>
              <w:rPr>
                <w:rStyle w:val="IndexLink"/>
                <w:rtl w:val="true"/>
              </w:rPr>
              <w:tab/>
            </w:r>
            <w:r>
              <w:rPr>
                <w:rStyle w:val="IndexLink"/>
              </w:rPr>
              <w:t>243</w:t>
            </w:r>
          </w:hyperlink>
        </w:p>
        <w:p>
          <w:pPr>
            <w:pStyle w:val="Contents3"/>
            <w:tabs>
              <w:tab w:val="clear" w:pos="8459"/>
              <w:tab w:val="right" w:pos="9026" w:leader="dot"/>
            </w:tabs>
            <w:rPr/>
          </w:pPr>
          <w:hyperlink w:anchor="__RefHeading___Toc5616945_2320776876">
            <w:r>
              <w:rPr>
                <w:webHidden/>
                <w:rStyle w:val="IndexLink"/>
              </w:rPr>
              <w:t>1</w:t>
            </w:r>
            <w:r>
              <w:rPr>
                <w:rStyle w:val="IndexLink"/>
                <w:rtl w:val="true"/>
              </w:rPr>
              <w:t xml:space="preserve">. </w:t>
            </w:r>
            <w:r>
              <w:rPr>
                <w:rStyle w:val="IndexLink"/>
                <w:rtl w:val="true"/>
              </w:rPr>
              <w:t>اوصاف دنیا</w:t>
            </w:r>
            <w:r>
              <w:rPr>
                <w:rStyle w:val="IndexLink"/>
                <w:rtl w:val="true"/>
              </w:rPr>
              <w:tab/>
            </w:r>
            <w:r>
              <w:rPr>
                <w:rStyle w:val="IndexLink"/>
              </w:rPr>
              <w:t>244</w:t>
            </w:r>
          </w:hyperlink>
        </w:p>
        <w:p>
          <w:pPr>
            <w:pStyle w:val="Contents4"/>
            <w:tabs>
              <w:tab w:val="clear" w:pos="8176"/>
              <w:tab w:val="right" w:pos="9026" w:leader="dot"/>
            </w:tabs>
            <w:rPr/>
          </w:pPr>
          <w:hyperlink w:anchor="__RefHeading___Toc5616947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پایان یافتن عمر</w:t>
            </w:r>
            <w:r>
              <w:rPr>
                <w:rStyle w:val="IndexLink"/>
                <w:rtl w:val="true"/>
              </w:rPr>
              <w:tab/>
            </w:r>
            <w:r>
              <w:rPr>
                <w:rStyle w:val="IndexLink"/>
              </w:rPr>
              <w:t>244</w:t>
            </w:r>
          </w:hyperlink>
        </w:p>
        <w:p>
          <w:pPr>
            <w:pStyle w:val="Contents4"/>
            <w:tabs>
              <w:tab w:val="clear" w:pos="8176"/>
              <w:tab w:val="right" w:pos="9026" w:leader="dot"/>
            </w:tabs>
            <w:rPr/>
          </w:pPr>
          <w:hyperlink w:anchor="__RefHeading___Toc5616949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سطحی بودن زیبایی های دنیا</w:t>
            </w:r>
            <w:r>
              <w:rPr>
                <w:rStyle w:val="IndexLink"/>
                <w:rtl w:val="true"/>
              </w:rPr>
              <w:tab/>
            </w:r>
            <w:r>
              <w:rPr>
                <w:rStyle w:val="IndexLink"/>
              </w:rPr>
              <w:t>245</w:t>
            </w:r>
          </w:hyperlink>
        </w:p>
        <w:p>
          <w:pPr>
            <w:pStyle w:val="Contents4"/>
            <w:tabs>
              <w:tab w:val="clear" w:pos="8176"/>
              <w:tab w:val="right" w:pos="9026" w:leader="dot"/>
            </w:tabs>
            <w:rPr/>
          </w:pPr>
          <w:hyperlink w:anchor="__RefHeading___Toc5616951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زود گذری دنیا</w:t>
            </w:r>
            <w:r>
              <w:rPr>
                <w:rStyle w:val="IndexLink"/>
                <w:rtl w:val="true"/>
              </w:rPr>
              <w:tab/>
            </w:r>
            <w:r>
              <w:rPr>
                <w:rStyle w:val="IndexLink"/>
              </w:rPr>
              <w:t>245</w:t>
            </w:r>
          </w:hyperlink>
        </w:p>
        <w:p>
          <w:pPr>
            <w:pStyle w:val="Contents4"/>
            <w:tabs>
              <w:tab w:val="clear" w:pos="8176"/>
              <w:tab w:val="right" w:pos="9026" w:leader="dot"/>
            </w:tabs>
            <w:rPr/>
          </w:pPr>
          <w:hyperlink w:anchor="__RefHeading___Toc5616953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آهنگ دنیا</w:t>
            </w:r>
            <w:r>
              <w:rPr>
                <w:rStyle w:val="IndexLink"/>
                <w:rtl w:val="true"/>
              </w:rPr>
              <w:tab/>
            </w:r>
            <w:r>
              <w:rPr>
                <w:rStyle w:val="IndexLink"/>
              </w:rPr>
              <w:t>245</w:t>
            </w:r>
          </w:hyperlink>
        </w:p>
        <w:p>
          <w:pPr>
            <w:pStyle w:val="Contents4"/>
            <w:tabs>
              <w:tab w:val="clear" w:pos="8176"/>
              <w:tab w:val="right" w:pos="9026" w:leader="dot"/>
            </w:tabs>
            <w:rPr/>
          </w:pPr>
          <w:hyperlink w:anchor="__RefHeading___Toc5616955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شیرینی های تلخ</w:t>
            </w:r>
            <w:r>
              <w:rPr>
                <w:rStyle w:val="IndexLink"/>
                <w:rtl w:val="true"/>
              </w:rPr>
              <w:tab/>
            </w:r>
            <w:r>
              <w:rPr>
                <w:rStyle w:val="IndexLink"/>
              </w:rPr>
              <w:t>247</w:t>
            </w:r>
          </w:hyperlink>
        </w:p>
        <w:p>
          <w:pPr>
            <w:pStyle w:val="Contents4"/>
            <w:tabs>
              <w:tab w:val="clear" w:pos="8176"/>
              <w:tab w:val="right" w:pos="9026" w:leader="dot"/>
            </w:tabs>
            <w:rPr/>
          </w:pPr>
          <w:hyperlink w:anchor="__RefHeading___Toc5616957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بی اعتباری دنیا</w:t>
            </w:r>
            <w:r>
              <w:rPr>
                <w:rStyle w:val="IndexLink"/>
                <w:rtl w:val="true"/>
              </w:rPr>
              <w:tab/>
            </w:r>
            <w:r>
              <w:rPr>
                <w:rStyle w:val="IndexLink"/>
              </w:rPr>
              <w:t>247</w:t>
            </w:r>
          </w:hyperlink>
        </w:p>
        <w:p>
          <w:pPr>
            <w:pStyle w:val="Contents3"/>
            <w:tabs>
              <w:tab w:val="clear" w:pos="8459"/>
              <w:tab w:val="right" w:pos="9026" w:leader="dot"/>
            </w:tabs>
            <w:rPr/>
          </w:pPr>
          <w:hyperlink w:anchor="__RefHeading___Toc5616959_2320776876">
            <w:r>
              <w:rPr>
                <w:webHidden/>
                <w:rStyle w:val="IndexLink"/>
              </w:rPr>
              <w:t>2</w:t>
            </w:r>
            <w:r>
              <w:rPr>
                <w:rStyle w:val="IndexLink"/>
                <w:rtl w:val="true"/>
              </w:rPr>
              <w:t xml:space="preserve">. </w:t>
            </w:r>
            <w:r>
              <w:rPr>
                <w:rStyle w:val="IndexLink"/>
                <w:rtl w:val="true"/>
              </w:rPr>
              <w:t>تصمیم بر کوچ کردن از دنیا</w:t>
            </w:r>
            <w:r>
              <w:rPr>
                <w:rStyle w:val="IndexLink"/>
                <w:rtl w:val="true"/>
              </w:rPr>
              <w:tab/>
            </w:r>
            <w:r>
              <w:rPr>
                <w:rStyle w:val="IndexLink"/>
              </w:rPr>
              <w:t>248</w:t>
            </w:r>
          </w:hyperlink>
        </w:p>
        <w:p>
          <w:pPr>
            <w:pStyle w:val="Contents3"/>
            <w:tabs>
              <w:tab w:val="clear" w:pos="8459"/>
              <w:tab w:val="right" w:pos="9026" w:leader="dot"/>
            </w:tabs>
            <w:rPr/>
          </w:pPr>
          <w:hyperlink w:anchor="__RefHeading___Toc5616961_2320776876">
            <w:r>
              <w:rPr>
                <w:webHidden/>
                <w:rStyle w:val="IndexLink"/>
              </w:rPr>
              <w:t>3</w:t>
            </w:r>
            <w:r>
              <w:rPr>
                <w:rStyle w:val="IndexLink"/>
                <w:rtl w:val="true"/>
              </w:rPr>
              <w:t xml:space="preserve">. </w:t>
            </w:r>
            <w:r>
              <w:rPr>
                <w:rStyle w:val="IndexLink"/>
                <w:rtl w:val="true"/>
              </w:rPr>
              <w:t>زوال و نیستی اهل دنیا</w:t>
            </w:r>
            <w:r>
              <w:rPr>
                <w:rStyle w:val="IndexLink"/>
                <w:rtl w:val="true"/>
              </w:rPr>
              <w:tab/>
            </w:r>
            <w:r>
              <w:rPr>
                <w:rStyle w:val="IndexLink"/>
              </w:rPr>
              <w:t>249</w:t>
            </w:r>
          </w:hyperlink>
        </w:p>
        <w:p>
          <w:pPr>
            <w:pStyle w:val="Contents3"/>
            <w:tabs>
              <w:tab w:val="clear" w:pos="8459"/>
              <w:tab w:val="right" w:pos="9026" w:leader="dot"/>
            </w:tabs>
            <w:rPr/>
          </w:pPr>
          <w:hyperlink w:anchor="__RefHeading___Toc5616963_2320776876">
            <w:r>
              <w:rPr>
                <w:webHidden/>
                <w:rStyle w:val="IndexLink"/>
              </w:rPr>
              <w:t>4</w:t>
            </w:r>
            <w:r>
              <w:rPr>
                <w:rStyle w:val="IndexLink"/>
                <w:rtl w:val="true"/>
              </w:rPr>
              <w:t xml:space="preserve">. </w:t>
            </w:r>
            <w:r>
              <w:rPr>
                <w:rStyle w:val="IndexLink"/>
                <w:rtl w:val="true"/>
              </w:rPr>
              <w:t>جلوگیری از چیرگی آرزوها</w:t>
            </w:r>
            <w:r>
              <w:rPr>
                <w:rStyle w:val="IndexLink"/>
                <w:rtl w:val="true"/>
              </w:rPr>
              <w:tab/>
            </w:r>
            <w:r>
              <w:rPr>
                <w:rStyle w:val="IndexLink"/>
              </w:rPr>
              <w:t>249</w:t>
            </w:r>
          </w:hyperlink>
        </w:p>
        <w:p>
          <w:pPr>
            <w:pStyle w:val="Contents3"/>
            <w:tabs>
              <w:tab w:val="clear" w:pos="8459"/>
              <w:tab w:val="right" w:pos="9026" w:leader="dot"/>
            </w:tabs>
            <w:rPr/>
          </w:pPr>
          <w:hyperlink w:anchor="__RefHeading___Toc5616965_2320776876">
            <w:r>
              <w:rPr>
                <w:webHidden/>
                <w:rStyle w:val="IndexLink"/>
              </w:rPr>
              <w:t>5</w:t>
            </w:r>
            <w:r>
              <w:rPr>
                <w:rStyle w:val="IndexLink"/>
                <w:rtl w:val="true"/>
              </w:rPr>
              <w:t xml:space="preserve">. </w:t>
            </w:r>
            <w:r>
              <w:rPr>
                <w:rStyle w:val="IndexLink"/>
                <w:rtl w:val="true"/>
              </w:rPr>
              <w:t>طولانی نبودن عُمر</w:t>
            </w:r>
            <w:r>
              <w:rPr>
                <w:rStyle w:val="IndexLink"/>
                <w:rtl w:val="true"/>
              </w:rPr>
              <w:tab/>
            </w:r>
            <w:r>
              <w:rPr>
                <w:rStyle w:val="IndexLink"/>
              </w:rPr>
              <w:t>249</w:t>
            </w:r>
          </w:hyperlink>
        </w:p>
        <w:p>
          <w:pPr>
            <w:pStyle w:val="Contents3"/>
            <w:tabs>
              <w:tab w:val="clear" w:pos="8459"/>
              <w:tab w:val="right" w:pos="9026" w:leader="dot"/>
            </w:tabs>
            <w:rPr/>
          </w:pPr>
          <w:hyperlink w:anchor="__RefHeading___Toc5616967_2320776876">
            <w:r>
              <w:rPr>
                <w:webHidden/>
                <w:rStyle w:val="IndexLink"/>
              </w:rPr>
              <w:t>6</w:t>
            </w:r>
            <w:r>
              <w:rPr>
                <w:rStyle w:val="IndexLink"/>
                <w:rtl w:val="true"/>
              </w:rPr>
              <w:t xml:space="preserve">. </w:t>
            </w:r>
            <w:r>
              <w:rPr>
                <w:rStyle w:val="IndexLink"/>
                <w:rtl w:val="true"/>
              </w:rPr>
              <w:t>ناله و زاری</w:t>
            </w:r>
            <w:r>
              <w:rPr>
                <w:rStyle w:val="IndexLink"/>
                <w:rtl w:val="true"/>
              </w:rPr>
              <w:tab/>
            </w:r>
            <w:r>
              <w:rPr>
                <w:rStyle w:val="IndexLink"/>
              </w:rPr>
              <w:t>250</w:t>
            </w:r>
          </w:hyperlink>
        </w:p>
        <w:p>
          <w:pPr>
            <w:pStyle w:val="Contents3"/>
            <w:tabs>
              <w:tab w:val="clear" w:pos="8459"/>
              <w:tab w:val="right" w:pos="9026" w:leader="dot"/>
            </w:tabs>
            <w:rPr/>
          </w:pPr>
          <w:hyperlink w:anchor="__RefHeading___Toc5616969_2320776876">
            <w:r>
              <w:rPr>
                <w:webHidden/>
                <w:rStyle w:val="IndexLink"/>
              </w:rPr>
              <w:t>7</w:t>
            </w:r>
            <w:r>
              <w:rPr>
                <w:rStyle w:val="IndexLink"/>
                <w:rtl w:val="true"/>
              </w:rPr>
              <w:t xml:space="preserve">. </w:t>
            </w:r>
            <w:r>
              <w:rPr>
                <w:rStyle w:val="IndexLink"/>
                <w:rtl w:val="true"/>
              </w:rPr>
              <w:t>نوحه گری</w:t>
            </w:r>
            <w:r>
              <w:rPr>
                <w:rStyle w:val="IndexLink"/>
                <w:rtl w:val="true"/>
              </w:rPr>
              <w:tab/>
            </w:r>
            <w:r>
              <w:rPr>
                <w:rStyle w:val="IndexLink"/>
              </w:rPr>
              <w:t>251</w:t>
            </w:r>
          </w:hyperlink>
        </w:p>
        <w:p>
          <w:pPr>
            <w:pStyle w:val="Contents3"/>
            <w:tabs>
              <w:tab w:val="clear" w:pos="8459"/>
              <w:tab w:val="right" w:pos="9026" w:leader="dot"/>
            </w:tabs>
            <w:rPr/>
          </w:pPr>
          <w:hyperlink w:anchor="__RefHeading___Toc5616971_2320776876">
            <w:r>
              <w:rPr>
                <w:webHidden/>
                <w:rStyle w:val="IndexLink"/>
              </w:rPr>
              <w:t>8</w:t>
            </w:r>
            <w:r>
              <w:rPr>
                <w:rStyle w:val="IndexLink"/>
                <w:rtl w:val="true"/>
              </w:rPr>
              <w:t xml:space="preserve">. </w:t>
            </w:r>
            <w:r>
              <w:rPr>
                <w:rStyle w:val="IndexLink"/>
                <w:rtl w:val="true"/>
              </w:rPr>
              <w:t>راهبان تارک دنیا</w:t>
            </w:r>
            <w:r>
              <w:rPr>
                <w:rStyle w:val="IndexLink"/>
                <w:rtl w:val="true"/>
              </w:rPr>
              <w:tab/>
            </w:r>
            <w:r>
              <w:rPr>
                <w:rStyle w:val="IndexLink"/>
              </w:rPr>
              <w:t>251</w:t>
            </w:r>
          </w:hyperlink>
        </w:p>
        <w:p>
          <w:pPr>
            <w:pStyle w:val="Contents3"/>
            <w:tabs>
              <w:tab w:val="clear" w:pos="8459"/>
              <w:tab w:val="right" w:pos="9026" w:leader="dot"/>
            </w:tabs>
            <w:rPr/>
          </w:pPr>
          <w:hyperlink w:anchor="__RefHeading___Toc5616973_2320776876">
            <w:r>
              <w:rPr>
                <w:webHidden/>
                <w:rStyle w:val="IndexLink"/>
              </w:rPr>
              <w:t>9</w:t>
            </w:r>
            <w:r>
              <w:rPr>
                <w:rStyle w:val="IndexLink"/>
                <w:rtl w:val="true"/>
              </w:rPr>
              <w:t xml:space="preserve">. </w:t>
            </w:r>
            <w:r>
              <w:rPr>
                <w:rStyle w:val="IndexLink"/>
                <w:rtl w:val="true"/>
              </w:rPr>
              <w:t>تلاش در راه قُرب به خدا</w:t>
            </w:r>
            <w:r>
              <w:rPr>
                <w:rStyle w:val="IndexLink"/>
                <w:rtl w:val="true"/>
              </w:rPr>
              <w:tab/>
            </w:r>
            <w:r>
              <w:rPr>
                <w:rStyle w:val="IndexLink"/>
              </w:rPr>
              <w:t>252</w:t>
            </w:r>
          </w:hyperlink>
        </w:p>
        <w:p>
          <w:pPr>
            <w:pStyle w:val="Contents3"/>
            <w:tabs>
              <w:tab w:val="clear" w:pos="8459"/>
              <w:tab w:val="right" w:pos="9026" w:leader="dot"/>
            </w:tabs>
            <w:rPr/>
          </w:pPr>
          <w:hyperlink w:anchor="__RefHeading___Toc5616975_2320776876">
            <w:r>
              <w:rPr>
                <w:webHidden/>
                <w:rStyle w:val="IndexLink"/>
              </w:rPr>
              <w:t>10</w:t>
            </w:r>
            <w:r>
              <w:rPr>
                <w:rStyle w:val="IndexLink"/>
                <w:rtl w:val="true"/>
              </w:rPr>
              <w:t xml:space="preserve">. </w:t>
            </w:r>
            <w:r>
              <w:rPr>
                <w:rStyle w:val="IndexLink"/>
                <w:rtl w:val="true"/>
              </w:rPr>
              <w:t>عظیم بودن ثواب و عقاب خداوند</w:t>
            </w:r>
            <w:r>
              <w:rPr>
                <w:rStyle w:val="IndexLink"/>
                <w:rtl w:val="true"/>
              </w:rPr>
              <w:tab/>
            </w:r>
            <w:r>
              <w:rPr>
                <w:rStyle w:val="IndexLink"/>
              </w:rPr>
              <w:t>252</w:t>
            </w:r>
          </w:hyperlink>
        </w:p>
        <w:p>
          <w:pPr>
            <w:pStyle w:val="Contents3"/>
            <w:tabs>
              <w:tab w:val="clear" w:pos="8459"/>
              <w:tab w:val="right" w:pos="9026" w:leader="dot"/>
            </w:tabs>
            <w:rPr/>
          </w:pPr>
          <w:hyperlink w:anchor="__RefHeading___Toc5616977_2320776876">
            <w:r>
              <w:rPr>
                <w:webHidden/>
                <w:rStyle w:val="IndexLink"/>
              </w:rPr>
              <w:t>11</w:t>
            </w:r>
            <w:r>
              <w:rPr>
                <w:rStyle w:val="IndexLink"/>
                <w:rtl w:val="true"/>
              </w:rPr>
              <w:t xml:space="preserve">. </w:t>
            </w:r>
            <w:r>
              <w:rPr>
                <w:rStyle w:val="IndexLink"/>
                <w:rtl w:val="true"/>
              </w:rPr>
              <w:t>نامحدود بودن نعمت های الهی</w:t>
            </w:r>
            <w:r>
              <w:rPr>
                <w:rStyle w:val="IndexLink"/>
                <w:rtl w:val="true"/>
              </w:rPr>
              <w:tab/>
            </w:r>
            <w:r>
              <w:rPr>
                <w:rStyle w:val="IndexLink"/>
              </w:rPr>
              <w:t>253</w:t>
            </w:r>
          </w:hyperlink>
        </w:p>
        <w:p>
          <w:pPr>
            <w:pStyle w:val="Contents2"/>
            <w:tabs>
              <w:tab w:val="clear" w:pos="8743"/>
              <w:tab w:val="right" w:pos="9026" w:leader="dot"/>
            </w:tabs>
            <w:rPr/>
          </w:pPr>
          <w:hyperlink w:anchor="__RefHeading___Toc5616979_2320776876">
            <w:r>
              <w:rPr>
                <w:webHidden/>
                <w:rStyle w:val="IndexLink"/>
                <w:rtl w:val="true"/>
              </w:rPr>
              <w:t xml:space="preserve">خطبه </w:t>
            </w:r>
            <w:r>
              <w:rPr>
                <w:rStyle w:val="IndexLink"/>
              </w:rPr>
              <w:t>53</w:t>
            </w:r>
            <w:r>
              <w:rPr>
                <w:rStyle w:val="IndexLink"/>
                <w:rtl w:val="true"/>
              </w:rPr>
              <w:tab/>
            </w:r>
            <w:r>
              <w:rPr>
                <w:rStyle w:val="IndexLink"/>
              </w:rPr>
              <w:t>255</w:t>
            </w:r>
          </w:hyperlink>
        </w:p>
        <w:p>
          <w:pPr>
            <w:pStyle w:val="Contents3"/>
            <w:tabs>
              <w:tab w:val="clear" w:pos="8459"/>
              <w:tab w:val="right" w:pos="9026" w:leader="dot"/>
            </w:tabs>
            <w:rPr/>
          </w:pPr>
          <w:hyperlink w:anchor="__RefHeading___Toc5616981_2320776876">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5616983_2320776876">
            <w:r>
              <w:rPr>
                <w:webHidden/>
                <w:rStyle w:val="IndexLink"/>
                <w:rtl w:val="true"/>
              </w:rPr>
              <w:t>پیشگفتار خطبه</w:t>
            </w:r>
            <w:r>
              <w:rPr>
                <w:rStyle w:val="IndexLink"/>
                <w:rtl w:val="true"/>
              </w:rPr>
              <w:tab/>
            </w:r>
            <w:r>
              <w:rPr>
                <w:rStyle w:val="IndexLink"/>
              </w:rPr>
              <w:t>255</w:t>
            </w:r>
          </w:hyperlink>
        </w:p>
        <w:p>
          <w:pPr>
            <w:pStyle w:val="Contents3"/>
            <w:tabs>
              <w:tab w:val="clear" w:pos="8459"/>
              <w:tab w:val="right" w:pos="9026" w:leader="dot"/>
            </w:tabs>
            <w:rPr/>
          </w:pPr>
          <w:hyperlink w:anchor="__RefHeading___Toc5616985_2320776876">
            <w:r>
              <w:rPr>
                <w:webHidden/>
                <w:rStyle w:val="IndexLink"/>
              </w:rPr>
              <w:t>1</w:t>
            </w:r>
            <w:r>
              <w:rPr>
                <w:rStyle w:val="IndexLink"/>
                <w:rtl w:val="true"/>
              </w:rPr>
              <w:t xml:space="preserve">. </w:t>
            </w:r>
            <w:r>
              <w:rPr>
                <w:rStyle w:val="IndexLink"/>
                <w:rtl w:val="true"/>
              </w:rPr>
              <w:t>کامل بودن قربانی</w:t>
            </w:r>
            <w:r>
              <w:rPr>
                <w:rStyle w:val="IndexLink"/>
                <w:rtl w:val="true"/>
              </w:rPr>
              <w:tab/>
            </w:r>
            <w:r>
              <w:rPr>
                <w:rStyle w:val="IndexLink"/>
              </w:rPr>
              <w:t>256</w:t>
            </w:r>
          </w:hyperlink>
        </w:p>
        <w:p>
          <w:pPr>
            <w:pStyle w:val="Contents3"/>
            <w:tabs>
              <w:tab w:val="clear" w:pos="8459"/>
              <w:tab w:val="right" w:pos="9026" w:leader="dot"/>
            </w:tabs>
            <w:rPr/>
          </w:pPr>
          <w:hyperlink w:anchor="__RefHeading___Toc5616987_2320776876">
            <w:r>
              <w:rPr>
                <w:webHidden/>
                <w:rStyle w:val="IndexLink"/>
              </w:rPr>
              <w:t>2</w:t>
            </w:r>
            <w:r>
              <w:rPr>
                <w:rStyle w:val="IndexLink"/>
                <w:rtl w:val="true"/>
              </w:rPr>
              <w:t xml:space="preserve">. </w:t>
            </w:r>
            <w:r>
              <w:rPr>
                <w:rStyle w:val="IndexLink"/>
                <w:rtl w:val="true"/>
              </w:rPr>
              <w:t>موارد مضر برای قربانی</w:t>
            </w:r>
            <w:r>
              <w:rPr>
                <w:rStyle w:val="IndexLink"/>
                <w:rtl w:val="true"/>
              </w:rPr>
              <w:tab/>
            </w:r>
            <w:r>
              <w:rPr>
                <w:rStyle w:val="IndexLink"/>
              </w:rPr>
              <w:t>257</w:t>
            </w:r>
          </w:hyperlink>
        </w:p>
        <w:p>
          <w:pPr>
            <w:pStyle w:val="Contents2"/>
            <w:tabs>
              <w:tab w:val="clear" w:pos="8743"/>
              <w:tab w:val="right" w:pos="9026" w:leader="dot"/>
            </w:tabs>
            <w:rPr/>
          </w:pPr>
          <w:hyperlink w:anchor="__RefHeading___Toc5616989_2320776876">
            <w:r>
              <w:rPr>
                <w:webHidden/>
                <w:rStyle w:val="IndexLink"/>
                <w:rtl w:val="true"/>
              </w:rPr>
              <w:t xml:space="preserve">خطبه </w:t>
            </w:r>
            <w:r>
              <w:rPr>
                <w:rStyle w:val="IndexLink"/>
              </w:rPr>
              <w:t>54</w:t>
            </w:r>
            <w:r>
              <w:rPr>
                <w:rStyle w:val="IndexLink"/>
                <w:rtl w:val="true"/>
              </w:rPr>
              <w:tab/>
            </w:r>
            <w:r>
              <w:rPr>
                <w:rStyle w:val="IndexLink"/>
              </w:rPr>
              <w:t>259</w:t>
            </w:r>
          </w:hyperlink>
        </w:p>
        <w:p>
          <w:pPr>
            <w:pStyle w:val="Contents3"/>
            <w:tabs>
              <w:tab w:val="clear" w:pos="8459"/>
              <w:tab w:val="right" w:pos="9026" w:leader="dot"/>
            </w:tabs>
            <w:rPr/>
          </w:pPr>
          <w:hyperlink w:anchor="__RefHeading___Toc5616991_2320776876">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5616993_2320776876">
            <w:r>
              <w:rPr>
                <w:webHidden/>
                <w:rStyle w:val="IndexLink"/>
                <w:rtl w:val="true"/>
              </w:rPr>
              <w:t>پیشگفتار خطبه</w:t>
            </w:r>
            <w:r>
              <w:rPr>
                <w:rStyle w:val="IndexLink"/>
                <w:rtl w:val="true"/>
              </w:rPr>
              <w:tab/>
            </w:r>
            <w:r>
              <w:rPr>
                <w:rStyle w:val="IndexLink"/>
              </w:rPr>
              <w:t>259</w:t>
            </w:r>
          </w:hyperlink>
        </w:p>
        <w:p>
          <w:pPr>
            <w:pStyle w:val="Contents3"/>
            <w:tabs>
              <w:tab w:val="clear" w:pos="8459"/>
              <w:tab w:val="right" w:pos="9026" w:leader="dot"/>
            </w:tabs>
            <w:rPr/>
          </w:pPr>
          <w:hyperlink w:anchor="__RefHeading___Toc5616995_2320776876">
            <w:r>
              <w:rPr>
                <w:webHidden/>
                <w:rStyle w:val="IndexLink"/>
              </w:rPr>
              <w:t>1</w:t>
            </w:r>
            <w:r>
              <w:rPr>
                <w:rStyle w:val="IndexLink"/>
                <w:rtl w:val="true"/>
              </w:rPr>
              <w:t xml:space="preserve">. </w:t>
            </w:r>
            <w:r>
              <w:rPr>
                <w:rStyle w:val="IndexLink"/>
                <w:rtl w:val="true"/>
              </w:rPr>
              <w:t>پیکار با گروه ستمگر</w:t>
            </w:r>
            <w:r>
              <w:rPr>
                <w:rStyle w:val="IndexLink"/>
                <w:rtl w:val="true"/>
              </w:rPr>
              <w:tab/>
            </w:r>
            <w:r>
              <w:rPr>
                <w:rStyle w:val="IndexLink"/>
              </w:rPr>
              <w:t>260</w:t>
            </w:r>
          </w:hyperlink>
        </w:p>
        <w:p>
          <w:pPr>
            <w:pStyle w:val="Contents3"/>
            <w:tabs>
              <w:tab w:val="clear" w:pos="8459"/>
              <w:tab w:val="right" w:pos="9026" w:leader="dot"/>
            </w:tabs>
            <w:rPr/>
          </w:pPr>
          <w:hyperlink w:anchor="__RefHeading___Toc5616997_2320776876">
            <w:r>
              <w:rPr>
                <w:webHidden/>
                <w:rStyle w:val="IndexLink"/>
              </w:rPr>
              <w:t>2</w:t>
            </w:r>
            <w:r>
              <w:rPr>
                <w:rStyle w:val="IndexLink"/>
                <w:rtl w:val="true"/>
              </w:rPr>
              <w:t xml:space="preserve">. </w:t>
            </w:r>
            <w:r>
              <w:rPr>
                <w:rStyle w:val="IndexLink"/>
                <w:rtl w:val="true"/>
              </w:rPr>
              <w:t>مطالعه و بررسی در مورد جنگ با شامیان</w:t>
            </w:r>
            <w:r>
              <w:rPr>
                <w:rStyle w:val="IndexLink"/>
                <w:rtl w:val="true"/>
              </w:rPr>
              <w:tab/>
            </w:r>
            <w:r>
              <w:rPr>
                <w:rStyle w:val="IndexLink"/>
              </w:rPr>
              <w:t>262</w:t>
            </w:r>
          </w:hyperlink>
        </w:p>
        <w:p>
          <w:pPr>
            <w:pStyle w:val="Contents2"/>
            <w:tabs>
              <w:tab w:val="clear" w:pos="8743"/>
              <w:tab w:val="right" w:pos="9026" w:leader="dot"/>
            </w:tabs>
            <w:rPr/>
          </w:pPr>
          <w:hyperlink w:anchor="__RefHeading___Toc5616999_2320776876">
            <w:r>
              <w:rPr>
                <w:webHidden/>
                <w:rStyle w:val="IndexLink"/>
                <w:rtl w:val="true"/>
              </w:rPr>
              <w:t xml:space="preserve">خطبه </w:t>
            </w:r>
            <w:r>
              <w:rPr>
                <w:rStyle w:val="IndexLink"/>
              </w:rPr>
              <w:t>55</w:t>
            </w:r>
            <w:r>
              <w:rPr>
                <w:rStyle w:val="IndexLink"/>
                <w:rtl w:val="true"/>
              </w:rPr>
              <w:tab/>
            </w:r>
            <w:r>
              <w:rPr>
                <w:rStyle w:val="IndexLink"/>
              </w:rPr>
              <w:t>265</w:t>
            </w:r>
          </w:hyperlink>
        </w:p>
        <w:p>
          <w:pPr>
            <w:pStyle w:val="Contents3"/>
            <w:tabs>
              <w:tab w:val="clear" w:pos="8459"/>
              <w:tab w:val="right" w:pos="9026" w:leader="dot"/>
            </w:tabs>
            <w:rPr/>
          </w:pPr>
          <w:hyperlink w:anchor="__RefHeading___Toc5617001_2320776876">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5617003_2320776876">
            <w:r>
              <w:rPr>
                <w:webHidden/>
                <w:rStyle w:val="IndexLink"/>
                <w:rtl w:val="true"/>
              </w:rPr>
              <w:t>پیشگفتار خطبه</w:t>
            </w:r>
            <w:r>
              <w:rPr>
                <w:rStyle w:val="IndexLink"/>
                <w:rtl w:val="true"/>
              </w:rPr>
              <w:tab/>
            </w:r>
            <w:r>
              <w:rPr>
                <w:rStyle w:val="IndexLink"/>
              </w:rPr>
              <w:t>265</w:t>
            </w:r>
          </w:hyperlink>
        </w:p>
        <w:p>
          <w:pPr>
            <w:pStyle w:val="Contents3"/>
            <w:tabs>
              <w:tab w:val="clear" w:pos="8459"/>
              <w:tab w:val="right" w:pos="9026" w:leader="dot"/>
            </w:tabs>
            <w:rPr/>
          </w:pPr>
          <w:hyperlink w:anchor="__RefHeading___Toc5617005_2320776876">
            <w:r>
              <w:rPr>
                <w:webHidden/>
                <w:rStyle w:val="IndexLink"/>
              </w:rPr>
              <w:t>1</w:t>
            </w:r>
            <w:r>
              <w:rPr>
                <w:rStyle w:val="IndexLink"/>
                <w:rtl w:val="true"/>
              </w:rPr>
              <w:t xml:space="preserve">. </w:t>
            </w:r>
            <w:r>
              <w:rPr>
                <w:rStyle w:val="IndexLink"/>
                <w:rtl w:val="true"/>
              </w:rPr>
              <w:t>بی باکی امام از مرگ</w:t>
            </w:r>
            <w:r>
              <w:rPr>
                <w:rStyle w:val="IndexLink"/>
                <w:rtl w:val="true"/>
              </w:rPr>
              <w:tab/>
            </w:r>
            <w:r>
              <w:rPr>
                <w:rStyle w:val="IndexLink"/>
              </w:rPr>
              <w:t>266</w:t>
            </w:r>
          </w:hyperlink>
        </w:p>
        <w:p>
          <w:pPr>
            <w:pStyle w:val="Contents3"/>
            <w:tabs>
              <w:tab w:val="clear" w:pos="8459"/>
              <w:tab w:val="right" w:pos="9026" w:leader="dot"/>
            </w:tabs>
            <w:rPr/>
          </w:pPr>
          <w:hyperlink w:anchor="__RefHeading___Toc5617007_2320776876">
            <w:r>
              <w:rPr>
                <w:webHidden/>
                <w:rStyle w:val="IndexLink"/>
              </w:rPr>
              <w:t>2</w:t>
            </w:r>
            <w:r>
              <w:rPr>
                <w:rStyle w:val="IndexLink"/>
                <w:rtl w:val="true"/>
              </w:rPr>
              <w:t xml:space="preserve">. </w:t>
            </w:r>
            <w:r>
              <w:rPr>
                <w:rStyle w:val="IndexLink"/>
                <w:rtl w:val="true"/>
              </w:rPr>
              <w:t>حکمت تأخیر جنگ</w:t>
            </w:r>
            <w:r>
              <w:rPr>
                <w:rStyle w:val="IndexLink"/>
                <w:rtl w:val="true"/>
              </w:rPr>
              <w:tab/>
            </w:r>
            <w:r>
              <w:rPr>
                <w:rStyle w:val="IndexLink"/>
              </w:rPr>
              <w:t>267</w:t>
            </w:r>
          </w:hyperlink>
        </w:p>
        <w:p>
          <w:pPr>
            <w:pStyle w:val="Contents2"/>
            <w:tabs>
              <w:tab w:val="clear" w:pos="8743"/>
              <w:tab w:val="right" w:pos="9026" w:leader="dot"/>
            </w:tabs>
            <w:rPr/>
          </w:pPr>
          <w:hyperlink w:anchor="__RefHeading___Toc5617009_2320776876">
            <w:r>
              <w:rPr>
                <w:webHidden/>
                <w:rStyle w:val="IndexLink"/>
                <w:rtl w:val="true"/>
              </w:rPr>
              <w:t xml:space="preserve">خطبه </w:t>
            </w:r>
            <w:r>
              <w:rPr>
                <w:rStyle w:val="IndexLink"/>
              </w:rPr>
              <w:t>56</w:t>
            </w:r>
            <w:r>
              <w:rPr>
                <w:rStyle w:val="IndexLink"/>
                <w:rtl w:val="true"/>
              </w:rPr>
              <w:tab/>
            </w:r>
            <w:r>
              <w:rPr>
                <w:rStyle w:val="IndexLink"/>
              </w:rPr>
              <w:t>269</w:t>
            </w:r>
          </w:hyperlink>
        </w:p>
        <w:p>
          <w:pPr>
            <w:pStyle w:val="Contents3"/>
            <w:tabs>
              <w:tab w:val="clear" w:pos="8459"/>
              <w:tab w:val="right" w:pos="9026" w:leader="dot"/>
            </w:tabs>
            <w:rPr/>
          </w:pPr>
          <w:hyperlink w:anchor="__RefHeading___Toc5617011_2320776876">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5617013_2320776876">
            <w:r>
              <w:rPr>
                <w:webHidden/>
                <w:rStyle w:val="IndexLink"/>
                <w:rtl w:val="true"/>
              </w:rPr>
              <w:t>پیشگفتار خطبه</w:t>
            </w:r>
            <w:r>
              <w:rPr>
                <w:rStyle w:val="IndexLink"/>
                <w:rtl w:val="true"/>
              </w:rPr>
              <w:tab/>
            </w:r>
            <w:r>
              <w:rPr>
                <w:rStyle w:val="IndexLink"/>
              </w:rPr>
              <w:t>269</w:t>
            </w:r>
          </w:hyperlink>
        </w:p>
        <w:p>
          <w:pPr>
            <w:pStyle w:val="Contents3"/>
            <w:tabs>
              <w:tab w:val="clear" w:pos="8459"/>
              <w:tab w:val="right" w:pos="9026" w:leader="dot"/>
            </w:tabs>
            <w:rPr/>
          </w:pPr>
          <w:hyperlink w:anchor="__RefHeading___Toc5617015_2320776876">
            <w:r>
              <w:rPr>
                <w:webHidden/>
                <w:rStyle w:val="IndexLink"/>
              </w:rPr>
              <w:t>1</w:t>
            </w:r>
            <w:r>
              <w:rPr>
                <w:rStyle w:val="IndexLink"/>
                <w:rtl w:val="true"/>
              </w:rPr>
              <w:t xml:space="preserve">. </w:t>
            </w:r>
            <w:r>
              <w:rPr>
                <w:rStyle w:val="IndexLink"/>
                <w:rtl w:val="true"/>
              </w:rPr>
              <w:t>فداکاری های مخلصانه امام در عصر رسول الله</w:t>
            </w:r>
            <w:r>
              <w:rPr>
                <w:rStyle w:val="IndexLink"/>
                <w:rtl w:val="true"/>
              </w:rPr>
              <w:tab/>
            </w:r>
            <w:r>
              <w:rPr>
                <w:rStyle w:val="IndexLink"/>
              </w:rPr>
              <w:t>270</w:t>
            </w:r>
          </w:hyperlink>
        </w:p>
        <w:p>
          <w:pPr>
            <w:pStyle w:val="Contents3"/>
            <w:tabs>
              <w:tab w:val="clear" w:pos="8459"/>
              <w:tab w:val="right" w:pos="9026" w:leader="dot"/>
            </w:tabs>
            <w:rPr/>
          </w:pPr>
          <w:hyperlink w:anchor="__RefHeading___Toc5617017_2320776876">
            <w:r>
              <w:rPr>
                <w:webHidden/>
                <w:rStyle w:val="IndexLink"/>
              </w:rPr>
              <w:t>2</w:t>
            </w:r>
            <w:r>
              <w:rPr>
                <w:rStyle w:val="IndexLink"/>
                <w:rtl w:val="true"/>
              </w:rPr>
              <w:t xml:space="preserve">. </w:t>
            </w:r>
            <w:r>
              <w:rPr>
                <w:rStyle w:val="IndexLink"/>
                <w:rtl w:val="true"/>
              </w:rPr>
              <w:t>برکات ایثار</w:t>
            </w:r>
            <w:r>
              <w:rPr>
                <w:rStyle w:val="IndexLink"/>
                <w:rtl w:val="true"/>
              </w:rPr>
              <w:tab/>
            </w:r>
            <w:r>
              <w:rPr>
                <w:rStyle w:val="IndexLink"/>
              </w:rPr>
              <w:t>271</w:t>
            </w:r>
          </w:hyperlink>
        </w:p>
        <w:p>
          <w:pPr>
            <w:pStyle w:val="Contents4"/>
            <w:tabs>
              <w:tab w:val="clear" w:pos="8176"/>
              <w:tab w:val="right" w:pos="9026" w:leader="dot"/>
            </w:tabs>
            <w:rPr/>
          </w:pPr>
          <w:hyperlink w:anchor="__RefHeading___Toc5617019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افزایش ایمان و تسلیم</w:t>
            </w:r>
            <w:r>
              <w:rPr>
                <w:rStyle w:val="IndexLink"/>
                <w:rtl w:val="true"/>
              </w:rPr>
              <w:tab/>
            </w:r>
            <w:r>
              <w:rPr>
                <w:rStyle w:val="IndexLink"/>
              </w:rPr>
              <w:t>271</w:t>
            </w:r>
          </w:hyperlink>
        </w:p>
        <w:p>
          <w:pPr>
            <w:pStyle w:val="Contents4"/>
            <w:tabs>
              <w:tab w:val="clear" w:pos="8176"/>
              <w:tab w:val="right" w:pos="9026" w:leader="dot"/>
            </w:tabs>
            <w:rPr/>
          </w:pPr>
          <w:hyperlink w:anchor="__RefHeading___Toc5617021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حرکت در راه راست</w:t>
            </w:r>
            <w:r>
              <w:rPr>
                <w:rStyle w:val="IndexLink"/>
                <w:rtl w:val="true"/>
              </w:rPr>
              <w:tab/>
            </w:r>
            <w:r>
              <w:rPr>
                <w:rStyle w:val="IndexLink"/>
              </w:rPr>
              <w:t>271</w:t>
            </w:r>
          </w:hyperlink>
        </w:p>
        <w:p>
          <w:pPr>
            <w:pStyle w:val="Contents4"/>
            <w:tabs>
              <w:tab w:val="clear" w:pos="8176"/>
              <w:tab w:val="right" w:pos="9026" w:leader="dot"/>
            </w:tabs>
            <w:rPr/>
          </w:pPr>
          <w:hyperlink w:anchor="__RefHeading___Toc5617023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صبر و استقامت</w:t>
            </w:r>
            <w:r>
              <w:rPr>
                <w:rStyle w:val="IndexLink"/>
                <w:rtl w:val="true"/>
              </w:rPr>
              <w:tab/>
            </w:r>
            <w:r>
              <w:rPr>
                <w:rStyle w:val="IndexLink"/>
              </w:rPr>
              <w:t>271</w:t>
            </w:r>
          </w:hyperlink>
        </w:p>
        <w:p>
          <w:pPr>
            <w:pStyle w:val="Contents4"/>
            <w:tabs>
              <w:tab w:val="clear" w:pos="8176"/>
              <w:tab w:val="right" w:pos="9026" w:leader="dot"/>
            </w:tabs>
            <w:rPr/>
          </w:pPr>
          <w:hyperlink w:anchor="__RefHeading___Toc5617025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استواری در جهاد</w:t>
            </w:r>
            <w:r>
              <w:rPr>
                <w:rStyle w:val="IndexLink"/>
                <w:rtl w:val="true"/>
              </w:rPr>
              <w:tab/>
            </w:r>
            <w:r>
              <w:rPr>
                <w:rStyle w:val="IndexLink"/>
              </w:rPr>
              <w:t>271</w:t>
            </w:r>
          </w:hyperlink>
        </w:p>
        <w:p>
          <w:pPr>
            <w:pStyle w:val="Contents3"/>
            <w:tabs>
              <w:tab w:val="clear" w:pos="8459"/>
              <w:tab w:val="right" w:pos="9026" w:leader="dot"/>
            </w:tabs>
            <w:rPr/>
          </w:pPr>
          <w:hyperlink w:anchor="__RefHeading___Toc5617027_2320776876">
            <w:r>
              <w:rPr>
                <w:webHidden/>
                <w:rStyle w:val="IndexLink"/>
              </w:rPr>
              <w:t>4</w:t>
            </w:r>
            <w:r>
              <w:rPr>
                <w:rStyle w:val="IndexLink"/>
                <w:rtl w:val="true"/>
              </w:rPr>
              <w:t xml:space="preserve">. </w:t>
            </w:r>
            <w:r>
              <w:rPr>
                <w:rStyle w:val="IndexLink"/>
                <w:rtl w:val="true"/>
              </w:rPr>
              <w:t>تلاش برای شکست یکدیگر</w:t>
            </w:r>
            <w:r>
              <w:rPr>
                <w:rStyle w:val="IndexLink"/>
                <w:rtl w:val="true"/>
              </w:rPr>
              <w:tab/>
            </w:r>
            <w:r>
              <w:rPr>
                <w:rStyle w:val="IndexLink"/>
              </w:rPr>
              <w:t>272</w:t>
            </w:r>
          </w:hyperlink>
        </w:p>
        <w:p>
          <w:pPr>
            <w:pStyle w:val="Contents3"/>
            <w:tabs>
              <w:tab w:val="clear" w:pos="8459"/>
              <w:tab w:val="right" w:pos="9026" w:leader="dot"/>
            </w:tabs>
            <w:rPr/>
          </w:pPr>
          <w:hyperlink w:anchor="__RefHeading___Toc5617029_2320776876">
            <w:r>
              <w:rPr>
                <w:webHidden/>
                <w:rStyle w:val="IndexLink"/>
              </w:rPr>
              <w:t>5</w:t>
            </w:r>
            <w:r>
              <w:rPr>
                <w:rStyle w:val="IndexLink"/>
                <w:rtl w:val="true"/>
              </w:rPr>
              <w:t xml:space="preserve">. </w:t>
            </w:r>
            <w:r>
              <w:rPr>
                <w:rStyle w:val="IndexLink"/>
                <w:rtl w:val="true"/>
              </w:rPr>
              <w:t>چرخش پیروزی و شکست بین اصحاب و دشمن</w:t>
            </w:r>
            <w:r>
              <w:rPr>
                <w:rStyle w:val="IndexLink"/>
                <w:rtl w:val="true"/>
              </w:rPr>
              <w:tab/>
            </w:r>
            <w:r>
              <w:rPr>
                <w:rStyle w:val="IndexLink"/>
              </w:rPr>
              <w:t>272</w:t>
            </w:r>
          </w:hyperlink>
        </w:p>
        <w:p>
          <w:pPr>
            <w:pStyle w:val="Contents3"/>
            <w:tabs>
              <w:tab w:val="clear" w:pos="8459"/>
              <w:tab w:val="right" w:pos="9026" w:leader="dot"/>
            </w:tabs>
            <w:rPr/>
          </w:pPr>
          <w:hyperlink w:anchor="__RefHeading___Toc5617031_2320776876">
            <w:r>
              <w:rPr>
                <w:webHidden/>
                <w:rStyle w:val="IndexLink"/>
              </w:rPr>
              <w:t>6</w:t>
            </w:r>
            <w:r>
              <w:rPr>
                <w:rStyle w:val="IndexLink"/>
                <w:rtl w:val="true"/>
              </w:rPr>
              <w:t xml:space="preserve">. </w:t>
            </w:r>
            <w:r>
              <w:rPr>
                <w:rStyle w:val="IndexLink"/>
                <w:rtl w:val="true"/>
              </w:rPr>
              <w:t>صداقت و اخلاص رمز پیروزی</w:t>
            </w:r>
            <w:r>
              <w:rPr>
                <w:rStyle w:val="IndexLink"/>
                <w:rtl w:val="true"/>
              </w:rPr>
              <w:tab/>
            </w:r>
            <w:r>
              <w:rPr>
                <w:rStyle w:val="IndexLink"/>
              </w:rPr>
              <w:t>272</w:t>
            </w:r>
          </w:hyperlink>
        </w:p>
        <w:p>
          <w:pPr>
            <w:pStyle w:val="Contents3"/>
            <w:tabs>
              <w:tab w:val="clear" w:pos="8459"/>
              <w:tab w:val="right" w:pos="9026" w:leader="dot"/>
            </w:tabs>
            <w:rPr/>
          </w:pPr>
          <w:hyperlink w:anchor="__RefHeading___Toc5617033_2320776876">
            <w:r>
              <w:rPr>
                <w:webHidden/>
                <w:rStyle w:val="IndexLink"/>
              </w:rPr>
              <w:t>7</w:t>
            </w:r>
            <w:r>
              <w:rPr>
                <w:rStyle w:val="IndexLink"/>
                <w:rtl w:val="true"/>
              </w:rPr>
              <w:t xml:space="preserve">. </w:t>
            </w:r>
            <w:r>
              <w:rPr>
                <w:rStyle w:val="IndexLink"/>
                <w:rtl w:val="true"/>
              </w:rPr>
              <w:t>گسترش اسلام</w:t>
            </w:r>
            <w:r>
              <w:rPr>
                <w:rStyle w:val="IndexLink"/>
                <w:rtl w:val="true"/>
              </w:rPr>
              <w:tab/>
            </w:r>
            <w:r>
              <w:rPr>
                <w:rStyle w:val="IndexLink"/>
              </w:rPr>
              <w:t>272</w:t>
            </w:r>
          </w:hyperlink>
        </w:p>
        <w:p>
          <w:pPr>
            <w:pStyle w:val="Contents3"/>
            <w:tabs>
              <w:tab w:val="clear" w:pos="8459"/>
              <w:tab w:val="right" w:pos="9026" w:leader="dot"/>
            </w:tabs>
            <w:rPr/>
          </w:pPr>
          <w:hyperlink w:anchor="__RefHeading___Toc5617035_2320776876">
            <w:r>
              <w:rPr>
                <w:webHidden/>
                <w:rStyle w:val="IndexLink"/>
              </w:rPr>
              <w:t>8</w:t>
            </w:r>
            <w:r>
              <w:rPr>
                <w:rStyle w:val="IndexLink"/>
                <w:rtl w:val="true"/>
              </w:rPr>
              <w:t xml:space="preserve">. </w:t>
            </w:r>
            <w:r>
              <w:rPr>
                <w:rStyle w:val="IndexLink"/>
                <w:rtl w:val="true"/>
              </w:rPr>
              <w:t>پرهیز از نفاق و اختلاف</w:t>
            </w:r>
            <w:r>
              <w:rPr>
                <w:rStyle w:val="IndexLink"/>
                <w:rtl w:val="true"/>
              </w:rPr>
              <w:tab/>
            </w:r>
            <w:r>
              <w:rPr>
                <w:rStyle w:val="IndexLink"/>
              </w:rPr>
              <w:t>273</w:t>
            </w:r>
          </w:hyperlink>
        </w:p>
        <w:p>
          <w:pPr>
            <w:pStyle w:val="Contents3"/>
            <w:tabs>
              <w:tab w:val="clear" w:pos="8459"/>
              <w:tab w:val="right" w:pos="9026" w:leader="dot"/>
            </w:tabs>
            <w:rPr/>
          </w:pPr>
          <w:hyperlink w:anchor="__RefHeading___Toc5617037_2320776876">
            <w:r>
              <w:rPr>
                <w:webHidden/>
                <w:rStyle w:val="IndexLink"/>
              </w:rPr>
              <w:t>9</w:t>
            </w:r>
            <w:r>
              <w:rPr>
                <w:rStyle w:val="IndexLink"/>
                <w:rtl w:val="true"/>
              </w:rPr>
              <w:t xml:space="preserve">. </w:t>
            </w:r>
            <w:r>
              <w:rPr>
                <w:rStyle w:val="IndexLink"/>
                <w:rtl w:val="true"/>
              </w:rPr>
              <w:t>پشیمانی ارمغان نفاق و اختلاف</w:t>
            </w:r>
            <w:r>
              <w:rPr>
                <w:rStyle w:val="IndexLink"/>
                <w:rtl w:val="true"/>
              </w:rPr>
              <w:tab/>
            </w:r>
            <w:r>
              <w:rPr>
                <w:rStyle w:val="IndexLink"/>
              </w:rPr>
              <w:t>274</w:t>
            </w:r>
          </w:hyperlink>
        </w:p>
        <w:p>
          <w:pPr>
            <w:pStyle w:val="Contents2"/>
            <w:tabs>
              <w:tab w:val="clear" w:pos="8743"/>
              <w:tab w:val="right" w:pos="9026" w:leader="dot"/>
            </w:tabs>
            <w:rPr/>
          </w:pPr>
          <w:hyperlink w:anchor="__RefHeading___Toc5617039_2320776876">
            <w:r>
              <w:rPr>
                <w:webHidden/>
                <w:rStyle w:val="IndexLink"/>
                <w:rtl w:val="true"/>
              </w:rPr>
              <w:t xml:space="preserve">خطبه </w:t>
            </w:r>
            <w:r>
              <w:rPr>
                <w:rStyle w:val="IndexLink"/>
              </w:rPr>
              <w:t>57</w:t>
            </w:r>
            <w:r>
              <w:rPr>
                <w:rStyle w:val="IndexLink"/>
                <w:rtl w:val="true"/>
              </w:rPr>
              <w:tab/>
            </w:r>
            <w:r>
              <w:rPr>
                <w:rStyle w:val="IndexLink"/>
              </w:rPr>
              <w:t>277</w:t>
            </w:r>
          </w:hyperlink>
        </w:p>
        <w:p>
          <w:pPr>
            <w:pStyle w:val="Contents3"/>
            <w:tabs>
              <w:tab w:val="clear" w:pos="8459"/>
              <w:tab w:val="right" w:pos="9026" w:leader="dot"/>
            </w:tabs>
            <w:rPr/>
          </w:pPr>
          <w:hyperlink w:anchor="__RefHeading___Toc5617041_2320776876">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5617043_2320776876">
            <w:r>
              <w:rPr>
                <w:webHidden/>
                <w:rStyle w:val="IndexLink"/>
                <w:rtl w:val="true"/>
              </w:rPr>
              <w:t>پیشگفتار خطبه</w:t>
            </w:r>
            <w:r>
              <w:rPr>
                <w:rStyle w:val="IndexLink"/>
                <w:rtl w:val="true"/>
              </w:rPr>
              <w:tab/>
            </w:r>
            <w:r>
              <w:rPr>
                <w:rStyle w:val="IndexLink"/>
              </w:rPr>
              <w:t>277</w:t>
            </w:r>
          </w:hyperlink>
        </w:p>
        <w:p>
          <w:pPr>
            <w:pStyle w:val="Contents3"/>
            <w:tabs>
              <w:tab w:val="clear" w:pos="8459"/>
              <w:tab w:val="right" w:pos="9026" w:leader="dot"/>
            </w:tabs>
            <w:rPr/>
          </w:pPr>
          <w:hyperlink w:anchor="__RefHeading___Toc5617045_2320776876">
            <w:r>
              <w:rPr>
                <w:webHidden/>
                <w:rStyle w:val="IndexLink"/>
              </w:rPr>
              <w:t>1</w:t>
            </w:r>
            <w:r>
              <w:rPr>
                <w:rStyle w:val="IndexLink"/>
                <w:rtl w:val="true"/>
              </w:rPr>
              <w:t xml:space="preserve">. </w:t>
            </w:r>
            <w:r>
              <w:rPr>
                <w:rStyle w:val="IndexLink"/>
                <w:rtl w:val="true"/>
              </w:rPr>
              <w:t>ویژگی شکم بارگی معاویه</w:t>
            </w:r>
            <w:r>
              <w:rPr>
                <w:rStyle w:val="IndexLink"/>
                <w:rtl w:val="true"/>
              </w:rPr>
              <w:tab/>
            </w:r>
            <w:r>
              <w:rPr>
                <w:rStyle w:val="IndexLink"/>
              </w:rPr>
              <w:t>279</w:t>
            </w:r>
          </w:hyperlink>
        </w:p>
        <w:p>
          <w:pPr>
            <w:pStyle w:val="Contents3"/>
            <w:tabs>
              <w:tab w:val="clear" w:pos="8459"/>
              <w:tab w:val="right" w:pos="9026" w:leader="dot"/>
            </w:tabs>
            <w:rPr/>
          </w:pPr>
          <w:hyperlink w:anchor="__RefHeading___Toc5617047_2320776876">
            <w:r>
              <w:rPr>
                <w:webHidden/>
                <w:rStyle w:val="IndexLink"/>
              </w:rPr>
              <w:t>2</w:t>
            </w:r>
            <w:r>
              <w:rPr>
                <w:rStyle w:val="IndexLink"/>
                <w:rtl w:val="true"/>
              </w:rPr>
              <w:t xml:space="preserve">. </w:t>
            </w:r>
            <w:r>
              <w:rPr>
                <w:rStyle w:val="IndexLink"/>
                <w:rtl w:val="true"/>
              </w:rPr>
              <w:t>دستور قتل معاویه</w:t>
            </w:r>
            <w:r>
              <w:rPr>
                <w:rStyle w:val="IndexLink"/>
                <w:rtl w:val="true"/>
              </w:rPr>
              <w:tab/>
            </w:r>
            <w:r>
              <w:rPr>
                <w:rStyle w:val="IndexLink"/>
              </w:rPr>
              <w:t>280</w:t>
            </w:r>
          </w:hyperlink>
        </w:p>
        <w:p>
          <w:pPr>
            <w:pStyle w:val="Contents3"/>
            <w:tabs>
              <w:tab w:val="clear" w:pos="8459"/>
              <w:tab w:val="right" w:pos="9026" w:leader="dot"/>
            </w:tabs>
            <w:rPr/>
          </w:pPr>
          <w:hyperlink w:anchor="__RefHeading___Toc5617049_2320776876">
            <w:r>
              <w:rPr>
                <w:webHidden/>
                <w:rStyle w:val="IndexLink"/>
              </w:rPr>
              <w:t>3</w:t>
            </w:r>
            <w:r>
              <w:rPr>
                <w:rStyle w:val="IndexLink"/>
                <w:rtl w:val="true"/>
              </w:rPr>
              <w:t xml:space="preserve">. </w:t>
            </w:r>
            <w:r>
              <w:rPr>
                <w:rStyle w:val="IndexLink"/>
                <w:rtl w:val="true"/>
              </w:rPr>
              <w:t>اخباری از آینده در کلام امام علیه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5617051_2320776876">
            <w:r>
              <w:rPr>
                <w:webHidden/>
                <w:rStyle w:val="IndexLink"/>
              </w:rPr>
              <w:t>4</w:t>
            </w:r>
            <w:r>
              <w:rPr>
                <w:rStyle w:val="IndexLink"/>
                <w:rtl w:val="true"/>
              </w:rPr>
              <w:t xml:space="preserve">. </w:t>
            </w:r>
            <w:r>
              <w:rPr>
                <w:rStyle w:val="IndexLink"/>
                <w:rtl w:val="true"/>
              </w:rPr>
              <w:t>مجوز سبّ در حال تقیه</w:t>
            </w:r>
            <w:r>
              <w:rPr>
                <w:rStyle w:val="IndexLink"/>
                <w:rtl w:val="true"/>
              </w:rPr>
              <w:tab/>
            </w:r>
            <w:r>
              <w:rPr>
                <w:rStyle w:val="IndexLink"/>
              </w:rPr>
              <w:t>281</w:t>
            </w:r>
          </w:hyperlink>
        </w:p>
        <w:p>
          <w:pPr>
            <w:pStyle w:val="Contents3"/>
            <w:tabs>
              <w:tab w:val="clear" w:pos="8459"/>
              <w:tab w:val="right" w:pos="9026" w:leader="dot"/>
            </w:tabs>
            <w:rPr/>
          </w:pPr>
          <w:hyperlink w:anchor="__RefHeading___Toc5617053_2320776876">
            <w:r>
              <w:rPr>
                <w:webHidden/>
                <w:rStyle w:val="IndexLink"/>
              </w:rPr>
              <w:t>5</w:t>
            </w:r>
            <w:r>
              <w:rPr>
                <w:rStyle w:val="IndexLink"/>
                <w:rtl w:val="true"/>
              </w:rPr>
              <w:t xml:space="preserve">. </w:t>
            </w:r>
            <w:r>
              <w:rPr>
                <w:rStyle w:val="IndexLink"/>
                <w:rtl w:val="true"/>
              </w:rPr>
              <w:t>ادله منع برائت</w:t>
            </w:r>
            <w:r>
              <w:rPr>
                <w:rStyle w:val="IndexLink"/>
                <w:rtl w:val="true"/>
              </w:rPr>
              <w:tab/>
            </w:r>
            <w:r>
              <w:rPr>
                <w:rStyle w:val="IndexLink"/>
              </w:rPr>
              <w:t>281</w:t>
            </w:r>
          </w:hyperlink>
        </w:p>
        <w:p>
          <w:pPr>
            <w:pStyle w:val="Contents4"/>
            <w:tabs>
              <w:tab w:val="clear" w:pos="8176"/>
              <w:tab w:val="right" w:pos="9026" w:leader="dot"/>
            </w:tabs>
            <w:rPr/>
          </w:pPr>
          <w:hyperlink w:anchor="__RefHeading___Toc5617055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فطرت پاک</w:t>
            </w:r>
            <w:r>
              <w:rPr>
                <w:rStyle w:val="IndexLink"/>
                <w:rtl w:val="true"/>
              </w:rPr>
              <w:tab/>
            </w:r>
            <w:r>
              <w:rPr>
                <w:rStyle w:val="IndexLink"/>
              </w:rPr>
              <w:t>281</w:t>
            </w:r>
          </w:hyperlink>
        </w:p>
        <w:p>
          <w:pPr>
            <w:pStyle w:val="Contents4"/>
            <w:tabs>
              <w:tab w:val="clear" w:pos="8176"/>
              <w:tab w:val="right" w:pos="9026" w:leader="dot"/>
            </w:tabs>
            <w:rPr/>
          </w:pPr>
          <w:hyperlink w:anchor="__RefHeading___Toc5617057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سبقت در ایمان</w:t>
            </w:r>
            <w:r>
              <w:rPr>
                <w:rStyle w:val="IndexLink"/>
                <w:rtl w:val="true"/>
              </w:rPr>
              <w:tab/>
            </w:r>
            <w:r>
              <w:rPr>
                <w:rStyle w:val="IndexLink"/>
              </w:rPr>
              <w:t>281</w:t>
            </w:r>
          </w:hyperlink>
        </w:p>
        <w:p>
          <w:pPr>
            <w:pStyle w:val="Contents4"/>
            <w:tabs>
              <w:tab w:val="clear" w:pos="8176"/>
              <w:tab w:val="right" w:pos="9026" w:leader="dot"/>
            </w:tabs>
            <w:rPr/>
          </w:pPr>
          <w:hyperlink w:anchor="__RefHeading___Toc5617059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هجرت به خاطر اسلام</w:t>
            </w:r>
            <w:r>
              <w:rPr>
                <w:rStyle w:val="IndexLink"/>
                <w:rtl w:val="true"/>
              </w:rPr>
              <w:tab/>
            </w:r>
            <w:r>
              <w:rPr>
                <w:rStyle w:val="IndexLink"/>
              </w:rPr>
              <w:t>281</w:t>
            </w:r>
          </w:hyperlink>
        </w:p>
        <w:p>
          <w:pPr>
            <w:pStyle w:val="Contents2"/>
            <w:tabs>
              <w:tab w:val="clear" w:pos="8743"/>
              <w:tab w:val="right" w:pos="9026" w:leader="dot"/>
            </w:tabs>
            <w:rPr/>
          </w:pPr>
          <w:hyperlink w:anchor="__RefHeading___Toc5617061_2320776876">
            <w:r>
              <w:rPr>
                <w:webHidden/>
                <w:rStyle w:val="IndexLink"/>
                <w:rtl w:val="true"/>
              </w:rPr>
              <w:t xml:space="preserve">خطبه </w:t>
            </w:r>
            <w:r>
              <w:rPr>
                <w:rStyle w:val="IndexLink"/>
              </w:rPr>
              <w:t>58</w:t>
            </w:r>
            <w:r>
              <w:rPr>
                <w:rStyle w:val="IndexLink"/>
                <w:rtl w:val="true"/>
              </w:rPr>
              <w:tab/>
            </w:r>
            <w:r>
              <w:rPr>
                <w:rStyle w:val="IndexLink"/>
              </w:rPr>
              <w:t>283</w:t>
            </w:r>
          </w:hyperlink>
        </w:p>
        <w:p>
          <w:pPr>
            <w:pStyle w:val="Contents3"/>
            <w:tabs>
              <w:tab w:val="clear" w:pos="8459"/>
              <w:tab w:val="right" w:pos="9026" w:leader="dot"/>
            </w:tabs>
            <w:rPr/>
          </w:pPr>
          <w:hyperlink w:anchor="__RefHeading___Toc5617063_2320776876">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5617065_2320776876">
            <w:r>
              <w:rPr>
                <w:webHidden/>
                <w:rStyle w:val="IndexLink"/>
                <w:rtl w:val="true"/>
              </w:rPr>
              <w:t>پیشگفتار خطبه</w:t>
            </w:r>
            <w:r>
              <w:rPr>
                <w:rStyle w:val="IndexLink"/>
                <w:rtl w:val="true"/>
              </w:rPr>
              <w:tab/>
            </w:r>
            <w:r>
              <w:rPr>
                <w:rStyle w:val="IndexLink"/>
              </w:rPr>
              <w:t>283</w:t>
            </w:r>
          </w:hyperlink>
        </w:p>
        <w:p>
          <w:pPr>
            <w:pStyle w:val="Contents3"/>
            <w:tabs>
              <w:tab w:val="clear" w:pos="8459"/>
              <w:tab w:val="right" w:pos="9026" w:leader="dot"/>
            </w:tabs>
            <w:rPr/>
          </w:pPr>
          <w:hyperlink w:anchor="__RefHeading___Toc5617067_2320776876">
            <w:r>
              <w:rPr>
                <w:webHidden/>
                <w:rStyle w:val="IndexLink"/>
              </w:rPr>
              <w:t>1</w:t>
            </w:r>
            <w:r>
              <w:rPr>
                <w:rStyle w:val="IndexLink"/>
                <w:rtl w:val="true"/>
              </w:rPr>
              <w:t xml:space="preserve">. </w:t>
            </w:r>
            <w:r>
              <w:rPr>
                <w:rStyle w:val="IndexLink"/>
                <w:rtl w:val="true"/>
              </w:rPr>
              <w:t>مظلومیت امام</w:t>
            </w:r>
            <w:r>
              <w:rPr>
                <w:rStyle w:val="IndexLink"/>
                <w:rtl w:val="true"/>
              </w:rPr>
              <w:tab/>
            </w:r>
            <w:r>
              <w:rPr>
                <w:rStyle w:val="IndexLink"/>
              </w:rPr>
              <w:t>284</w:t>
            </w:r>
          </w:hyperlink>
        </w:p>
        <w:p>
          <w:pPr>
            <w:pStyle w:val="Contents3"/>
            <w:tabs>
              <w:tab w:val="clear" w:pos="8459"/>
              <w:tab w:val="right" w:pos="9026" w:leader="dot"/>
            </w:tabs>
            <w:rPr/>
          </w:pPr>
          <w:hyperlink w:anchor="__RefHeading___Toc5617069_2320776876">
            <w:r>
              <w:rPr>
                <w:webHidden/>
                <w:rStyle w:val="IndexLink"/>
              </w:rPr>
              <w:t>2</w:t>
            </w:r>
            <w:r>
              <w:rPr>
                <w:rStyle w:val="IndexLink"/>
                <w:rtl w:val="true"/>
              </w:rPr>
              <w:t xml:space="preserve">. </w:t>
            </w:r>
            <w:r>
              <w:rPr>
                <w:rStyle w:val="IndexLink"/>
                <w:rtl w:val="true"/>
              </w:rPr>
              <w:t>نفرین امام</w:t>
            </w:r>
            <w:r>
              <w:rPr>
                <w:rStyle w:val="IndexLink"/>
                <w:rtl w:val="true"/>
              </w:rPr>
              <w:tab/>
            </w:r>
            <w:r>
              <w:rPr>
                <w:rStyle w:val="IndexLink"/>
              </w:rPr>
              <w:t>285</w:t>
            </w:r>
          </w:hyperlink>
        </w:p>
        <w:p>
          <w:pPr>
            <w:pStyle w:val="Contents3"/>
            <w:tabs>
              <w:tab w:val="clear" w:pos="8459"/>
              <w:tab w:val="right" w:pos="9026" w:leader="dot"/>
            </w:tabs>
            <w:rPr/>
          </w:pPr>
          <w:hyperlink w:anchor="__RefHeading___Toc5617071_2320776876">
            <w:r>
              <w:rPr>
                <w:webHidden/>
                <w:rStyle w:val="IndexLink"/>
              </w:rPr>
              <w:t>3</w:t>
            </w:r>
            <w:r>
              <w:rPr>
                <w:rStyle w:val="IndexLink"/>
                <w:rtl w:val="true"/>
              </w:rPr>
              <w:t xml:space="preserve">. </w:t>
            </w:r>
            <w:r>
              <w:rPr>
                <w:rStyle w:val="IndexLink"/>
                <w:rtl w:val="true"/>
              </w:rPr>
              <w:t>آینده نگری امام</w:t>
            </w:r>
            <w:r>
              <w:rPr>
                <w:rStyle w:val="IndexLink"/>
                <w:rtl w:val="true"/>
              </w:rPr>
              <w:tab/>
            </w:r>
            <w:r>
              <w:rPr>
                <w:rStyle w:val="IndexLink"/>
              </w:rPr>
              <w:t>285</w:t>
            </w:r>
          </w:hyperlink>
        </w:p>
        <w:p>
          <w:pPr>
            <w:pStyle w:val="Contents2"/>
            <w:tabs>
              <w:tab w:val="clear" w:pos="8743"/>
              <w:tab w:val="right" w:pos="9026" w:leader="dot"/>
            </w:tabs>
            <w:rPr/>
          </w:pPr>
          <w:hyperlink w:anchor="__RefHeading___Toc5617073_2320776876">
            <w:r>
              <w:rPr>
                <w:webHidden/>
                <w:rStyle w:val="IndexLink"/>
                <w:rtl w:val="true"/>
              </w:rPr>
              <w:t xml:space="preserve">خطبه </w:t>
            </w:r>
            <w:r>
              <w:rPr>
                <w:rStyle w:val="IndexLink"/>
              </w:rPr>
              <w:t>59</w:t>
            </w:r>
            <w:r>
              <w:rPr>
                <w:rStyle w:val="IndexLink"/>
                <w:rtl w:val="true"/>
              </w:rPr>
              <w:tab/>
            </w:r>
            <w:r>
              <w:rPr>
                <w:rStyle w:val="IndexLink"/>
              </w:rPr>
              <w:t>287</w:t>
            </w:r>
          </w:hyperlink>
        </w:p>
        <w:p>
          <w:pPr>
            <w:pStyle w:val="Contents3"/>
            <w:tabs>
              <w:tab w:val="clear" w:pos="8459"/>
              <w:tab w:val="right" w:pos="9026" w:leader="dot"/>
            </w:tabs>
            <w:rPr/>
          </w:pPr>
          <w:hyperlink w:anchor="__RefHeading___Toc5617075_2320776876">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5617077_2320776876">
            <w:r>
              <w:rPr>
                <w:webHidden/>
                <w:rStyle w:val="IndexLink"/>
                <w:rtl w:val="true"/>
              </w:rPr>
              <w:t>پیشگفتار خطبه</w:t>
            </w:r>
            <w:r>
              <w:rPr>
                <w:rStyle w:val="IndexLink"/>
                <w:rtl w:val="true"/>
              </w:rPr>
              <w:tab/>
            </w:r>
            <w:r>
              <w:rPr>
                <w:rStyle w:val="IndexLink"/>
              </w:rPr>
              <w:t>287</w:t>
            </w:r>
          </w:hyperlink>
        </w:p>
        <w:p>
          <w:pPr>
            <w:pStyle w:val="Contents3"/>
            <w:tabs>
              <w:tab w:val="clear" w:pos="8459"/>
              <w:tab w:val="right" w:pos="9026" w:leader="dot"/>
            </w:tabs>
            <w:rPr/>
          </w:pPr>
          <w:hyperlink w:anchor="__RefHeading___Toc5617079_2320776876">
            <w:r>
              <w:rPr>
                <w:webHidden/>
                <w:rStyle w:val="IndexLink"/>
              </w:rPr>
              <w:t>1</w:t>
            </w:r>
            <w:r>
              <w:rPr>
                <w:rStyle w:val="IndexLink"/>
                <w:rtl w:val="true"/>
              </w:rPr>
              <w:t xml:space="preserve">. </w:t>
            </w:r>
            <w:r>
              <w:rPr>
                <w:rStyle w:val="IndexLink"/>
                <w:rtl w:val="true"/>
              </w:rPr>
              <w:t>دو خبر غیبی</w:t>
            </w:r>
            <w:r>
              <w:rPr>
                <w:rStyle w:val="IndexLink"/>
                <w:rtl w:val="true"/>
              </w:rPr>
              <w:tab/>
            </w:r>
            <w:r>
              <w:rPr>
                <w:rStyle w:val="IndexLink"/>
              </w:rPr>
              <w:t>289</w:t>
            </w:r>
          </w:hyperlink>
        </w:p>
        <w:p>
          <w:pPr>
            <w:pStyle w:val="Contents4"/>
            <w:tabs>
              <w:tab w:val="clear" w:pos="8176"/>
              <w:tab w:val="right" w:pos="9026" w:leader="dot"/>
            </w:tabs>
            <w:rPr/>
          </w:pPr>
          <w:hyperlink w:anchor="__RefHeading___Toc5617081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جایگاه قتل خوارج</w:t>
            </w:r>
            <w:r>
              <w:rPr>
                <w:rStyle w:val="IndexLink"/>
                <w:rtl w:val="true"/>
              </w:rPr>
              <w:tab/>
            </w:r>
            <w:r>
              <w:rPr>
                <w:rStyle w:val="IndexLink"/>
              </w:rPr>
              <w:t>289</w:t>
            </w:r>
          </w:hyperlink>
        </w:p>
        <w:p>
          <w:pPr>
            <w:pStyle w:val="Contents4"/>
            <w:tabs>
              <w:tab w:val="clear" w:pos="8176"/>
              <w:tab w:val="right" w:pos="9026" w:leader="dot"/>
            </w:tabs>
            <w:rPr/>
          </w:pPr>
          <w:hyperlink w:anchor="__RefHeading___Toc5617083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خبر از قتل خوارج</w:t>
            </w:r>
            <w:r>
              <w:rPr>
                <w:rStyle w:val="IndexLink"/>
                <w:rtl w:val="true"/>
              </w:rPr>
              <w:tab/>
            </w:r>
            <w:r>
              <w:rPr>
                <w:rStyle w:val="IndexLink"/>
              </w:rPr>
              <w:t>290</w:t>
            </w:r>
          </w:hyperlink>
        </w:p>
        <w:p>
          <w:pPr>
            <w:pStyle w:val="Contents2"/>
            <w:tabs>
              <w:tab w:val="clear" w:pos="8743"/>
              <w:tab w:val="right" w:pos="9026" w:leader="dot"/>
            </w:tabs>
            <w:rPr/>
          </w:pPr>
          <w:hyperlink w:anchor="__RefHeading___Toc5617085_2320776876">
            <w:r>
              <w:rPr>
                <w:webHidden/>
                <w:rStyle w:val="IndexLink"/>
                <w:rtl w:val="true"/>
              </w:rPr>
              <w:t xml:space="preserve">خطبه </w:t>
            </w:r>
            <w:r>
              <w:rPr>
                <w:rStyle w:val="IndexLink"/>
              </w:rPr>
              <w:t>60</w:t>
            </w:r>
            <w:r>
              <w:rPr>
                <w:rStyle w:val="IndexLink"/>
                <w:rtl w:val="true"/>
              </w:rPr>
              <w:tab/>
            </w:r>
            <w:r>
              <w:rPr>
                <w:rStyle w:val="IndexLink"/>
              </w:rPr>
              <w:t>291</w:t>
            </w:r>
          </w:hyperlink>
        </w:p>
        <w:p>
          <w:pPr>
            <w:pStyle w:val="Contents3"/>
            <w:tabs>
              <w:tab w:val="clear" w:pos="8459"/>
              <w:tab w:val="right" w:pos="9026" w:leader="dot"/>
            </w:tabs>
            <w:rPr/>
          </w:pPr>
          <w:hyperlink w:anchor="__RefHeading___Toc5617087_2320776876">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5617089_2320776876">
            <w:r>
              <w:rPr>
                <w:webHidden/>
                <w:rStyle w:val="IndexLink"/>
                <w:rtl w:val="true"/>
              </w:rPr>
              <w:t>پیشگفتار خطبه</w:t>
            </w:r>
            <w:r>
              <w:rPr>
                <w:rStyle w:val="IndexLink"/>
                <w:rtl w:val="true"/>
              </w:rPr>
              <w:tab/>
            </w:r>
            <w:r>
              <w:rPr>
                <w:rStyle w:val="IndexLink"/>
              </w:rPr>
              <w:t>291</w:t>
            </w:r>
          </w:hyperlink>
        </w:p>
        <w:p>
          <w:pPr>
            <w:pStyle w:val="Contents3"/>
            <w:tabs>
              <w:tab w:val="clear" w:pos="8459"/>
              <w:tab w:val="right" w:pos="9026" w:leader="dot"/>
            </w:tabs>
            <w:rPr/>
          </w:pPr>
          <w:hyperlink w:anchor="__RefHeading___Toc5617091_2320776876">
            <w:r>
              <w:rPr>
                <w:webHidden/>
                <w:rStyle w:val="IndexLink"/>
              </w:rPr>
              <w:t>1</w:t>
            </w:r>
            <w:r>
              <w:rPr>
                <w:rStyle w:val="IndexLink"/>
                <w:rtl w:val="true"/>
              </w:rPr>
              <w:t xml:space="preserve">. </w:t>
            </w:r>
            <w:r>
              <w:rPr>
                <w:rStyle w:val="IndexLink"/>
                <w:rtl w:val="true"/>
              </w:rPr>
              <w:t>سه پیشگویی در مورد خوارج</w:t>
            </w:r>
            <w:r>
              <w:rPr>
                <w:rStyle w:val="IndexLink"/>
                <w:rtl w:val="true"/>
              </w:rPr>
              <w:tab/>
            </w:r>
            <w:r>
              <w:rPr>
                <w:rStyle w:val="IndexLink"/>
              </w:rPr>
              <w:t>292</w:t>
            </w:r>
          </w:hyperlink>
        </w:p>
        <w:p>
          <w:pPr>
            <w:pStyle w:val="Contents4"/>
            <w:tabs>
              <w:tab w:val="clear" w:pos="8176"/>
              <w:tab w:val="right" w:pos="9026" w:leader="dot"/>
            </w:tabs>
            <w:rPr/>
          </w:pPr>
          <w:hyperlink w:anchor="__RefHeading___Toc5617093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خوارج در نطفه ها</w:t>
            </w:r>
            <w:r>
              <w:rPr>
                <w:rStyle w:val="IndexLink"/>
                <w:rtl w:val="true"/>
              </w:rPr>
              <w:tab/>
            </w:r>
            <w:r>
              <w:rPr>
                <w:rStyle w:val="IndexLink"/>
              </w:rPr>
              <w:t>292</w:t>
            </w:r>
          </w:hyperlink>
        </w:p>
        <w:p>
          <w:pPr>
            <w:pStyle w:val="Contents4"/>
            <w:tabs>
              <w:tab w:val="clear" w:pos="8176"/>
              <w:tab w:val="right" w:pos="9026" w:leader="dot"/>
            </w:tabs>
            <w:rPr/>
          </w:pPr>
          <w:hyperlink w:anchor="__RefHeading___Toc5617095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شیطنت و شرارت خوارج</w:t>
            </w:r>
            <w:r>
              <w:rPr>
                <w:rStyle w:val="IndexLink"/>
                <w:rtl w:val="true"/>
              </w:rPr>
              <w:tab/>
            </w:r>
            <w:r>
              <w:rPr>
                <w:rStyle w:val="IndexLink"/>
              </w:rPr>
              <w:t>292</w:t>
            </w:r>
          </w:hyperlink>
        </w:p>
        <w:p>
          <w:pPr>
            <w:pStyle w:val="Contents4"/>
            <w:tabs>
              <w:tab w:val="clear" w:pos="8176"/>
              <w:tab w:val="right" w:pos="9026" w:leader="dot"/>
            </w:tabs>
            <w:rPr/>
          </w:pPr>
          <w:hyperlink w:anchor="__RefHeading___Toc5617097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دزد و غارتگر</w:t>
            </w:r>
            <w:r>
              <w:rPr>
                <w:rStyle w:val="IndexLink"/>
                <w:rtl w:val="true"/>
              </w:rPr>
              <w:tab/>
            </w:r>
            <w:r>
              <w:rPr>
                <w:rStyle w:val="IndexLink"/>
              </w:rPr>
              <w:t>293</w:t>
            </w:r>
          </w:hyperlink>
        </w:p>
        <w:p>
          <w:pPr>
            <w:pStyle w:val="Contents2"/>
            <w:tabs>
              <w:tab w:val="clear" w:pos="8743"/>
              <w:tab w:val="right" w:pos="9026" w:leader="dot"/>
            </w:tabs>
            <w:rPr/>
          </w:pPr>
          <w:hyperlink w:anchor="__RefHeading___Toc5617099_2320776876">
            <w:r>
              <w:rPr>
                <w:webHidden/>
                <w:rStyle w:val="IndexLink"/>
                <w:rtl w:val="true"/>
              </w:rPr>
              <w:t xml:space="preserve">خطبه </w:t>
            </w:r>
            <w:r>
              <w:rPr>
                <w:rStyle w:val="IndexLink"/>
              </w:rPr>
              <w:t>61</w:t>
            </w:r>
            <w:r>
              <w:rPr>
                <w:rStyle w:val="IndexLink"/>
                <w:rtl w:val="true"/>
              </w:rPr>
              <w:tab/>
            </w:r>
            <w:r>
              <w:rPr>
                <w:rStyle w:val="IndexLink"/>
              </w:rPr>
              <w:t>295</w:t>
            </w:r>
          </w:hyperlink>
        </w:p>
        <w:p>
          <w:pPr>
            <w:pStyle w:val="Contents3"/>
            <w:tabs>
              <w:tab w:val="clear" w:pos="8459"/>
              <w:tab w:val="right" w:pos="9026" w:leader="dot"/>
            </w:tabs>
            <w:rPr/>
          </w:pPr>
          <w:hyperlink w:anchor="__RefHeading___Toc5617101_2320776876">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5617103_2320776876">
            <w:r>
              <w:rPr>
                <w:webHidden/>
                <w:rStyle w:val="IndexLink"/>
                <w:rtl w:val="true"/>
              </w:rPr>
              <w:t>پیشگفتار خطبه</w:t>
            </w:r>
            <w:r>
              <w:rPr>
                <w:rStyle w:val="IndexLink"/>
                <w:rtl w:val="true"/>
              </w:rPr>
              <w:tab/>
            </w:r>
            <w:r>
              <w:rPr>
                <w:rStyle w:val="IndexLink"/>
              </w:rPr>
              <w:t>295</w:t>
            </w:r>
          </w:hyperlink>
        </w:p>
        <w:p>
          <w:pPr>
            <w:pStyle w:val="Contents3"/>
            <w:tabs>
              <w:tab w:val="clear" w:pos="8459"/>
              <w:tab w:val="right" w:pos="9026" w:leader="dot"/>
            </w:tabs>
            <w:rPr/>
          </w:pPr>
          <w:hyperlink w:anchor="__RefHeading___Toc5617105_2320776876">
            <w:r>
              <w:rPr>
                <w:webHidden/>
                <w:rStyle w:val="IndexLink"/>
              </w:rPr>
              <w:t>1</w:t>
            </w:r>
            <w:r>
              <w:rPr>
                <w:rStyle w:val="IndexLink"/>
                <w:rtl w:val="true"/>
              </w:rPr>
              <w:t xml:space="preserve">. </w:t>
            </w:r>
            <w:r>
              <w:rPr>
                <w:rStyle w:val="IndexLink"/>
                <w:rtl w:val="true"/>
              </w:rPr>
              <w:t>نهی از مبارزه با خوارج</w:t>
            </w:r>
            <w:r>
              <w:rPr>
                <w:rStyle w:val="IndexLink"/>
                <w:rtl w:val="true"/>
              </w:rPr>
              <w:tab/>
            </w:r>
            <w:r>
              <w:rPr>
                <w:rStyle w:val="IndexLink"/>
              </w:rPr>
              <w:t>296</w:t>
            </w:r>
          </w:hyperlink>
        </w:p>
        <w:p>
          <w:pPr>
            <w:pStyle w:val="Contents3"/>
            <w:tabs>
              <w:tab w:val="clear" w:pos="8459"/>
              <w:tab w:val="right" w:pos="9026" w:leader="dot"/>
            </w:tabs>
            <w:rPr/>
          </w:pPr>
          <w:hyperlink w:anchor="__RefHeading___Toc5617107_2320776876">
            <w:r>
              <w:rPr>
                <w:webHidden/>
                <w:rStyle w:val="IndexLink"/>
              </w:rPr>
              <w:t>2</w:t>
            </w:r>
            <w:r>
              <w:rPr>
                <w:rStyle w:val="IndexLink"/>
                <w:rtl w:val="true"/>
              </w:rPr>
              <w:t xml:space="preserve">. </w:t>
            </w:r>
            <w:r>
              <w:rPr>
                <w:rStyle w:val="IndexLink"/>
                <w:rtl w:val="true"/>
              </w:rPr>
              <w:t>دلیل مبارزه نکردن</w:t>
            </w:r>
            <w:r>
              <w:rPr>
                <w:rStyle w:val="IndexLink"/>
                <w:rtl w:val="true"/>
              </w:rPr>
              <w:tab/>
            </w:r>
            <w:r>
              <w:rPr>
                <w:rStyle w:val="IndexLink"/>
              </w:rPr>
              <w:t>296</w:t>
            </w:r>
          </w:hyperlink>
        </w:p>
        <w:p>
          <w:pPr>
            <w:pStyle w:val="Contents2"/>
            <w:tabs>
              <w:tab w:val="clear" w:pos="8743"/>
              <w:tab w:val="right" w:pos="9026" w:leader="dot"/>
            </w:tabs>
            <w:rPr/>
          </w:pPr>
          <w:hyperlink w:anchor="__RefHeading___Toc5617109_2320776876">
            <w:r>
              <w:rPr>
                <w:webHidden/>
                <w:rStyle w:val="IndexLink"/>
                <w:rtl w:val="true"/>
              </w:rPr>
              <w:t xml:space="preserve">خطبه </w:t>
            </w:r>
            <w:r>
              <w:rPr>
                <w:rStyle w:val="IndexLink"/>
              </w:rPr>
              <w:t>62</w:t>
            </w:r>
            <w:r>
              <w:rPr>
                <w:rStyle w:val="IndexLink"/>
                <w:rtl w:val="true"/>
              </w:rPr>
              <w:tab/>
            </w:r>
            <w:r>
              <w:rPr>
                <w:rStyle w:val="IndexLink"/>
              </w:rPr>
              <w:t>299</w:t>
            </w:r>
          </w:hyperlink>
        </w:p>
        <w:p>
          <w:pPr>
            <w:pStyle w:val="Contents3"/>
            <w:tabs>
              <w:tab w:val="clear" w:pos="8459"/>
              <w:tab w:val="right" w:pos="9026" w:leader="dot"/>
            </w:tabs>
            <w:rPr/>
          </w:pPr>
          <w:hyperlink w:anchor="__RefHeading___Toc5617111_2320776876">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5617113_2320776876">
            <w:r>
              <w:rPr>
                <w:webHidden/>
                <w:rStyle w:val="IndexLink"/>
                <w:rtl w:val="true"/>
              </w:rPr>
              <w:t>پیشگفتار خطبه</w:t>
            </w:r>
            <w:r>
              <w:rPr>
                <w:rStyle w:val="IndexLink"/>
                <w:rtl w:val="true"/>
              </w:rPr>
              <w:tab/>
            </w:r>
            <w:r>
              <w:rPr>
                <w:rStyle w:val="IndexLink"/>
              </w:rPr>
              <w:t>299</w:t>
            </w:r>
          </w:hyperlink>
        </w:p>
        <w:p>
          <w:pPr>
            <w:pStyle w:val="Contents3"/>
            <w:tabs>
              <w:tab w:val="clear" w:pos="8459"/>
              <w:tab w:val="right" w:pos="9026" w:leader="dot"/>
            </w:tabs>
            <w:rPr/>
          </w:pPr>
          <w:hyperlink w:anchor="__RefHeading___Toc5617115_2320776876">
            <w:r>
              <w:rPr>
                <w:webHidden/>
                <w:rStyle w:val="IndexLink"/>
                <w:rtl w:val="true"/>
              </w:rPr>
              <w:t>چرا از مرگ بترسم؟</w:t>
            </w:r>
            <w:r>
              <w:rPr>
                <w:rStyle w:val="IndexLink"/>
                <w:rtl w:val="true"/>
              </w:rPr>
              <w:t>!</w:t>
              <w:tab/>
            </w:r>
            <w:r>
              <w:rPr>
                <w:rStyle w:val="IndexLink"/>
              </w:rPr>
              <w:t>299</w:t>
            </w:r>
          </w:hyperlink>
        </w:p>
        <w:p>
          <w:pPr>
            <w:pStyle w:val="Contents3"/>
            <w:tabs>
              <w:tab w:val="clear" w:pos="8459"/>
              <w:tab w:val="right" w:pos="9026" w:leader="dot"/>
            </w:tabs>
            <w:rPr/>
          </w:pPr>
          <w:hyperlink w:anchor="__RefHeading___Toc5617117_2320776876">
            <w:r>
              <w:rPr>
                <w:webHidden/>
                <w:rStyle w:val="IndexLink"/>
              </w:rPr>
              <w:t>1</w:t>
            </w:r>
            <w:r>
              <w:rPr>
                <w:rStyle w:val="IndexLink"/>
                <w:rtl w:val="true"/>
              </w:rPr>
              <w:t xml:space="preserve">. </w:t>
            </w:r>
            <w:r>
              <w:rPr>
                <w:rStyle w:val="IndexLink"/>
                <w:rtl w:val="true"/>
              </w:rPr>
              <w:t>وحشتی از مرگ ندارم</w:t>
            </w:r>
            <w:r>
              <w:rPr>
                <w:rStyle w:val="IndexLink"/>
                <w:rtl w:val="true"/>
              </w:rPr>
              <w:tab/>
            </w:r>
            <w:r>
              <w:rPr>
                <w:rStyle w:val="IndexLink"/>
              </w:rPr>
              <w:t>300</w:t>
            </w:r>
          </w:hyperlink>
        </w:p>
        <w:p>
          <w:pPr>
            <w:pStyle w:val="Contents3"/>
            <w:tabs>
              <w:tab w:val="clear" w:pos="8459"/>
              <w:tab w:val="right" w:pos="9026" w:leader="dot"/>
            </w:tabs>
            <w:rPr/>
          </w:pPr>
          <w:hyperlink w:anchor="__RefHeading___Toc5617119_2320776876">
            <w:r>
              <w:rPr>
                <w:webHidden/>
                <w:rStyle w:val="IndexLink"/>
              </w:rPr>
              <w:t>2</w:t>
            </w:r>
            <w:r>
              <w:rPr>
                <w:rStyle w:val="IndexLink"/>
                <w:rtl w:val="true"/>
              </w:rPr>
              <w:t xml:space="preserve">. </w:t>
            </w:r>
            <w:r>
              <w:rPr>
                <w:rStyle w:val="IndexLink"/>
                <w:rtl w:val="true"/>
              </w:rPr>
              <w:t>فرا رسیدن اجل</w:t>
            </w:r>
            <w:r>
              <w:rPr>
                <w:rStyle w:val="IndexLink"/>
                <w:rtl w:val="true"/>
              </w:rPr>
              <w:tab/>
            </w:r>
            <w:r>
              <w:rPr>
                <w:rStyle w:val="IndexLink"/>
              </w:rPr>
              <w:t>301</w:t>
            </w:r>
          </w:hyperlink>
        </w:p>
        <w:p>
          <w:pPr>
            <w:pStyle w:val="Contents3"/>
            <w:tabs>
              <w:tab w:val="clear" w:pos="8459"/>
              <w:tab w:val="right" w:pos="9026" w:leader="dot"/>
            </w:tabs>
            <w:rPr/>
          </w:pPr>
          <w:hyperlink w:anchor="__RefHeading___Toc5617121_2320776876">
            <w:r>
              <w:rPr>
                <w:webHidden/>
                <w:rStyle w:val="IndexLink"/>
              </w:rPr>
              <w:t>3</w:t>
            </w:r>
            <w:r>
              <w:rPr>
                <w:rStyle w:val="IndexLink"/>
                <w:rtl w:val="true"/>
              </w:rPr>
              <w:t xml:space="preserve">. </w:t>
            </w:r>
            <w:r>
              <w:rPr>
                <w:rStyle w:val="IndexLink"/>
                <w:rtl w:val="true"/>
              </w:rPr>
              <w:t>تسلیم مرگ شدن</w:t>
            </w:r>
            <w:r>
              <w:rPr>
                <w:rStyle w:val="IndexLink"/>
                <w:rtl w:val="true"/>
              </w:rPr>
              <w:tab/>
            </w:r>
            <w:r>
              <w:rPr>
                <w:rStyle w:val="IndexLink"/>
              </w:rPr>
              <w:t>302</w:t>
            </w:r>
          </w:hyperlink>
        </w:p>
        <w:p>
          <w:pPr>
            <w:pStyle w:val="Contents3"/>
            <w:tabs>
              <w:tab w:val="clear" w:pos="8459"/>
              <w:tab w:val="right" w:pos="9026" w:leader="dot"/>
            </w:tabs>
            <w:rPr/>
          </w:pPr>
          <w:hyperlink w:anchor="__RefHeading___Toc5617123_2320776876">
            <w:r>
              <w:rPr>
                <w:webHidden/>
                <w:rStyle w:val="IndexLink"/>
              </w:rPr>
              <w:t>4</w:t>
            </w:r>
            <w:r>
              <w:rPr>
                <w:rStyle w:val="IndexLink"/>
                <w:rtl w:val="true"/>
              </w:rPr>
              <w:t xml:space="preserve">. </w:t>
            </w:r>
            <w:r>
              <w:rPr>
                <w:rStyle w:val="IndexLink"/>
                <w:rtl w:val="true"/>
              </w:rPr>
              <w:t>سرآمد عمر انسان</w:t>
            </w:r>
            <w:r>
              <w:rPr>
                <w:rStyle w:val="IndexLink"/>
                <w:rtl w:val="true"/>
              </w:rPr>
              <w:tab/>
            </w:r>
            <w:r>
              <w:rPr>
                <w:rStyle w:val="IndexLink"/>
              </w:rPr>
              <w:t>303</w:t>
            </w:r>
          </w:hyperlink>
        </w:p>
        <w:p>
          <w:pPr>
            <w:pStyle w:val="Contents2"/>
            <w:tabs>
              <w:tab w:val="clear" w:pos="8743"/>
              <w:tab w:val="right" w:pos="9026" w:leader="dot"/>
            </w:tabs>
            <w:rPr/>
          </w:pPr>
          <w:hyperlink w:anchor="__RefHeading___Toc5617125_2320776876">
            <w:r>
              <w:rPr>
                <w:webHidden/>
                <w:rStyle w:val="IndexLink"/>
                <w:rtl w:val="true"/>
              </w:rPr>
              <w:t xml:space="preserve">خطبه </w:t>
            </w:r>
            <w:r>
              <w:rPr>
                <w:rStyle w:val="IndexLink"/>
              </w:rPr>
              <w:t>63</w:t>
            </w:r>
            <w:r>
              <w:rPr>
                <w:rStyle w:val="IndexLink"/>
                <w:rtl w:val="true"/>
              </w:rPr>
              <w:tab/>
            </w:r>
            <w:r>
              <w:rPr>
                <w:rStyle w:val="IndexLink"/>
              </w:rPr>
              <w:t>305</w:t>
            </w:r>
          </w:hyperlink>
        </w:p>
        <w:p>
          <w:pPr>
            <w:pStyle w:val="Contents3"/>
            <w:tabs>
              <w:tab w:val="clear" w:pos="8459"/>
              <w:tab w:val="right" w:pos="9026" w:leader="dot"/>
            </w:tabs>
            <w:rPr/>
          </w:pPr>
          <w:hyperlink w:anchor="__RefHeading___Toc5617127_2320776876">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5617129_2320776876">
            <w:r>
              <w:rPr>
                <w:webHidden/>
                <w:rStyle w:val="IndexLink"/>
                <w:rtl w:val="true"/>
              </w:rPr>
              <w:t>پیشگفتار خطبه</w:t>
            </w:r>
            <w:r>
              <w:rPr>
                <w:rStyle w:val="IndexLink"/>
                <w:rtl w:val="true"/>
              </w:rPr>
              <w:tab/>
            </w:r>
            <w:r>
              <w:rPr>
                <w:rStyle w:val="IndexLink"/>
              </w:rPr>
              <w:t>305</w:t>
            </w:r>
          </w:hyperlink>
        </w:p>
        <w:p>
          <w:pPr>
            <w:pStyle w:val="Contents3"/>
            <w:tabs>
              <w:tab w:val="clear" w:pos="8459"/>
              <w:tab w:val="right" w:pos="9026" w:leader="dot"/>
            </w:tabs>
            <w:rPr/>
          </w:pPr>
          <w:hyperlink w:anchor="__RefHeading___Toc5617131_2320776876">
            <w:r>
              <w:rPr>
                <w:webHidden/>
                <w:rStyle w:val="IndexLink"/>
              </w:rPr>
              <w:t>1</w:t>
            </w:r>
            <w:r>
              <w:rPr>
                <w:rStyle w:val="IndexLink"/>
                <w:rtl w:val="true"/>
              </w:rPr>
              <w:t xml:space="preserve">. </w:t>
            </w:r>
            <w:r>
              <w:rPr>
                <w:rStyle w:val="IndexLink"/>
                <w:rtl w:val="true"/>
              </w:rPr>
              <w:t>شاخصه های دنیا</w:t>
            </w:r>
            <w:r>
              <w:rPr>
                <w:rStyle w:val="IndexLink"/>
                <w:rtl w:val="true"/>
              </w:rPr>
              <w:tab/>
            </w:r>
            <w:r>
              <w:rPr>
                <w:rStyle w:val="IndexLink"/>
              </w:rPr>
              <w:t>306</w:t>
            </w:r>
          </w:hyperlink>
        </w:p>
        <w:p>
          <w:pPr>
            <w:pStyle w:val="Contents4"/>
            <w:tabs>
              <w:tab w:val="clear" w:pos="8176"/>
              <w:tab w:val="right" w:pos="9026" w:leader="dot"/>
            </w:tabs>
            <w:rPr/>
          </w:pPr>
          <w:hyperlink w:anchor="__RefHeading___Toc5617133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جست وجوی سلامت در دنیا</w:t>
            </w:r>
            <w:r>
              <w:rPr>
                <w:rStyle w:val="IndexLink"/>
                <w:rtl w:val="true"/>
              </w:rPr>
              <w:tab/>
            </w:r>
            <w:r>
              <w:rPr>
                <w:rStyle w:val="IndexLink"/>
              </w:rPr>
              <w:t>306</w:t>
            </w:r>
          </w:hyperlink>
        </w:p>
        <w:p>
          <w:pPr>
            <w:pStyle w:val="Contents4"/>
            <w:tabs>
              <w:tab w:val="clear" w:pos="8176"/>
              <w:tab w:val="right" w:pos="9026" w:leader="dot"/>
            </w:tabs>
            <w:rPr/>
          </w:pPr>
          <w:hyperlink w:anchor="__RefHeading___Toc5617135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هدف بودن دنیا، موجب هلاکت</w:t>
            </w:r>
            <w:r>
              <w:rPr>
                <w:rStyle w:val="IndexLink"/>
                <w:rtl w:val="true"/>
              </w:rPr>
              <w:tab/>
            </w:r>
            <w:r>
              <w:rPr>
                <w:rStyle w:val="IndexLink"/>
              </w:rPr>
              <w:t>307</w:t>
            </w:r>
          </w:hyperlink>
        </w:p>
        <w:p>
          <w:pPr>
            <w:pStyle w:val="Contents4"/>
            <w:tabs>
              <w:tab w:val="clear" w:pos="8176"/>
              <w:tab w:val="right" w:pos="9026" w:leader="dot"/>
            </w:tabs>
            <w:rPr/>
          </w:pPr>
          <w:hyperlink w:anchor="__RefHeading___Toc5617137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دنیا ابزار آزمایش</w:t>
            </w:r>
            <w:r>
              <w:rPr>
                <w:rStyle w:val="IndexLink"/>
                <w:rtl w:val="true"/>
              </w:rPr>
              <w:tab/>
            </w:r>
            <w:r>
              <w:rPr>
                <w:rStyle w:val="IndexLink"/>
              </w:rPr>
              <w:t>307</w:t>
            </w:r>
          </w:hyperlink>
        </w:p>
        <w:p>
          <w:pPr>
            <w:pStyle w:val="Contents4"/>
            <w:tabs>
              <w:tab w:val="clear" w:pos="8176"/>
              <w:tab w:val="right" w:pos="9026" w:leader="dot"/>
            </w:tabs>
            <w:rPr/>
          </w:pPr>
          <w:hyperlink w:anchor="__RefHeading___Toc5617139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عدم غفلت از حساب محصول دنیا</w:t>
            </w:r>
            <w:r>
              <w:rPr>
                <w:rStyle w:val="IndexLink"/>
                <w:rtl w:val="true"/>
              </w:rPr>
              <w:tab/>
            </w:r>
            <w:r>
              <w:rPr>
                <w:rStyle w:val="IndexLink"/>
              </w:rPr>
              <w:t>308</w:t>
            </w:r>
          </w:hyperlink>
        </w:p>
        <w:p>
          <w:pPr>
            <w:pStyle w:val="Contents4"/>
            <w:tabs>
              <w:tab w:val="clear" w:pos="8176"/>
              <w:tab w:val="right" w:pos="9026" w:leader="dot"/>
            </w:tabs>
            <w:rPr/>
          </w:pPr>
          <w:hyperlink w:anchor="__RefHeading___Toc5617141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مفید بودن محصول دنیا برای آخرت</w:t>
            </w:r>
            <w:r>
              <w:rPr>
                <w:rStyle w:val="IndexLink"/>
                <w:rtl w:val="true"/>
              </w:rPr>
              <w:tab/>
            </w:r>
            <w:r>
              <w:rPr>
                <w:rStyle w:val="IndexLink"/>
              </w:rPr>
              <w:t>308</w:t>
            </w:r>
          </w:hyperlink>
        </w:p>
        <w:p>
          <w:pPr>
            <w:pStyle w:val="Contents3"/>
            <w:tabs>
              <w:tab w:val="clear" w:pos="8459"/>
              <w:tab w:val="right" w:pos="9026" w:leader="dot"/>
            </w:tabs>
            <w:rPr/>
          </w:pPr>
          <w:hyperlink w:anchor="__RefHeading___Toc5617143_2320776876">
            <w:r>
              <w:rPr>
                <w:webHidden/>
                <w:rStyle w:val="IndexLink"/>
              </w:rPr>
              <w:t>2</w:t>
            </w:r>
            <w:r>
              <w:rPr>
                <w:rStyle w:val="IndexLink"/>
                <w:rtl w:val="true"/>
              </w:rPr>
              <w:t xml:space="preserve">. </w:t>
            </w:r>
            <w:r>
              <w:rPr>
                <w:rStyle w:val="IndexLink"/>
                <w:rtl w:val="true"/>
              </w:rPr>
              <w:t>تشبیه دنیا به سایه</w:t>
            </w:r>
            <w:r>
              <w:rPr>
                <w:rStyle w:val="IndexLink"/>
                <w:rtl w:val="true"/>
              </w:rPr>
              <w:tab/>
            </w:r>
            <w:r>
              <w:rPr>
                <w:rStyle w:val="IndexLink"/>
              </w:rPr>
              <w:t>309</w:t>
            </w:r>
          </w:hyperlink>
        </w:p>
        <w:p>
          <w:pPr>
            <w:pStyle w:val="Contents2"/>
            <w:tabs>
              <w:tab w:val="clear" w:pos="8743"/>
              <w:tab w:val="right" w:pos="9026" w:leader="dot"/>
            </w:tabs>
            <w:rPr/>
          </w:pPr>
          <w:hyperlink w:anchor="__RefHeading___Toc5617145_2320776876">
            <w:r>
              <w:rPr>
                <w:webHidden/>
                <w:rStyle w:val="IndexLink"/>
                <w:rtl w:val="true"/>
              </w:rPr>
              <w:t xml:space="preserve">خطبه </w:t>
            </w:r>
            <w:r>
              <w:rPr>
                <w:rStyle w:val="IndexLink"/>
              </w:rPr>
              <w:t>64</w:t>
            </w:r>
            <w:r>
              <w:rPr>
                <w:rStyle w:val="IndexLink"/>
                <w:rtl w:val="true"/>
              </w:rPr>
              <w:tab/>
            </w:r>
            <w:r>
              <w:rPr>
                <w:rStyle w:val="IndexLink"/>
              </w:rPr>
              <w:t>311</w:t>
            </w:r>
          </w:hyperlink>
        </w:p>
        <w:p>
          <w:pPr>
            <w:pStyle w:val="Contents3"/>
            <w:tabs>
              <w:tab w:val="clear" w:pos="8459"/>
              <w:tab w:val="right" w:pos="9026" w:leader="dot"/>
            </w:tabs>
            <w:rPr/>
          </w:pPr>
          <w:hyperlink w:anchor="__RefHeading___Toc5617147_2320776876">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5617149_2320776876">
            <w:r>
              <w:rPr>
                <w:webHidden/>
                <w:rStyle w:val="IndexLink"/>
                <w:rtl w:val="true"/>
              </w:rPr>
              <w:t>پیشگفتار خطبه</w:t>
            </w:r>
            <w:r>
              <w:rPr>
                <w:rStyle w:val="IndexLink"/>
                <w:rtl w:val="true"/>
              </w:rPr>
              <w:tab/>
            </w:r>
            <w:r>
              <w:rPr>
                <w:rStyle w:val="IndexLink"/>
              </w:rPr>
              <w:t>311</w:t>
            </w:r>
          </w:hyperlink>
        </w:p>
        <w:p>
          <w:pPr>
            <w:pStyle w:val="Contents3"/>
            <w:tabs>
              <w:tab w:val="clear" w:pos="8459"/>
              <w:tab w:val="right" w:pos="9026" w:leader="dot"/>
            </w:tabs>
            <w:rPr/>
          </w:pPr>
          <w:hyperlink w:anchor="__RefHeading___Toc5617151_2320776876">
            <w:r>
              <w:rPr>
                <w:webHidden/>
                <w:rStyle w:val="IndexLink"/>
              </w:rPr>
              <w:t>1</w:t>
            </w:r>
            <w:r>
              <w:rPr>
                <w:rStyle w:val="IndexLink"/>
                <w:rtl w:val="true"/>
              </w:rPr>
              <w:t xml:space="preserve">. </w:t>
            </w:r>
            <w:r>
              <w:rPr>
                <w:rStyle w:val="IndexLink"/>
                <w:rtl w:val="true"/>
              </w:rPr>
              <w:t>دعوت به تقوی</w:t>
            </w:r>
            <w:r>
              <w:rPr>
                <w:rStyle w:val="IndexLink"/>
                <w:rtl w:val="true"/>
              </w:rPr>
              <w:tab/>
            </w:r>
            <w:r>
              <w:rPr>
                <w:rStyle w:val="IndexLink"/>
              </w:rPr>
              <w:t>312</w:t>
            </w:r>
          </w:hyperlink>
        </w:p>
        <w:p>
          <w:pPr>
            <w:pStyle w:val="Contents3"/>
            <w:tabs>
              <w:tab w:val="clear" w:pos="8459"/>
              <w:tab w:val="right" w:pos="9026" w:leader="dot"/>
            </w:tabs>
            <w:rPr/>
          </w:pPr>
          <w:hyperlink w:anchor="__RefHeading___Toc5617153_2320776876">
            <w:r>
              <w:rPr>
                <w:webHidden/>
                <w:rStyle w:val="IndexLink"/>
              </w:rPr>
              <w:t>2</w:t>
            </w:r>
            <w:r>
              <w:rPr>
                <w:rStyle w:val="IndexLink"/>
                <w:rtl w:val="true"/>
              </w:rPr>
              <w:t xml:space="preserve">. </w:t>
            </w:r>
            <w:r>
              <w:rPr>
                <w:rStyle w:val="IndexLink"/>
                <w:rtl w:val="true"/>
              </w:rPr>
              <w:t>ضرورت انجام عمل صالح</w:t>
            </w:r>
            <w:r>
              <w:rPr>
                <w:rStyle w:val="IndexLink"/>
                <w:rtl w:val="true"/>
              </w:rPr>
              <w:tab/>
            </w:r>
            <w:r>
              <w:rPr>
                <w:rStyle w:val="IndexLink"/>
              </w:rPr>
              <w:t>313</w:t>
            </w:r>
          </w:hyperlink>
        </w:p>
        <w:p>
          <w:pPr>
            <w:pStyle w:val="Contents3"/>
            <w:tabs>
              <w:tab w:val="clear" w:pos="8459"/>
              <w:tab w:val="right" w:pos="9026" w:leader="dot"/>
            </w:tabs>
            <w:rPr/>
          </w:pPr>
          <w:hyperlink w:anchor="__RefHeading___Toc5617155_2320776876">
            <w:r>
              <w:rPr>
                <w:webHidden/>
                <w:rStyle w:val="IndexLink"/>
              </w:rPr>
              <w:t>4</w:t>
            </w:r>
            <w:r>
              <w:rPr>
                <w:rStyle w:val="IndexLink"/>
                <w:rtl w:val="true"/>
              </w:rPr>
              <w:t xml:space="preserve">. </w:t>
            </w:r>
            <w:r>
              <w:rPr>
                <w:rStyle w:val="IndexLink"/>
                <w:rtl w:val="true"/>
              </w:rPr>
              <w:t>توجه به کوچ از دنیا</w:t>
            </w:r>
            <w:r>
              <w:rPr>
                <w:rStyle w:val="IndexLink"/>
                <w:rtl w:val="true"/>
              </w:rPr>
              <w:tab/>
            </w:r>
            <w:r>
              <w:rPr>
                <w:rStyle w:val="IndexLink"/>
              </w:rPr>
              <w:t>315</w:t>
            </w:r>
          </w:hyperlink>
        </w:p>
        <w:p>
          <w:pPr>
            <w:pStyle w:val="Contents3"/>
            <w:tabs>
              <w:tab w:val="clear" w:pos="8459"/>
              <w:tab w:val="right" w:pos="9026" w:leader="dot"/>
            </w:tabs>
            <w:rPr/>
          </w:pPr>
          <w:hyperlink w:anchor="__RefHeading___Toc5617157_2320776876">
            <w:r>
              <w:rPr>
                <w:webHidden/>
                <w:rStyle w:val="IndexLink"/>
              </w:rPr>
              <w:t>5</w:t>
            </w:r>
            <w:r>
              <w:rPr>
                <w:rStyle w:val="IndexLink"/>
                <w:rtl w:val="true"/>
              </w:rPr>
              <w:t xml:space="preserve">. </w:t>
            </w:r>
            <w:r>
              <w:rPr>
                <w:rStyle w:val="IndexLink"/>
                <w:rtl w:val="true"/>
              </w:rPr>
              <w:t>ضرورت آمادگی برای مرگ</w:t>
            </w:r>
            <w:r>
              <w:rPr>
                <w:rStyle w:val="IndexLink"/>
                <w:rtl w:val="true"/>
              </w:rPr>
              <w:tab/>
            </w:r>
            <w:r>
              <w:rPr>
                <w:rStyle w:val="IndexLink"/>
              </w:rPr>
              <w:t>316</w:t>
            </w:r>
          </w:hyperlink>
        </w:p>
        <w:p>
          <w:pPr>
            <w:pStyle w:val="Contents3"/>
            <w:tabs>
              <w:tab w:val="clear" w:pos="8459"/>
              <w:tab w:val="right" w:pos="9026" w:leader="dot"/>
            </w:tabs>
            <w:rPr/>
          </w:pPr>
          <w:hyperlink w:anchor="__RefHeading___Toc5617159_2320776876">
            <w:r>
              <w:rPr>
                <w:webHidden/>
                <w:rStyle w:val="IndexLink"/>
              </w:rPr>
              <w:t>6</w:t>
            </w:r>
            <w:r>
              <w:rPr>
                <w:rStyle w:val="IndexLink"/>
                <w:rtl w:val="true"/>
              </w:rPr>
              <w:t xml:space="preserve">. </w:t>
            </w:r>
            <w:r>
              <w:rPr>
                <w:rStyle w:val="IndexLink"/>
                <w:rtl w:val="true"/>
              </w:rPr>
              <w:t>توجه به این که دنیا سرای ابدی نیست</w:t>
            </w:r>
            <w:r>
              <w:rPr>
                <w:rStyle w:val="IndexLink"/>
                <w:rtl w:val="true"/>
              </w:rPr>
              <w:tab/>
            </w:r>
            <w:r>
              <w:rPr>
                <w:rStyle w:val="IndexLink"/>
              </w:rPr>
              <w:t>317</w:t>
            </w:r>
          </w:hyperlink>
        </w:p>
        <w:p>
          <w:pPr>
            <w:pStyle w:val="Contents3"/>
            <w:tabs>
              <w:tab w:val="clear" w:pos="8459"/>
              <w:tab w:val="right" w:pos="9026" w:leader="dot"/>
            </w:tabs>
            <w:rPr/>
          </w:pPr>
          <w:hyperlink w:anchor="__RefHeading___Toc5617161_2320776876">
            <w:r>
              <w:rPr>
                <w:webHidden/>
                <w:rStyle w:val="IndexLink"/>
              </w:rPr>
              <w:t>7</w:t>
            </w:r>
            <w:r>
              <w:rPr>
                <w:rStyle w:val="IndexLink"/>
                <w:rtl w:val="true"/>
              </w:rPr>
              <w:t xml:space="preserve">. </w:t>
            </w:r>
            <w:r>
              <w:rPr>
                <w:rStyle w:val="IndexLink"/>
                <w:rtl w:val="true"/>
              </w:rPr>
              <w:t>توجه به هدفدار بودن آفرینش</w:t>
            </w:r>
            <w:r>
              <w:rPr>
                <w:rStyle w:val="IndexLink"/>
                <w:rtl w:val="true"/>
              </w:rPr>
              <w:tab/>
            </w:r>
            <w:r>
              <w:rPr>
                <w:rStyle w:val="IndexLink"/>
              </w:rPr>
              <w:t>318</w:t>
            </w:r>
          </w:hyperlink>
        </w:p>
        <w:p>
          <w:pPr>
            <w:pStyle w:val="Contents3"/>
            <w:tabs>
              <w:tab w:val="clear" w:pos="8459"/>
              <w:tab w:val="right" w:pos="9026" w:leader="dot"/>
            </w:tabs>
            <w:rPr/>
          </w:pPr>
          <w:hyperlink w:anchor="__RefHeading___Toc5617163_2320776876">
            <w:r>
              <w:rPr>
                <w:webHidden/>
                <w:rStyle w:val="IndexLink"/>
              </w:rPr>
              <w:t>8</w:t>
            </w:r>
            <w:r>
              <w:rPr>
                <w:rStyle w:val="IndexLink"/>
                <w:rtl w:val="true"/>
              </w:rPr>
              <w:t xml:space="preserve">. </w:t>
            </w:r>
            <w:r>
              <w:rPr>
                <w:rStyle w:val="IndexLink"/>
                <w:rtl w:val="true"/>
              </w:rPr>
              <w:t>توجه به فاصله نزدیک تا بهشت یا جهنم</w:t>
            </w:r>
            <w:r>
              <w:rPr>
                <w:rStyle w:val="IndexLink"/>
                <w:rtl w:val="true"/>
              </w:rPr>
              <w:tab/>
            </w:r>
            <w:r>
              <w:rPr>
                <w:rStyle w:val="IndexLink"/>
              </w:rPr>
              <w:t>319</w:t>
            </w:r>
          </w:hyperlink>
        </w:p>
        <w:p>
          <w:pPr>
            <w:pStyle w:val="Contents3"/>
            <w:tabs>
              <w:tab w:val="clear" w:pos="8459"/>
              <w:tab w:val="right" w:pos="9026" w:leader="dot"/>
            </w:tabs>
            <w:rPr/>
          </w:pPr>
          <w:hyperlink w:anchor="__RefHeading___Toc5617165_2320776876">
            <w:r>
              <w:rPr>
                <w:webHidden/>
                <w:rStyle w:val="IndexLink"/>
              </w:rPr>
              <w:t>9</w:t>
            </w:r>
            <w:r>
              <w:rPr>
                <w:rStyle w:val="IndexLink"/>
                <w:rtl w:val="true"/>
              </w:rPr>
              <w:t xml:space="preserve">. </w:t>
            </w:r>
            <w:r>
              <w:rPr>
                <w:rStyle w:val="IndexLink"/>
                <w:rtl w:val="true"/>
              </w:rPr>
              <w:t>توجه به کوتاهی مقصد</w:t>
            </w:r>
            <w:r>
              <w:rPr>
                <w:rStyle w:val="IndexLink"/>
                <w:rtl w:val="true"/>
              </w:rPr>
              <w:tab/>
            </w:r>
            <w:r>
              <w:rPr>
                <w:rStyle w:val="IndexLink"/>
              </w:rPr>
              <w:t>319</w:t>
            </w:r>
          </w:hyperlink>
        </w:p>
        <w:p>
          <w:pPr>
            <w:pStyle w:val="Contents3"/>
            <w:tabs>
              <w:tab w:val="clear" w:pos="8459"/>
              <w:tab w:val="right" w:pos="9026" w:leader="dot"/>
            </w:tabs>
            <w:rPr/>
          </w:pPr>
          <w:hyperlink w:anchor="__RefHeading___Toc5617167_2320776876">
            <w:r>
              <w:rPr>
                <w:webHidden/>
                <w:rStyle w:val="IndexLink"/>
              </w:rPr>
              <w:t>10</w:t>
            </w:r>
            <w:r>
              <w:rPr>
                <w:rStyle w:val="IndexLink"/>
                <w:rtl w:val="true"/>
              </w:rPr>
              <w:t xml:space="preserve">. </w:t>
            </w:r>
            <w:r>
              <w:rPr>
                <w:rStyle w:val="IndexLink"/>
                <w:rtl w:val="true"/>
              </w:rPr>
              <w:t>توجه به سرعت رسیدن اجل</w:t>
            </w:r>
            <w:r>
              <w:rPr>
                <w:rStyle w:val="IndexLink"/>
                <w:rtl w:val="true"/>
              </w:rPr>
              <w:tab/>
            </w:r>
            <w:r>
              <w:rPr>
                <w:rStyle w:val="IndexLink"/>
              </w:rPr>
              <w:t>320</w:t>
            </w:r>
          </w:hyperlink>
        </w:p>
        <w:p>
          <w:pPr>
            <w:pStyle w:val="Contents3"/>
            <w:tabs>
              <w:tab w:val="clear" w:pos="8459"/>
              <w:tab w:val="right" w:pos="9026" w:leader="dot"/>
            </w:tabs>
            <w:rPr/>
          </w:pPr>
          <w:hyperlink w:anchor="__RefHeading___Toc5617169_2320776876">
            <w:r>
              <w:rPr>
                <w:webHidden/>
                <w:rStyle w:val="IndexLink"/>
              </w:rPr>
              <w:t>11</w:t>
            </w:r>
            <w:r>
              <w:rPr>
                <w:rStyle w:val="IndexLink"/>
                <w:rtl w:val="true"/>
              </w:rPr>
              <w:t xml:space="preserve">. </w:t>
            </w:r>
            <w:r>
              <w:rPr>
                <w:rStyle w:val="IndexLink"/>
                <w:rtl w:val="true"/>
              </w:rPr>
              <w:t>ضرورت تهیه بهترین توشه</w:t>
            </w:r>
            <w:r>
              <w:rPr>
                <w:rStyle w:val="IndexLink"/>
                <w:rtl w:val="true"/>
              </w:rPr>
              <w:tab/>
            </w:r>
            <w:r>
              <w:rPr>
                <w:rStyle w:val="IndexLink"/>
              </w:rPr>
              <w:t>321</w:t>
            </w:r>
          </w:hyperlink>
        </w:p>
        <w:p>
          <w:pPr>
            <w:pStyle w:val="Contents3"/>
            <w:tabs>
              <w:tab w:val="clear" w:pos="8459"/>
              <w:tab w:val="right" w:pos="9026" w:leader="dot"/>
            </w:tabs>
            <w:rPr/>
          </w:pPr>
          <w:hyperlink w:anchor="__RefHeading___Toc5617171_2320776876">
            <w:r>
              <w:rPr>
                <w:webHidden/>
                <w:rStyle w:val="IndexLink"/>
              </w:rPr>
              <w:t>12</w:t>
            </w:r>
            <w:r>
              <w:rPr>
                <w:rStyle w:val="IndexLink"/>
                <w:rtl w:val="true"/>
              </w:rPr>
              <w:t xml:space="preserve">. </w:t>
            </w:r>
            <w:r>
              <w:rPr>
                <w:rStyle w:val="IndexLink"/>
                <w:rtl w:val="true"/>
              </w:rPr>
              <w:t>ضرورت برگرفتن توشه</w:t>
            </w:r>
            <w:r>
              <w:rPr>
                <w:rStyle w:val="IndexLink"/>
                <w:rtl w:val="true"/>
              </w:rPr>
              <w:tab/>
            </w:r>
            <w:r>
              <w:rPr>
                <w:rStyle w:val="IndexLink"/>
              </w:rPr>
              <w:t>321</w:t>
            </w:r>
          </w:hyperlink>
        </w:p>
        <w:p>
          <w:pPr>
            <w:pStyle w:val="Contents3"/>
            <w:tabs>
              <w:tab w:val="clear" w:pos="8459"/>
              <w:tab w:val="right" w:pos="9026" w:leader="dot"/>
            </w:tabs>
            <w:rPr/>
          </w:pPr>
          <w:hyperlink w:anchor="__RefHeading___Toc5617173_2320776876">
            <w:r>
              <w:rPr>
                <w:webHidden/>
                <w:rStyle w:val="IndexLink"/>
              </w:rPr>
              <w:t>13</w:t>
            </w:r>
            <w:r>
              <w:rPr>
                <w:rStyle w:val="IndexLink"/>
                <w:rtl w:val="true"/>
              </w:rPr>
              <w:t xml:space="preserve">. </w:t>
            </w:r>
            <w:r>
              <w:rPr>
                <w:rStyle w:val="IndexLink"/>
                <w:rtl w:val="true"/>
              </w:rPr>
              <w:t>مصادیق توشه</w:t>
            </w:r>
            <w:r>
              <w:rPr>
                <w:rStyle w:val="IndexLink"/>
                <w:rtl w:val="true"/>
              </w:rPr>
              <w:tab/>
            </w:r>
            <w:r>
              <w:rPr>
                <w:rStyle w:val="IndexLink"/>
              </w:rPr>
              <w:t>322</w:t>
            </w:r>
          </w:hyperlink>
        </w:p>
        <w:p>
          <w:pPr>
            <w:pStyle w:val="Contents4"/>
            <w:tabs>
              <w:tab w:val="clear" w:pos="8176"/>
              <w:tab w:val="right" w:pos="9026" w:leader="dot"/>
            </w:tabs>
            <w:rPr/>
          </w:pPr>
          <w:hyperlink w:anchor="__RefHeading___Toc5617175_2320776876">
            <w:r>
              <w:rPr>
                <w:webHidden/>
                <w:rStyle w:val="IndexLink"/>
              </w:rPr>
              <w:t>13</w:t>
            </w:r>
            <w:r>
              <w:rPr>
                <w:rStyle w:val="IndexLink"/>
                <w:rtl w:val="true"/>
              </w:rPr>
              <w:t xml:space="preserve">. </w:t>
            </w:r>
            <w:r>
              <w:rPr>
                <w:rStyle w:val="IndexLink"/>
              </w:rPr>
              <w:t>1</w:t>
            </w:r>
            <w:r>
              <w:rPr>
                <w:rStyle w:val="IndexLink"/>
                <w:rtl w:val="true"/>
              </w:rPr>
              <w:t xml:space="preserve">. </w:t>
            </w:r>
            <w:r>
              <w:rPr>
                <w:rStyle w:val="IndexLink"/>
                <w:rtl w:val="true"/>
              </w:rPr>
              <w:t>لزوم تقوا</w:t>
            </w:r>
            <w:r>
              <w:rPr>
                <w:rStyle w:val="IndexLink"/>
                <w:rtl w:val="true"/>
              </w:rPr>
              <w:tab/>
            </w:r>
            <w:r>
              <w:rPr>
                <w:rStyle w:val="IndexLink"/>
              </w:rPr>
              <w:t>322</w:t>
            </w:r>
          </w:hyperlink>
        </w:p>
        <w:p>
          <w:pPr>
            <w:pStyle w:val="Contents3"/>
            <w:tabs>
              <w:tab w:val="clear" w:pos="8459"/>
              <w:tab w:val="right" w:pos="9026" w:leader="dot"/>
            </w:tabs>
            <w:rPr/>
          </w:pPr>
          <w:hyperlink w:anchor="__RefHeading___Toc5617177_2320776876">
            <w:r>
              <w:rPr>
                <w:webHidden/>
                <w:rStyle w:val="IndexLink"/>
              </w:rPr>
              <w:t>13</w:t>
            </w:r>
            <w:r>
              <w:rPr>
                <w:rStyle w:val="IndexLink"/>
                <w:rtl w:val="true"/>
              </w:rPr>
              <w:t xml:space="preserve">. </w:t>
            </w:r>
            <w:r>
              <w:rPr>
                <w:rStyle w:val="IndexLink"/>
              </w:rPr>
              <w:t>2</w:t>
            </w:r>
            <w:r>
              <w:rPr>
                <w:rStyle w:val="IndexLink"/>
                <w:rtl w:val="true"/>
              </w:rPr>
              <w:t xml:space="preserve">. </w:t>
            </w:r>
            <w:r>
              <w:rPr>
                <w:rStyle w:val="IndexLink"/>
                <w:rtl w:val="true"/>
              </w:rPr>
              <w:t>نصیحت به خود</w:t>
            </w:r>
            <w:r>
              <w:rPr>
                <w:rStyle w:val="IndexLink"/>
                <w:rtl w:val="true"/>
              </w:rPr>
              <w:tab/>
            </w:r>
            <w:r>
              <w:rPr>
                <w:rStyle w:val="IndexLink"/>
              </w:rPr>
              <w:t>322</w:t>
            </w:r>
          </w:hyperlink>
        </w:p>
        <w:p>
          <w:pPr>
            <w:pStyle w:val="Contents3"/>
            <w:tabs>
              <w:tab w:val="clear" w:pos="8459"/>
              <w:tab w:val="right" w:pos="9026" w:leader="dot"/>
            </w:tabs>
            <w:rPr/>
          </w:pPr>
          <w:hyperlink w:anchor="__RefHeading___Toc5617179_2320776876">
            <w:r>
              <w:rPr>
                <w:webHidden/>
                <w:rStyle w:val="IndexLink"/>
              </w:rPr>
              <w:t>13</w:t>
            </w:r>
            <w:r>
              <w:rPr>
                <w:rStyle w:val="IndexLink"/>
                <w:rtl w:val="true"/>
              </w:rPr>
              <w:t xml:space="preserve">. </w:t>
            </w:r>
            <w:r>
              <w:rPr>
                <w:rStyle w:val="IndexLink"/>
              </w:rPr>
              <w:t>3</w:t>
            </w:r>
            <w:r>
              <w:rPr>
                <w:rStyle w:val="IndexLink"/>
                <w:rtl w:val="true"/>
              </w:rPr>
              <w:t xml:space="preserve">. </w:t>
            </w:r>
            <w:r>
              <w:rPr>
                <w:rStyle w:val="IndexLink"/>
                <w:rtl w:val="true"/>
              </w:rPr>
              <w:t>توبه</w:t>
            </w:r>
            <w:r>
              <w:rPr>
                <w:rStyle w:val="IndexLink"/>
                <w:rtl w:val="true"/>
              </w:rPr>
              <w:tab/>
            </w:r>
            <w:r>
              <w:rPr>
                <w:rStyle w:val="IndexLink"/>
              </w:rPr>
              <w:t>322</w:t>
            </w:r>
          </w:hyperlink>
        </w:p>
        <w:p>
          <w:pPr>
            <w:pStyle w:val="Contents3"/>
            <w:tabs>
              <w:tab w:val="clear" w:pos="8459"/>
              <w:tab w:val="right" w:pos="9026" w:leader="dot"/>
            </w:tabs>
            <w:rPr/>
          </w:pPr>
          <w:hyperlink w:anchor="__RefHeading___Toc5617181_2320776876">
            <w:r>
              <w:rPr>
                <w:webHidden/>
                <w:rStyle w:val="IndexLink"/>
              </w:rPr>
              <w:t>13</w:t>
            </w:r>
            <w:r>
              <w:rPr>
                <w:rStyle w:val="IndexLink"/>
                <w:rtl w:val="true"/>
              </w:rPr>
              <w:t xml:space="preserve">. </w:t>
            </w:r>
            <w:r>
              <w:rPr>
                <w:rStyle w:val="IndexLink"/>
              </w:rPr>
              <w:t>4</w:t>
            </w:r>
            <w:r>
              <w:rPr>
                <w:rStyle w:val="IndexLink"/>
                <w:rtl w:val="true"/>
              </w:rPr>
              <w:t xml:space="preserve">. </w:t>
            </w:r>
            <w:r>
              <w:rPr>
                <w:rStyle w:val="IndexLink"/>
                <w:rtl w:val="true"/>
              </w:rPr>
              <w:t>غلبه بر شهوات</w:t>
            </w:r>
            <w:r>
              <w:rPr>
                <w:rStyle w:val="IndexLink"/>
                <w:rtl w:val="true"/>
              </w:rPr>
              <w:tab/>
            </w:r>
            <w:r>
              <w:rPr>
                <w:rStyle w:val="IndexLink"/>
              </w:rPr>
              <w:t>323</w:t>
            </w:r>
          </w:hyperlink>
        </w:p>
        <w:p>
          <w:pPr>
            <w:pStyle w:val="Contents3"/>
            <w:tabs>
              <w:tab w:val="clear" w:pos="8459"/>
              <w:tab w:val="right" w:pos="9026" w:leader="dot"/>
            </w:tabs>
            <w:rPr/>
          </w:pPr>
          <w:hyperlink w:anchor="__RefHeading___Toc5617183_2320776876">
            <w:r>
              <w:rPr>
                <w:webHidden/>
                <w:rStyle w:val="IndexLink"/>
              </w:rPr>
              <w:t>14</w:t>
            </w:r>
            <w:r>
              <w:rPr>
                <w:rStyle w:val="IndexLink"/>
                <w:rtl w:val="true"/>
              </w:rPr>
              <w:t xml:space="preserve">. </w:t>
            </w:r>
            <w:r>
              <w:rPr>
                <w:rStyle w:val="IndexLink"/>
                <w:rtl w:val="true"/>
              </w:rPr>
              <w:t>دلایل ضرورت توشه برداری</w:t>
            </w:r>
            <w:r>
              <w:rPr>
                <w:rStyle w:val="IndexLink"/>
                <w:rtl w:val="true"/>
              </w:rPr>
              <w:tab/>
            </w:r>
            <w:r>
              <w:rPr>
                <w:rStyle w:val="IndexLink"/>
              </w:rPr>
              <w:t>323</w:t>
            </w:r>
          </w:hyperlink>
        </w:p>
        <w:p>
          <w:pPr>
            <w:pStyle w:val="Contents4"/>
            <w:tabs>
              <w:tab w:val="clear" w:pos="8176"/>
              <w:tab w:val="right" w:pos="9026" w:leader="dot"/>
            </w:tabs>
            <w:rPr/>
          </w:pPr>
          <w:hyperlink w:anchor="__RefHeading___Toc5617185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tl w:val="true"/>
              </w:rPr>
              <w:t>پنهان بودن مرگ</w:t>
            </w:r>
            <w:r>
              <w:rPr>
                <w:rStyle w:val="IndexLink"/>
                <w:rtl w:val="true"/>
              </w:rPr>
              <w:tab/>
            </w:r>
            <w:r>
              <w:rPr>
                <w:rStyle w:val="IndexLink"/>
              </w:rPr>
              <w:t>323</w:t>
            </w:r>
          </w:hyperlink>
        </w:p>
        <w:p>
          <w:pPr>
            <w:pStyle w:val="Contents4"/>
            <w:tabs>
              <w:tab w:val="clear" w:pos="8176"/>
              <w:tab w:val="right" w:pos="9026" w:leader="dot"/>
            </w:tabs>
            <w:rPr/>
          </w:pPr>
          <w:hyperlink w:anchor="__RefHeading___Toc5617187_2320776876">
            <w:r>
              <w:rPr>
                <w:webHidden/>
                <w:rStyle w:val="IndexLink"/>
              </w:rPr>
              <w:t>14</w:t>
            </w:r>
            <w:r>
              <w:rPr>
                <w:rStyle w:val="IndexLink"/>
                <w:rtl w:val="true"/>
              </w:rPr>
              <w:t xml:space="preserve">. </w:t>
            </w:r>
            <w:r>
              <w:rPr>
                <w:rStyle w:val="IndexLink"/>
              </w:rPr>
              <w:t>2</w:t>
            </w:r>
            <w:r>
              <w:rPr>
                <w:rStyle w:val="IndexLink"/>
                <w:rtl w:val="true"/>
              </w:rPr>
              <w:t xml:space="preserve">. </w:t>
            </w:r>
            <w:r>
              <w:rPr>
                <w:rStyle w:val="IndexLink"/>
                <w:rtl w:val="true"/>
              </w:rPr>
              <w:t>فریب آرزوها</w:t>
            </w:r>
            <w:r>
              <w:rPr>
                <w:rStyle w:val="IndexLink"/>
                <w:rtl w:val="true"/>
              </w:rPr>
              <w:tab/>
            </w:r>
            <w:r>
              <w:rPr>
                <w:rStyle w:val="IndexLink"/>
              </w:rPr>
              <w:t>323</w:t>
            </w:r>
          </w:hyperlink>
        </w:p>
        <w:p>
          <w:pPr>
            <w:pStyle w:val="Contents3"/>
            <w:tabs>
              <w:tab w:val="clear" w:pos="8459"/>
              <w:tab w:val="right" w:pos="9026" w:leader="dot"/>
            </w:tabs>
            <w:rPr/>
          </w:pPr>
          <w:hyperlink w:anchor="__RefHeading___Toc5617189_2320776876">
            <w:r>
              <w:rPr>
                <w:webHidden/>
                <w:rStyle w:val="IndexLink"/>
              </w:rPr>
              <w:t>15</w:t>
            </w:r>
            <w:r>
              <w:rPr>
                <w:rStyle w:val="IndexLink"/>
                <w:rtl w:val="true"/>
              </w:rPr>
              <w:t xml:space="preserve">. </w:t>
            </w:r>
            <w:r>
              <w:rPr>
                <w:rStyle w:val="IndexLink"/>
                <w:rtl w:val="true"/>
              </w:rPr>
              <w:t>تزیین کردن شیطان</w:t>
            </w:r>
            <w:r>
              <w:rPr>
                <w:rStyle w:val="IndexLink"/>
                <w:rtl w:val="true"/>
              </w:rPr>
              <w:tab/>
            </w:r>
            <w:r>
              <w:rPr>
                <w:rStyle w:val="IndexLink"/>
              </w:rPr>
              <w:t>324</w:t>
            </w:r>
          </w:hyperlink>
        </w:p>
        <w:p>
          <w:pPr>
            <w:pStyle w:val="Contents3"/>
            <w:tabs>
              <w:tab w:val="clear" w:pos="8459"/>
              <w:tab w:val="right" w:pos="9026" w:leader="dot"/>
            </w:tabs>
            <w:rPr/>
          </w:pPr>
          <w:hyperlink w:anchor="__RefHeading___Toc5617191_2320776876">
            <w:r>
              <w:rPr>
                <w:webHidden/>
                <w:rStyle w:val="IndexLink"/>
              </w:rPr>
              <w:t>16</w:t>
            </w:r>
            <w:r>
              <w:rPr>
                <w:rStyle w:val="IndexLink"/>
                <w:rtl w:val="true"/>
              </w:rPr>
              <w:t xml:space="preserve">. </w:t>
            </w:r>
            <w:r>
              <w:rPr>
                <w:rStyle w:val="IndexLink"/>
                <w:rtl w:val="true"/>
              </w:rPr>
              <w:t>حسرت بر غفلت ها</w:t>
            </w:r>
            <w:r>
              <w:rPr>
                <w:rStyle w:val="IndexLink"/>
                <w:rtl w:val="true"/>
              </w:rPr>
              <w:tab/>
            </w:r>
            <w:r>
              <w:rPr>
                <w:rStyle w:val="IndexLink"/>
              </w:rPr>
              <w:t>325</w:t>
            </w:r>
          </w:hyperlink>
        </w:p>
        <w:p>
          <w:pPr>
            <w:pStyle w:val="Contents3"/>
            <w:tabs>
              <w:tab w:val="clear" w:pos="8459"/>
              <w:tab w:val="right" w:pos="9026" w:leader="dot"/>
            </w:tabs>
            <w:rPr/>
          </w:pPr>
          <w:hyperlink w:anchor="__RefHeading___Toc5617193_2320776876">
            <w:r>
              <w:rPr>
                <w:webHidden/>
                <w:rStyle w:val="IndexLink"/>
              </w:rPr>
              <w:t>17</w:t>
            </w:r>
            <w:r>
              <w:rPr>
                <w:rStyle w:val="IndexLink"/>
                <w:rtl w:val="true"/>
              </w:rPr>
              <w:t xml:space="preserve">. </w:t>
            </w:r>
            <w:r>
              <w:rPr>
                <w:rStyle w:val="IndexLink"/>
                <w:rtl w:val="true"/>
              </w:rPr>
              <w:t>حسرت بر شقاوت های پیش رو</w:t>
            </w:r>
            <w:r>
              <w:rPr>
                <w:rStyle w:val="IndexLink"/>
                <w:rtl w:val="true"/>
              </w:rPr>
              <w:tab/>
            </w:r>
            <w:r>
              <w:rPr>
                <w:rStyle w:val="IndexLink"/>
              </w:rPr>
              <w:t>325</w:t>
            </w:r>
          </w:hyperlink>
        </w:p>
        <w:p>
          <w:pPr>
            <w:pStyle w:val="Contents3"/>
            <w:tabs>
              <w:tab w:val="clear" w:pos="8459"/>
              <w:tab w:val="right" w:pos="9026" w:leader="dot"/>
            </w:tabs>
            <w:rPr/>
          </w:pPr>
          <w:hyperlink w:anchor="__RefHeading___Toc5617195_2320776876">
            <w:r>
              <w:rPr>
                <w:webHidden/>
                <w:rStyle w:val="IndexLink"/>
              </w:rPr>
              <w:t>18</w:t>
            </w:r>
            <w:r>
              <w:rPr>
                <w:rStyle w:val="IndexLink"/>
                <w:rtl w:val="true"/>
              </w:rPr>
              <w:t xml:space="preserve">. </w:t>
            </w:r>
            <w:r>
              <w:rPr>
                <w:rStyle w:val="IndexLink"/>
                <w:rtl w:val="true"/>
              </w:rPr>
              <w:t>دعای امام برای رهایی از سه چیز</w:t>
            </w:r>
            <w:r>
              <w:rPr>
                <w:rStyle w:val="IndexLink"/>
                <w:rtl w:val="true"/>
              </w:rPr>
              <w:tab/>
            </w:r>
            <w:r>
              <w:rPr>
                <w:rStyle w:val="IndexLink"/>
              </w:rPr>
              <w:t>326</w:t>
            </w:r>
          </w:hyperlink>
        </w:p>
        <w:p>
          <w:pPr>
            <w:pStyle w:val="Contents4"/>
            <w:tabs>
              <w:tab w:val="clear" w:pos="8176"/>
              <w:tab w:val="right" w:pos="9026" w:leader="dot"/>
            </w:tabs>
            <w:rPr/>
          </w:pPr>
          <w:hyperlink w:anchor="__RefHeading___Toc5617197_2320776876">
            <w:r>
              <w:rPr>
                <w:webHidden/>
                <w:rStyle w:val="IndexLink"/>
              </w:rPr>
              <w:t>18</w:t>
            </w:r>
            <w:r>
              <w:rPr>
                <w:rStyle w:val="IndexLink"/>
                <w:rtl w:val="true"/>
              </w:rPr>
              <w:t xml:space="preserve">. </w:t>
            </w:r>
            <w:r>
              <w:rPr>
                <w:rStyle w:val="IndexLink"/>
              </w:rPr>
              <w:t>1</w:t>
            </w:r>
            <w:r>
              <w:rPr>
                <w:rStyle w:val="IndexLink"/>
                <w:rtl w:val="true"/>
              </w:rPr>
              <w:t xml:space="preserve">. </w:t>
            </w:r>
            <w:r>
              <w:rPr>
                <w:rStyle w:val="IndexLink"/>
                <w:rtl w:val="true"/>
              </w:rPr>
              <w:t>نگران غرور و مستی در نعمت ها</w:t>
            </w:r>
            <w:r>
              <w:rPr>
                <w:rStyle w:val="IndexLink"/>
                <w:rtl w:val="true"/>
              </w:rPr>
              <w:tab/>
            </w:r>
            <w:r>
              <w:rPr>
                <w:rStyle w:val="IndexLink"/>
              </w:rPr>
              <w:t>326</w:t>
            </w:r>
          </w:hyperlink>
        </w:p>
        <w:p>
          <w:pPr>
            <w:pStyle w:val="Contents4"/>
            <w:tabs>
              <w:tab w:val="clear" w:pos="8176"/>
              <w:tab w:val="right" w:pos="9026" w:leader="dot"/>
            </w:tabs>
            <w:rPr/>
          </w:pPr>
          <w:hyperlink w:anchor="__RefHeading___Toc5617199_2320776876">
            <w:r>
              <w:rPr>
                <w:webHidden/>
                <w:rStyle w:val="IndexLink"/>
              </w:rPr>
              <w:t>18</w:t>
            </w:r>
            <w:r>
              <w:rPr>
                <w:rStyle w:val="IndexLink"/>
                <w:rtl w:val="true"/>
              </w:rPr>
              <w:t xml:space="preserve">. </w:t>
            </w:r>
            <w:r>
              <w:rPr>
                <w:rStyle w:val="IndexLink"/>
              </w:rPr>
              <w:t>2</w:t>
            </w:r>
            <w:r>
              <w:rPr>
                <w:rStyle w:val="IndexLink"/>
                <w:rtl w:val="true"/>
              </w:rPr>
              <w:t xml:space="preserve">. </w:t>
            </w:r>
            <w:r>
              <w:rPr>
                <w:rStyle w:val="IndexLink"/>
                <w:rtl w:val="true"/>
              </w:rPr>
              <w:t>نگران قصور در طاعت الهی</w:t>
            </w:r>
            <w:r>
              <w:rPr>
                <w:rStyle w:val="IndexLink"/>
                <w:rtl w:val="true"/>
              </w:rPr>
              <w:tab/>
            </w:r>
            <w:r>
              <w:rPr>
                <w:rStyle w:val="IndexLink"/>
              </w:rPr>
              <w:t>326</w:t>
            </w:r>
          </w:hyperlink>
        </w:p>
        <w:p>
          <w:pPr>
            <w:pStyle w:val="Contents4"/>
            <w:tabs>
              <w:tab w:val="clear" w:pos="8176"/>
              <w:tab w:val="right" w:pos="9026" w:leader="dot"/>
            </w:tabs>
            <w:rPr/>
          </w:pPr>
          <w:hyperlink w:anchor="__RefHeading___Toc5617201_2320776876">
            <w:r>
              <w:rPr>
                <w:webHidden/>
                <w:rStyle w:val="IndexLink"/>
              </w:rPr>
              <w:t>18</w:t>
            </w:r>
            <w:r>
              <w:rPr>
                <w:rStyle w:val="IndexLink"/>
                <w:rtl w:val="true"/>
              </w:rPr>
              <w:t xml:space="preserve">. </w:t>
            </w:r>
            <w:r>
              <w:rPr>
                <w:rStyle w:val="IndexLink"/>
              </w:rPr>
              <w:t>3</w:t>
            </w:r>
            <w:r>
              <w:rPr>
                <w:rStyle w:val="IndexLink"/>
                <w:rtl w:val="true"/>
              </w:rPr>
              <w:t xml:space="preserve">. </w:t>
            </w:r>
            <w:r>
              <w:rPr>
                <w:rStyle w:val="IndexLink"/>
                <w:rtl w:val="true"/>
              </w:rPr>
              <w:t>نگران پشیمانی و اندوه پس از مرگ</w:t>
            </w:r>
            <w:r>
              <w:rPr>
                <w:rStyle w:val="IndexLink"/>
                <w:rtl w:val="true"/>
              </w:rPr>
              <w:tab/>
            </w:r>
            <w:r>
              <w:rPr>
                <w:rStyle w:val="IndexLink"/>
              </w:rPr>
              <w:t>326</w:t>
            </w:r>
          </w:hyperlink>
        </w:p>
        <w:p>
          <w:pPr>
            <w:pStyle w:val="Contents2"/>
            <w:tabs>
              <w:tab w:val="clear" w:pos="8743"/>
              <w:tab w:val="right" w:pos="9026" w:leader="dot"/>
            </w:tabs>
            <w:rPr/>
          </w:pPr>
          <w:hyperlink w:anchor="__RefHeading___Toc5617203_2320776876">
            <w:r>
              <w:rPr>
                <w:webHidden/>
                <w:rStyle w:val="IndexLink"/>
                <w:rtl w:val="true"/>
              </w:rPr>
              <w:t xml:space="preserve">خطبه </w:t>
            </w:r>
            <w:r>
              <w:rPr>
                <w:rStyle w:val="IndexLink"/>
              </w:rPr>
              <w:t>65</w:t>
            </w:r>
            <w:r>
              <w:rPr>
                <w:rStyle w:val="IndexLink"/>
                <w:rtl w:val="true"/>
              </w:rPr>
              <w:tab/>
            </w:r>
            <w:r>
              <w:rPr>
                <w:rStyle w:val="IndexLink"/>
              </w:rPr>
              <w:t>327</w:t>
            </w:r>
          </w:hyperlink>
        </w:p>
        <w:p>
          <w:pPr>
            <w:pStyle w:val="Contents3"/>
            <w:tabs>
              <w:tab w:val="clear" w:pos="8459"/>
              <w:tab w:val="right" w:pos="9026" w:leader="dot"/>
            </w:tabs>
            <w:rPr/>
          </w:pPr>
          <w:hyperlink w:anchor="__RefHeading___Toc5617205_2320776876">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5617207_2320776876">
            <w:r>
              <w:rPr>
                <w:webHidden/>
                <w:rStyle w:val="IndexLink"/>
                <w:rtl w:val="true"/>
              </w:rPr>
              <w:t>پیشگفتار خطبه</w:t>
            </w:r>
            <w:r>
              <w:rPr>
                <w:rStyle w:val="IndexLink"/>
                <w:rtl w:val="true"/>
              </w:rPr>
              <w:tab/>
            </w:r>
            <w:r>
              <w:rPr>
                <w:rStyle w:val="IndexLink"/>
              </w:rPr>
              <w:t>327</w:t>
            </w:r>
          </w:hyperlink>
        </w:p>
        <w:p>
          <w:pPr>
            <w:pStyle w:val="Contents3"/>
            <w:tabs>
              <w:tab w:val="clear" w:pos="8459"/>
              <w:tab w:val="right" w:pos="9026" w:leader="dot"/>
            </w:tabs>
            <w:rPr/>
          </w:pPr>
          <w:hyperlink w:anchor="__RefHeading___Toc5617209_2320776876">
            <w:r>
              <w:rPr>
                <w:webHidden/>
                <w:rStyle w:val="IndexLink"/>
              </w:rPr>
              <w:t>1</w:t>
            </w:r>
            <w:r>
              <w:rPr>
                <w:rStyle w:val="IndexLink"/>
                <w:rtl w:val="true"/>
              </w:rPr>
              <w:t xml:space="preserve">. </w:t>
            </w:r>
            <w:r>
              <w:rPr>
                <w:rStyle w:val="IndexLink"/>
                <w:rtl w:val="true"/>
              </w:rPr>
              <w:t>حمد و ستایش پروردگار</w:t>
            </w:r>
            <w:r>
              <w:rPr>
                <w:rStyle w:val="IndexLink"/>
                <w:rtl w:val="true"/>
              </w:rPr>
              <w:tab/>
            </w:r>
            <w:r>
              <w:rPr>
                <w:rStyle w:val="IndexLink"/>
              </w:rPr>
              <w:t>328</w:t>
            </w:r>
          </w:hyperlink>
        </w:p>
        <w:p>
          <w:pPr>
            <w:pStyle w:val="Contents3"/>
            <w:tabs>
              <w:tab w:val="clear" w:pos="8459"/>
              <w:tab w:val="right" w:pos="9026" w:leader="dot"/>
            </w:tabs>
            <w:rPr/>
          </w:pPr>
          <w:hyperlink w:anchor="__RefHeading___Toc5617211_2320776876">
            <w:r>
              <w:rPr>
                <w:webHidden/>
                <w:rStyle w:val="IndexLink"/>
              </w:rPr>
              <w:t>2</w:t>
            </w:r>
            <w:r>
              <w:rPr>
                <w:rStyle w:val="IndexLink"/>
                <w:rtl w:val="true"/>
              </w:rPr>
              <w:t xml:space="preserve">. </w:t>
            </w:r>
            <w:r>
              <w:rPr>
                <w:rStyle w:val="IndexLink"/>
                <w:rtl w:val="true"/>
              </w:rPr>
              <w:t>ازلی و ابدی بودن خداوند</w:t>
            </w:r>
            <w:r>
              <w:rPr>
                <w:rStyle w:val="IndexLink"/>
                <w:rtl w:val="true"/>
              </w:rPr>
              <w:tab/>
            </w:r>
            <w:r>
              <w:rPr>
                <w:rStyle w:val="IndexLink"/>
              </w:rPr>
              <w:t>328</w:t>
            </w:r>
          </w:hyperlink>
        </w:p>
        <w:p>
          <w:pPr>
            <w:pStyle w:val="Contents3"/>
            <w:tabs>
              <w:tab w:val="clear" w:pos="8459"/>
              <w:tab w:val="right" w:pos="9026" w:leader="dot"/>
            </w:tabs>
            <w:rPr/>
          </w:pPr>
          <w:hyperlink w:anchor="__RefHeading___Toc5617213_2320776876">
            <w:r>
              <w:rPr>
                <w:webHidden/>
                <w:rStyle w:val="IndexLink"/>
              </w:rPr>
              <w:t>3</w:t>
            </w:r>
            <w:r>
              <w:rPr>
                <w:rStyle w:val="IndexLink"/>
                <w:rtl w:val="true"/>
              </w:rPr>
              <w:t xml:space="preserve">. </w:t>
            </w:r>
            <w:r>
              <w:rPr>
                <w:rStyle w:val="IndexLink"/>
                <w:rtl w:val="true"/>
              </w:rPr>
              <w:t>اوصاف خداوند</w:t>
            </w:r>
            <w:r>
              <w:rPr>
                <w:rStyle w:val="IndexLink"/>
                <w:rtl w:val="true"/>
              </w:rPr>
              <w:tab/>
            </w:r>
            <w:r>
              <w:rPr>
                <w:rStyle w:val="IndexLink"/>
              </w:rPr>
              <w:t>329</w:t>
            </w:r>
          </w:hyperlink>
        </w:p>
        <w:p>
          <w:pPr>
            <w:pStyle w:val="Contents4"/>
            <w:tabs>
              <w:tab w:val="clear" w:pos="8176"/>
              <w:tab w:val="right" w:pos="9026" w:leader="dot"/>
            </w:tabs>
            <w:rPr/>
          </w:pPr>
          <w:hyperlink w:anchor="__RefHeading___Toc5617215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وحدت الهى</w:t>
            </w:r>
            <w:r>
              <w:rPr>
                <w:rStyle w:val="IndexLink"/>
                <w:rtl w:val="true"/>
              </w:rPr>
              <w:tab/>
            </w:r>
            <w:r>
              <w:rPr>
                <w:rStyle w:val="IndexLink"/>
              </w:rPr>
              <w:t>329</w:t>
            </w:r>
          </w:hyperlink>
        </w:p>
        <w:p>
          <w:pPr>
            <w:pStyle w:val="Contents4"/>
            <w:tabs>
              <w:tab w:val="clear" w:pos="8176"/>
              <w:tab w:val="right" w:pos="9026" w:leader="dot"/>
            </w:tabs>
            <w:rPr/>
          </w:pPr>
          <w:hyperlink w:anchor="__RefHeading___Toc5617217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عزت الهی</w:t>
            </w:r>
            <w:r>
              <w:rPr>
                <w:rStyle w:val="IndexLink"/>
                <w:rtl w:val="true"/>
              </w:rPr>
              <w:tab/>
            </w:r>
            <w:r>
              <w:rPr>
                <w:rStyle w:val="IndexLink"/>
              </w:rPr>
              <w:t>329</w:t>
            </w:r>
          </w:hyperlink>
        </w:p>
        <w:p>
          <w:pPr>
            <w:pStyle w:val="Contents3"/>
            <w:tabs>
              <w:tab w:val="clear" w:pos="8459"/>
              <w:tab w:val="right" w:pos="9026" w:leader="dot"/>
            </w:tabs>
            <w:rPr/>
          </w:pPr>
          <w:hyperlink w:anchor="__RefHeading___Toc5617219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قوت الهی</w:t>
            </w:r>
            <w:r>
              <w:rPr>
                <w:rStyle w:val="IndexLink"/>
                <w:rtl w:val="true"/>
              </w:rPr>
              <w:tab/>
            </w:r>
            <w:r>
              <w:rPr>
                <w:rStyle w:val="IndexLink"/>
              </w:rPr>
              <w:t>330</w:t>
            </w:r>
          </w:hyperlink>
        </w:p>
        <w:p>
          <w:pPr>
            <w:pStyle w:val="Contents4"/>
            <w:tabs>
              <w:tab w:val="clear" w:pos="8176"/>
              <w:tab w:val="right" w:pos="9026" w:leader="dot"/>
            </w:tabs>
            <w:rPr/>
          </w:pPr>
          <w:hyperlink w:anchor="__RefHeading___Toc5617221_2320776876">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5617223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مالکیت الهی</w:t>
            </w:r>
            <w:r>
              <w:rPr>
                <w:rStyle w:val="IndexLink"/>
                <w:rtl w:val="true"/>
              </w:rPr>
              <w:tab/>
            </w:r>
            <w:r>
              <w:rPr>
                <w:rStyle w:val="IndexLink"/>
              </w:rPr>
              <w:t>330</w:t>
            </w:r>
          </w:hyperlink>
        </w:p>
        <w:p>
          <w:pPr>
            <w:pStyle w:val="Contents4"/>
            <w:tabs>
              <w:tab w:val="clear" w:pos="8176"/>
              <w:tab w:val="right" w:pos="9026" w:leader="dot"/>
            </w:tabs>
            <w:rPr/>
          </w:pPr>
          <w:hyperlink w:anchor="__RefHeading___Toc5617225_232077687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علم الهی</w:t>
            </w:r>
            <w:r>
              <w:rPr>
                <w:rStyle w:val="IndexLink"/>
                <w:rtl w:val="true"/>
              </w:rPr>
              <w:tab/>
            </w:r>
            <w:r>
              <w:rPr>
                <w:rStyle w:val="IndexLink"/>
              </w:rPr>
              <w:t>331</w:t>
            </w:r>
          </w:hyperlink>
        </w:p>
        <w:p>
          <w:pPr>
            <w:pStyle w:val="Contents4"/>
            <w:tabs>
              <w:tab w:val="clear" w:pos="8176"/>
              <w:tab w:val="right" w:pos="9026" w:leader="dot"/>
            </w:tabs>
            <w:rPr/>
          </w:pPr>
          <w:hyperlink w:anchor="__RefHeading___Toc5617227_2320776876">
            <w:r>
              <w:rPr>
                <w:webHidden/>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قدرت الهی</w:t>
            </w:r>
            <w:r>
              <w:rPr>
                <w:rStyle w:val="IndexLink"/>
                <w:rtl w:val="true"/>
              </w:rPr>
              <w:tab/>
            </w:r>
            <w:r>
              <w:rPr>
                <w:rStyle w:val="IndexLink"/>
              </w:rPr>
              <w:t>331</w:t>
            </w:r>
          </w:hyperlink>
        </w:p>
        <w:p>
          <w:pPr>
            <w:pStyle w:val="Contents4"/>
            <w:tabs>
              <w:tab w:val="clear" w:pos="8176"/>
              <w:tab w:val="right" w:pos="9026" w:leader="dot"/>
            </w:tabs>
            <w:rPr/>
          </w:pPr>
          <w:hyperlink w:anchor="__RefHeading___Toc5617229_2320776876">
            <w:r>
              <w:rPr>
                <w:webHidden/>
                <w:rStyle w:val="IndexLink"/>
              </w:rPr>
              <w:t>3</w:t>
            </w:r>
            <w:r>
              <w:rPr>
                <w:rStyle w:val="IndexLink"/>
                <w:rtl w:val="true"/>
              </w:rPr>
              <w:t xml:space="preserve">. </w:t>
            </w:r>
            <w:r>
              <w:rPr>
                <w:rStyle w:val="IndexLink"/>
              </w:rPr>
              <w:t>7</w:t>
            </w:r>
            <w:r>
              <w:rPr>
                <w:rStyle w:val="IndexLink"/>
                <w:rtl w:val="true"/>
              </w:rPr>
              <w:t xml:space="preserve">. </w:t>
            </w:r>
            <w:r>
              <w:rPr>
                <w:rStyle w:val="IndexLink"/>
                <w:rtl w:val="true"/>
              </w:rPr>
              <w:t>سميع</w:t>
            </w:r>
            <w:r>
              <w:rPr>
                <w:rStyle w:val="IndexLink"/>
                <w:rtl w:val="true"/>
              </w:rPr>
              <w:tab/>
            </w:r>
            <w:r>
              <w:rPr>
                <w:rStyle w:val="IndexLink"/>
              </w:rPr>
              <w:t>332</w:t>
            </w:r>
          </w:hyperlink>
        </w:p>
        <w:p>
          <w:pPr>
            <w:pStyle w:val="Contents4"/>
            <w:tabs>
              <w:tab w:val="clear" w:pos="8176"/>
              <w:tab w:val="right" w:pos="9026" w:leader="dot"/>
            </w:tabs>
            <w:rPr/>
          </w:pPr>
          <w:hyperlink w:anchor="__RefHeading___Toc5617231_2320776876">
            <w:r>
              <w:rPr>
                <w:webHidden/>
                <w:rStyle w:val="IndexLink"/>
              </w:rPr>
              <w:t>3</w:t>
            </w:r>
            <w:r>
              <w:rPr>
                <w:rStyle w:val="IndexLink"/>
                <w:rtl w:val="true"/>
              </w:rPr>
              <w:t xml:space="preserve">. </w:t>
            </w:r>
            <w:r>
              <w:rPr>
                <w:rStyle w:val="IndexLink"/>
              </w:rPr>
              <w:t>8</w:t>
            </w:r>
            <w:r>
              <w:rPr>
                <w:rStyle w:val="IndexLink"/>
                <w:rtl w:val="true"/>
              </w:rPr>
              <w:t xml:space="preserve">. </w:t>
            </w:r>
            <w:r>
              <w:rPr>
                <w:rStyle w:val="IndexLink"/>
                <w:rtl w:val="true"/>
              </w:rPr>
              <w:t>بصير</w:t>
            </w:r>
            <w:r>
              <w:rPr>
                <w:rStyle w:val="IndexLink"/>
                <w:rtl w:val="true"/>
              </w:rPr>
              <w:tab/>
            </w:r>
            <w:r>
              <w:rPr>
                <w:rStyle w:val="IndexLink"/>
              </w:rPr>
              <w:t>332</w:t>
            </w:r>
          </w:hyperlink>
        </w:p>
        <w:p>
          <w:pPr>
            <w:pStyle w:val="Contents4"/>
            <w:tabs>
              <w:tab w:val="clear" w:pos="8176"/>
              <w:tab w:val="right" w:pos="9026" w:leader="dot"/>
            </w:tabs>
            <w:rPr/>
          </w:pPr>
          <w:hyperlink w:anchor="__RefHeading___Toc5617233_2320776876">
            <w:r>
              <w:rPr>
                <w:webHidden/>
                <w:rStyle w:val="IndexLink"/>
              </w:rPr>
              <w:t>3</w:t>
            </w:r>
            <w:r>
              <w:rPr>
                <w:rStyle w:val="IndexLink"/>
                <w:rtl w:val="true"/>
              </w:rPr>
              <w:t xml:space="preserve">. </w:t>
            </w:r>
            <w:r>
              <w:rPr>
                <w:rStyle w:val="IndexLink"/>
              </w:rPr>
              <w:t>9</w:t>
            </w:r>
            <w:r>
              <w:rPr>
                <w:rStyle w:val="IndexLink"/>
                <w:rtl w:val="true"/>
              </w:rPr>
              <w:t xml:space="preserve">. </w:t>
            </w:r>
            <w:r>
              <w:rPr>
                <w:rStyle w:val="IndexLink"/>
                <w:rtl w:val="true"/>
              </w:rPr>
              <w:t>ظاهر و باطن خداست</w:t>
            </w:r>
            <w:r>
              <w:rPr>
                <w:rStyle w:val="IndexLink"/>
                <w:rtl w:val="true"/>
              </w:rPr>
              <w:tab/>
            </w:r>
            <w:r>
              <w:rPr>
                <w:rStyle w:val="IndexLink"/>
              </w:rPr>
              <w:t>332</w:t>
            </w:r>
          </w:hyperlink>
        </w:p>
        <w:p>
          <w:pPr>
            <w:pStyle w:val="Contents3"/>
            <w:tabs>
              <w:tab w:val="clear" w:pos="8459"/>
              <w:tab w:val="right" w:pos="9026" w:leader="dot"/>
            </w:tabs>
            <w:rPr/>
          </w:pPr>
          <w:hyperlink w:anchor="__RefHeading___Toc5617235_2320776876">
            <w:r>
              <w:rPr>
                <w:webHidden/>
                <w:rStyle w:val="IndexLink"/>
              </w:rPr>
              <w:t>4</w:t>
            </w:r>
            <w:r>
              <w:rPr>
                <w:rStyle w:val="IndexLink"/>
                <w:rtl w:val="true"/>
              </w:rPr>
              <w:t xml:space="preserve">. </w:t>
            </w:r>
            <w:r>
              <w:rPr>
                <w:rStyle w:val="IndexLink"/>
                <w:rtl w:val="true"/>
              </w:rPr>
              <w:t>جلوه های جلال و جمال پروردگار</w:t>
            </w:r>
            <w:r>
              <w:rPr>
                <w:rStyle w:val="IndexLink"/>
                <w:rtl w:val="true"/>
              </w:rPr>
              <w:tab/>
            </w:r>
            <w:r>
              <w:rPr>
                <w:rStyle w:val="IndexLink"/>
              </w:rPr>
              <w:t>333</w:t>
            </w:r>
          </w:hyperlink>
        </w:p>
        <w:p>
          <w:pPr>
            <w:pStyle w:val="Contents4"/>
            <w:tabs>
              <w:tab w:val="clear" w:pos="8176"/>
              <w:tab w:val="right" w:pos="9026" w:leader="dot"/>
            </w:tabs>
            <w:rPr/>
          </w:pPr>
          <w:hyperlink w:anchor="__RefHeading___Toc5617237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قدرت نمایی</w:t>
            </w:r>
            <w:r>
              <w:rPr>
                <w:rStyle w:val="IndexLink"/>
                <w:rtl w:val="true"/>
              </w:rPr>
              <w:tab/>
            </w:r>
            <w:r>
              <w:rPr>
                <w:rStyle w:val="IndexLink"/>
              </w:rPr>
              <w:t>333</w:t>
            </w:r>
          </w:hyperlink>
        </w:p>
        <w:p>
          <w:pPr>
            <w:pStyle w:val="Contents4"/>
            <w:tabs>
              <w:tab w:val="clear" w:pos="8176"/>
              <w:tab w:val="right" w:pos="9026" w:leader="dot"/>
            </w:tabs>
            <w:rPr/>
          </w:pPr>
          <w:hyperlink w:anchor="__RefHeading___Toc5617239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بیم از آینده</w:t>
            </w:r>
            <w:r>
              <w:rPr>
                <w:rStyle w:val="IndexLink"/>
                <w:rtl w:val="true"/>
              </w:rPr>
              <w:tab/>
            </w:r>
            <w:r>
              <w:rPr>
                <w:rStyle w:val="IndexLink"/>
              </w:rPr>
              <w:t>333</w:t>
            </w:r>
          </w:hyperlink>
        </w:p>
        <w:p>
          <w:pPr>
            <w:pStyle w:val="Contents4"/>
            <w:tabs>
              <w:tab w:val="clear" w:pos="8176"/>
              <w:tab w:val="right" w:pos="9026" w:leader="dot"/>
            </w:tabs>
            <w:rPr/>
          </w:pPr>
          <w:hyperlink w:anchor="__RefHeading___Toc5617241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کمک جستن</w:t>
            </w:r>
            <w:r>
              <w:rPr>
                <w:rStyle w:val="IndexLink"/>
                <w:rtl w:val="true"/>
              </w:rPr>
              <w:tab/>
            </w:r>
            <w:r>
              <w:rPr>
                <w:rStyle w:val="IndexLink"/>
              </w:rPr>
              <w:t>333</w:t>
            </w:r>
          </w:hyperlink>
        </w:p>
        <w:p>
          <w:pPr>
            <w:pStyle w:val="Contents4"/>
            <w:tabs>
              <w:tab w:val="clear" w:pos="8176"/>
              <w:tab w:val="right" w:pos="9026" w:leader="dot"/>
            </w:tabs>
            <w:rPr/>
          </w:pPr>
          <w:hyperlink w:anchor="__RefHeading___Toc5617243_2320776876">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فخر و مباهات</w:t>
            </w:r>
            <w:r>
              <w:rPr>
                <w:rStyle w:val="IndexLink"/>
                <w:rtl w:val="true"/>
              </w:rPr>
              <w:tab/>
            </w:r>
            <w:r>
              <w:rPr>
                <w:rStyle w:val="IndexLink"/>
              </w:rPr>
              <w:t>334</w:t>
            </w:r>
          </w:hyperlink>
        </w:p>
        <w:p>
          <w:pPr>
            <w:pStyle w:val="Contents4"/>
            <w:tabs>
              <w:tab w:val="clear" w:pos="8176"/>
              <w:tab w:val="right" w:pos="9026" w:leader="dot"/>
            </w:tabs>
            <w:rPr/>
          </w:pPr>
          <w:hyperlink w:anchor="__RefHeading___Toc5617245_2320776876">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تضاد با مخالفان</w:t>
            </w:r>
            <w:r>
              <w:rPr>
                <w:rStyle w:val="IndexLink"/>
                <w:rtl w:val="true"/>
              </w:rPr>
              <w:tab/>
            </w:r>
            <w:r>
              <w:rPr>
                <w:rStyle w:val="IndexLink"/>
              </w:rPr>
              <w:t>334</w:t>
            </w:r>
          </w:hyperlink>
        </w:p>
        <w:p>
          <w:pPr>
            <w:pStyle w:val="Contents3"/>
            <w:tabs>
              <w:tab w:val="clear" w:pos="8459"/>
              <w:tab w:val="right" w:pos="9026" w:leader="dot"/>
            </w:tabs>
            <w:rPr/>
          </w:pPr>
          <w:hyperlink w:anchor="__RefHeading___Toc5617247_2320776876">
            <w:r>
              <w:rPr>
                <w:webHidden/>
                <w:rStyle w:val="IndexLink"/>
              </w:rPr>
              <w:t>5</w:t>
            </w:r>
            <w:r>
              <w:rPr>
                <w:rStyle w:val="IndexLink"/>
                <w:rtl w:val="true"/>
              </w:rPr>
              <w:t xml:space="preserve">. </w:t>
            </w:r>
            <w:r>
              <w:rPr>
                <w:rStyle w:val="IndexLink"/>
                <w:rtl w:val="true"/>
              </w:rPr>
              <w:t>اهداف صحیح خلقت</w:t>
            </w:r>
            <w:r>
              <w:rPr>
                <w:rStyle w:val="IndexLink"/>
                <w:rtl w:val="true"/>
              </w:rPr>
              <w:tab/>
            </w:r>
            <w:r>
              <w:rPr>
                <w:rStyle w:val="IndexLink"/>
              </w:rPr>
              <w:t>334</w:t>
            </w:r>
          </w:hyperlink>
        </w:p>
        <w:p>
          <w:pPr>
            <w:pStyle w:val="Contents4"/>
            <w:tabs>
              <w:tab w:val="clear" w:pos="8176"/>
              <w:tab w:val="right" w:pos="9026" w:leader="dot"/>
            </w:tabs>
            <w:rPr/>
          </w:pPr>
          <w:hyperlink w:anchor="__RefHeading___Toc5617249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خلقت به هدف رشد و تربیت</w:t>
            </w:r>
            <w:r>
              <w:rPr>
                <w:rStyle w:val="IndexLink"/>
                <w:rtl w:val="true"/>
              </w:rPr>
              <w:tab/>
            </w:r>
            <w:r>
              <w:rPr>
                <w:rStyle w:val="IndexLink"/>
              </w:rPr>
              <w:t>334</w:t>
            </w:r>
          </w:hyperlink>
        </w:p>
        <w:p>
          <w:pPr>
            <w:pStyle w:val="Contents4"/>
            <w:tabs>
              <w:tab w:val="clear" w:pos="8176"/>
              <w:tab w:val="right" w:pos="9026" w:leader="dot"/>
            </w:tabs>
            <w:rPr/>
          </w:pPr>
          <w:hyperlink w:anchor="__RefHeading___Toc5617251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خداوند محصور در چیزی نیست</w:t>
            </w:r>
            <w:r>
              <w:rPr>
                <w:rStyle w:val="IndexLink"/>
                <w:rtl w:val="true"/>
              </w:rPr>
              <w:tab/>
            </w:r>
            <w:r>
              <w:rPr>
                <w:rStyle w:val="IndexLink"/>
              </w:rPr>
              <w:t>335</w:t>
            </w:r>
          </w:hyperlink>
        </w:p>
        <w:p>
          <w:pPr>
            <w:pStyle w:val="Contents4"/>
            <w:tabs>
              <w:tab w:val="clear" w:pos="8176"/>
              <w:tab w:val="right" w:pos="9026" w:leader="dot"/>
            </w:tabs>
            <w:rPr/>
          </w:pPr>
          <w:hyperlink w:anchor="__RefHeading___Toc5617253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قرب به موجودات</w:t>
            </w:r>
            <w:r>
              <w:rPr>
                <w:rStyle w:val="IndexLink"/>
                <w:rtl w:val="true"/>
              </w:rPr>
              <w:tab/>
            </w:r>
            <w:r>
              <w:rPr>
                <w:rStyle w:val="IndexLink"/>
              </w:rPr>
              <w:t>335</w:t>
            </w:r>
          </w:hyperlink>
        </w:p>
        <w:p>
          <w:pPr>
            <w:pStyle w:val="Contents4"/>
            <w:tabs>
              <w:tab w:val="clear" w:pos="8176"/>
              <w:tab w:val="right" w:pos="9026" w:leader="dot"/>
            </w:tabs>
            <w:rPr/>
          </w:pPr>
          <w:hyperlink w:anchor="__RefHeading___Toc5617255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عدم سنگینی آفرینش برای خداوند</w:t>
            </w:r>
            <w:r>
              <w:rPr>
                <w:rStyle w:val="IndexLink"/>
                <w:rtl w:val="true"/>
              </w:rPr>
              <w:tab/>
            </w:r>
            <w:r>
              <w:rPr>
                <w:rStyle w:val="IndexLink"/>
              </w:rPr>
              <w:t>336</w:t>
            </w:r>
          </w:hyperlink>
        </w:p>
        <w:p>
          <w:pPr>
            <w:pStyle w:val="Contents3"/>
            <w:tabs>
              <w:tab w:val="clear" w:pos="8459"/>
              <w:tab w:val="right" w:pos="9026" w:leader="dot"/>
            </w:tabs>
            <w:rPr/>
          </w:pPr>
          <w:hyperlink w:anchor="__RefHeading___Toc5617257_2320776876">
            <w:r>
              <w:rPr>
                <w:webHidden/>
                <w:rStyle w:val="IndexLink"/>
              </w:rPr>
              <w:t>6</w:t>
            </w:r>
            <w:r>
              <w:rPr>
                <w:rStyle w:val="IndexLink"/>
                <w:rtl w:val="true"/>
              </w:rPr>
              <w:t xml:space="preserve">. </w:t>
            </w:r>
            <w:r>
              <w:rPr>
                <w:rStyle w:val="IndexLink"/>
                <w:rtl w:val="true"/>
              </w:rPr>
              <w:t>عاجز نبودن از تدبیر امور</w:t>
            </w:r>
            <w:r>
              <w:rPr>
                <w:rStyle w:val="IndexLink"/>
                <w:rtl w:val="true"/>
              </w:rPr>
              <w:tab/>
            </w:r>
            <w:r>
              <w:rPr>
                <w:rStyle w:val="IndexLink"/>
              </w:rPr>
              <w:t>336</w:t>
            </w:r>
          </w:hyperlink>
        </w:p>
        <w:p>
          <w:pPr>
            <w:pStyle w:val="Contents3"/>
            <w:tabs>
              <w:tab w:val="clear" w:pos="8459"/>
              <w:tab w:val="right" w:pos="9026" w:leader="dot"/>
            </w:tabs>
            <w:rPr/>
          </w:pPr>
          <w:hyperlink w:anchor="__RefHeading___Toc5617259_2320776876">
            <w:r>
              <w:rPr>
                <w:webHidden/>
                <w:rStyle w:val="IndexLink"/>
              </w:rPr>
              <w:t>7</w:t>
            </w:r>
            <w:r>
              <w:rPr>
                <w:rStyle w:val="IndexLink"/>
                <w:rtl w:val="true"/>
              </w:rPr>
              <w:t xml:space="preserve">. </w:t>
            </w:r>
            <w:r>
              <w:rPr>
                <w:rStyle w:val="IndexLink"/>
                <w:rtl w:val="true"/>
              </w:rPr>
              <w:t>عاجز نبودن از آفرینش</w:t>
            </w:r>
            <w:r>
              <w:rPr>
                <w:rStyle w:val="IndexLink"/>
                <w:rtl w:val="true"/>
              </w:rPr>
              <w:tab/>
            </w:r>
            <w:r>
              <w:rPr>
                <w:rStyle w:val="IndexLink"/>
              </w:rPr>
              <w:t>337</w:t>
            </w:r>
          </w:hyperlink>
        </w:p>
        <w:p>
          <w:pPr>
            <w:pStyle w:val="Contents3"/>
            <w:tabs>
              <w:tab w:val="clear" w:pos="8459"/>
              <w:tab w:val="right" w:pos="9026" w:leader="dot"/>
            </w:tabs>
            <w:rPr/>
          </w:pPr>
          <w:hyperlink w:anchor="__RefHeading___Toc5617261_2320776876">
            <w:r>
              <w:rPr>
                <w:webHidden/>
                <w:rStyle w:val="IndexLink"/>
              </w:rPr>
              <w:t>8</w:t>
            </w:r>
            <w:r>
              <w:rPr>
                <w:rStyle w:val="IndexLink"/>
                <w:rtl w:val="true"/>
              </w:rPr>
              <w:t xml:space="preserve">. </w:t>
            </w:r>
            <w:r>
              <w:rPr>
                <w:rStyle w:val="IndexLink"/>
                <w:rtl w:val="true"/>
              </w:rPr>
              <w:t>فرمانش متین و محکم</w:t>
            </w:r>
            <w:r>
              <w:rPr>
                <w:rStyle w:val="IndexLink"/>
                <w:rtl w:val="true"/>
              </w:rPr>
              <w:tab/>
            </w:r>
            <w:r>
              <w:rPr>
                <w:rStyle w:val="IndexLink"/>
              </w:rPr>
              <w:t>337</w:t>
            </w:r>
          </w:hyperlink>
        </w:p>
        <w:p>
          <w:pPr>
            <w:pStyle w:val="Contents3"/>
            <w:tabs>
              <w:tab w:val="clear" w:pos="8459"/>
              <w:tab w:val="right" w:pos="9026" w:leader="dot"/>
            </w:tabs>
            <w:rPr/>
          </w:pPr>
          <w:hyperlink w:anchor="__RefHeading___Toc5617263_2320776876">
            <w:r>
              <w:rPr>
                <w:webHidden/>
                <w:rStyle w:val="IndexLink"/>
              </w:rPr>
              <w:t>9</w:t>
            </w:r>
            <w:r>
              <w:rPr>
                <w:rStyle w:val="IndexLink"/>
                <w:rtl w:val="true"/>
              </w:rPr>
              <w:t xml:space="preserve">. </w:t>
            </w:r>
            <w:r>
              <w:rPr>
                <w:rStyle w:val="IndexLink"/>
                <w:rtl w:val="true"/>
              </w:rPr>
              <w:t>همه به خداوند امیدوار</w:t>
            </w:r>
            <w:r>
              <w:rPr>
                <w:rStyle w:val="IndexLink"/>
                <w:rtl w:val="true"/>
              </w:rPr>
              <w:tab/>
            </w:r>
            <w:r>
              <w:rPr>
                <w:rStyle w:val="IndexLink"/>
              </w:rPr>
              <w:t>337</w:t>
            </w:r>
          </w:hyperlink>
        </w:p>
        <w:p>
          <w:pPr>
            <w:pStyle w:val="Contents2"/>
            <w:tabs>
              <w:tab w:val="clear" w:pos="8743"/>
              <w:tab w:val="right" w:pos="9026" w:leader="dot"/>
            </w:tabs>
            <w:rPr/>
          </w:pPr>
          <w:hyperlink w:anchor="__RefHeading___Toc5617265_2320776876">
            <w:r>
              <w:rPr>
                <w:webHidden/>
                <w:rStyle w:val="IndexLink"/>
                <w:rtl w:val="true"/>
              </w:rPr>
              <w:t xml:space="preserve">خطبه </w:t>
            </w:r>
            <w:r>
              <w:rPr>
                <w:rStyle w:val="IndexLink"/>
              </w:rPr>
              <w:t>66</w:t>
            </w:r>
            <w:r>
              <w:rPr>
                <w:rStyle w:val="IndexLink"/>
                <w:rtl w:val="true"/>
              </w:rPr>
              <w:tab/>
            </w:r>
            <w:r>
              <w:rPr>
                <w:rStyle w:val="IndexLink"/>
              </w:rPr>
              <w:t>339</w:t>
            </w:r>
          </w:hyperlink>
        </w:p>
        <w:p>
          <w:pPr>
            <w:pStyle w:val="Contents3"/>
            <w:tabs>
              <w:tab w:val="clear" w:pos="8459"/>
              <w:tab w:val="right" w:pos="9026" w:leader="dot"/>
            </w:tabs>
            <w:rPr/>
          </w:pPr>
          <w:hyperlink w:anchor="__RefHeading___Toc5617267_2320776876">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5617269_2320776876">
            <w:r>
              <w:rPr>
                <w:webHidden/>
                <w:rStyle w:val="IndexLink"/>
                <w:rtl w:val="true"/>
              </w:rPr>
              <w:t>پیشگفتار خطبه</w:t>
            </w:r>
            <w:r>
              <w:rPr>
                <w:rStyle w:val="IndexLink"/>
                <w:rtl w:val="true"/>
              </w:rPr>
              <w:tab/>
            </w:r>
            <w:r>
              <w:rPr>
                <w:rStyle w:val="IndexLink"/>
              </w:rPr>
              <w:t>339</w:t>
            </w:r>
          </w:hyperlink>
        </w:p>
        <w:p>
          <w:pPr>
            <w:pStyle w:val="Contents3"/>
            <w:tabs>
              <w:tab w:val="clear" w:pos="8459"/>
              <w:tab w:val="right" w:pos="9026" w:leader="dot"/>
            </w:tabs>
            <w:rPr/>
          </w:pPr>
          <w:hyperlink w:anchor="__RefHeading___Toc5617271_2320776876">
            <w:r>
              <w:rPr>
                <w:webHidden/>
                <w:rStyle w:val="IndexLink"/>
              </w:rPr>
              <w:t>1</w:t>
            </w:r>
            <w:r>
              <w:rPr>
                <w:rStyle w:val="IndexLink"/>
                <w:rtl w:val="true"/>
              </w:rPr>
              <w:t xml:space="preserve">. </w:t>
            </w:r>
            <w:r>
              <w:rPr>
                <w:rStyle w:val="IndexLink"/>
                <w:rtl w:val="true"/>
              </w:rPr>
              <w:t>فنون جنگی</w:t>
            </w:r>
            <w:r>
              <w:rPr>
                <w:rStyle w:val="IndexLink"/>
                <w:rtl w:val="true"/>
              </w:rPr>
              <w:tab/>
            </w:r>
            <w:r>
              <w:rPr>
                <w:rStyle w:val="IndexLink"/>
              </w:rPr>
              <w:t>340</w:t>
            </w:r>
          </w:hyperlink>
        </w:p>
        <w:p>
          <w:pPr>
            <w:pStyle w:val="Contents4"/>
            <w:tabs>
              <w:tab w:val="clear" w:pos="8176"/>
              <w:tab w:val="right" w:pos="9026" w:leader="dot"/>
            </w:tabs>
            <w:rPr/>
          </w:pPr>
          <w:hyperlink w:anchor="__RefHeading___Toc5617273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از خدا و احساس مسئولیت</w:t>
            </w:r>
            <w:r>
              <w:rPr>
                <w:rStyle w:val="IndexLink"/>
                <w:rtl w:val="true"/>
              </w:rPr>
              <w:tab/>
            </w:r>
            <w:r>
              <w:rPr>
                <w:rStyle w:val="IndexLink"/>
              </w:rPr>
              <w:t>340</w:t>
            </w:r>
          </w:hyperlink>
        </w:p>
        <w:p>
          <w:pPr>
            <w:pStyle w:val="Contents4"/>
            <w:tabs>
              <w:tab w:val="clear" w:pos="8176"/>
              <w:tab w:val="right" w:pos="9026" w:leader="dot"/>
            </w:tabs>
            <w:rPr/>
          </w:pPr>
          <w:hyperlink w:anchor="__RefHeading___Toc5617275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حفظ آرامش و خونسردی</w:t>
            </w:r>
            <w:r>
              <w:rPr>
                <w:rStyle w:val="IndexLink"/>
                <w:rtl w:val="true"/>
              </w:rPr>
              <w:tab/>
            </w:r>
            <w:r>
              <w:rPr>
                <w:rStyle w:val="IndexLink"/>
              </w:rPr>
              <w:t>341</w:t>
            </w:r>
          </w:hyperlink>
        </w:p>
        <w:p>
          <w:pPr>
            <w:pStyle w:val="Contents4"/>
            <w:tabs>
              <w:tab w:val="clear" w:pos="8176"/>
              <w:tab w:val="right" w:pos="9026" w:leader="dot"/>
            </w:tabs>
            <w:rPr/>
          </w:pPr>
          <w:hyperlink w:anchor="__RefHeading___Toc5617277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استوار و محکم</w:t>
            </w:r>
            <w:r>
              <w:rPr>
                <w:rStyle w:val="IndexLink"/>
                <w:rtl w:val="true"/>
              </w:rPr>
              <w:tab/>
            </w:r>
            <w:r>
              <w:rPr>
                <w:rStyle w:val="IndexLink"/>
              </w:rPr>
              <w:t>342</w:t>
            </w:r>
          </w:hyperlink>
        </w:p>
        <w:p>
          <w:pPr>
            <w:pStyle w:val="Contents4"/>
            <w:tabs>
              <w:tab w:val="clear" w:pos="8176"/>
              <w:tab w:val="right" w:pos="9026" w:leader="dot"/>
            </w:tabs>
            <w:rPr/>
          </w:pPr>
          <w:hyperlink w:anchor="__RefHeading___Toc5617279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کامل کردن زره</w:t>
            </w:r>
            <w:r>
              <w:rPr>
                <w:rStyle w:val="IndexLink"/>
                <w:rtl w:val="true"/>
              </w:rPr>
              <w:tab/>
            </w:r>
            <w:r>
              <w:rPr>
                <w:rStyle w:val="IndexLink"/>
              </w:rPr>
              <w:t>342</w:t>
            </w:r>
          </w:hyperlink>
        </w:p>
        <w:p>
          <w:pPr>
            <w:pStyle w:val="Contents4"/>
            <w:tabs>
              <w:tab w:val="clear" w:pos="8176"/>
              <w:tab w:val="right" w:pos="9026" w:leader="dot"/>
            </w:tabs>
            <w:rPr/>
          </w:pPr>
          <w:hyperlink w:anchor="__RefHeading___Toc5617281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تکان دادن شمشیرها</w:t>
            </w:r>
            <w:r>
              <w:rPr>
                <w:rStyle w:val="IndexLink"/>
                <w:rtl w:val="true"/>
              </w:rPr>
              <w:tab/>
            </w:r>
            <w:r>
              <w:rPr>
                <w:rStyle w:val="IndexLink"/>
              </w:rPr>
              <w:t>343</w:t>
            </w:r>
          </w:hyperlink>
        </w:p>
        <w:p>
          <w:pPr>
            <w:pStyle w:val="Contents4"/>
            <w:tabs>
              <w:tab w:val="clear" w:pos="8176"/>
              <w:tab w:val="right" w:pos="9026" w:leader="dot"/>
            </w:tabs>
            <w:rPr/>
          </w:pPr>
          <w:hyperlink w:anchor="__RefHeading___Toc5617283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بی اعتنایی به دشمن</w:t>
            </w:r>
            <w:r>
              <w:rPr>
                <w:rStyle w:val="IndexLink"/>
                <w:rtl w:val="true"/>
              </w:rPr>
              <w:tab/>
            </w:r>
            <w:r>
              <w:rPr>
                <w:rStyle w:val="IndexLink"/>
              </w:rPr>
              <w:t>343</w:t>
            </w:r>
          </w:hyperlink>
        </w:p>
        <w:p>
          <w:pPr>
            <w:pStyle w:val="Contents4"/>
            <w:tabs>
              <w:tab w:val="clear" w:pos="8176"/>
              <w:tab w:val="right" w:pos="9026" w:leader="dot"/>
            </w:tabs>
            <w:rPr/>
          </w:pPr>
          <w:hyperlink w:anchor="__RefHeading___Toc5617285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داشتن حملات پی درپی</w:t>
            </w:r>
            <w:r>
              <w:rPr>
                <w:rStyle w:val="IndexLink"/>
                <w:rtl w:val="true"/>
              </w:rPr>
              <w:tab/>
            </w:r>
            <w:r>
              <w:rPr>
                <w:rStyle w:val="IndexLink"/>
              </w:rPr>
              <w:t>344</w:t>
            </w:r>
          </w:hyperlink>
        </w:p>
        <w:p>
          <w:pPr>
            <w:pStyle w:val="Contents4"/>
            <w:tabs>
              <w:tab w:val="clear" w:pos="8176"/>
              <w:tab w:val="right" w:pos="9026" w:leader="dot"/>
            </w:tabs>
            <w:rPr/>
          </w:pPr>
          <w:hyperlink w:anchor="__RefHeading___Toc5617287_2320776876">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حمله کردن با فاصله نزدیک</w:t>
            </w:r>
            <w:r>
              <w:rPr>
                <w:rStyle w:val="IndexLink"/>
                <w:rtl w:val="true"/>
              </w:rPr>
              <w:tab/>
            </w:r>
            <w:r>
              <w:rPr>
                <w:rStyle w:val="IndexLink"/>
              </w:rPr>
              <w:t>344</w:t>
            </w:r>
          </w:hyperlink>
        </w:p>
        <w:p>
          <w:pPr>
            <w:pStyle w:val="Contents4"/>
            <w:tabs>
              <w:tab w:val="clear" w:pos="8176"/>
              <w:tab w:val="right" w:pos="9026" w:leader="dot"/>
            </w:tabs>
            <w:rPr/>
          </w:pPr>
          <w:hyperlink w:anchor="__RefHeading___Toc5617289_2320776876">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رساندن شمشیر به دشمن</w:t>
            </w:r>
            <w:r>
              <w:rPr>
                <w:rStyle w:val="IndexLink"/>
                <w:rtl w:val="true"/>
              </w:rPr>
              <w:tab/>
            </w:r>
            <w:r>
              <w:rPr>
                <w:rStyle w:val="IndexLink"/>
              </w:rPr>
              <w:t>345</w:t>
            </w:r>
          </w:hyperlink>
        </w:p>
        <w:p>
          <w:pPr>
            <w:pStyle w:val="Contents3"/>
            <w:tabs>
              <w:tab w:val="clear" w:pos="8459"/>
              <w:tab w:val="right" w:pos="9026" w:leader="dot"/>
            </w:tabs>
            <w:rPr/>
          </w:pPr>
          <w:hyperlink w:anchor="__RefHeading___Toc5617291_2320776876">
            <w:r>
              <w:rPr>
                <w:webHidden/>
                <w:rStyle w:val="IndexLink"/>
              </w:rPr>
              <w:t>2</w:t>
            </w:r>
            <w:r>
              <w:rPr>
                <w:rStyle w:val="IndexLink"/>
                <w:rtl w:val="true"/>
              </w:rPr>
              <w:t xml:space="preserve">. </w:t>
            </w:r>
            <w:r>
              <w:rPr>
                <w:rStyle w:val="IndexLink"/>
                <w:rtl w:val="true"/>
              </w:rPr>
              <w:t>قرار داشتن در حضور خداوند در میدان نبرد</w:t>
            </w:r>
            <w:r>
              <w:rPr>
                <w:rStyle w:val="IndexLink"/>
                <w:rtl w:val="true"/>
              </w:rPr>
              <w:tab/>
            </w:r>
            <w:r>
              <w:rPr>
                <w:rStyle w:val="IndexLink"/>
              </w:rPr>
              <w:t>345</w:t>
            </w:r>
          </w:hyperlink>
        </w:p>
        <w:p>
          <w:pPr>
            <w:pStyle w:val="Contents3"/>
            <w:tabs>
              <w:tab w:val="clear" w:pos="8459"/>
              <w:tab w:val="right" w:pos="9026" w:leader="dot"/>
            </w:tabs>
            <w:rPr/>
          </w:pPr>
          <w:hyperlink w:anchor="__RefHeading___Toc5617293_2320776876">
            <w:r>
              <w:rPr>
                <w:webHidden/>
                <w:rStyle w:val="IndexLink"/>
              </w:rPr>
              <w:t>3</w:t>
            </w:r>
            <w:r>
              <w:rPr>
                <w:rStyle w:val="IndexLink"/>
                <w:rtl w:val="true"/>
              </w:rPr>
              <w:t xml:space="preserve">. </w:t>
            </w:r>
            <w:r>
              <w:rPr>
                <w:rStyle w:val="IndexLink"/>
                <w:rtl w:val="true"/>
              </w:rPr>
              <w:t>قرار داشتن در حضور رسول خدا</w:t>
            </w:r>
            <w:r>
              <w:rPr>
                <w:rStyle w:val="IndexLink"/>
                <w:rtl w:val="true"/>
              </w:rPr>
              <w:tab/>
            </w:r>
            <w:r>
              <w:rPr>
                <w:rStyle w:val="IndexLink"/>
              </w:rPr>
              <w:t>345</w:t>
            </w:r>
          </w:hyperlink>
        </w:p>
        <w:p>
          <w:pPr>
            <w:pStyle w:val="Contents3"/>
            <w:tabs>
              <w:tab w:val="clear" w:pos="8459"/>
              <w:tab w:val="right" w:pos="9026" w:leader="dot"/>
            </w:tabs>
            <w:rPr/>
          </w:pPr>
          <w:hyperlink w:anchor="__RefHeading___Toc5617295_2320776876">
            <w:r>
              <w:rPr>
                <w:webHidden/>
                <w:rStyle w:val="IndexLink"/>
              </w:rPr>
              <w:t>4</w:t>
            </w:r>
            <w:r>
              <w:rPr>
                <w:rStyle w:val="IndexLink"/>
                <w:rtl w:val="true"/>
              </w:rPr>
              <w:t xml:space="preserve">. </w:t>
            </w:r>
            <w:r>
              <w:rPr>
                <w:rStyle w:val="IndexLink"/>
                <w:rtl w:val="true"/>
              </w:rPr>
              <w:t>حمله پی در پی بر دشمن</w:t>
            </w:r>
            <w:r>
              <w:rPr>
                <w:rStyle w:val="IndexLink"/>
                <w:rtl w:val="true"/>
              </w:rPr>
              <w:tab/>
            </w:r>
            <w:r>
              <w:rPr>
                <w:rStyle w:val="IndexLink"/>
              </w:rPr>
              <w:t>346</w:t>
            </w:r>
          </w:hyperlink>
        </w:p>
        <w:p>
          <w:pPr>
            <w:pStyle w:val="Contents3"/>
            <w:tabs>
              <w:tab w:val="clear" w:pos="8459"/>
              <w:tab w:val="right" w:pos="9026" w:leader="dot"/>
            </w:tabs>
            <w:rPr/>
          </w:pPr>
          <w:hyperlink w:anchor="__RefHeading___Toc5617297_2320776876">
            <w:r>
              <w:rPr>
                <w:webHidden/>
                <w:rStyle w:val="IndexLink"/>
              </w:rPr>
              <w:t>5</w:t>
            </w:r>
            <w:r>
              <w:rPr>
                <w:rStyle w:val="IndexLink"/>
                <w:rtl w:val="true"/>
              </w:rPr>
              <w:t xml:space="preserve">. </w:t>
            </w:r>
            <w:r>
              <w:rPr>
                <w:rStyle w:val="IndexLink"/>
                <w:rtl w:val="true"/>
              </w:rPr>
              <w:t>فرار نکردن</w:t>
            </w:r>
            <w:r>
              <w:rPr>
                <w:rStyle w:val="IndexLink"/>
                <w:rtl w:val="true"/>
              </w:rPr>
              <w:tab/>
            </w:r>
            <w:r>
              <w:rPr>
                <w:rStyle w:val="IndexLink"/>
              </w:rPr>
              <w:t>346</w:t>
            </w:r>
          </w:hyperlink>
        </w:p>
        <w:p>
          <w:pPr>
            <w:pStyle w:val="Contents4"/>
            <w:tabs>
              <w:tab w:val="clear" w:pos="8176"/>
              <w:tab w:val="right" w:pos="9026" w:leader="dot"/>
            </w:tabs>
            <w:rPr/>
          </w:pPr>
          <w:hyperlink w:anchor="__RefHeading___Toc5617299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شرم از فرار</w:t>
            </w:r>
            <w:r>
              <w:rPr>
                <w:rStyle w:val="IndexLink"/>
                <w:rtl w:val="true"/>
              </w:rPr>
              <w:tab/>
            </w:r>
            <w:r>
              <w:rPr>
                <w:rStyle w:val="IndexLink"/>
              </w:rPr>
              <w:t>346</w:t>
            </w:r>
          </w:hyperlink>
        </w:p>
        <w:p>
          <w:pPr>
            <w:pStyle w:val="Contents4"/>
            <w:tabs>
              <w:tab w:val="clear" w:pos="8176"/>
              <w:tab w:val="right" w:pos="9026" w:leader="dot"/>
            </w:tabs>
            <w:rPr/>
          </w:pPr>
          <w:hyperlink w:anchor="__RefHeading___Toc5617301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فرار باعث ننگ</w:t>
            </w:r>
            <w:r>
              <w:rPr>
                <w:rStyle w:val="IndexLink"/>
                <w:rtl w:val="true"/>
              </w:rPr>
              <w:tab/>
            </w:r>
            <w:r>
              <w:rPr>
                <w:rStyle w:val="IndexLink"/>
              </w:rPr>
              <w:t>346</w:t>
            </w:r>
          </w:hyperlink>
        </w:p>
        <w:p>
          <w:pPr>
            <w:pStyle w:val="Contents4"/>
            <w:tabs>
              <w:tab w:val="clear" w:pos="8176"/>
              <w:tab w:val="right" w:pos="9026" w:leader="dot"/>
            </w:tabs>
            <w:rPr/>
          </w:pPr>
          <w:hyperlink w:anchor="__RefHeading___Toc5617303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فرار از جنگ موجب عذاب آخرت</w:t>
            </w:r>
            <w:r>
              <w:rPr>
                <w:rStyle w:val="IndexLink"/>
                <w:rtl w:val="true"/>
              </w:rPr>
              <w:tab/>
            </w:r>
            <w:r>
              <w:rPr>
                <w:rStyle w:val="IndexLink"/>
              </w:rPr>
              <w:t>346</w:t>
            </w:r>
          </w:hyperlink>
        </w:p>
        <w:p>
          <w:pPr>
            <w:pStyle w:val="Contents4"/>
            <w:tabs>
              <w:tab w:val="clear" w:pos="8176"/>
              <w:tab w:val="right" w:pos="9026" w:leader="dot"/>
            </w:tabs>
            <w:rPr/>
          </w:pPr>
          <w:hyperlink w:anchor="__RefHeading___Toc5617305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استقبال از شهادت</w:t>
            </w:r>
            <w:r>
              <w:rPr>
                <w:rStyle w:val="IndexLink"/>
                <w:rtl w:val="true"/>
              </w:rPr>
              <w:tab/>
            </w:r>
            <w:r>
              <w:rPr>
                <w:rStyle w:val="IndexLink"/>
              </w:rPr>
              <w:t>347</w:t>
            </w:r>
          </w:hyperlink>
        </w:p>
        <w:p>
          <w:pPr>
            <w:pStyle w:val="Contents3"/>
            <w:tabs>
              <w:tab w:val="clear" w:pos="8459"/>
              <w:tab w:val="right" w:pos="9026" w:leader="dot"/>
            </w:tabs>
            <w:rPr/>
          </w:pPr>
          <w:hyperlink w:anchor="__RefHeading___Toc5617307_2320776876">
            <w:r>
              <w:rPr>
                <w:webHidden/>
                <w:rStyle w:val="IndexLink"/>
              </w:rPr>
              <w:t>6</w:t>
            </w:r>
            <w:r>
              <w:rPr>
                <w:rStyle w:val="IndexLink"/>
                <w:rtl w:val="true"/>
              </w:rPr>
              <w:t xml:space="preserve">. </w:t>
            </w:r>
            <w:r>
              <w:rPr>
                <w:rStyle w:val="IndexLink"/>
                <w:rtl w:val="true"/>
              </w:rPr>
              <w:t>حمله به قلب دشمن</w:t>
            </w:r>
            <w:r>
              <w:rPr>
                <w:rStyle w:val="IndexLink"/>
                <w:rtl w:val="true"/>
              </w:rPr>
              <w:tab/>
            </w:r>
            <w:r>
              <w:rPr>
                <w:rStyle w:val="IndexLink"/>
              </w:rPr>
              <w:t>348</w:t>
            </w:r>
          </w:hyperlink>
        </w:p>
        <w:p>
          <w:pPr>
            <w:pStyle w:val="Contents3"/>
            <w:tabs>
              <w:tab w:val="clear" w:pos="8459"/>
              <w:tab w:val="right" w:pos="9026" w:leader="dot"/>
            </w:tabs>
            <w:rPr/>
          </w:pPr>
          <w:hyperlink w:anchor="__RefHeading___Toc5617309_2320776876">
            <w:r>
              <w:rPr>
                <w:webHidden/>
                <w:rStyle w:val="IndexLink"/>
              </w:rPr>
              <w:t>7</w:t>
            </w:r>
            <w:r>
              <w:rPr>
                <w:rStyle w:val="IndexLink"/>
                <w:rtl w:val="true"/>
              </w:rPr>
              <w:t xml:space="preserve">. </w:t>
            </w:r>
            <w:r>
              <w:rPr>
                <w:rStyle w:val="IndexLink"/>
                <w:rtl w:val="true"/>
              </w:rPr>
              <w:t>عقب نشینی شیطان</w:t>
            </w:r>
            <w:r>
              <w:rPr>
                <w:rStyle w:val="IndexLink"/>
                <w:rtl w:val="true"/>
              </w:rPr>
              <w:tab/>
            </w:r>
            <w:r>
              <w:rPr>
                <w:rStyle w:val="IndexLink"/>
              </w:rPr>
              <w:t>348</w:t>
            </w:r>
          </w:hyperlink>
        </w:p>
        <w:p>
          <w:pPr>
            <w:pStyle w:val="Contents3"/>
            <w:tabs>
              <w:tab w:val="clear" w:pos="8459"/>
              <w:tab w:val="right" w:pos="9026" w:leader="dot"/>
            </w:tabs>
            <w:rPr/>
          </w:pPr>
          <w:hyperlink w:anchor="__RefHeading___Toc5617311_2320776876">
            <w:r>
              <w:rPr>
                <w:webHidden/>
                <w:rStyle w:val="IndexLink"/>
              </w:rPr>
              <w:t>8</w:t>
            </w:r>
            <w:r>
              <w:rPr>
                <w:rStyle w:val="IndexLink"/>
                <w:rtl w:val="true"/>
              </w:rPr>
              <w:t xml:space="preserve">. </w:t>
            </w:r>
            <w:r>
              <w:rPr>
                <w:rStyle w:val="IndexLink"/>
                <w:rtl w:val="true"/>
              </w:rPr>
              <w:t>دستور به مقاومت</w:t>
            </w:r>
            <w:r>
              <w:rPr>
                <w:rStyle w:val="IndexLink"/>
                <w:rtl w:val="true"/>
              </w:rPr>
              <w:tab/>
            </w:r>
            <w:r>
              <w:rPr>
                <w:rStyle w:val="IndexLink"/>
              </w:rPr>
              <w:t>349</w:t>
            </w:r>
          </w:hyperlink>
        </w:p>
        <w:p>
          <w:pPr>
            <w:pStyle w:val="Contents2"/>
            <w:tabs>
              <w:tab w:val="clear" w:pos="8743"/>
              <w:tab w:val="right" w:pos="9026" w:leader="dot"/>
            </w:tabs>
            <w:rPr/>
          </w:pPr>
          <w:hyperlink w:anchor="__RefHeading___Toc5617313_2320776876">
            <w:r>
              <w:rPr>
                <w:webHidden/>
                <w:rStyle w:val="IndexLink"/>
                <w:rtl w:val="true"/>
              </w:rPr>
              <w:t xml:space="preserve">خطبه </w:t>
            </w:r>
            <w:r>
              <w:rPr>
                <w:rStyle w:val="IndexLink"/>
              </w:rPr>
              <w:t>67</w:t>
            </w:r>
            <w:r>
              <w:rPr>
                <w:rStyle w:val="IndexLink"/>
                <w:rtl w:val="true"/>
              </w:rPr>
              <w:tab/>
            </w:r>
            <w:r>
              <w:rPr>
                <w:rStyle w:val="IndexLink"/>
              </w:rPr>
              <w:t>351</w:t>
            </w:r>
          </w:hyperlink>
        </w:p>
        <w:p>
          <w:pPr>
            <w:pStyle w:val="Contents3"/>
            <w:tabs>
              <w:tab w:val="clear" w:pos="8459"/>
              <w:tab w:val="right" w:pos="9026" w:leader="dot"/>
            </w:tabs>
            <w:rPr/>
          </w:pPr>
          <w:hyperlink w:anchor="__RefHeading___Toc5617315_2320776876">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5617317_2320776876">
            <w:r>
              <w:rPr>
                <w:webHidden/>
                <w:rStyle w:val="IndexLink"/>
                <w:rtl w:val="true"/>
              </w:rPr>
              <w:t>پیشگفتار خطبه</w:t>
            </w:r>
            <w:r>
              <w:rPr>
                <w:rStyle w:val="IndexLink"/>
                <w:rtl w:val="true"/>
              </w:rPr>
              <w:tab/>
            </w:r>
            <w:r>
              <w:rPr>
                <w:rStyle w:val="IndexLink"/>
              </w:rPr>
              <w:t>351</w:t>
            </w:r>
          </w:hyperlink>
        </w:p>
        <w:p>
          <w:pPr>
            <w:pStyle w:val="Contents3"/>
            <w:tabs>
              <w:tab w:val="clear" w:pos="8459"/>
              <w:tab w:val="right" w:pos="9026" w:leader="dot"/>
            </w:tabs>
            <w:rPr/>
          </w:pPr>
          <w:hyperlink w:anchor="__RefHeading___Toc5617319_2320776876">
            <w:r>
              <w:rPr>
                <w:webHidden/>
                <w:rStyle w:val="IndexLink"/>
              </w:rPr>
              <w:t>1</w:t>
            </w:r>
            <w:r>
              <w:rPr>
                <w:rStyle w:val="IndexLink"/>
                <w:rtl w:val="true"/>
              </w:rPr>
              <w:t xml:space="preserve">. </w:t>
            </w:r>
            <w:r>
              <w:rPr>
                <w:rStyle w:val="IndexLink"/>
                <w:rtl w:val="true"/>
              </w:rPr>
              <w:t>استدلال به حدیث پیامبر در مورد انصار</w:t>
            </w:r>
            <w:r>
              <w:rPr>
                <w:rStyle w:val="IndexLink"/>
                <w:rtl w:val="true"/>
              </w:rPr>
              <w:tab/>
            </w:r>
            <w:r>
              <w:rPr>
                <w:rStyle w:val="IndexLink"/>
              </w:rPr>
              <w:t>353</w:t>
            </w:r>
          </w:hyperlink>
        </w:p>
        <w:p>
          <w:pPr>
            <w:pStyle w:val="Contents3"/>
            <w:tabs>
              <w:tab w:val="clear" w:pos="8459"/>
              <w:tab w:val="right" w:pos="9026" w:leader="dot"/>
            </w:tabs>
            <w:rPr/>
          </w:pPr>
          <w:hyperlink w:anchor="__RefHeading___Toc5617321_2320776876">
            <w:r>
              <w:rPr>
                <w:webHidden/>
                <w:rStyle w:val="IndexLink"/>
              </w:rPr>
              <w:t>2</w:t>
            </w:r>
            <w:r>
              <w:rPr>
                <w:rStyle w:val="IndexLink"/>
                <w:rtl w:val="true"/>
              </w:rPr>
              <w:t xml:space="preserve">. </w:t>
            </w:r>
            <w:r>
              <w:rPr>
                <w:rStyle w:val="IndexLink"/>
                <w:rtl w:val="true"/>
              </w:rPr>
              <w:t>بیان دلیل</w:t>
            </w:r>
            <w:r>
              <w:rPr>
                <w:rStyle w:val="IndexLink"/>
                <w:rtl w:val="true"/>
              </w:rPr>
              <w:tab/>
            </w:r>
            <w:r>
              <w:rPr>
                <w:rStyle w:val="IndexLink"/>
              </w:rPr>
              <w:t>354</w:t>
            </w:r>
          </w:hyperlink>
        </w:p>
        <w:p>
          <w:pPr>
            <w:pStyle w:val="Contents3"/>
            <w:tabs>
              <w:tab w:val="clear" w:pos="8459"/>
              <w:tab w:val="right" w:pos="9026" w:leader="dot"/>
            </w:tabs>
            <w:rPr/>
          </w:pPr>
          <w:hyperlink w:anchor="__RefHeading___Toc5617323_2320776876">
            <w:r>
              <w:rPr>
                <w:webHidden/>
                <w:rStyle w:val="IndexLink"/>
              </w:rPr>
              <w:t>3</w:t>
            </w:r>
            <w:r>
              <w:rPr>
                <w:rStyle w:val="IndexLink"/>
                <w:rtl w:val="true"/>
              </w:rPr>
              <w:t xml:space="preserve">. </w:t>
            </w:r>
            <w:r>
              <w:rPr>
                <w:rStyle w:val="IndexLink"/>
                <w:rtl w:val="true"/>
              </w:rPr>
              <w:t>سؤال امام درباره سقیفه</w:t>
            </w:r>
            <w:r>
              <w:rPr>
                <w:rStyle w:val="IndexLink"/>
                <w:rtl w:val="true"/>
              </w:rPr>
              <w:tab/>
            </w:r>
            <w:r>
              <w:rPr>
                <w:rStyle w:val="IndexLink"/>
              </w:rPr>
              <w:t>354</w:t>
            </w:r>
          </w:hyperlink>
        </w:p>
        <w:p>
          <w:pPr>
            <w:pStyle w:val="Contents3"/>
            <w:tabs>
              <w:tab w:val="clear" w:pos="8459"/>
              <w:tab w:val="right" w:pos="9026" w:leader="dot"/>
            </w:tabs>
            <w:rPr/>
          </w:pPr>
          <w:hyperlink w:anchor="__RefHeading___Toc5617325_2320776876">
            <w:r>
              <w:rPr>
                <w:webHidden/>
                <w:rStyle w:val="IndexLink"/>
              </w:rPr>
              <w:t>4</w:t>
            </w:r>
            <w:r>
              <w:rPr>
                <w:rStyle w:val="IndexLink"/>
                <w:rtl w:val="true"/>
              </w:rPr>
              <w:t xml:space="preserve">. </w:t>
            </w:r>
            <w:r>
              <w:rPr>
                <w:rStyle w:val="IndexLink"/>
                <w:rtl w:val="true"/>
              </w:rPr>
              <w:t>ضایع کردن حق امام</w:t>
            </w:r>
            <w:r>
              <w:rPr>
                <w:rStyle w:val="IndexLink"/>
                <w:rtl w:val="true"/>
              </w:rPr>
              <w:tab/>
            </w:r>
            <w:r>
              <w:rPr>
                <w:rStyle w:val="IndexLink"/>
              </w:rPr>
              <w:t>355</w:t>
            </w:r>
          </w:hyperlink>
        </w:p>
        <w:p>
          <w:pPr>
            <w:pStyle w:val="Contents2"/>
            <w:tabs>
              <w:tab w:val="clear" w:pos="8743"/>
              <w:tab w:val="right" w:pos="9026" w:leader="dot"/>
            </w:tabs>
            <w:rPr/>
          </w:pPr>
          <w:hyperlink w:anchor="__RefHeading___Toc5617327_2320776876">
            <w:r>
              <w:rPr>
                <w:webHidden/>
                <w:rStyle w:val="IndexLink"/>
                <w:rtl w:val="true"/>
              </w:rPr>
              <w:t xml:space="preserve">خطبه </w:t>
            </w:r>
            <w:r>
              <w:rPr>
                <w:rStyle w:val="IndexLink"/>
              </w:rPr>
              <w:t>68</w:t>
            </w:r>
            <w:r>
              <w:rPr>
                <w:rStyle w:val="IndexLink"/>
                <w:rtl w:val="true"/>
              </w:rPr>
              <w:tab/>
            </w:r>
            <w:r>
              <w:rPr>
                <w:rStyle w:val="IndexLink"/>
              </w:rPr>
              <w:t>357</w:t>
            </w:r>
          </w:hyperlink>
        </w:p>
        <w:p>
          <w:pPr>
            <w:pStyle w:val="Contents3"/>
            <w:tabs>
              <w:tab w:val="clear" w:pos="8459"/>
              <w:tab w:val="right" w:pos="9026" w:leader="dot"/>
            </w:tabs>
            <w:rPr/>
          </w:pPr>
          <w:hyperlink w:anchor="__RefHeading___Toc5617329_2320776876">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5617331_2320776876">
            <w:r>
              <w:rPr>
                <w:webHidden/>
                <w:rStyle w:val="IndexLink"/>
                <w:rtl w:val="true"/>
              </w:rPr>
              <w:t>پیشگفتار خطبه</w:t>
            </w:r>
            <w:r>
              <w:rPr>
                <w:rStyle w:val="IndexLink"/>
                <w:rtl w:val="true"/>
              </w:rPr>
              <w:tab/>
            </w:r>
            <w:r>
              <w:rPr>
                <w:rStyle w:val="IndexLink"/>
              </w:rPr>
              <w:t>357</w:t>
            </w:r>
          </w:hyperlink>
        </w:p>
        <w:p>
          <w:pPr>
            <w:pStyle w:val="Contents3"/>
            <w:tabs>
              <w:tab w:val="clear" w:pos="8459"/>
              <w:tab w:val="right" w:pos="9026" w:leader="dot"/>
            </w:tabs>
            <w:rPr/>
          </w:pPr>
          <w:hyperlink w:anchor="__RefHeading___Toc5617333_2320776876">
            <w:r>
              <w:rPr>
                <w:webHidden/>
                <w:rStyle w:val="IndexLink"/>
              </w:rPr>
              <w:t>1</w:t>
            </w:r>
            <w:r>
              <w:rPr>
                <w:rStyle w:val="IndexLink"/>
                <w:rtl w:val="true"/>
              </w:rPr>
              <w:t xml:space="preserve">. </w:t>
            </w:r>
            <w:r>
              <w:rPr>
                <w:rStyle w:val="IndexLink"/>
                <w:rtl w:val="true"/>
              </w:rPr>
              <w:t xml:space="preserve">اشاره به قدرت </w:t>
            </w:r>
            <w:r>
              <w:rPr>
                <w:rStyle w:val="IndexLink"/>
                <w:rtl w:val="true"/>
              </w:rPr>
              <w:t>«</w:t>
            </w:r>
            <w:r>
              <w:rPr>
                <w:rStyle w:val="IndexLink"/>
                <w:rtl w:val="true"/>
              </w:rPr>
              <w:t>هاشم بن عتبه</w:t>
            </w:r>
            <w:r>
              <w:rPr>
                <w:rStyle w:val="IndexLink"/>
                <w:rtl w:val="true"/>
              </w:rPr>
              <w:t xml:space="preserve">» </w:t>
            </w:r>
            <w:r>
              <w:rPr>
                <w:rStyle w:val="IndexLink"/>
                <w:rtl w:val="true"/>
              </w:rPr>
              <w:t>برای زمامداری مصر</w:t>
            </w:r>
            <w:r>
              <w:rPr>
                <w:rStyle w:val="IndexLink"/>
                <w:rtl w:val="true"/>
              </w:rPr>
              <w:tab/>
            </w:r>
            <w:r>
              <w:rPr>
                <w:rStyle w:val="IndexLink"/>
              </w:rPr>
              <w:t>359</w:t>
            </w:r>
          </w:hyperlink>
        </w:p>
        <w:p>
          <w:pPr>
            <w:pStyle w:val="Contents3"/>
            <w:tabs>
              <w:tab w:val="clear" w:pos="8459"/>
              <w:tab w:val="right" w:pos="9026" w:leader="dot"/>
            </w:tabs>
            <w:rPr/>
          </w:pPr>
          <w:hyperlink w:anchor="__RefHeading___Toc5617335_2320776876">
            <w:r>
              <w:rPr>
                <w:webHidden/>
                <w:rStyle w:val="IndexLink"/>
              </w:rPr>
              <w:t>2</w:t>
            </w:r>
            <w:r>
              <w:rPr>
                <w:rStyle w:val="IndexLink"/>
                <w:rtl w:val="true"/>
              </w:rPr>
              <w:t xml:space="preserve">. </w:t>
            </w:r>
            <w:r>
              <w:rPr>
                <w:rStyle w:val="IndexLink"/>
                <w:rtl w:val="true"/>
              </w:rPr>
              <w:t>نگاه امام علیه السلام به محمد بن ابی بکر</w:t>
            </w:r>
            <w:r>
              <w:rPr>
                <w:rStyle w:val="IndexLink"/>
                <w:rtl w:val="true"/>
              </w:rPr>
              <w:tab/>
            </w:r>
            <w:r>
              <w:rPr>
                <w:rStyle w:val="IndexLink"/>
              </w:rPr>
              <w:t>360</w:t>
            </w:r>
          </w:hyperlink>
        </w:p>
        <w:p>
          <w:pPr>
            <w:pStyle w:val="Contents2"/>
            <w:tabs>
              <w:tab w:val="clear" w:pos="8743"/>
              <w:tab w:val="right" w:pos="9026" w:leader="dot"/>
            </w:tabs>
            <w:rPr/>
          </w:pPr>
          <w:hyperlink w:anchor="__RefHeading___Toc5617337_2320776876">
            <w:r>
              <w:rPr>
                <w:webHidden/>
                <w:rStyle w:val="IndexLink"/>
                <w:rtl w:val="true"/>
              </w:rPr>
              <w:t xml:space="preserve">خطبه </w:t>
            </w:r>
            <w:r>
              <w:rPr>
                <w:rStyle w:val="IndexLink"/>
              </w:rPr>
              <w:t>69</w:t>
            </w:r>
            <w:r>
              <w:rPr>
                <w:rStyle w:val="IndexLink"/>
                <w:rtl w:val="true"/>
              </w:rPr>
              <w:tab/>
            </w:r>
            <w:r>
              <w:rPr>
                <w:rStyle w:val="IndexLink"/>
              </w:rPr>
              <w:t>361</w:t>
            </w:r>
          </w:hyperlink>
        </w:p>
        <w:p>
          <w:pPr>
            <w:pStyle w:val="Contents3"/>
            <w:tabs>
              <w:tab w:val="clear" w:pos="8459"/>
              <w:tab w:val="right" w:pos="9026" w:leader="dot"/>
            </w:tabs>
            <w:rPr/>
          </w:pPr>
          <w:hyperlink w:anchor="__RefHeading___Toc5617339_2320776876">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5617341_2320776876">
            <w:r>
              <w:rPr>
                <w:webHidden/>
                <w:rStyle w:val="IndexLink"/>
                <w:rtl w:val="true"/>
              </w:rPr>
              <w:t>پیشگفتار خطبه</w:t>
            </w:r>
            <w:r>
              <w:rPr>
                <w:rStyle w:val="IndexLink"/>
                <w:rtl w:val="true"/>
              </w:rPr>
              <w:tab/>
            </w:r>
            <w:r>
              <w:rPr>
                <w:rStyle w:val="IndexLink"/>
              </w:rPr>
              <w:t>361</w:t>
            </w:r>
          </w:hyperlink>
        </w:p>
        <w:p>
          <w:pPr>
            <w:pStyle w:val="Contents3"/>
            <w:tabs>
              <w:tab w:val="clear" w:pos="8459"/>
              <w:tab w:val="right" w:pos="9026" w:leader="dot"/>
            </w:tabs>
            <w:rPr/>
          </w:pPr>
          <w:hyperlink w:anchor="__RefHeading___Toc5617343_2320776876">
            <w:r>
              <w:rPr>
                <w:webHidden/>
                <w:rStyle w:val="IndexLink"/>
              </w:rPr>
              <w:t>1</w:t>
            </w:r>
            <w:r>
              <w:rPr>
                <w:rStyle w:val="IndexLink"/>
                <w:rtl w:val="true"/>
              </w:rPr>
              <w:t xml:space="preserve">. </w:t>
            </w:r>
            <w:r>
              <w:rPr>
                <w:rStyle w:val="IndexLink"/>
                <w:rtl w:val="true"/>
              </w:rPr>
              <w:t>تشبیهات امام از دوستان سست عنصر</w:t>
            </w:r>
            <w:r>
              <w:rPr>
                <w:rStyle w:val="IndexLink"/>
                <w:rtl w:val="true"/>
              </w:rPr>
              <w:tab/>
            </w:r>
            <w:r>
              <w:rPr>
                <w:rStyle w:val="IndexLink"/>
              </w:rPr>
              <w:t>362</w:t>
            </w:r>
          </w:hyperlink>
        </w:p>
        <w:p>
          <w:pPr>
            <w:pStyle w:val="Contents4"/>
            <w:tabs>
              <w:tab w:val="clear" w:pos="8176"/>
              <w:tab w:val="right" w:pos="9026" w:leader="dot"/>
            </w:tabs>
            <w:rPr/>
          </w:pPr>
          <w:hyperlink w:anchor="__RefHeading___Toc5617345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تشبیه به شتران تازه کار</w:t>
            </w:r>
            <w:r>
              <w:rPr>
                <w:rStyle w:val="IndexLink"/>
                <w:rtl w:val="true"/>
              </w:rPr>
              <w:tab/>
            </w:r>
            <w:r>
              <w:rPr>
                <w:rStyle w:val="IndexLink"/>
              </w:rPr>
              <w:t>362</w:t>
            </w:r>
          </w:hyperlink>
        </w:p>
        <w:p>
          <w:pPr>
            <w:pStyle w:val="Contents4"/>
            <w:tabs>
              <w:tab w:val="clear" w:pos="8176"/>
              <w:tab w:val="right" w:pos="9026" w:leader="dot"/>
            </w:tabs>
            <w:rPr/>
          </w:pPr>
          <w:hyperlink w:anchor="__RefHeading___Toc5617347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تشبیه به جامه کهنه</w:t>
            </w:r>
            <w:r>
              <w:rPr>
                <w:rStyle w:val="IndexLink"/>
                <w:rtl w:val="true"/>
              </w:rPr>
              <w:tab/>
            </w:r>
            <w:r>
              <w:rPr>
                <w:rStyle w:val="IndexLink"/>
              </w:rPr>
              <w:t>363</w:t>
            </w:r>
          </w:hyperlink>
        </w:p>
        <w:p>
          <w:pPr>
            <w:pStyle w:val="Contents4"/>
            <w:tabs>
              <w:tab w:val="clear" w:pos="8176"/>
              <w:tab w:val="right" w:pos="9026" w:leader="dot"/>
            </w:tabs>
            <w:rPr/>
          </w:pPr>
          <w:hyperlink w:anchor="__RefHeading___Toc5617349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تشبیه یاران به سوسمار</w:t>
            </w:r>
            <w:r>
              <w:rPr>
                <w:rStyle w:val="IndexLink"/>
                <w:rtl w:val="true"/>
              </w:rPr>
              <w:tab/>
            </w:r>
            <w:r>
              <w:rPr>
                <w:rStyle w:val="IndexLink"/>
              </w:rPr>
              <w:t>363</w:t>
            </w:r>
          </w:hyperlink>
        </w:p>
        <w:p>
          <w:pPr>
            <w:pStyle w:val="Contents4"/>
            <w:tabs>
              <w:tab w:val="clear" w:pos="8176"/>
              <w:tab w:val="right" w:pos="9026" w:leader="dot"/>
            </w:tabs>
            <w:rPr/>
          </w:pPr>
          <w:hyperlink w:anchor="__RefHeading___Toc5617351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تشبیه یاران به کفتار</w:t>
            </w:r>
            <w:r>
              <w:rPr>
                <w:rStyle w:val="IndexLink"/>
                <w:rtl w:val="true"/>
              </w:rPr>
              <w:tab/>
            </w:r>
            <w:r>
              <w:rPr>
                <w:rStyle w:val="IndexLink"/>
              </w:rPr>
              <w:t>365</w:t>
            </w:r>
          </w:hyperlink>
        </w:p>
        <w:p>
          <w:pPr>
            <w:pStyle w:val="Contents4"/>
            <w:tabs>
              <w:tab w:val="clear" w:pos="8176"/>
              <w:tab w:val="right" w:pos="9026" w:leader="dot"/>
            </w:tabs>
            <w:rPr/>
          </w:pPr>
          <w:hyperlink w:anchor="__RefHeading___Toc5617353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تشبیه یاران به تیر بدون پیکان رها کردن</w:t>
            </w:r>
            <w:r>
              <w:rPr>
                <w:rStyle w:val="IndexLink"/>
                <w:rtl w:val="true"/>
              </w:rPr>
              <w:tab/>
            </w:r>
            <w:r>
              <w:rPr>
                <w:rStyle w:val="IndexLink"/>
              </w:rPr>
              <w:t>365</w:t>
            </w:r>
          </w:hyperlink>
        </w:p>
        <w:p>
          <w:pPr>
            <w:pStyle w:val="Contents3"/>
            <w:tabs>
              <w:tab w:val="clear" w:pos="8459"/>
              <w:tab w:val="right" w:pos="9026" w:leader="dot"/>
            </w:tabs>
            <w:rPr/>
          </w:pPr>
          <w:hyperlink w:anchor="__RefHeading___Toc5617355_2320776876">
            <w:r>
              <w:rPr>
                <w:webHidden/>
                <w:rStyle w:val="IndexLink"/>
              </w:rPr>
              <w:t>2</w:t>
            </w:r>
            <w:r>
              <w:rPr>
                <w:rStyle w:val="IndexLink"/>
                <w:rtl w:val="true"/>
              </w:rPr>
              <w:t xml:space="preserve">. </w:t>
            </w:r>
            <w:r>
              <w:rPr>
                <w:rStyle w:val="IndexLink"/>
                <w:rtl w:val="true"/>
              </w:rPr>
              <w:t>ویژگی سست عنصران</w:t>
            </w:r>
            <w:r>
              <w:rPr>
                <w:rStyle w:val="IndexLink"/>
                <w:rtl w:val="true"/>
              </w:rPr>
              <w:tab/>
            </w:r>
            <w:r>
              <w:rPr>
                <w:rStyle w:val="IndexLink"/>
              </w:rPr>
              <w:t>366</w:t>
            </w:r>
          </w:hyperlink>
        </w:p>
        <w:p>
          <w:pPr>
            <w:pStyle w:val="Contents3"/>
            <w:tabs>
              <w:tab w:val="clear" w:pos="8459"/>
              <w:tab w:val="right" w:pos="9026" w:leader="dot"/>
            </w:tabs>
            <w:rPr/>
          </w:pPr>
          <w:hyperlink w:anchor="__RefHeading___Toc5617357_2320776876">
            <w:r>
              <w:rPr>
                <w:webHidden/>
                <w:rStyle w:val="IndexLink"/>
              </w:rPr>
              <w:t>3</w:t>
            </w:r>
            <w:r>
              <w:rPr>
                <w:rStyle w:val="IndexLink"/>
                <w:rtl w:val="true"/>
              </w:rPr>
              <w:t xml:space="preserve">. </w:t>
            </w:r>
            <w:r>
              <w:rPr>
                <w:rStyle w:val="IndexLink"/>
                <w:rtl w:val="true"/>
              </w:rPr>
              <w:t>راضی نبودن به تباهی خود</w:t>
            </w:r>
            <w:r>
              <w:rPr>
                <w:rStyle w:val="IndexLink"/>
                <w:rtl w:val="true"/>
              </w:rPr>
              <w:tab/>
            </w:r>
            <w:r>
              <w:rPr>
                <w:rStyle w:val="IndexLink"/>
              </w:rPr>
              <w:t>367</w:t>
            </w:r>
          </w:hyperlink>
        </w:p>
        <w:p>
          <w:pPr>
            <w:pStyle w:val="Contents3"/>
            <w:tabs>
              <w:tab w:val="clear" w:pos="8459"/>
              <w:tab w:val="right" w:pos="9026" w:leader="dot"/>
            </w:tabs>
            <w:rPr/>
          </w:pPr>
          <w:hyperlink w:anchor="__RefHeading___Toc5617359_2320776876">
            <w:r>
              <w:rPr>
                <w:webHidden/>
                <w:rStyle w:val="IndexLink"/>
              </w:rPr>
              <w:t>4</w:t>
            </w:r>
            <w:r>
              <w:rPr>
                <w:rStyle w:val="IndexLink"/>
                <w:rtl w:val="true"/>
              </w:rPr>
              <w:t xml:space="preserve">. </w:t>
            </w:r>
            <w:r>
              <w:rPr>
                <w:rStyle w:val="IndexLink"/>
                <w:rtl w:val="true"/>
              </w:rPr>
              <w:t>نفرین امام در حق این مردم</w:t>
            </w:r>
            <w:r>
              <w:rPr>
                <w:rStyle w:val="IndexLink"/>
                <w:rtl w:val="true"/>
              </w:rPr>
              <w:tab/>
            </w:r>
            <w:r>
              <w:rPr>
                <w:rStyle w:val="IndexLink"/>
              </w:rPr>
              <w:t>367</w:t>
            </w:r>
          </w:hyperlink>
        </w:p>
        <w:p>
          <w:pPr>
            <w:pStyle w:val="Contents2"/>
            <w:tabs>
              <w:tab w:val="clear" w:pos="8743"/>
              <w:tab w:val="right" w:pos="9026" w:leader="dot"/>
            </w:tabs>
            <w:rPr/>
          </w:pPr>
          <w:hyperlink w:anchor="__RefHeading___Toc5617361_2320776876">
            <w:r>
              <w:rPr>
                <w:webHidden/>
                <w:rStyle w:val="IndexLink"/>
                <w:rtl w:val="true"/>
              </w:rPr>
              <w:t xml:space="preserve">خطبه </w:t>
            </w:r>
            <w:r>
              <w:rPr>
                <w:rStyle w:val="IndexLink"/>
              </w:rPr>
              <w:t>70</w:t>
            </w:r>
            <w:r>
              <w:rPr>
                <w:rStyle w:val="IndexLink"/>
                <w:rtl w:val="true"/>
              </w:rPr>
              <w:tab/>
            </w:r>
            <w:r>
              <w:rPr>
                <w:rStyle w:val="IndexLink"/>
              </w:rPr>
              <w:t>369</w:t>
            </w:r>
          </w:hyperlink>
        </w:p>
        <w:p>
          <w:pPr>
            <w:pStyle w:val="Contents3"/>
            <w:tabs>
              <w:tab w:val="clear" w:pos="8459"/>
              <w:tab w:val="right" w:pos="9026" w:leader="dot"/>
            </w:tabs>
            <w:rPr/>
          </w:pPr>
          <w:hyperlink w:anchor="__RefHeading___Toc5617363_2320776876">
            <w:r>
              <w:rPr>
                <w:webHidden/>
                <w:rStyle w:val="IndexLink"/>
                <w:rtl w:val="true"/>
              </w:rPr>
              <w:t>اشاره</w:t>
            </w:r>
            <w:r>
              <w:rPr>
                <w:rStyle w:val="IndexLink"/>
                <w:rtl w:val="true"/>
              </w:rPr>
              <w:tab/>
            </w:r>
            <w:r>
              <w:rPr>
                <w:rStyle w:val="IndexLink"/>
              </w:rPr>
              <w:t>369</w:t>
            </w:r>
          </w:hyperlink>
        </w:p>
        <w:p>
          <w:pPr>
            <w:pStyle w:val="Contents3"/>
            <w:tabs>
              <w:tab w:val="clear" w:pos="8459"/>
              <w:tab w:val="right" w:pos="9026" w:leader="dot"/>
            </w:tabs>
            <w:rPr/>
          </w:pPr>
          <w:hyperlink w:anchor="__RefHeading___Toc5617365_2320776876">
            <w:r>
              <w:rPr>
                <w:webHidden/>
                <w:rStyle w:val="IndexLink"/>
                <w:rtl w:val="true"/>
              </w:rPr>
              <w:t>پیشگفتار خطبه</w:t>
            </w:r>
            <w:r>
              <w:rPr>
                <w:rStyle w:val="IndexLink"/>
                <w:rtl w:val="true"/>
              </w:rPr>
              <w:tab/>
            </w:r>
            <w:r>
              <w:rPr>
                <w:rStyle w:val="IndexLink"/>
              </w:rPr>
              <w:t>369</w:t>
            </w:r>
          </w:hyperlink>
        </w:p>
        <w:p>
          <w:pPr>
            <w:pStyle w:val="Contents3"/>
            <w:tabs>
              <w:tab w:val="clear" w:pos="8459"/>
              <w:tab w:val="right" w:pos="9026" w:leader="dot"/>
            </w:tabs>
            <w:rPr/>
          </w:pPr>
          <w:hyperlink w:anchor="__RefHeading___Toc5617367_2320776876">
            <w:r>
              <w:rPr>
                <w:webHidden/>
                <w:rStyle w:val="IndexLink"/>
              </w:rPr>
              <w:t>1</w:t>
            </w:r>
            <w:r>
              <w:rPr>
                <w:rStyle w:val="IndexLink"/>
                <w:rtl w:val="true"/>
              </w:rPr>
              <w:t xml:space="preserve">. </w:t>
            </w:r>
            <w:r>
              <w:rPr>
                <w:rStyle w:val="IndexLink"/>
                <w:rtl w:val="true"/>
              </w:rPr>
              <w:t>رسول خدا را در خواب دیدم</w:t>
            </w:r>
            <w:r>
              <w:rPr>
                <w:rStyle w:val="IndexLink"/>
                <w:rtl w:val="true"/>
              </w:rPr>
              <w:t>!</w:t>
              <w:tab/>
            </w:r>
            <w:r>
              <w:rPr>
                <w:rStyle w:val="IndexLink"/>
              </w:rPr>
              <w:t>370</w:t>
            </w:r>
          </w:hyperlink>
        </w:p>
        <w:p>
          <w:pPr>
            <w:pStyle w:val="Contents3"/>
            <w:tabs>
              <w:tab w:val="clear" w:pos="8459"/>
              <w:tab w:val="right" w:pos="9026" w:leader="dot"/>
            </w:tabs>
            <w:rPr/>
          </w:pPr>
          <w:hyperlink w:anchor="__RefHeading___Toc5617369_2320776876">
            <w:r>
              <w:rPr>
                <w:webHidden/>
                <w:rStyle w:val="IndexLink"/>
              </w:rPr>
              <w:t>2</w:t>
            </w:r>
            <w:r>
              <w:rPr>
                <w:rStyle w:val="IndexLink"/>
                <w:rtl w:val="true"/>
              </w:rPr>
              <w:t xml:space="preserve">. </w:t>
            </w:r>
            <w:r>
              <w:rPr>
                <w:rStyle w:val="IndexLink"/>
                <w:rtl w:val="true"/>
              </w:rPr>
              <w:t>محتوای خواب</w:t>
            </w:r>
            <w:r>
              <w:rPr>
                <w:rStyle w:val="IndexLink"/>
                <w:rtl w:val="true"/>
              </w:rPr>
              <w:tab/>
            </w:r>
            <w:r>
              <w:rPr>
                <w:rStyle w:val="IndexLink"/>
              </w:rPr>
              <w:t>370</w:t>
            </w:r>
          </w:hyperlink>
        </w:p>
        <w:p>
          <w:pPr>
            <w:pStyle w:val="Contents3"/>
            <w:tabs>
              <w:tab w:val="clear" w:pos="8459"/>
              <w:tab w:val="right" w:pos="9026" w:leader="dot"/>
            </w:tabs>
            <w:rPr/>
          </w:pPr>
          <w:hyperlink w:anchor="__RefHeading___Toc5617371_2320776876">
            <w:r>
              <w:rPr>
                <w:webHidden/>
                <w:rStyle w:val="IndexLink"/>
              </w:rPr>
              <w:t>3</w:t>
            </w:r>
            <w:r>
              <w:rPr>
                <w:rStyle w:val="IndexLink"/>
                <w:rtl w:val="true"/>
              </w:rPr>
              <w:t xml:space="preserve">. </w:t>
            </w:r>
            <w:r>
              <w:rPr>
                <w:rStyle w:val="IndexLink"/>
                <w:rtl w:val="true"/>
              </w:rPr>
              <w:t>نفرینشان کن</w:t>
            </w:r>
            <w:r>
              <w:rPr>
                <w:rStyle w:val="IndexLink"/>
                <w:rtl w:val="true"/>
              </w:rPr>
              <w:tab/>
            </w:r>
            <w:r>
              <w:rPr>
                <w:rStyle w:val="IndexLink"/>
              </w:rPr>
              <w:t>371</w:t>
            </w:r>
          </w:hyperlink>
        </w:p>
        <w:p>
          <w:pPr>
            <w:pStyle w:val="Contents3"/>
            <w:tabs>
              <w:tab w:val="clear" w:pos="8459"/>
              <w:tab w:val="right" w:pos="9026" w:leader="dot"/>
            </w:tabs>
            <w:rPr/>
          </w:pPr>
          <w:hyperlink w:anchor="__RefHeading___Toc5617373_2320776876">
            <w:r>
              <w:rPr>
                <w:webHidden/>
                <w:rStyle w:val="IndexLink"/>
              </w:rPr>
              <w:t>4</w:t>
            </w:r>
            <w:r>
              <w:rPr>
                <w:rStyle w:val="IndexLink"/>
                <w:rtl w:val="true"/>
              </w:rPr>
              <w:t xml:space="preserve">. </w:t>
            </w:r>
            <w:r>
              <w:rPr>
                <w:rStyle w:val="IndexLink"/>
                <w:rtl w:val="true"/>
              </w:rPr>
              <w:t>نفرین امام</w:t>
            </w:r>
            <w:r>
              <w:rPr>
                <w:rStyle w:val="IndexLink"/>
                <w:rtl w:val="true"/>
              </w:rPr>
              <w:tab/>
            </w:r>
            <w:r>
              <w:rPr>
                <w:rStyle w:val="IndexLink"/>
              </w:rPr>
              <w:t>372</w:t>
            </w:r>
          </w:hyperlink>
        </w:p>
        <w:p>
          <w:pPr>
            <w:pStyle w:val="Contents2"/>
            <w:tabs>
              <w:tab w:val="clear" w:pos="8743"/>
              <w:tab w:val="right" w:pos="9026" w:leader="dot"/>
            </w:tabs>
            <w:rPr/>
          </w:pPr>
          <w:hyperlink w:anchor="__RefHeading___Toc5617375_2320776876">
            <w:r>
              <w:rPr>
                <w:webHidden/>
                <w:rStyle w:val="IndexLink"/>
                <w:rtl w:val="true"/>
              </w:rPr>
              <w:t xml:space="preserve">خطبه </w:t>
            </w:r>
            <w:r>
              <w:rPr>
                <w:rStyle w:val="IndexLink"/>
              </w:rPr>
              <w:t>71</w:t>
            </w:r>
            <w:r>
              <w:rPr>
                <w:rStyle w:val="IndexLink"/>
                <w:rtl w:val="true"/>
              </w:rPr>
              <w:tab/>
            </w:r>
            <w:r>
              <w:rPr>
                <w:rStyle w:val="IndexLink"/>
              </w:rPr>
              <w:t>373</w:t>
            </w:r>
          </w:hyperlink>
        </w:p>
        <w:p>
          <w:pPr>
            <w:pStyle w:val="Contents3"/>
            <w:tabs>
              <w:tab w:val="clear" w:pos="8459"/>
              <w:tab w:val="right" w:pos="9026" w:leader="dot"/>
            </w:tabs>
            <w:rPr/>
          </w:pPr>
          <w:hyperlink w:anchor="__RefHeading___Toc5617377_2320776876">
            <w:r>
              <w:rPr>
                <w:webHidden/>
                <w:rStyle w:val="IndexLink"/>
                <w:rtl w:val="true"/>
              </w:rPr>
              <w:t>اشاره</w:t>
            </w:r>
            <w:r>
              <w:rPr>
                <w:rStyle w:val="IndexLink"/>
                <w:rtl w:val="true"/>
              </w:rPr>
              <w:tab/>
            </w:r>
            <w:r>
              <w:rPr>
                <w:rStyle w:val="IndexLink"/>
              </w:rPr>
              <w:t>373</w:t>
            </w:r>
          </w:hyperlink>
        </w:p>
        <w:p>
          <w:pPr>
            <w:pStyle w:val="Contents3"/>
            <w:tabs>
              <w:tab w:val="clear" w:pos="8459"/>
              <w:tab w:val="right" w:pos="9026" w:leader="dot"/>
            </w:tabs>
            <w:rPr/>
          </w:pPr>
          <w:hyperlink w:anchor="__RefHeading___Toc5617379_2320776876">
            <w:r>
              <w:rPr>
                <w:webHidden/>
                <w:rStyle w:val="IndexLink"/>
                <w:rtl w:val="true"/>
              </w:rPr>
              <w:t>پیشگفتار خطبه</w:t>
            </w:r>
            <w:r>
              <w:rPr>
                <w:rStyle w:val="IndexLink"/>
                <w:rtl w:val="true"/>
              </w:rPr>
              <w:tab/>
            </w:r>
            <w:r>
              <w:rPr>
                <w:rStyle w:val="IndexLink"/>
              </w:rPr>
              <w:t>373</w:t>
            </w:r>
          </w:hyperlink>
        </w:p>
        <w:p>
          <w:pPr>
            <w:pStyle w:val="Contents3"/>
            <w:tabs>
              <w:tab w:val="clear" w:pos="8459"/>
              <w:tab w:val="right" w:pos="9026" w:leader="dot"/>
            </w:tabs>
            <w:rPr/>
          </w:pPr>
          <w:hyperlink w:anchor="__RefHeading___Toc5617381_2320776876">
            <w:r>
              <w:rPr>
                <w:webHidden/>
                <w:rStyle w:val="IndexLink"/>
              </w:rPr>
              <w:t>1</w:t>
            </w:r>
            <w:r>
              <w:rPr>
                <w:rStyle w:val="IndexLink"/>
                <w:rtl w:val="true"/>
              </w:rPr>
              <w:t xml:space="preserve">. </w:t>
            </w:r>
            <w:r>
              <w:rPr>
                <w:rStyle w:val="IndexLink"/>
                <w:rtl w:val="true"/>
              </w:rPr>
              <w:t>تشبیه اهل عراق به زن باردار</w:t>
            </w:r>
            <w:r>
              <w:rPr>
                <w:rStyle w:val="IndexLink"/>
                <w:rtl w:val="true"/>
              </w:rPr>
              <w:tab/>
            </w:r>
            <w:r>
              <w:rPr>
                <w:rStyle w:val="IndexLink"/>
              </w:rPr>
              <w:t>374</w:t>
            </w:r>
          </w:hyperlink>
        </w:p>
        <w:p>
          <w:pPr>
            <w:pStyle w:val="Contents3"/>
            <w:tabs>
              <w:tab w:val="clear" w:pos="8459"/>
              <w:tab w:val="right" w:pos="9026" w:leader="dot"/>
            </w:tabs>
            <w:rPr/>
          </w:pPr>
          <w:hyperlink w:anchor="__RefHeading___Toc5617383_2320776876">
            <w:r>
              <w:rPr>
                <w:webHidden/>
                <w:rStyle w:val="IndexLink"/>
              </w:rPr>
              <w:t>2</w:t>
            </w:r>
            <w:r>
              <w:rPr>
                <w:rStyle w:val="IndexLink"/>
                <w:rtl w:val="true"/>
              </w:rPr>
              <w:t xml:space="preserve">. </w:t>
            </w:r>
            <w:r>
              <w:rPr>
                <w:rStyle w:val="IndexLink"/>
                <w:rtl w:val="true"/>
              </w:rPr>
              <w:t>اضطرار عامل حرکت امام به کوفه</w:t>
            </w:r>
            <w:r>
              <w:rPr>
                <w:rStyle w:val="IndexLink"/>
                <w:rtl w:val="true"/>
              </w:rPr>
              <w:tab/>
            </w:r>
            <w:r>
              <w:rPr>
                <w:rStyle w:val="IndexLink"/>
              </w:rPr>
              <w:t>376</w:t>
            </w:r>
          </w:hyperlink>
        </w:p>
        <w:p>
          <w:pPr>
            <w:pStyle w:val="Contents3"/>
            <w:tabs>
              <w:tab w:val="clear" w:pos="8459"/>
              <w:tab w:val="right" w:pos="9026" w:leader="dot"/>
            </w:tabs>
            <w:rPr/>
          </w:pPr>
          <w:hyperlink w:anchor="__RefHeading___Toc5617385_2320776876">
            <w:r>
              <w:rPr>
                <w:webHidden/>
                <w:rStyle w:val="IndexLink"/>
              </w:rPr>
              <w:t>3</w:t>
            </w:r>
            <w:r>
              <w:rPr>
                <w:rStyle w:val="IndexLink"/>
                <w:rtl w:val="true"/>
              </w:rPr>
              <w:t xml:space="preserve">. </w:t>
            </w:r>
            <w:r>
              <w:rPr>
                <w:rStyle w:val="IndexLink"/>
                <w:rtl w:val="true"/>
              </w:rPr>
              <w:t>پاسخ امام به تهمت های به خود</w:t>
            </w:r>
            <w:r>
              <w:rPr>
                <w:rStyle w:val="IndexLink"/>
                <w:rtl w:val="true"/>
              </w:rPr>
              <w:tab/>
            </w:r>
            <w:r>
              <w:rPr>
                <w:rStyle w:val="IndexLink"/>
              </w:rPr>
              <w:t>377</w:t>
            </w:r>
          </w:hyperlink>
        </w:p>
        <w:p>
          <w:pPr>
            <w:pStyle w:val="Contents3"/>
            <w:tabs>
              <w:tab w:val="clear" w:pos="8459"/>
              <w:tab w:val="right" w:pos="9026" w:leader="dot"/>
            </w:tabs>
            <w:rPr/>
          </w:pPr>
          <w:hyperlink w:anchor="__RefHeading___Toc5617387_2320776876">
            <w:r>
              <w:rPr>
                <w:webHidden/>
                <w:rStyle w:val="IndexLink"/>
              </w:rPr>
              <w:t>4</w:t>
            </w:r>
            <w:r>
              <w:rPr>
                <w:rStyle w:val="IndexLink"/>
                <w:rtl w:val="true"/>
              </w:rPr>
              <w:t xml:space="preserve">. </w:t>
            </w:r>
            <w:r>
              <w:rPr>
                <w:rStyle w:val="IndexLink"/>
                <w:rtl w:val="true"/>
              </w:rPr>
              <w:t>دفاع امام از کلام خود</w:t>
            </w:r>
            <w:r>
              <w:rPr>
                <w:rStyle w:val="IndexLink"/>
                <w:rtl w:val="true"/>
              </w:rPr>
              <w:tab/>
            </w:r>
            <w:r>
              <w:rPr>
                <w:rStyle w:val="IndexLink"/>
              </w:rPr>
              <w:t>378</w:t>
            </w:r>
          </w:hyperlink>
        </w:p>
        <w:p>
          <w:pPr>
            <w:pStyle w:val="Contents3"/>
            <w:tabs>
              <w:tab w:val="clear" w:pos="8459"/>
              <w:tab w:val="right" w:pos="9026" w:leader="dot"/>
            </w:tabs>
            <w:rPr/>
          </w:pPr>
          <w:hyperlink w:anchor="__RefHeading___Toc5617389_2320776876">
            <w:r>
              <w:rPr>
                <w:webHidden/>
                <w:rStyle w:val="IndexLink"/>
              </w:rPr>
              <w:t>5</w:t>
            </w:r>
            <w:r>
              <w:rPr>
                <w:rStyle w:val="IndexLink"/>
                <w:rtl w:val="true"/>
              </w:rPr>
              <w:t xml:space="preserve">. </w:t>
            </w:r>
            <w:r>
              <w:rPr>
                <w:rStyle w:val="IndexLink"/>
                <w:rtl w:val="true"/>
              </w:rPr>
              <w:t>نفرین امام در حق تهمت زنندگان</w:t>
            </w:r>
            <w:r>
              <w:rPr>
                <w:rStyle w:val="IndexLink"/>
                <w:rtl w:val="true"/>
              </w:rPr>
              <w:tab/>
            </w:r>
            <w:r>
              <w:rPr>
                <w:rStyle w:val="IndexLink"/>
              </w:rPr>
              <w:t>378</w:t>
            </w:r>
          </w:hyperlink>
        </w:p>
        <w:p>
          <w:pPr>
            <w:pStyle w:val="Contents2"/>
            <w:tabs>
              <w:tab w:val="clear" w:pos="8743"/>
              <w:tab w:val="right" w:pos="9026" w:leader="dot"/>
            </w:tabs>
            <w:rPr/>
          </w:pPr>
          <w:hyperlink w:anchor="__RefHeading___Toc5617391_2320776876">
            <w:r>
              <w:rPr>
                <w:webHidden/>
                <w:rStyle w:val="IndexLink"/>
                <w:rtl w:val="true"/>
              </w:rPr>
              <w:t xml:space="preserve">خطبه </w:t>
            </w:r>
            <w:r>
              <w:rPr>
                <w:rStyle w:val="IndexLink"/>
              </w:rPr>
              <w:t>72</w:t>
            </w:r>
            <w:r>
              <w:rPr>
                <w:rStyle w:val="IndexLink"/>
                <w:rtl w:val="true"/>
              </w:rPr>
              <w:tab/>
            </w:r>
            <w:r>
              <w:rPr>
                <w:rStyle w:val="IndexLink"/>
              </w:rPr>
              <w:t>381</w:t>
            </w:r>
          </w:hyperlink>
        </w:p>
        <w:p>
          <w:pPr>
            <w:pStyle w:val="Contents3"/>
            <w:tabs>
              <w:tab w:val="clear" w:pos="8459"/>
              <w:tab w:val="right" w:pos="9026" w:leader="dot"/>
            </w:tabs>
            <w:rPr/>
          </w:pPr>
          <w:hyperlink w:anchor="__RefHeading___Toc5617393_2320776876">
            <w:r>
              <w:rPr>
                <w:webHidden/>
                <w:rStyle w:val="IndexLink"/>
                <w:rtl w:val="true"/>
              </w:rPr>
              <w:t>اشاره</w:t>
            </w:r>
            <w:r>
              <w:rPr>
                <w:rStyle w:val="IndexLink"/>
                <w:rtl w:val="true"/>
              </w:rPr>
              <w:tab/>
            </w:r>
            <w:r>
              <w:rPr>
                <w:rStyle w:val="IndexLink"/>
              </w:rPr>
              <w:t>381</w:t>
            </w:r>
          </w:hyperlink>
        </w:p>
        <w:p>
          <w:pPr>
            <w:pStyle w:val="Contents3"/>
            <w:tabs>
              <w:tab w:val="clear" w:pos="8459"/>
              <w:tab w:val="right" w:pos="9026" w:leader="dot"/>
            </w:tabs>
            <w:rPr/>
          </w:pPr>
          <w:hyperlink w:anchor="__RefHeading___Toc5617395_2320776876">
            <w:r>
              <w:rPr>
                <w:webHidden/>
                <w:rStyle w:val="IndexLink"/>
                <w:rtl w:val="true"/>
              </w:rPr>
              <w:t>پیشگفتار خطبه</w:t>
            </w:r>
            <w:r>
              <w:rPr>
                <w:rStyle w:val="IndexLink"/>
                <w:rtl w:val="true"/>
              </w:rPr>
              <w:tab/>
            </w:r>
            <w:r>
              <w:rPr>
                <w:rStyle w:val="IndexLink"/>
              </w:rPr>
              <w:t>381</w:t>
            </w:r>
          </w:hyperlink>
        </w:p>
        <w:p>
          <w:pPr>
            <w:pStyle w:val="Contents3"/>
            <w:tabs>
              <w:tab w:val="clear" w:pos="8459"/>
              <w:tab w:val="right" w:pos="9026" w:leader="dot"/>
            </w:tabs>
            <w:rPr/>
          </w:pPr>
          <w:hyperlink w:anchor="__RefHeading___Toc5617397_2320776876">
            <w:r>
              <w:rPr>
                <w:webHidden/>
                <w:rStyle w:val="IndexLink"/>
              </w:rPr>
              <w:t>1</w:t>
            </w:r>
            <w:r>
              <w:rPr>
                <w:rStyle w:val="IndexLink"/>
                <w:rtl w:val="true"/>
              </w:rPr>
              <w:t xml:space="preserve">. </w:t>
            </w:r>
            <w:r>
              <w:rPr>
                <w:rStyle w:val="IndexLink"/>
                <w:rtl w:val="true"/>
              </w:rPr>
              <w:t>صفات خداوند</w:t>
            </w:r>
            <w:r>
              <w:rPr>
                <w:rStyle w:val="IndexLink"/>
                <w:rtl w:val="true"/>
              </w:rPr>
              <w:tab/>
            </w:r>
            <w:r>
              <w:rPr>
                <w:rStyle w:val="IndexLink"/>
              </w:rPr>
              <w:t>382</w:t>
            </w:r>
          </w:hyperlink>
        </w:p>
        <w:p>
          <w:pPr>
            <w:pStyle w:val="Contents4"/>
            <w:tabs>
              <w:tab w:val="clear" w:pos="8176"/>
              <w:tab w:val="right" w:pos="9026" w:leader="dot"/>
            </w:tabs>
            <w:rPr/>
          </w:pPr>
          <w:hyperlink w:anchor="__RefHeading___Toc5617399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گستراننده زمین</w:t>
            </w:r>
            <w:r>
              <w:rPr>
                <w:rStyle w:val="IndexLink"/>
                <w:rtl w:val="true"/>
              </w:rPr>
              <w:tab/>
            </w:r>
            <w:r>
              <w:rPr>
                <w:rStyle w:val="IndexLink"/>
              </w:rPr>
              <w:t>382</w:t>
            </w:r>
          </w:hyperlink>
        </w:p>
        <w:p>
          <w:pPr>
            <w:pStyle w:val="Contents4"/>
            <w:tabs>
              <w:tab w:val="clear" w:pos="8176"/>
              <w:tab w:val="right" w:pos="9026" w:leader="dot"/>
            </w:tabs>
            <w:rPr/>
          </w:pPr>
          <w:hyperlink w:anchor="__RefHeading___Toc5617401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حافظ آسمان ها</w:t>
            </w:r>
            <w:r>
              <w:rPr>
                <w:rStyle w:val="IndexLink"/>
                <w:rtl w:val="true"/>
              </w:rPr>
              <w:tab/>
            </w:r>
            <w:r>
              <w:rPr>
                <w:rStyle w:val="IndexLink"/>
              </w:rPr>
              <w:t>383</w:t>
            </w:r>
          </w:hyperlink>
        </w:p>
        <w:p>
          <w:pPr>
            <w:pStyle w:val="Contents4"/>
            <w:tabs>
              <w:tab w:val="clear" w:pos="8176"/>
              <w:tab w:val="right" w:pos="9026" w:leader="dot"/>
            </w:tabs>
            <w:rPr/>
          </w:pPr>
          <w:hyperlink w:anchor="__RefHeading___Toc5617403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عطا کننده فطرت ها</w:t>
            </w:r>
            <w:r>
              <w:rPr>
                <w:rStyle w:val="IndexLink"/>
                <w:rtl w:val="true"/>
              </w:rPr>
              <w:tab/>
            </w:r>
            <w:r>
              <w:rPr>
                <w:rStyle w:val="IndexLink"/>
              </w:rPr>
              <w:t>384</w:t>
            </w:r>
          </w:hyperlink>
        </w:p>
        <w:p>
          <w:pPr>
            <w:pStyle w:val="Contents3"/>
            <w:tabs>
              <w:tab w:val="clear" w:pos="8459"/>
              <w:tab w:val="right" w:pos="9026" w:leader="dot"/>
            </w:tabs>
            <w:rPr/>
          </w:pPr>
          <w:hyperlink w:anchor="__RefHeading___Toc5617405_2320776876">
            <w:r>
              <w:rPr>
                <w:webHidden/>
                <w:rStyle w:val="IndexLink"/>
              </w:rPr>
              <w:t>2</w:t>
            </w:r>
            <w:r>
              <w:rPr>
                <w:rStyle w:val="IndexLink"/>
                <w:rtl w:val="true"/>
              </w:rPr>
              <w:t xml:space="preserve">. </w:t>
            </w:r>
            <w:r>
              <w:rPr>
                <w:rStyle w:val="IndexLink"/>
                <w:rtl w:val="true"/>
              </w:rPr>
              <w:t>شأن پیامبر در کلام علی</w:t>
            </w:r>
            <w:r>
              <w:rPr>
                <w:rStyle w:val="IndexLink"/>
                <w:rtl w:val="true"/>
              </w:rPr>
              <w:tab/>
            </w:r>
            <w:r>
              <w:rPr>
                <w:rStyle w:val="IndexLink"/>
              </w:rPr>
              <w:t>385</w:t>
            </w:r>
          </w:hyperlink>
        </w:p>
        <w:p>
          <w:pPr>
            <w:pStyle w:val="Contents3"/>
            <w:tabs>
              <w:tab w:val="clear" w:pos="8459"/>
              <w:tab w:val="right" w:pos="9026" w:leader="dot"/>
            </w:tabs>
            <w:rPr/>
          </w:pPr>
          <w:hyperlink w:anchor="__RefHeading___Toc5617407_2320776876">
            <w:r>
              <w:rPr>
                <w:webHidden/>
                <w:rStyle w:val="IndexLink"/>
              </w:rPr>
              <w:t>3</w:t>
            </w:r>
            <w:r>
              <w:rPr>
                <w:rStyle w:val="IndexLink"/>
                <w:rtl w:val="true"/>
              </w:rPr>
              <w:t xml:space="preserve">. </w:t>
            </w:r>
            <w:r>
              <w:rPr>
                <w:rStyle w:val="IndexLink"/>
                <w:rtl w:val="true"/>
              </w:rPr>
              <w:t>اوصاف پیامبر</w:t>
            </w:r>
            <w:r>
              <w:rPr>
                <w:rStyle w:val="IndexLink"/>
                <w:rtl w:val="true"/>
              </w:rPr>
              <w:tab/>
            </w:r>
            <w:r>
              <w:rPr>
                <w:rStyle w:val="IndexLink"/>
              </w:rPr>
              <w:t>386</w:t>
            </w:r>
          </w:hyperlink>
        </w:p>
        <w:p>
          <w:pPr>
            <w:pStyle w:val="Contents4"/>
            <w:tabs>
              <w:tab w:val="clear" w:pos="8176"/>
              <w:tab w:val="right" w:pos="9026" w:leader="dot"/>
            </w:tabs>
            <w:rPr/>
          </w:pPr>
          <w:hyperlink w:anchor="__RefHeading___Toc5617409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خاتم انبیا</w:t>
            </w:r>
            <w:r>
              <w:rPr>
                <w:rStyle w:val="IndexLink"/>
                <w:rtl w:val="true"/>
              </w:rPr>
              <w:tab/>
            </w:r>
            <w:r>
              <w:rPr>
                <w:rStyle w:val="IndexLink"/>
              </w:rPr>
              <w:t>386</w:t>
            </w:r>
          </w:hyperlink>
        </w:p>
        <w:p>
          <w:pPr>
            <w:pStyle w:val="Contents4"/>
            <w:tabs>
              <w:tab w:val="clear" w:pos="8176"/>
              <w:tab w:val="right" w:pos="9026" w:leader="dot"/>
            </w:tabs>
            <w:rPr/>
          </w:pPr>
          <w:hyperlink w:anchor="__RefHeading___Toc5617411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گشاینده ابواب علوم</w:t>
            </w:r>
            <w:r>
              <w:rPr>
                <w:rStyle w:val="IndexLink"/>
                <w:rtl w:val="true"/>
              </w:rPr>
              <w:tab/>
            </w:r>
            <w:r>
              <w:rPr>
                <w:rStyle w:val="IndexLink"/>
              </w:rPr>
              <w:t>386</w:t>
            </w:r>
          </w:hyperlink>
        </w:p>
        <w:p>
          <w:pPr>
            <w:pStyle w:val="Contents4"/>
            <w:tabs>
              <w:tab w:val="clear" w:pos="8176"/>
              <w:tab w:val="right" w:pos="9026" w:leader="dot"/>
            </w:tabs>
            <w:rPr/>
          </w:pPr>
          <w:hyperlink w:anchor="__RefHeading___Toc5617413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آشکار کننده حق با براهین و ادله و معجزات حق</w:t>
            </w:r>
            <w:r>
              <w:rPr>
                <w:rStyle w:val="IndexLink"/>
                <w:rtl w:val="true"/>
              </w:rPr>
              <w:tab/>
            </w:r>
            <w:r>
              <w:rPr>
                <w:rStyle w:val="IndexLink"/>
              </w:rPr>
              <w:t>386</w:t>
            </w:r>
          </w:hyperlink>
        </w:p>
        <w:p>
          <w:pPr>
            <w:pStyle w:val="Contents4"/>
            <w:tabs>
              <w:tab w:val="clear" w:pos="8176"/>
              <w:tab w:val="right" w:pos="9026" w:leader="dot"/>
            </w:tabs>
            <w:rPr/>
          </w:pPr>
          <w:hyperlink w:anchor="__RefHeading___Toc5617415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دفع کننده غوغای باطل</w:t>
            </w:r>
            <w:r>
              <w:rPr>
                <w:rStyle w:val="IndexLink"/>
                <w:rtl w:val="true"/>
              </w:rPr>
              <w:tab/>
            </w:r>
            <w:r>
              <w:rPr>
                <w:rStyle w:val="IndexLink"/>
              </w:rPr>
              <w:t>387</w:t>
            </w:r>
          </w:hyperlink>
        </w:p>
        <w:p>
          <w:pPr>
            <w:pStyle w:val="Contents4"/>
            <w:tabs>
              <w:tab w:val="clear" w:pos="8176"/>
              <w:tab w:val="right" w:pos="9026" w:leader="dot"/>
            </w:tabs>
            <w:rPr/>
          </w:pPr>
          <w:hyperlink w:anchor="__RefHeading___Toc5617417_232077687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رفع کننده گمراهی از مردم</w:t>
            </w:r>
            <w:r>
              <w:rPr>
                <w:rStyle w:val="IndexLink"/>
                <w:rtl w:val="true"/>
              </w:rPr>
              <w:tab/>
            </w:r>
            <w:r>
              <w:rPr>
                <w:rStyle w:val="IndexLink"/>
              </w:rPr>
              <w:t>387</w:t>
            </w:r>
          </w:hyperlink>
        </w:p>
        <w:p>
          <w:pPr>
            <w:pStyle w:val="Contents4"/>
            <w:tabs>
              <w:tab w:val="clear" w:pos="8176"/>
              <w:tab w:val="right" w:pos="9026" w:leader="dot"/>
            </w:tabs>
            <w:rPr/>
          </w:pPr>
          <w:hyperlink w:anchor="__RefHeading___Toc5617419_2320776876">
            <w:r>
              <w:rPr>
                <w:webHidden/>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حامل بار سنگین رسالت</w:t>
            </w:r>
            <w:r>
              <w:rPr>
                <w:rStyle w:val="IndexLink"/>
                <w:rtl w:val="true"/>
              </w:rPr>
              <w:tab/>
            </w:r>
            <w:r>
              <w:rPr>
                <w:rStyle w:val="IndexLink"/>
              </w:rPr>
              <w:t>388</w:t>
            </w:r>
          </w:hyperlink>
        </w:p>
        <w:p>
          <w:pPr>
            <w:pStyle w:val="Contents4"/>
            <w:tabs>
              <w:tab w:val="clear" w:pos="8176"/>
              <w:tab w:val="right" w:pos="9026" w:leader="dot"/>
            </w:tabs>
            <w:rPr/>
          </w:pPr>
          <w:hyperlink w:anchor="__RefHeading___Toc5617421_2320776876">
            <w:r>
              <w:rPr>
                <w:webHidden/>
                <w:rStyle w:val="IndexLink"/>
              </w:rPr>
              <w:t>3</w:t>
            </w:r>
            <w:r>
              <w:rPr>
                <w:rStyle w:val="IndexLink"/>
                <w:rtl w:val="true"/>
              </w:rPr>
              <w:t xml:space="preserve">. </w:t>
            </w:r>
            <w:r>
              <w:rPr>
                <w:rStyle w:val="IndexLink"/>
              </w:rPr>
              <w:t>7</w:t>
            </w:r>
            <w:r>
              <w:rPr>
                <w:rStyle w:val="IndexLink"/>
                <w:rtl w:val="true"/>
              </w:rPr>
              <w:t xml:space="preserve">. </w:t>
            </w:r>
            <w:r>
              <w:rPr>
                <w:rStyle w:val="IndexLink"/>
                <w:rtl w:val="true"/>
              </w:rPr>
              <w:t>قیام کننده به امر پروردگار</w:t>
            </w:r>
            <w:r>
              <w:rPr>
                <w:rStyle w:val="IndexLink"/>
                <w:rtl w:val="true"/>
              </w:rPr>
              <w:tab/>
            </w:r>
            <w:r>
              <w:rPr>
                <w:rStyle w:val="IndexLink"/>
              </w:rPr>
              <w:t>388</w:t>
            </w:r>
          </w:hyperlink>
        </w:p>
        <w:p>
          <w:pPr>
            <w:pStyle w:val="Contents4"/>
            <w:tabs>
              <w:tab w:val="clear" w:pos="8176"/>
              <w:tab w:val="right" w:pos="9026" w:leader="dot"/>
            </w:tabs>
            <w:rPr/>
          </w:pPr>
          <w:hyperlink w:anchor="__RefHeading___Toc5617423_2320776876">
            <w:r>
              <w:rPr>
                <w:webHidden/>
                <w:rStyle w:val="IndexLink"/>
              </w:rPr>
              <w:t>3</w:t>
            </w:r>
            <w:r>
              <w:rPr>
                <w:rStyle w:val="IndexLink"/>
                <w:rtl w:val="true"/>
              </w:rPr>
              <w:t xml:space="preserve">. </w:t>
            </w:r>
            <w:r>
              <w:rPr>
                <w:rStyle w:val="IndexLink"/>
              </w:rPr>
              <w:t>8</w:t>
            </w:r>
            <w:r>
              <w:rPr>
                <w:rStyle w:val="IndexLink"/>
                <w:rtl w:val="true"/>
              </w:rPr>
              <w:t xml:space="preserve">. </w:t>
            </w:r>
            <w:r>
              <w:rPr>
                <w:rStyle w:val="IndexLink"/>
                <w:rtl w:val="true"/>
              </w:rPr>
              <w:t>حرکت در مسیر رضایت خدا</w:t>
            </w:r>
            <w:r>
              <w:rPr>
                <w:rStyle w:val="IndexLink"/>
                <w:rtl w:val="true"/>
              </w:rPr>
              <w:tab/>
            </w:r>
            <w:r>
              <w:rPr>
                <w:rStyle w:val="IndexLink"/>
              </w:rPr>
              <w:t>389</w:t>
            </w:r>
          </w:hyperlink>
        </w:p>
        <w:p>
          <w:pPr>
            <w:pStyle w:val="Contents4"/>
            <w:tabs>
              <w:tab w:val="clear" w:pos="8176"/>
              <w:tab w:val="right" w:pos="9026" w:leader="dot"/>
            </w:tabs>
            <w:rPr/>
          </w:pPr>
          <w:hyperlink w:anchor="__RefHeading___Toc5617425_2320776876">
            <w:r>
              <w:rPr>
                <w:webHidden/>
                <w:rStyle w:val="IndexLink"/>
              </w:rPr>
              <w:t>3</w:t>
            </w:r>
            <w:r>
              <w:rPr>
                <w:rStyle w:val="IndexLink"/>
                <w:rtl w:val="true"/>
              </w:rPr>
              <w:t xml:space="preserve">. </w:t>
            </w:r>
            <w:r>
              <w:rPr>
                <w:rStyle w:val="IndexLink"/>
              </w:rPr>
              <w:t>9</w:t>
            </w:r>
            <w:r>
              <w:rPr>
                <w:rStyle w:val="IndexLink"/>
                <w:rtl w:val="true"/>
              </w:rPr>
              <w:t xml:space="preserve">. </w:t>
            </w:r>
            <w:r>
              <w:rPr>
                <w:rStyle w:val="IndexLink"/>
                <w:rtl w:val="true"/>
              </w:rPr>
              <w:t>عدم شک و تردید در انجام تکلیف</w:t>
            </w:r>
            <w:r>
              <w:rPr>
                <w:rStyle w:val="IndexLink"/>
                <w:rtl w:val="true"/>
              </w:rPr>
              <w:tab/>
            </w:r>
            <w:r>
              <w:rPr>
                <w:rStyle w:val="IndexLink"/>
              </w:rPr>
              <w:t>389</w:t>
            </w:r>
          </w:hyperlink>
        </w:p>
        <w:p>
          <w:pPr>
            <w:pStyle w:val="Contents4"/>
            <w:tabs>
              <w:tab w:val="clear" w:pos="8176"/>
              <w:tab w:val="right" w:pos="9026" w:leader="dot"/>
            </w:tabs>
            <w:rPr/>
          </w:pPr>
          <w:hyperlink w:anchor="__RefHeading___Toc5617427_2320776876">
            <w:r>
              <w:rPr>
                <w:webHidden/>
                <w:rStyle w:val="IndexLink"/>
              </w:rPr>
              <w:t>3</w:t>
            </w:r>
            <w:r>
              <w:rPr>
                <w:rStyle w:val="IndexLink"/>
                <w:rtl w:val="true"/>
              </w:rPr>
              <w:t xml:space="preserve">. </w:t>
            </w:r>
            <w:r>
              <w:rPr>
                <w:rStyle w:val="IndexLink"/>
              </w:rPr>
              <w:t>10</w:t>
            </w:r>
            <w:r>
              <w:rPr>
                <w:rStyle w:val="IndexLink"/>
                <w:rtl w:val="true"/>
              </w:rPr>
              <w:t xml:space="preserve">. </w:t>
            </w:r>
            <w:r>
              <w:rPr>
                <w:rStyle w:val="IndexLink"/>
                <w:rtl w:val="true"/>
              </w:rPr>
              <w:t>صاحب عزم و اراده</w:t>
            </w:r>
            <w:r>
              <w:rPr>
                <w:rStyle w:val="IndexLink"/>
                <w:rtl w:val="true"/>
              </w:rPr>
              <w:tab/>
            </w:r>
            <w:r>
              <w:rPr>
                <w:rStyle w:val="IndexLink"/>
              </w:rPr>
              <w:t>389</w:t>
            </w:r>
          </w:hyperlink>
        </w:p>
        <w:p>
          <w:pPr>
            <w:pStyle w:val="Contents4"/>
            <w:tabs>
              <w:tab w:val="clear" w:pos="8176"/>
              <w:tab w:val="right" w:pos="9026" w:leader="dot"/>
            </w:tabs>
            <w:rPr/>
          </w:pPr>
          <w:hyperlink w:anchor="__RefHeading___Toc5617429_2320776876">
            <w:r>
              <w:rPr>
                <w:webHidden/>
                <w:rStyle w:val="IndexLink"/>
              </w:rPr>
              <w:t>3</w:t>
            </w:r>
            <w:r>
              <w:rPr>
                <w:rStyle w:val="IndexLink"/>
                <w:rtl w:val="true"/>
              </w:rPr>
              <w:t xml:space="preserve">. </w:t>
            </w:r>
            <w:r>
              <w:rPr>
                <w:rStyle w:val="IndexLink"/>
              </w:rPr>
              <w:t>11</w:t>
            </w:r>
            <w:r>
              <w:rPr>
                <w:rStyle w:val="IndexLink"/>
                <w:rtl w:val="true"/>
              </w:rPr>
              <w:t xml:space="preserve">. </w:t>
            </w:r>
            <w:r>
              <w:rPr>
                <w:rStyle w:val="IndexLink"/>
                <w:rtl w:val="true"/>
              </w:rPr>
              <w:t>گیرنده وحی</w:t>
            </w:r>
            <w:r>
              <w:rPr>
                <w:rStyle w:val="IndexLink"/>
                <w:rtl w:val="true"/>
              </w:rPr>
              <w:tab/>
            </w:r>
            <w:r>
              <w:rPr>
                <w:rStyle w:val="IndexLink"/>
              </w:rPr>
              <w:t>390</w:t>
            </w:r>
          </w:hyperlink>
        </w:p>
        <w:p>
          <w:pPr>
            <w:pStyle w:val="Contents4"/>
            <w:tabs>
              <w:tab w:val="clear" w:pos="8176"/>
              <w:tab w:val="right" w:pos="9026" w:leader="dot"/>
            </w:tabs>
            <w:rPr/>
          </w:pPr>
          <w:hyperlink w:anchor="__RefHeading___Toc5617431_2320776876">
            <w:r>
              <w:rPr>
                <w:webHidden/>
                <w:rStyle w:val="IndexLink"/>
              </w:rPr>
              <w:t>3</w:t>
            </w:r>
            <w:r>
              <w:rPr>
                <w:rStyle w:val="IndexLink"/>
                <w:rtl w:val="true"/>
              </w:rPr>
              <w:t xml:space="preserve">. </w:t>
            </w:r>
            <w:r>
              <w:rPr>
                <w:rStyle w:val="IndexLink"/>
              </w:rPr>
              <w:t>12</w:t>
            </w:r>
            <w:r>
              <w:rPr>
                <w:rStyle w:val="IndexLink"/>
                <w:rtl w:val="true"/>
              </w:rPr>
              <w:t xml:space="preserve">. </w:t>
            </w:r>
            <w:r>
              <w:rPr>
                <w:rStyle w:val="IndexLink"/>
                <w:rtl w:val="true"/>
              </w:rPr>
              <w:t>حافظ عهد خداوند</w:t>
            </w:r>
            <w:r>
              <w:rPr>
                <w:rStyle w:val="IndexLink"/>
                <w:rtl w:val="true"/>
              </w:rPr>
              <w:tab/>
            </w:r>
            <w:r>
              <w:rPr>
                <w:rStyle w:val="IndexLink"/>
              </w:rPr>
              <w:t>390</w:t>
            </w:r>
          </w:hyperlink>
        </w:p>
        <w:p>
          <w:pPr>
            <w:pStyle w:val="Contents4"/>
            <w:tabs>
              <w:tab w:val="clear" w:pos="8176"/>
              <w:tab w:val="right" w:pos="9026" w:leader="dot"/>
            </w:tabs>
            <w:rPr/>
          </w:pPr>
          <w:hyperlink w:anchor="__RefHeading___Toc5617433_2320776876">
            <w:r>
              <w:rPr>
                <w:webHidden/>
                <w:rStyle w:val="IndexLink"/>
              </w:rPr>
              <w:t>3</w:t>
            </w:r>
            <w:r>
              <w:rPr>
                <w:rStyle w:val="IndexLink"/>
                <w:rtl w:val="true"/>
              </w:rPr>
              <w:t xml:space="preserve">. </w:t>
            </w:r>
            <w:r>
              <w:rPr>
                <w:rStyle w:val="IndexLink"/>
              </w:rPr>
              <w:t>13</w:t>
            </w:r>
            <w:r>
              <w:rPr>
                <w:rStyle w:val="IndexLink"/>
                <w:rtl w:val="true"/>
              </w:rPr>
              <w:t xml:space="preserve">. </w:t>
            </w:r>
            <w:r>
              <w:rPr>
                <w:rStyle w:val="IndexLink"/>
                <w:rtl w:val="true"/>
              </w:rPr>
              <w:t>حرکت کردن با قدرت و جدیت</w:t>
            </w:r>
            <w:r>
              <w:rPr>
                <w:rStyle w:val="IndexLink"/>
                <w:rtl w:val="true"/>
              </w:rPr>
              <w:tab/>
            </w:r>
            <w:r>
              <w:rPr>
                <w:rStyle w:val="IndexLink"/>
              </w:rPr>
              <w:t>390</w:t>
            </w:r>
          </w:hyperlink>
        </w:p>
        <w:p>
          <w:pPr>
            <w:pStyle w:val="Contents4"/>
            <w:tabs>
              <w:tab w:val="clear" w:pos="8176"/>
              <w:tab w:val="right" w:pos="9026" w:leader="dot"/>
            </w:tabs>
            <w:rPr/>
          </w:pPr>
          <w:hyperlink w:anchor="__RefHeading___Toc5617435_2320776876">
            <w:r>
              <w:rPr>
                <w:webHidden/>
                <w:rStyle w:val="IndexLink"/>
              </w:rPr>
              <w:t>3</w:t>
            </w:r>
            <w:r>
              <w:rPr>
                <w:rStyle w:val="IndexLink"/>
                <w:rtl w:val="true"/>
              </w:rPr>
              <w:t xml:space="preserve">. </w:t>
            </w:r>
            <w:r>
              <w:rPr>
                <w:rStyle w:val="IndexLink"/>
              </w:rPr>
              <w:t>14</w:t>
            </w:r>
            <w:r>
              <w:rPr>
                <w:rStyle w:val="IndexLink"/>
                <w:rtl w:val="true"/>
              </w:rPr>
              <w:t xml:space="preserve">. </w:t>
            </w:r>
            <w:r>
              <w:rPr>
                <w:rStyle w:val="IndexLink"/>
                <w:rtl w:val="true"/>
              </w:rPr>
              <w:t>روشن ساختن حق</w:t>
            </w:r>
            <w:r>
              <w:rPr>
                <w:rStyle w:val="IndexLink"/>
                <w:rtl w:val="true"/>
              </w:rPr>
              <w:tab/>
            </w:r>
            <w:r>
              <w:rPr>
                <w:rStyle w:val="IndexLink"/>
              </w:rPr>
              <w:t>391</w:t>
            </w:r>
          </w:hyperlink>
        </w:p>
        <w:p>
          <w:pPr>
            <w:pStyle w:val="Contents4"/>
            <w:tabs>
              <w:tab w:val="clear" w:pos="8176"/>
              <w:tab w:val="right" w:pos="9026" w:leader="dot"/>
            </w:tabs>
            <w:rPr/>
          </w:pPr>
          <w:hyperlink w:anchor="__RefHeading___Toc5617437_2320776876">
            <w:r>
              <w:rPr>
                <w:webHidden/>
                <w:rStyle w:val="IndexLink"/>
              </w:rPr>
              <w:t>3</w:t>
            </w:r>
            <w:r>
              <w:rPr>
                <w:rStyle w:val="IndexLink"/>
                <w:rtl w:val="true"/>
              </w:rPr>
              <w:t xml:space="preserve">. </w:t>
            </w:r>
            <w:r>
              <w:rPr>
                <w:rStyle w:val="IndexLink"/>
              </w:rPr>
              <w:t>15</w:t>
            </w:r>
            <w:r>
              <w:rPr>
                <w:rStyle w:val="IndexLink"/>
                <w:rtl w:val="true"/>
              </w:rPr>
              <w:t xml:space="preserve">. </w:t>
            </w:r>
            <w:r>
              <w:rPr>
                <w:rStyle w:val="IndexLink"/>
                <w:rtl w:val="true"/>
              </w:rPr>
              <w:t>هدایتگر عالم</w:t>
            </w:r>
            <w:r>
              <w:rPr>
                <w:rStyle w:val="IndexLink"/>
                <w:rtl w:val="true"/>
              </w:rPr>
              <w:tab/>
            </w:r>
            <w:r>
              <w:rPr>
                <w:rStyle w:val="IndexLink"/>
              </w:rPr>
              <w:t>392</w:t>
            </w:r>
          </w:hyperlink>
        </w:p>
        <w:p>
          <w:pPr>
            <w:pStyle w:val="Contents4"/>
            <w:tabs>
              <w:tab w:val="clear" w:pos="8176"/>
              <w:tab w:val="right" w:pos="9026" w:leader="dot"/>
            </w:tabs>
            <w:rPr/>
          </w:pPr>
          <w:hyperlink w:anchor="__RefHeading___Toc5617439_2320776876">
            <w:r>
              <w:rPr>
                <w:webHidden/>
                <w:rStyle w:val="IndexLink"/>
              </w:rPr>
              <w:t>3</w:t>
            </w:r>
            <w:r>
              <w:rPr>
                <w:rStyle w:val="IndexLink"/>
                <w:rtl w:val="true"/>
              </w:rPr>
              <w:t xml:space="preserve">. </w:t>
            </w:r>
            <w:r>
              <w:rPr>
                <w:rStyle w:val="IndexLink"/>
              </w:rPr>
              <w:t>16</w:t>
            </w:r>
            <w:r>
              <w:rPr>
                <w:rStyle w:val="IndexLink"/>
                <w:rtl w:val="true"/>
              </w:rPr>
              <w:t xml:space="preserve">. </w:t>
            </w:r>
            <w:r>
              <w:rPr>
                <w:rStyle w:val="IndexLink"/>
                <w:rtl w:val="true"/>
              </w:rPr>
              <w:t>برپاکننده احکام اسلام</w:t>
            </w:r>
            <w:r>
              <w:rPr>
                <w:rStyle w:val="IndexLink"/>
                <w:rtl w:val="true"/>
              </w:rPr>
              <w:tab/>
            </w:r>
            <w:r>
              <w:rPr>
                <w:rStyle w:val="IndexLink"/>
              </w:rPr>
              <w:t>392</w:t>
            </w:r>
          </w:hyperlink>
        </w:p>
        <w:p>
          <w:pPr>
            <w:pStyle w:val="Contents4"/>
            <w:tabs>
              <w:tab w:val="clear" w:pos="8176"/>
              <w:tab w:val="right" w:pos="9026" w:leader="dot"/>
            </w:tabs>
            <w:rPr/>
          </w:pPr>
          <w:hyperlink w:anchor="__RefHeading___Toc5617441_2320776876">
            <w:r>
              <w:rPr>
                <w:webHidden/>
                <w:rStyle w:val="IndexLink"/>
              </w:rPr>
              <w:t>3</w:t>
            </w:r>
            <w:r>
              <w:rPr>
                <w:rStyle w:val="IndexLink"/>
                <w:rtl w:val="true"/>
              </w:rPr>
              <w:t xml:space="preserve">. </w:t>
            </w:r>
            <w:r>
              <w:rPr>
                <w:rStyle w:val="IndexLink"/>
              </w:rPr>
              <w:t>17</w:t>
            </w:r>
            <w:r>
              <w:rPr>
                <w:rStyle w:val="IndexLink"/>
                <w:rtl w:val="true"/>
              </w:rPr>
              <w:t xml:space="preserve">. </w:t>
            </w:r>
            <w:r>
              <w:rPr>
                <w:rStyle w:val="IndexLink"/>
                <w:rtl w:val="true"/>
              </w:rPr>
              <w:t>امین</w:t>
            </w:r>
            <w:r>
              <w:rPr>
                <w:rStyle w:val="IndexLink"/>
                <w:rtl w:val="true"/>
              </w:rPr>
              <w:tab/>
            </w:r>
            <w:r>
              <w:rPr>
                <w:rStyle w:val="IndexLink"/>
              </w:rPr>
              <w:t>392</w:t>
            </w:r>
          </w:hyperlink>
        </w:p>
        <w:p>
          <w:pPr>
            <w:pStyle w:val="Contents4"/>
            <w:tabs>
              <w:tab w:val="clear" w:pos="8176"/>
              <w:tab w:val="right" w:pos="9026" w:leader="dot"/>
            </w:tabs>
            <w:rPr/>
          </w:pPr>
          <w:hyperlink w:anchor="__RefHeading___Toc5617443_2320776876">
            <w:r>
              <w:rPr>
                <w:webHidden/>
                <w:rStyle w:val="IndexLink"/>
              </w:rPr>
              <w:t>3</w:t>
            </w:r>
            <w:r>
              <w:rPr>
                <w:rStyle w:val="IndexLink"/>
                <w:rtl w:val="true"/>
              </w:rPr>
              <w:t xml:space="preserve">. </w:t>
            </w:r>
            <w:r>
              <w:rPr>
                <w:rStyle w:val="IndexLink"/>
              </w:rPr>
              <w:t>18</w:t>
            </w:r>
            <w:r>
              <w:rPr>
                <w:rStyle w:val="IndexLink"/>
                <w:rtl w:val="true"/>
              </w:rPr>
              <w:t xml:space="preserve">. </w:t>
            </w:r>
            <w:r>
              <w:rPr>
                <w:rStyle w:val="IndexLink"/>
                <w:rtl w:val="true"/>
              </w:rPr>
              <w:t>گنجینه دار دانش</w:t>
            </w:r>
            <w:r>
              <w:rPr>
                <w:rStyle w:val="IndexLink"/>
                <w:rtl w:val="true"/>
              </w:rPr>
              <w:tab/>
            </w:r>
            <w:r>
              <w:rPr>
                <w:rStyle w:val="IndexLink"/>
              </w:rPr>
              <w:t>393</w:t>
            </w:r>
          </w:hyperlink>
        </w:p>
        <w:p>
          <w:pPr>
            <w:pStyle w:val="Contents4"/>
            <w:tabs>
              <w:tab w:val="clear" w:pos="8176"/>
              <w:tab w:val="right" w:pos="9026" w:leader="dot"/>
            </w:tabs>
            <w:rPr/>
          </w:pPr>
          <w:hyperlink w:anchor="__RefHeading___Toc5617445_2320776876">
            <w:r>
              <w:rPr>
                <w:webHidden/>
                <w:rStyle w:val="IndexLink"/>
              </w:rPr>
              <w:t>3</w:t>
            </w:r>
            <w:r>
              <w:rPr>
                <w:rStyle w:val="IndexLink"/>
                <w:rtl w:val="true"/>
              </w:rPr>
              <w:t xml:space="preserve">. </w:t>
            </w:r>
            <w:r>
              <w:rPr>
                <w:rStyle w:val="IndexLink"/>
              </w:rPr>
              <w:t>19</w:t>
            </w:r>
            <w:r>
              <w:rPr>
                <w:rStyle w:val="IndexLink"/>
                <w:rtl w:val="true"/>
              </w:rPr>
              <w:t xml:space="preserve">. </w:t>
            </w:r>
            <w:r>
              <w:rPr>
                <w:rStyle w:val="IndexLink"/>
                <w:rtl w:val="true"/>
              </w:rPr>
              <w:t>شاهد روز رستاخیز</w:t>
            </w:r>
            <w:r>
              <w:rPr>
                <w:rStyle w:val="IndexLink"/>
                <w:rtl w:val="true"/>
              </w:rPr>
              <w:tab/>
            </w:r>
            <w:r>
              <w:rPr>
                <w:rStyle w:val="IndexLink"/>
              </w:rPr>
              <w:t>393</w:t>
            </w:r>
          </w:hyperlink>
        </w:p>
        <w:p>
          <w:pPr>
            <w:pStyle w:val="Contents4"/>
            <w:tabs>
              <w:tab w:val="clear" w:pos="8176"/>
              <w:tab w:val="right" w:pos="9026" w:leader="dot"/>
            </w:tabs>
            <w:rPr/>
          </w:pPr>
          <w:hyperlink w:anchor="__RefHeading___Toc5617447_2320776876">
            <w:r>
              <w:rPr>
                <w:webHidden/>
                <w:rStyle w:val="IndexLink"/>
              </w:rPr>
              <w:t>3</w:t>
            </w:r>
            <w:r>
              <w:rPr>
                <w:rStyle w:val="IndexLink"/>
                <w:rtl w:val="true"/>
              </w:rPr>
              <w:t xml:space="preserve">. </w:t>
            </w:r>
            <w:r>
              <w:rPr>
                <w:rStyle w:val="IndexLink"/>
              </w:rPr>
              <w:t>20</w:t>
            </w:r>
            <w:r>
              <w:rPr>
                <w:rStyle w:val="IndexLink"/>
                <w:rtl w:val="true"/>
              </w:rPr>
              <w:t xml:space="preserve">. </w:t>
            </w:r>
            <w:r>
              <w:rPr>
                <w:rStyle w:val="IndexLink"/>
                <w:rtl w:val="true"/>
              </w:rPr>
              <w:t>مبعوث شدن برای بیان حق</w:t>
            </w:r>
            <w:r>
              <w:rPr>
                <w:rStyle w:val="IndexLink"/>
                <w:rtl w:val="true"/>
              </w:rPr>
              <w:tab/>
            </w:r>
            <w:r>
              <w:rPr>
                <w:rStyle w:val="IndexLink"/>
              </w:rPr>
              <w:t>394</w:t>
            </w:r>
          </w:hyperlink>
        </w:p>
        <w:p>
          <w:pPr>
            <w:pStyle w:val="Contents4"/>
            <w:tabs>
              <w:tab w:val="clear" w:pos="8176"/>
              <w:tab w:val="right" w:pos="9026" w:leader="dot"/>
            </w:tabs>
            <w:rPr/>
          </w:pPr>
          <w:hyperlink w:anchor="__RefHeading___Toc5617449_2320776876">
            <w:r>
              <w:rPr>
                <w:webHidden/>
                <w:rStyle w:val="IndexLink"/>
              </w:rPr>
              <w:t>3</w:t>
            </w:r>
            <w:r>
              <w:rPr>
                <w:rStyle w:val="IndexLink"/>
                <w:rtl w:val="true"/>
              </w:rPr>
              <w:t xml:space="preserve">. </w:t>
            </w:r>
            <w:r>
              <w:rPr>
                <w:rStyle w:val="IndexLink"/>
              </w:rPr>
              <w:t>21</w:t>
            </w:r>
            <w:r>
              <w:rPr>
                <w:rStyle w:val="IndexLink"/>
                <w:rtl w:val="true"/>
              </w:rPr>
              <w:t xml:space="preserve">. </w:t>
            </w:r>
            <w:r>
              <w:rPr>
                <w:rStyle w:val="IndexLink"/>
                <w:rtl w:val="true"/>
              </w:rPr>
              <w:t>رسول به سوی مردم</w:t>
            </w:r>
            <w:r>
              <w:rPr>
                <w:rStyle w:val="IndexLink"/>
                <w:rtl w:val="true"/>
              </w:rPr>
              <w:tab/>
            </w:r>
            <w:r>
              <w:rPr>
                <w:rStyle w:val="IndexLink"/>
              </w:rPr>
              <w:t>394</w:t>
            </w:r>
          </w:hyperlink>
        </w:p>
        <w:p>
          <w:pPr>
            <w:pStyle w:val="Contents3"/>
            <w:tabs>
              <w:tab w:val="clear" w:pos="8459"/>
              <w:tab w:val="right" w:pos="9026" w:leader="dot"/>
            </w:tabs>
            <w:rPr/>
          </w:pPr>
          <w:hyperlink w:anchor="__RefHeading___Toc5617451_2320776876">
            <w:r>
              <w:rPr>
                <w:webHidden/>
                <w:rStyle w:val="IndexLink"/>
              </w:rPr>
              <w:t>4</w:t>
            </w:r>
            <w:r>
              <w:rPr>
                <w:rStyle w:val="IndexLink"/>
                <w:rtl w:val="true"/>
              </w:rPr>
              <w:t xml:space="preserve">. </w:t>
            </w:r>
            <w:r>
              <w:rPr>
                <w:rStyle w:val="IndexLink"/>
                <w:rtl w:val="true"/>
              </w:rPr>
              <w:t>ادعیه در حق پیامبر</w:t>
            </w:r>
            <w:r>
              <w:rPr>
                <w:rStyle w:val="IndexLink"/>
                <w:rtl w:val="true"/>
              </w:rPr>
              <w:tab/>
            </w:r>
            <w:r>
              <w:rPr>
                <w:rStyle w:val="IndexLink"/>
              </w:rPr>
              <w:t>395</w:t>
            </w:r>
          </w:hyperlink>
        </w:p>
        <w:p>
          <w:pPr>
            <w:pStyle w:val="Contents4"/>
            <w:tabs>
              <w:tab w:val="clear" w:pos="8176"/>
              <w:tab w:val="right" w:pos="9026" w:leader="dot"/>
            </w:tabs>
            <w:rPr/>
          </w:pPr>
          <w:hyperlink w:anchor="__RefHeading___Toc5617453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خداوندا به او وسعت بده</w:t>
            </w:r>
            <w:r>
              <w:rPr>
                <w:rStyle w:val="IndexLink"/>
                <w:rtl w:val="true"/>
              </w:rPr>
              <w:t>!</w:t>
              <w:tab/>
            </w:r>
            <w:r>
              <w:rPr>
                <w:rStyle w:val="IndexLink"/>
              </w:rPr>
              <w:t>395</w:t>
            </w:r>
          </w:hyperlink>
        </w:p>
        <w:p>
          <w:pPr>
            <w:pStyle w:val="Contents4"/>
            <w:tabs>
              <w:tab w:val="clear" w:pos="8176"/>
              <w:tab w:val="right" w:pos="9026" w:leader="dot"/>
            </w:tabs>
            <w:rPr/>
          </w:pPr>
          <w:hyperlink w:anchor="__RefHeading___Toc5617455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فضل مضاعف به او بده</w:t>
            </w:r>
            <w:r>
              <w:rPr>
                <w:rStyle w:val="IndexLink"/>
                <w:rtl w:val="true"/>
              </w:rPr>
              <w:tab/>
            </w:r>
            <w:r>
              <w:rPr>
                <w:rStyle w:val="IndexLink"/>
              </w:rPr>
              <w:t>395</w:t>
            </w:r>
          </w:hyperlink>
        </w:p>
        <w:p>
          <w:pPr>
            <w:pStyle w:val="Contents4"/>
            <w:tabs>
              <w:tab w:val="clear" w:pos="8176"/>
              <w:tab w:val="right" w:pos="9026" w:leader="dot"/>
            </w:tabs>
            <w:rPr/>
          </w:pPr>
          <w:hyperlink w:anchor="__RefHeading___Toc5617457_2320776876">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مقامش را گرامی بدار</w:t>
            </w:r>
            <w:r>
              <w:rPr>
                <w:rStyle w:val="IndexLink"/>
                <w:rtl w:val="true"/>
              </w:rPr>
              <w:t>!</w:t>
              <w:tab/>
            </w:r>
            <w:r>
              <w:rPr>
                <w:rStyle w:val="IndexLink"/>
              </w:rPr>
              <w:t>396</w:t>
            </w:r>
          </w:hyperlink>
        </w:p>
        <w:p>
          <w:pPr>
            <w:pStyle w:val="Contents4"/>
            <w:tabs>
              <w:tab w:val="clear" w:pos="8176"/>
              <w:tab w:val="right" w:pos="9026" w:leader="dot"/>
            </w:tabs>
            <w:rPr/>
          </w:pPr>
          <w:hyperlink w:anchor="__RefHeading___Toc5617459_2320776876">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نورش را تمام مکن</w:t>
            </w:r>
            <w:r>
              <w:rPr>
                <w:rStyle w:val="IndexLink"/>
                <w:rtl w:val="true"/>
              </w:rPr>
              <w:tab/>
            </w:r>
            <w:r>
              <w:rPr>
                <w:rStyle w:val="IndexLink"/>
              </w:rPr>
              <w:t>396</w:t>
            </w:r>
          </w:hyperlink>
        </w:p>
        <w:p>
          <w:pPr>
            <w:pStyle w:val="Contents4"/>
            <w:tabs>
              <w:tab w:val="clear" w:pos="8176"/>
              <w:tab w:val="right" w:pos="9026" w:leader="dot"/>
            </w:tabs>
            <w:rPr/>
          </w:pPr>
          <w:hyperlink w:anchor="__RefHeading___Toc5617461_2320776876">
            <w:r>
              <w:rPr>
                <w:webHidden/>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شهادت و شفاعتش را بپذیر</w:t>
            </w:r>
            <w:r>
              <w:rPr>
                <w:rStyle w:val="IndexLink"/>
                <w:rtl w:val="true"/>
              </w:rPr>
              <w:tab/>
            </w:r>
            <w:r>
              <w:rPr>
                <w:rStyle w:val="IndexLink"/>
              </w:rPr>
              <w:t>397</w:t>
            </w:r>
          </w:hyperlink>
        </w:p>
        <w:p>
          <w:pPr>
            <w:pStyle w:val="Contents4"/>
            <w:tabs>
              <w:tab w:val="clear" w:pos="8176"/>
              <w:tab w:val="right" w:pos="9026" w:leader="dot"/>
            </w:tabs>
            <w:rPr/>
          </w:pPr>
          <w:hyperlink w:anchor="__RefHeading___Toc5617463_2320776876">
            <w:r>
              <w:rPr>
                <w:webHidden/>
                <w:rStyle w:val="IndexLink"/>
              </w:rPr>
              <w:t>4</w:t>
            </w:r>
            <w:r>
              <w:rPr>
                <w:rStyle w:val="IndexLink"/>
                <w:rtl w:val="true"/>
              </w:rPr>
              <w:t xml:space="preserve">. </w:t>
            </w:r>
            <w:r>
              <w:rPr>
                <w:rStyle w:val="IndexLink"/>
              </w:rPr>
              <w:t>7</w:t>
            </w:r>
            <w:r>
              <w:rPr>
                <w:rStyle w:val="IndexLink"/>
                <w:rtl w:val="true"/>
              </w:rPr>
              <w:t xml:space="preserve">. </w:t>
            </w:r>
            <w:r>
              <w:rPr>
                <w:rStyle w:val="IndexLink"/>
                <w:rtl w:val="true"/>
              </w:rPr>
              <w:t>منطق عادلانه</w:t>
            </w:r>
            <w:r>
              <w:rPr>
                <w:rStyle w:val="IndexLink"/>
                <w:rtl w:val="true"/>
              </w:rPr>
              <w:tab/>
            </w:r>
            <w:r>
              <w:rPr>
                <w:rStyle w:val="IndexLink"/>
              </w:rPr>
              <w:t>397</w:t>
            </w:r>
          </w:hyperlink>
        </w:p>
        <w:p>
          <w:pPr>
            <w:pStyle w:val="Contents4"/>
            <w:tabs>
              <w:tab w:val="clear" w:pos="8176"/>
              <w:tab w:val="right" w:pos="9026" w:leader="dot"/>
            </w:tabs>
            <w:rPr/>
          </w:pPr>
          <w:hyperlink w:anchor="__RefHeading___Toc5617465_2320776876">
            <w:r>
              <w:rPr>
                <w:webHidden/>
                <w:rStyle w:val="IndexLink"/>
              </w:rPr>
              <w:t>4</w:t>
            </w:r>
            <w:r>
              <w:rPr>
                <w:rStyle w:val="IndexLink"/>
                <w:rtl w:val="true"/>
              </w:rPr>
              <w:t xml:space="preserve">. </w:t>
            </w:r>
            <w:r>
              <w:rPr>
                <w:rStyle w:val="IndexLink"/>
              </w:rPr>
              <w:t>8</w:t>
            </w:r>
            <w:r>
              <w:rPr>
                <w:rStyle w:val="IndexLink"/>
                <w:rtl w:val="true"/>
              </w:rPr>
              <w:t xml:space="preserve">. </w:t>
            </w:r>
            <w:r>
              <w:rPr>
                <w:rStyle w:val="IndexLink"/>
                <w:rtl w:val="true"/>
              </w:rPr>
              <w:t>دعا برای خود و دوستان</w:t>
            </w:r>
            <w:r>
              <w:rPr>
                <w:rStyle w:val="IndexLink"/>
                <w:rtl w:val="true"/>
              </w:rPr>
              <w:tab/>
            </w:r>
            <w:r>
              <w:rPr>
                <w:rStyle w:val="IndexLink"/>
              </w:rPr>
              <w:t>398</w:t>
            </w:r>
          </w:hyperlink>
        </w:p>
        <w:p>
          <w:pPr>
            <w:pStyle w:val="Contents2"/>
            <w:tabs>
              <w:tab w:val="clear" w:pos="8743"/>
              <w:tab w:val="right" w:pos="9026" w:leader="dot"/>
            </w:tabs>
            <w:rPr/>
          </w:pPr>
          <w:hyperlink w:anchor="__RefHeading___Toc5617467_2320776876">
            <w:r>
              <w:rPr>
                <w:webHidden/>
                <w:rStyle w:val="IndexLink"/>
                <w:rtl w:val="true"/>
              </w:rPr>
              <w:t xml:space="preserve">خطبه </w:t>
            </w:r>
            <w:r>
              <w:rPr>
                <w:rStyle w:val="IndexLink"/>
              </w:rPr>
              <w:t>73</w:t>
            </w:r>
            <w:r>
              <w:rPr>
                <w:rStyle w:val="IndexLink"/>
                <w:rtl w:val="true"/>
              </w:rPr>
              <w:tab/>
            </w:r>
            <w:r>
              <w:rPr>
                <w:rStyle w:val="IndexLink"/>
              </w:rPr>
              <w:t>401</w:t>
            </w:r>
          </w:hyperlink>
        </w:p>
        <w:p>
          <w:pPr>
            <w:pStyle w:val="Contents3"/>
            <w:tabs>
              <w:tab w:val="clear" w:pos="8459"/>
              <w:tab w:val="right" w:pos="9026" w:leader="dot"/>
            </w:tabs>
            <w:rPr/>
          </w:pPr>
          <w:hyperlink w:anchor="__RefHeading___Toc5617469_2320776876">
            <w:r>
              <w:rPr>
                <w:webHidden/>
                <w:rStyle w:val="IndexLink"/>
                <w:rtl w:val="true"/>
              </w:rPr>
              <w:t>اشاره</w:t>
            </w:r>
            <w:r>
              <w:rPr>
                <w:rStyle w:val="IndexLink"/>
                <w:rtl w:val="true"/>
              </w:rPr>
              <w:tab/>
            </w:r>
            <w:r>
              <w:rPr>
                <w:rStyle w:val="IndexLink"/>
              </w:rPr>
              <w:t>401</w:t>
            </w:r>
          </w:hyperlink>
        </w:p>
        <w:p>
          <w:pPr>
            <w:pStyle w:val="Contents3"/>
            <w:tabs>
              <w:tab w:val="clear" w:pos="8459"/>
              <w:tab w:val="right" w:pos="9026" w:leader="dot"/>
            </w:tabs>
            <w:rPr/>
          </w:pPr>
          <w:hyperlink w:anchor="__RefHeading___Toc5617471_2320776876">
            <w:r>
              <w:rPr>
                <w:webHidden/>
                <w:rStyle w:val="IndexLink"/>
                <w:rtl w:val="true"/>
              </w:rPr>
              <w:t>پیشگفتار خطبه</w:t>
            </w:r>
            <w:r>
              <w:rPr>
                <w:rStyle w:val="IndexLink"/>
                <w:rtl w:val="true"/>
              </w:rPr>
              <w:tab/>
            </w:r>
            <w:r>
              <w:rPr>
                <w:rStyle w:val="IndexLink"/>
              </w:rPr>
              <w:t>401</w:t>
            </w:r>
          </w:hyperlink>
        </w:p>
        <w:p>
          <w:pPr>
            <w:pStyle w:val="Contents3"/>
            <w:tabs>
              <w:tab w:val="clear" w:pos="8459"/>
              <w:tab w:val="right" w:pos="9026" w:leader="dot"/>
            </w:tabs>
            <w:rPr/>
          </w:pPr>
          <w:hyperlink w:anchor="__RefHeading___Toc5617473_2320776876">
            <w:r>
              <w:rPr>
                <w:webHidden/>
                <w:rStyle w:val="IndexLink"/>
              </w:rPr>
              <w:t>1</w:t>
            </w:r>
            <w:r>
              <w:rPr>
                <w:rStyle w:val="IndexLink"/>
                <w:rtl w:val="true"/>
              </w:rPr>
              <w:t xml:space="preserve">. </w:t>
            </w:r>
            <w:r>
              <w:rPr>
                <w:rStyle w:val="IndexLink"/>
                <w:rtl w:val="true"/>
              </w:rPr>
              <w:t>شفاعت حسنین درباره مروان</w:t>
            </w:r>
            <w:r>
              <w:rPr>
                <w:rStyle w:val="IndexLink"/>
                <w:rtl w:val="true"/>
              </w:rPr>
              <w:tab/>
            </w:r>
            <w:r>
              <w:rPr>
                <w:rStyle w:val="IndexLink"/>
              </w:rPr>
              <w:t>403</w:t>
            </w:r>
          </w:hyperlink>
        </w:p>
        <w:p>
          <w:pPr>
            <w:pStyle w:val="Contents3"/>
            <w:tabs>
              <w:tab w:val="clear" w:pos="8459"/>
              <w:tab w:val="right" w:pos="9026" w:leader="dot"/>
            </w:tabs>
            <w:rPr/>
          </w:pPr>
          <w:hyperlink w:anchor="__RefHeading___Toc5617475_2320776876">
            <w:r>
              <w:rPr>
                <w:webHidden/>
                <w:rStyle w:val="IndexLink"/>
              </w:rPr>
              <w:t>2</w:t>
            </w:r>
            <w:r>
              <w:rPr>
                <w:rStyle w:val="IndexLink"/>
                <w:rtl w:val="true"/>
              </w:rPr>
              <w:t xml:space="preserve">. </w:t>
            </w:r>
            <w:r>
              <w:rPr>
                <w:rStyle w:val="IndexLink"/>
                <w:rtl w:val="true"/>
              </w:rPr>
              <w:t>بی نیاز امام از بیعت مروان</w:t>
            </w:r>
            <w:r>
              <w:rPr>
                <w:rStyle w:val="IndexLink"/>
                <w:rtl w:val="true"/>
              </w:rPr>
              <w:tab/>
            </w:r>
            <w:r>
              <w:rPr>
                <w:rStyle w:val="IndexLink"/>
              </w:rPr>
              <w:t>403</w:t>
            </w:r>
          </w:hyperlink>
        </w:p>
        <w:p>
          <w:pPr>
            <w:pStyle w:val="Contents3"/>
            <w:tabs>
              <w:tab w:val="clear" w:pos="8459"/>
              <w:tab w:val="right" w:pos="9026" w:leader="dot"/>
            </w:tabs>
            <w:rPr/>
          </w:pPr>
          <w:hyperlink w:anchor="__RefHeading___Toc5617477_2320776876">
            <w:r>
              <w:rPr>
                <w:webHidden/>
                <w:rStyle w:val="IndexLink"/>
              </w:rPr>
              <w:t>3</w:t>
            </w:r>
            <w:r>
              <w:rPr>
                <w:rStyle w:val="IndexLink"/>
                <w:rtl w:val="true"/>
              </w:rPr>
              <w:t xml:space="preserve">. </w:t>
            </w:r>
            <w:r>
              <w:rPr>
                <w:rStyle w:val="IndexLink"/>
                <w:rtl w:val="true"/>
              </w:rPr>
              <w:t>کوتاهی حکومت</w:t>
            </w:r>
            <w:r>
              <w:rPr>
                <w:rStyle w:val="IndexLink"/>
                <w:rtl w:val="true"/>
              </w:rPr>
              <w:tab/>
            </w:r>
            <w:r>
              <w:rPr>
                <w:rStyle w:val="IndexLink"/>
              </w:rPr>
              <w:t>404</w:t>
            </w:r>
          </w:hyperlink>
        </w:p>
        <w:p>
          <w:pPr>
            <w:pStyle w:val="Contents3"/>
            <w:tabs>
              <w:tab w:val="clear" w:pos="8459"/>
              <w:tab w:val="right" w:pos="9026" w:leader="dot"/>
            </w:tabs>
            <w:rPr/>
          </w:pPr>
          <w:hyperlink w:anchor="__RefHeading___Toc5617479_2320776876">
            <w:r>
              <w:rPr>
                <w:webHidden/>
                <w:rStyle w:val="IndexLink"/>
              </w:rPr>
              <w:t>4</w:t>
            </w:r>
            <w:r>
              <w:rPr>
                <w:rStyle w:val="IndexLink"/>
                <w:rtl w:val="true"/>
              </w:rPr>
              <w:t xml:space="preserve">. </w:t>
            </w:r>
            <w:r>
              <w:rPr>
                <w:rStyle w:val="IndexLink"/>
                <w:rtl w:val="true"/>
              </w:rPr>
              <w:t>تشبیه مروان به قوچ</w:t>
            </w:r>
            <w:r>
              <w:rPr>
                <w:rStyle w:val="IndexLink"/>
                <w:rtl w:val="true"/>
              </w:rPr>
              <w:tab/>
            </w:r>
            <w:r>
              <w:rPr>
                <w:rStyle w:val="IndexLink"/>
              </w:rPr>
              <w:t>405</w:t>
            </w:r>
          </w:hyperlink>
        </w:p>
        <w:p>
          <w:pPr>
            <w:pStyle w:val="Contents3"/>
            <w:tabs>
              <w:tab w:val="clear" w:pos="8459"/>
              <w:tab w:val="right" w:pos="9026" w:leader="dot"/>
            </w:tabs>
            <w:rPr/>
          </w:pPr>
          <w:hyperlink w:anchor="__RefHeading___Toc5617481_2320776876">
            <w:r>
              <w:rPr>
                <w:webHidden/>
                <w:rStyle w:val="IndexLink"/>
              </w:rPr>
              <w:t>5</w:t>
            </w:r>
            <w:r>
              <w:rPr>
                <w:rStyle w:val="IndexLink"/>
                <w:rtl w:val="true"/>
              </w:rPr>
              <w:t xml:space="preserve">. </w:t>
            </w:r>
            <w:r>
              <w:rPr>
                <w:rStyle w:val="IndexLink"/>
                <w:rtl w:val="true"/>
              </w:rPr>
              <w:t>خبر از روز خونین</w:t>
            </w:r>
            <w:r>
              <w:rPr>
                <w:rStyle w:val="IndexLink"/>
                <w:rtl w:val="true"/>
              </w:rPr>
              <w:tab/>
            </w:r>
            <w:r>
              <w:rPr>
                <w:rStyle w:val="IndexLink"/>
              </w:rPr>
              <w:t>405</w:t>
            </w:r>
          </w:hyperlink>
        </w:p>
        <w:p>
          <w:pPr>
            <w:pStyle w:val="Contents2"/>
            <w:tabs>
              <w:tab w:val="clear" w:pos="8743"/>
              <w:tab w:val="right" w:pos="9026" w:leader="dot"/>
            </w:tabs>
            <w:rPr/>
          </w:pPr>
          <w:hyperlink w:anchor="__RefHeading___Toc5617483_2320776876">
            <w:r>
              <w:rPr>
                <w:webHidden/>
                <w:rStyle w:val="IndexLink"/>
                <w:rtl w:val="true"/>
              </w:rPr>
              <w:t xml:space="preserve">خطبه </w:t>
            </w:r>
            <w:r>
              <w:rPr>
                <w:rStyle w:val="IndexLink"/>
              </w:rPr>
              <w:t>74</w:t>
            </w:r>
            <w:r>
              <w:rPr>
                <w:rStyle w:val="IndexLink"/>
                <w:rtl w:val="true"/>
              </w:rPr>
              <w:tab/>
            </w:r>
            <w:r>
              <w:rPr>
                <w:rStyle w:val="IndexLink"/>
              </w:rPr>
              <w:t>407</w:t>
            </w:r>
          </w:hyperlink>
        </w:p>
        <w:p>
          <w:pPr>
            <w:pStyle w:val="Contents3"/>
            <w:tabs>
              <w:tab w:val="clear" w:pos="8459"/>
              <w:tab w:val="right" w:pos="9026" w:leader="dot"/>
            </w:tabs>
            <w:rPr/>
          </w:pPr>
          <w:hyperlink w:anchor="__RefHeading___Toc5617485_2320776876">
            <w:r>
              <w:rPr>
                <w:webHidden/>
                <w:rStyle w:val="IndexLink"/>
                <w:rtl w:val="true"/>
              </w:rPr>
              <w:t>اشاره</w:t>
            </w:r>
            <w:r>
              <w:rPr>
                <w:rStyle w:val="IndexLink"/>
                <w:rtl w:val="true"/>
              </w:rPr>
              <w:tab/>
            </w:r>
            <w:r>
              <w:rPr>
                <w:rStyle w:val="IndexLink"/>
              </w:rPr>
              <w:t>407</w:t>
            </w:r>
          </w:hyperlink>
        </w:p>
        <w:p>
          <w:pPr>
            <w:pStyle w:val="Contents3"/>
            <w:tabs>
              <w:tab w:val="clear" w:pos="8459"/>
              <w:tab w:val="right" w:pos="9026" w:leader="dot"/>
            </w:tabs>
            <w:rPr/>
          </w:pPr>
          <w:hyperlink w:anchor="__RefHeading___Toc5617487_2320776876">
            <w:r>
              <w:rPr>
                <w:webHidden/>
                <w:rStyle w:val="IndexLink"/>
                <w:rtl w:val="true"/>
              </w:rPr>
              <w:t>پیشگفتار خطبه</w:t>
            </w:r>
            <w:r>
              <w:rPr>
                <w:rStyle w:val="IndexLink"/>
                <w:rtl w:val="true"/>
              </w:rPr>
              <w:tab/>
            </w:r>
            <w:r>
              <w:rPr>
                <w:rStyle w:val="IndexLink"/>
              </w:rPr>
              <w:t>407</w:t>
            </w:r>
          </w:hyperlink>
        </w:p>
        <w:p>
          <w:pPr>
            <w:pStyle w:val="Contents3"/>
            <w:tabs>
              <w:tab w:val="clear" w:pos="8459"/>
              <w:tab w:val="right" w:pos="9026" w:leader="dot"/>
            </w:tabs>
            <w:rPr/>
          </w:pPr>
          <w:hyperlink w:anchor="__RefHeading___Toc5617489_2320776876">
            <w:r>
              <w:rPr>
                <w:webHidden/>
                <w:rStyle w:val="IndexLink"/>
              </w:rPr>
              <w:t>1</w:t>
            </w:r>
            <w:r>
              <w:rPr>
                <w:rStyle w:val="IndexLink"/>
                <w:rtl w:val="true"/>
              </w:rPr>
              <w:t xml:space="preserve">. </w:t>
            </w:r>
            <w:r>
              <w:rPr>
                <w:rStyle w:val="IndexLink"/>
                <w:rtl w:val="true"/>
              </w:rPr>
              <w:t>اطلاع از شایستگی امام</w:t>
            </w:r>
            <w:r>
              <w:rPr>
                <w:rStyle w:val="IndexLink"/>
                <w:rtl w:val="true"/>
              </w:rPr>
              <w:tab/>
            </w:r>
            <w:r>
              <w:rPr>
                <w:rStyle w:val="IndexLink"/>
              </w:rPr>
              <w:t>408</w:t>
            </w:r>
          </w:hyperlink>
        </w:p>
        <w:p>
          <w:pPr>
            <w:pStyle w:val="Contents3"/>
            <w:tabs>
              <w:tab w:val="clear" w:pos="8459"/>
              <w:tab w:val="right" w:pos="9026" w:leader="dot"/>
            </w:tabs>
            <w:rPr/>
          </w:pPr>
          <w:hyperlink w:anchor="__RefHeading___Toc5617491_2320776876">
            <w:r>
              <w:rPr>
                <w:webHidden/>
                <w:rStyle w:val="IndexLink"/>
              </w:rPr>
              <w:t>2</w:t>
            </w:r>
            <w:r>
              <w:rPr>
                <w:rStyle w:val="IndexLink"/>
                <w:rtl w:val="true"/>
              </w:rPr>
              <w:t xml:space="preserve">. </w:t>
            </w:r>
            <w:r>
              <w:rPr>
                <w:rStyle w:val="IndexLink"/>
                <w:rtl w:val="true"/>
              </w:rPr>
              <w:t>شرط سکوت</w:t>
            </w:r>
            <w:r>
              <w:rPr>
                <w:rStyle w:val="IndexLink"/>
                <w:rtl w:val="true"/>
              </w:rPr>
              <w:tab/>
            </w:r>
            <w:r>
              <w:rPr>
                <w:rStyle w:val="IndexLink"/>
              </w:rPr>
              <w:t>408</w:t>
            </w:r>
          </w:hyperlink>
        </w:p>
        <w:p>
          <w:pPr>
            <w:pStyle w:val="Contents3"/>
            <w:tabs>
              <w:tab w:val="clear" w:pos="8459"/>
              <w:tab w:val="right" w:pos="9026" w:leader="dot"/>
            </w:tabs>
            <w:rPr/>
          </w:pPr>
          <w:hyperlink w:anchor="__RefHeading___Toc5617493_2320776876">
            <w:r>
              <w:rPr>
                <w:webHidden/>
                <w:rStyle w:val="IndexLink"/>
              </w:rPr>
              <w:t>3</w:t>
            </w:r>
            <w:r>
              <w:rPr>
                <w:rStyle w:val="IndexLink"/>
                <w:rtl w:val="true"/>
              </w:rPr>
              <w:t xml:space="preserve">. </w:t>
            </w:r>
            <w:r>
              <w:rPr>
                <w:rStyle w:val="IndexLink"/>
                <w:rtl w:val="true"/>
              </w:rPr>
              <w:t>دلایل سکوت امام</w:t>
            </w:r>
            <w:r>
              <w:rPr>
                <w:rStyle w:val="IndexLink"/>
                <w:rtl w:val="true"/>
              </w:rPr>
              <w:tab/>
            </w:r>
            <w:r>
              <w:rPr>
                <w:rStyle w:val="IndexLink"/>
              </w:rPr>
              <w:t>409</w:t>
            </w:r>
          </w:hyperlink>
        </w:p>
        <w:p>
          <w:pPr>
            <w:pStyle w:val="Contents4"/>
            <w:tabs>
              <w:tab w:val="clear" w:pos="8176"/>
              <w:tab w:val="right" w:pos="9026" w:leader="dot"/>
            </w:tabs>
            <w:rPr/>
          </w:pPr>
          <w:hyperlink w:anchor="__RefHeading___Toc5617495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از باب اجر و مصلحت</w:t>
            </w:r>
            <w:r>
              <w:rPr>
                <w:rStyle w:val="IndexLink"/>
                <w:rtl w:val="true"/>
              </w:rPr>
              <w:tab/>
            </w:r>
            <w:r>
              <w:rPr>
                <w:rStyle w:val="IndexLink"/>
              </w:rPr>
              <w:t>409</w:t>
            </w:r>
          </w:hyperlink>
        </w:p>
        <w:p>
          <w:pPr>
            <w:pStyle w:val="Contents4"/>
            <w:tabs>
              <w:tab w:val="clear" w:pos="8176"/>
              <w:tab w:val="right" w:pos="9026" w:leader="dot"/>
            </w:tabs>
            <w:rPr/>
          </w:pPr>
          <w:hyperlink w:anchor="__RefHeading___Toc5617497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از باب زهد</w:t>
            </w:r>
            <w:r>
              <w:rPr>
                <w:rStyle w:val="IndexLink"/>
                <w:rtl w:val="true"/>
              </w:rPr>
              <w:tab/>
            </w:r>
            <w:r>
              <w:rPr>
                <w:rStyle w:val="IndexLink"/>
              </w:rPr>
              <w:t>409</w:t>
            </w:r>
          </w:hyperlink>
        </w:p>
        <w:p>
          <w:pPr>
            <w:pStyle w:val="Contents2"/>
            <w:tabs>
              <w:tab w:val="clear" w:pos="8743"/>
              <w:tab w:val="right" w:pos="9026" w:leader="dot"/>
            </w:tabs>
            <w:rPr/>
          </w:pPr>
          <w:hyperlink w:anchor="__RefHeading___Toc5617499_2320776876">
            <w:r>
              <w:rPr>
                <w:webHidden/>
                <w:rStyle w:val="IndexLink"/>
                <w:rtl w:val="true"/>
              </w:rPr>
              <w:t xml:space="preserve">خطبه </w:t>
            </w:r>
            <w:r>
              <w:rPr>
                <w:rStyle w:val="IndexLink"/>
              </w:rPr>
              <w:t>75</w:t>
            </w:r>
            <w:r>
              <w:rPr>
                <w:rStyle w:val="IndexLink"/>
                <w:rtl w:val="true"/>
              </w:rPr>
              <w:tab/>
            </w:r>
            <w:r>
              <w:rPr>
                <w:rStyle w:val="IndexLink"/>
              </w:rPr>
              <w:t>411</w:t>
            </w:r>
          </w:hyperlink>
        </w:p>
        <w:p>
          <w:pPr>
            <w:pStyle w:val="Contents3"/>
            <w:tabs>
              <w:tab w:val="clear" w:pos="8459"/>
              <w:tab w:val="right" w:pos="9026" w:leader="dot"/>
            </w:tabs>
            <w:rPr/>
          </w:pPr>
          <w:hyperlink w:anchor="__RefHeading___Toc5617501_2320776876">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5617503_2320776876">
            <w:r>
              <w:rPr>
                <w:webHidden/>
                <w:rStyle w:val="IndexLink"/>
                <w:rtl w:val="true"/>
              </w:rPr>
              <w:t>پیشگفتار خطبه</w:t>
            </w:r>
            <w:r>
              <w:rPr>
                <w:rStyle w:val="IndexLink"/>
                <w:rtl w:val="true"/>
              </w:rPr>
              <w:tab/>
            </w:r>
            <w:r>
              <w:rPr>
                <w:rStyle w:val="IndexLink"/>
              </w:rPr>
              <w:t>411</w:t>
            </w:r>
          </w:hyperlink>
        </w:p>
        <w:p>
          <w:pPr>
            <w:pStyle w:val="Contents3"/>
            <w:tabs>
              <w:tab w:val="clear" w:pos="8459"/>
              <w:tab w:val="right" w:pos="9026" w:leader="dot"/>
            </w:tabs>
            <w:rPr/>
          </w:pPr>
          <w:hyperlink w:anchor="__RefHeading___Toc5617505_2320776876">
            <w:r>
              <w:rPr>
                <w:webHidden/>
                <w:rStyle w:val="IndexLink"/>
              </w:rPr>
              <w:t>1</w:t>
            </w:r>
            <w:r>
              <w:rPr>
                <w:rStyle w:val="IndexLink"/>
                <w:rtl w:val="true"/>
              </w:rPr>
              <w:t xml:space="preserve">. </w:t>
            </w:r>
            <w:r>
              <w:rPr>
                <w:rStyle w:val="IndexLink"/>
                <w:rtl w:val="true"/>
              </w:rPr>
              <w:t>آشنایی بنی امیه با روحیات امام</w:t>
            </w:r>
            <w:r>
              <w:rPr>
                <w:rStyle w:val="IndexLink"/>
                <w:rtl w:val="true"/>
              </w:rPr>
              <w:tab/>
            </w:r>
            <w:r>
              <w:rPr>
                <w:rStyle w:val="IndexLink"/>
              </w:rPr>
              <w:t>412</w:t>
            </w:r>
          </w:hyperlink>
        </w:p>
        <w:p>
          <w:pPr>
            <w:pStyle w:val="Contents3"/>
            <w:tabs>
              <w:tab w:val="clear" w:pos="8459"/>
              <w:tab w:val="right" w:pos="9026" w:leader="dot"/>
            </w:tabs>
            <w:rPr/>
          </w:pPr>
          <w:hyperlink w:anchor="__RefHeading___Toc5617507_2320776876">
            <w:r>
              <w:rPr>
                <w:webHidden/>
                <w:rStyle w:val="IndexLink"/>
              </w:rPr>
              <w:t>2</w:t>
            </w:r>
            <w:r>
              <w:rPr>
                <w:rStyle w:val="IndexLink"/>
                <w:rtl w:val="true"/>
              </w:rPr>
              <w:t xml:space="preserve">. </w:t>
            </w:r>
            <w:r>
              <w:rPr>
                <w:rStyle w:val="IndexLink"/>
                <w:rtl w:val="true"/>
              </w:rPr>
              <w:t>سابقه امام در اسلام</w:t>
            </w:r>
            <w:r>
              <w:rPr>
                <w:rStyle w:val="IndexLink"/>
                <w:rtl w:val="true"/>
              </w:rPr>
              <w:tab/>
            </w:r>
            <w:r>
              <w:rPr>
                <w:rStyle w:val="IndexLink"/>
              </w:rPr>
              <w:t>412</w:t>
            </w:r>
          </w:hyperlink>
        </w:p>
        <w:p>
          <w:pPr>
            <w:pStyle w:val="Contents3"/>
            <w:tabs>
              <w:tab w:val="clear" w:pos="8459"/>
              <w:tab w:val="right" w:pos="9026" w:leader="dot"/>
            </w:tabs>
            <w:rPr/>
          </w:pPr>
          <w:hyperlink w:anchor="__RefHeading___Toc5617509_2320776876">
            <w:r>
              <w:rPr>
                <w:webHidden/>
                <w:rStyle w:val="IndexLink"/>
              </w:rPr>
              <w:t>3</w:t>
            </w:r>
            <w:r>
              <w:rPr>
                <w:rStyle w:val="IndexLink"/>
                <w:rtl w:val="true"/>
              </w:rPr>
              <w:t xml:space="preserve">. </w:t>
            </w:r>
            <w:r>
              <w:rPr>
                <w:rStyle w:val="IndexLink"/>
                <w:rtl w:val="true"/>
              </w:rPr>
              <w:t>توجه به نصایح قرآن</w:t>
            </w:r>
            <w:r>
              <w:rPr>
                <w:rStyle w:val="IndexLink"/>
                <w:rtl w:val="true"/>
              </w:rPr>
              <w:tab/>
            </w:r>
            <w:r>
              <w:rPr>
                <w:rStyle w:val="IndexLink"/>
              </w:rPr>
              <w:t>413</w:t>
            </w:r>
          </w:hyperlink>
        </w:p>
        <w:p>
          <w:pPr>
            <w:pStyle w:val="Contents3"/>
            <w:tabs>
              <w:tab w:val="clear" w:pos="8459"/>
              <w:tab w:val="right" w:pos="9026" w:leader="dot"/>
            </w:tabs>
            <w:rPr/>
          </w:pPr>
          <w:hyperlink w:anchor="__RefHeading___Toc5617511_2320776876">
            <w:r>
              <w:rPr>
                <w:webHidden/>
                <w:rStyle w:val="IndexLink"/>
              </w:rPr>
              <w:t>4</w:t>
            </w:r>
            <w:r>
              <w:rPr>
                <w:rStyle w:val="IndexLink"/>
                <w:rtl w:val="true"/>
              </w:rPr>
              <w:t xml:space="preserve">. </w:t>
            </w:r>
            <w:r>
              <w:rPr>
                <w:rStyle w:val="IndexLink"/>
                <w:rtl w:val="true"/>
              </w:rPr>
              <w:t>موضع امام در برابر مارقین، ناکثین و مرتابین</w:t>
            </w:r>
            <w:r>
              <w:rPr>
                <w:rStyle w:val="IndexLink"/>
                <w:rtl w:val="true"/>
              </w:rPr>
              <w:tab/>
            </w:r>
            <w:r>
              <w:rPr>
                <w:rStyle w:val="IndexLink"/>
              </w:rPr>
              <w:t>413</w:t>
            </w:r>
          </w:hyperlink>
        </w:p>
        <w:p>
          <w:pPr>
            <w:pStyle w:val="Contents4"/>
            <w:tabs>
              <w:tab w:val="clear" w:pos="8176"/>
              <w:tab w:val="right" w:pos="9026" w:leader="dot"/>
            </w:tabs>
            <w:rPr/>
          </w:pPr>
          <w:hyperlink w:anchor="__RefHeading___Toc5617513_2320776876">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5617515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مراجعه به قرآن، حلال مشکلات</w:t>
            </w:r>
            <w:r>
              <w:rPr>
                <w:rStyle w:val="IndexLink"/>
                <w:rtl w:val="true"/>
              </w:rPr>
              <w:tab/>
            </w:r>
            <w:r>
              <w:rPr>
                <w:rStyle w:val="IndexLink"/>
              </w:rPr>
              <w:t>414</w:t>
            </w:r>
          </w:hyperlink>
        </w:p>
        <w:p>
          <w:pPr>
            <w:pStyle w:val="Contents2"/>
            <w:tabs>
              <w:tab w:val="clear" w:pos="8743"/>
              <w:tab w:val="right" w:pos="9026" w:leader="dot"/>
            </w:tabs>
            <w:rPr/>
          </w:pPr>
          <w:hyperlink w:anchor="__RefHeading___Toc5617517_2320776876">
            <w:r>
              <w:rPr>
                <w:webHidden/>
                <w:rStyle w:val="IndexLink"/>
                <w:rtl w:val="true"/>
              </w:rPr>
              <w:t xml:space="preserve">خطبه </w:t>
            </w:r>
            <w:r>
              <w:rPr>
                <w:rStyle w:val="IndexLink"/>
              </w:rPr>
              <w:t>76</w:t>
            </w:r>
            <w:r>
              <w:rPr>
                <w:rStyle w:val="IndexLink"/>
                <w:rtl w:val="true"/>
              </w:rPr>
              <w:tab/>
            </w:r>
            <w:r>
              <w:rPr>
                <w:rStyle w:val="IndexLink"/>
              </w:rPr>
              <w:t>415</w:t>
            </w:r>
          </w:hyperlink>
        </w:p>
        <w:p>
          <w:pPr>
            <w:pStyle w:val="Contents3"/>
            <w:tabs>
              <w:tab w:val="clear" w:pos="8459"/>
              <w:tab w:val="right" w:pos="9026" w:leader="dot"/>
            </w:tabs>
            <w:rPr/>
          </w:pPr>
          <w:hyperlink w:anchor="__RefHeading___Toc5617519_2320776876">
            <w:r>
              <w:rPr>
                <w:webHidden/>
                <w:rStyle w:val="IndexLink"/>
                <w:rtl w:val="true"/>
              </w:rPr>
              <w:t>اشاره</w:t>
            </w:r>
            <w:r>
              <w:rPr>
                <w:rStyle w:val="IndexLink"/>
                <w:rtl w:val="true"/>
              </w:rPr>
              <w:tab/>
            </w:r>
            <w:r>
              <w:rPr>
                <w:rStyle w:val="IndexLink"/>
              </w:rPr>
              <w:t>415</w:t>
            </w:r>
          </w:hyperlink>
        </w:p>
        <w:p>
          <w:pPr>
            <w:pStyle w:val="Contents3"/>
            <w:tabs>
              <w:tab w:val="clear" w:pos="8459"/>
              <w:tab w:val="right" w:pos="9026" w:leader="dot"/>
            </w:tabs>
            <w:rPr/>
          </w:pPr>
          <w:hyperlink w:anchor="__RefHeading___Toc5617521_2320776876">
            <w:r>
              <w:rPr>
                <w:webHidden/>
                <w:rStyle w:val="IndexLink"/>
                <w:rtl w:val="true"/>
              </w:rPr>
              <w:t>پیشگفتار خطبه</w:t>
            </w:r>
            <w:r>
              <w:rPr>
                <w:rStyle w:val="IndexLink"/>
                <w:rtl w:val="true"/>
              </w:rPr>
              <w:tab/>
            </w:r>
            <w:r>
              <w:rPr>
                <w:rStyle w:val="IndexLink"/>
              </w:rPr>
              <w:t>415</w:t>
            </w:r>
          </w:hyperlink>
        </w:p>
        <w:p>
          <w:pPr>
            <w:pStyle w:val="Contents3"/>
            <w:tabs>
              <w:tab w:val="clear" w:pos="8459"/>
              <w:tab w:val="right" w:pos="9026" w:leader="dot"/>
            </w:tabs>
            <w:rPr/>
          </w:pPr>
          <w:hyperlink w:anchor="__RefHeading___Toc5617523_2320776876">
            <w:r>
              <w:rPr>
                <w:webHidden/>
                <w:rStyle w:val="IndexLink"/>
              </w:rPr>
              <w:t>1</w:t>
            </w:r>
            <w:r>
              <w:rPr>
                <w:rStyle w:val="IndexLink"/>
                <w:rtl w:val="true"/>
              </w:rPr>
              <w:t xml:space="preserve">. </w:t>
            </w:r>
            <w:r>
              <w:rPr>
                <w:rStyle w:val="IndexLink"/>
                <w:rtl w:val="true"/>
              </w:rPr>
              <w:t>اوصاف راهیان قرب و سالکان طریق</w:t>
            </w:r>
            <w:r>
              <w:rPr>
                <w:rStyle w:val="IndexLink"/>
                <w:rtl w:val="true"/>
              </w:rPr>
              <w:tab/>
            </w:r>
            <w:r>
              <w:rPr>
                <w:rStyle w:val="IndexLink"/>
              </w:rPr>
              <w:t>416</w:t>
            </w:r>
          </w:hyperlink>
        </w:p>
        <w:p>
          <w:pPr>
            <w:pStyle w:val="Contents4"/>
            <w:tabs>
              <w:tab w:val="clear" w:pos="8176"/>
              <w:tab w:val="right" w:pos="9026" w:leader="dot"/>
            </w:tabs>
            <w:rPr/>
          </w:pPr>
          <w:hyperlink w:anchor="__RefHeading___Toc5617525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گوش شنوا داشتن</w:t>
            </w:r>
            <w:r>
              <w:rPr>
                <w:rStyle w:val="IndexLink"/>
                <w:rtl w:val="true"/>
              </w:rPr>
              <w:tab/>
            </w:r>
            <w:r>
              <w:rPr>
                <w:rStyle w:val="IndexLink"/>
              </w:rPr>
              <w:t>416</w:t>
            </w:r>
          </w:hyperlink>
        </w:p>
        <w:p>
          <w:pPr>
            <w:pStyle w:val="Contents3"/>
            <w:tabs>
              <w:tab w:val="clear" w:pos="8459"/>
              <w:tab w:val="right" w:pos="9026" w:leader="dot"/>
            </w:tabs>
            <w:rPr/>
          </w:pPr>
          <w:hyperlink w:anchor="__RefHeading___Toc5617527_2320776876">
            <w:r>
              <w:rPr>
                <w:webHidden/>
                <w:rStyle w:val="IndexLink"/>
              </w:rPr>
              <w:t>2</w:t>
            </w:r>
            <w:r>
              <w:rPr>
                <w:rStyle w:val="IndexLink"/>
                <w:rtl w:val="true"/>
              </w:rPr>
              <w:t xml:space="preserve">. </w:t>
            </w:r>
            <w:r>
              <w:rPr>
                <w:rStyle w:val="IndexLink"/>
                <w:rtl w:val="true"/>
              </w:rPr>
              <w:t>پذیرش هدایت داشتن</w:t>
            </w:r>
            <w:r>
              <w:rPr>
                <w:rStyle w:val="IndexLink"/>
                <w:rtl w:val="true"/>
              </w:rPr>
              <w:tab/>
            </w:r>
            <w:r>
              <w:rPr>
                <w:rStyle w:val="IndexLink"/>
              </w:rPr>
              <w:t>417</w:t>
            </w:r>
          </w:hyperlink>
        </w:p>
        <w:p>
          <w:pPr>
            <w:pStyle w:val="Contents3"/>
            <w:tabs>
              <w:tab w:val="clear" w:pos="8459"/>
              <w:tab w:val="right" w:pos="9026" w:leader="dot"/>
            </w:tabs>
            <w:rPr/>
          </w:pPr>
          <w:hyperlink w:anchor="__RefHeading___Toc5617529_2320776876">
            <w:r>
              <w:rPr>
                <w:webHidden/>
                <w:rStyle w:val="IndexLink"/>
              </w:rPr>
              <w:t>3</w:t>
            </w:r>
            <w:r>
              <w:rPr>
                <w:rStyle w:val="IndexLink"/>
                <w:rtl w:val="true"/>
              </w:rPr>
              <w:t xml:space="preserve">. </w:t>
            </w:r>
            <w:r>
              <w:rPr>
                <w:rStyle w:val="IndexLink"/>
                <w:rtl w:val="true"/>
              </w:rPr>
              <w:t>دنبال هادی و مرشد بودن</w:t>
            </w:r>
            <w:r>
              <w:rPr>
                <w:rStyle w:val="IndexLink"/>
                <w:rtl w:val="true"/>
              </w:rPr>
              <w:tab/>
            </w:r>
            <w:r>
              <w:rPr>
                <w:rStyle w:val="IndexLink"/>
              </w:rPr>
              <w:t>417</w:t>
            </w:r>
          </w:hyperlink>
        </w:p>
        <w:p>
          <w:pPr>
            <w:pStyle w:val="Contents3"/>
            <w:tabs>
              <w:tab w:val="clear" w:pos="8459"/>
              <w:tab w:val="right" w:pos="9026" w:leader="dot"/>
            </w:tabs>
            <w:rPr/>
          </w:pPr>
          <w:hyperlink w:anchor="__RefHeading___Toc5617531_2320776876">
            <w:r>
              <w:rPr>
                <w:webHidden/>
                <w:rStyle w:val="IndexLink"/>
              </w:rPr>
              <w:t>4</w:t>
            </w:r>
            <w:r>
              <w:rPr>
                <w:rStyle w:val="IndexLink"/>
                <w:rtl w:val="true"/>
              </w:rPr>
              <w:t xml:space="preserve">. </w:t>
            </w:r>
            <w:r>
              <w:rPr>
                <w:rStyle w:val="IndexLink"/>
                <w:rtl w:val="true"/>
              </w:rPr>
              <w:t>مراقب خود بودن</w:t>
            </w:r>
            <w:r>
              <w:rPr>
                <w:rStyle w:val="IndexLink"/>
                <w:rtl w:val="true"/>
              </w:rPr>
              <w:tab/>
            </w:r>
            <w:r>
              <w:rPr>
                <w:rStyle w:val="IndexLink"/>
              </w:rPr>
              <w:t>417</w:t>
            </w:r>
          </w:hyperlink>
        </w:p>
        <w:p>
          <w:pPr>
            <w:pStyle w:val="Contents3"/>
            <w:tabs>
              <w:tab w:val="clear" w:pos="8459"/>
              <w:tab w:val="right" w:pos="9026" w:leader="dot"/>
            </w:tabs>
            <w:rPr/>
          </w:pPr>
          <w:hyperlink w:anchor="__RefHeading___Toc5617533_2320776876">
            <w:r>
              <w:rPr>
                <w:webHidden/>
                <w:rStyle w:val="IndexLink"/>
              </w:rPr>
              <w:t>5</w:t>
            </w:r>
            <w:r>
              <w:rPr>
                <w:rStyle w:val="IndexLink"/>
                <w:rtl w:val="true"/>
              </w:rPr>
              <w:t xml:space="preserve">. </w:t>
            </w:r>
            <w:r>
              <w:rPr>
                <w:rStyle w:val="IndexLink"/>
                <w:rtl w:val="true"/>
              </w:rPr>
              <w:t>ترس از گناه داشتن</w:t>
            </w:r>
            <w:r>
              <w:rPr>
                <w:rStyle w:val="IndexLink"/>
                <w:rtl w:val="true"/>
              </w:rPr>
              <w:tab/>
            </w:r>
            <w:r>
              <w:rPr>
                <w:rStyle w:val="IndexLink"/>
              </w:rPr>
              <w:t>418</w:t>
            </w:r>
          </w:hyperlink>
        </w:p>
        <w:p>
          <w:pPr>
            <w:pStyle w:val="Contents3"/>
            <w:tabs>
              <w:tab w:val="clear" w:pos="8459"/>
              <w:tab w:val="right" w:pos="9026" w:leader="dot"/>
            </w:tabs>
            <w:rPr/>
          </w:pPr>
          <w:hyperlink w:anchor="__RefHeading___Toc5617535_2320776876">
            <w:r>
              <w:rPr>
                <w:webHidden/>
                <w:rStyle w:val="IndexLink"/>
              </w:rPr>
              <w:t>6</w:t>
            </w:r>
            <w:r>
              <w:rPr>
                <w:rStyle w:val="IndexLink"/>
                <w:rtl w:val="true"/>
              </w:rPr>
              <w:t xml:space="preserve">. </w:t>
            </w:r>
            <w:r>
              <w:rPr>
                <w:rStyle w:val="IndexLink"/>
                <w:rtl w:val="true"/>
              </w:rPr>
              <w:t>عمل خالص داشتن</w:t>
            </w:r>
            <w:r>
              <w:rPr>
                <w:rStyle w:val="IndexLink"/>
                <w:rtl w:val="true"/>
              </w:rPr>
              <w:tab/>
            </w:r>
            <w:r>
              <w:rPr>
                <w:rStyle w:val="IndexLink"/>
              </w:rPr>
              <w:t>418</w:t>
            </w:r>
          </w:hyperlink>
        </w:p>
        <w:p>
          <w:pPr>
            <w:pStyle w:val="Contents3"/>
            <w:tabs>
              <w:tab w:val="clear" w:pos="8459"/>
              <w:tab w:val="right" w:pos="9026" w:leader="dot"/>
            </w:tabs>
            <w:rPr/>
          </w:pPr>
          <w:hyperlink w:anchor="__RefHeading___Toc5617537_2320776876">
            <w:r>
              <w:rPr>
                <w:webHidden/>
                <w:rStyle w:val="IndexLink"/>
              </w:rPr>
              <w:t>7</w:t>
            </w:r>
            <w:r>
              <w:rPr>
                <w:rStyle w:val="IndexLink"/>
                <w:rtl w:val="true"/>
              </w:rPr>
              <w:t xml:space="preserve">. </w:t>
            </w:r>
            <w:r>
              <w:rPr>
                <w:rStyle w:val="IndexLink"/>
                <w:rtl w:val="true"/>
              </w:rPr>
              <w:t>کار نیک انجام دادن</w:t>
            </w:r>
            <w:r>
              <w:rPr>
                <w:rStyle w:val="IndexLink"/>
                <w:rtl w:val="true"/>
              </w:rPr>
              <w:tab/>
            </w:r>
            <w:r>
              <w:rPr>
                <w:rStyle w:val="IndexLink"/>
              </w:rPr>
              <w:t>419</w:t>
            </w:r>
          </w:hyperlink>
        </w:p>
        <w:p>
          <w:pPr>
            <w:pStyle w:val="Contents3"/>
            <w:tabs>
              <w:tab w:val="clear" w:pos="8459"/>
              <w:tab w:val="right" w:pos="9026" w:leader="dot"/>
            </w:tabs>
            <w:rPr/>
          </w:pPr>
          <w:hyperlink w:anchor="__RefHeading___Toc5617539_2320776876">
            <w:r>
              <w:rPr>
                <w:webHidden/>
                <w:rStyle w:val="IndexLink"/>
              </w:rPr>
              <w:t>9</w:t>
            </w:r>
            <w:r>
              <w:rPr>
                <w:rStyle w:val="IndexLink"/>
                <w:rtl w:val="true"/>
              </w:rPr>
              <w:t xml:space="preserve">. </w:t>
            </w:r>
            <w:r>
              <w:rPr>
                <w:rStyle w:val="IndexLink"/>
                <w:rtl w:val="true"/>
              </w:rPr>
              <w:t>پرهیز از گناه داشتن</w:t>
            </w:r>
            <w:r>
              <w:rPr>
                <w:rStyle w:val="IndexLink"/>
                <w:rtl w:val="true"/>
              </w:rPr>
              <w:tab/>
            </w:r>
            <w:r>
              <w:rPr>
                <w:rStyle w:val="IndexLink"/>
              </w:rPr>
              <w:t>419</w:t>
            </w:r>
          </w:hyperlink>
        </w:p>
        <w:p>
          <w:pPr>
            <w:pStyle w:val="Contents3"/>
            <w:tabs>
              <w:tab w:val="clear" w:pos="8459"/>
              <w:tab w:val="right" w:pos="9026" w:leader="dot"/>
            </w:tabs>
            <w:rPr/>
          </w:pPr>
          <w:hyperlink w:anchor="__RefHeading___Toc5617541_2320776876">
            <w:r>
              <w:rPr>
                <w:webHidden/>
                <w:rStyle w:val="IndexLink"/>
              </w:rPr>
              <w:t>10</w:t>
            </w:r>
            <w:r>
              <w:rPr>
                <w:rStyle w:val="IndexLink"/>
                <w:rtl w:val="true"/>
              </w:rPr>
              <w:t xml:space="preserve">. </w:t>
            </w:r>
            <w:r>
              <w:rPr>
                <w:rStyle w:val="IndexLink"/>
                <w:rtl w:val="true"/>
              </w:rPr>
              <w:t>هدفدار بودن</w:t>
            </w:r>
            <w:r>
              <w:rPr>
                <w:rStyle w:val="IndexLink"/>
                <w:rtl w:val="true"/>
              </w:rPr>
              <w:tab/>
            </w:r>
            <w:r>
              <w:rPr>
                <w:rStyle w:val="IndexLink"/>
              </w:rPr>
              <w:t>420</w:t>
            </w:r>
          </w:hyperlink>
        </w:p>
        <w:p>
          <w:pPr>
            <w:pStyle w:val="Contents3"/>
            <w:tabs>
              <w:tab w:val="clear" w:pos="8459"/>
              <w:tab w:val="right" w:pos="9026" w:leader="dot"/>
            </w:tabs>
            <w:rPr/>
          </w:pPr>
          <w:hyperlink w:anchor="__RefHeading___Toc5617543_2320776876">
            <w:r>
              <w:rPr>
                <w:webHidden/>
                <w:rStyle w:val="IndexLink"/>
              </w:rPr>
              <w:t>11</w:t>
            </w:r>
            <w:r>
              <w:rPr>
                <w:rStyle w:val="IndexLink"/>
                <w:rtl w:val="true"/>
              </w:rPr>
              <w:t xml:space="preserve">. </w:t>
            </w:r>
            <w:r>
              <w:rPr>
                <w:rStyle w:val="IndexLink"/>
                <w:rtl w:val="true"/>
              </w:rPr>
              <w:t>در طلب آخرت بودن</w:t>
            </w:r>
            <w:r>
              <w:rPr>
                <w:rStyle w:val="IndexLink"/>
                <w:rtl w:val="true"/>
              </w:rPr>
              <w:tab/>
            </w:r>
            <w:r>
              <w:rPr>
                <w:rStyle w:val="IndexLink"/>
              </w:rPr>
              <w:t>420</w:t>
            </w:r>
          </w:hyperlink>
        </w:p>
        <w:p>
          <w:pPr>
            <w:pStyle w:val="Contents3"/>
            <w:tabs>
              <w:tab w:val="clear" w:pos="8459"/>
              <w:tab w:val="right" w:pos="9026" w:leader="dot"/>
            </w:tabs>
            <w:rPr/>
          </w:pPr>
          <w:hyperlink w:anchor="__RefHeading___Toc5617545_2320776876">
            <w:r>
              <w:rPr>
                <w:webHidden/>
                <w:rStyle w:val="IndexLink"/>
              </w:rPr>
              <w:t>12</w:t>
            </w:r>
            <w:r>
              <w:rPr>
                <w:rStyle w:val="IndexLink"/>
                <w:rtl w:val="true"/>
              </w:rPr>
              <w:t xml:space="preserve">. </w:t>
            </w:r>
            <w:r>
              <w:rPr>
                <w:rStyle w:val="IndexLink"/>
                <w:rtl w:val="true"/>
              </w:rPr>
              <w:t>جنگیدن با هواهای نفسانی</w:t>
            </w:r>
            <w:r>
              <w:rPr>
                <w:rStyle w:val="IndexLink"/>
                <w:rtl w:val="true"/>
              </w:rPr>
              <w:tab/>
            </w:r>
            <w:r>
              <w:rPr>
                <w:rStyle w:val="IndexLink"/>
              </w:rPr>
              <w:t>420</w:t>
            </w:r>
          </w:hyperlink>
        </w:p>
        <w:p>
          <w:pPr>
            <w:pStyle w:val="Contents3"/>
            <w:tabs>
              <w:tab w:val="clear" w:pos="8459"/>
              <w:tab w:val="right" w:pos="9026" w:leader="dot"/>
            </w:tabs>
            <w:rPr/>
          </w:pPr>
          <w:hyperlink w:anchor="__RefHeading___Toc5617547_2320776876">
            <w:r>
              <w:rPr>
                <w:webHidden/>
                <w:rStyle w:val="IndexLink"/>
              </w:rPr>
              <w:t>13</w:t>
            </w:r>
            <w:r>
              <w:rPr>
                <w:rStyle w:val="IndexLink"/>
                <w:rtl w:val="true"/>
              </w:rPr>
              <w:t xml:space="preserve">. </w:t>
            </w:r>
            <w:r>
              <w:rPr>
                <w:rStyle w:val="IndexLink"/>
                <w:rtl w:val="true"/>
              </w:rPr>
              <w:t>رها کردن آرزوها</w:t>
            </w:r>
            <w:r>
              <w:rPr>
                <w:rStyle w:val="IndexLink"/>
                <w:rtl w:val="true"/>
              </w:rPr>
              <w:tab/>
            </w:r>
            <w:r>
              <w:rPr>
                <w:rStyle w:val="IndexLink"/>
              </w:rPr>
              <w:t>421</w:t>
            </w:r>
          </w:hyperlink>
        </w:p>
        <w:p>
          <w:pPr>
            <w:pStyle w:val="Contents3"/>
            <w:tabs>
              <w:tab w:val="clear" w:pos="8459"/>
              <w:tab w:val="right" w:pos="9026" w:leader="dot"/>
            </w:tabs>
            <w:rPr/>
          </w:pPr>
          <w:hyperlink w:anchor="__RefHeading___Toc5617549_2320776876">
            <w:r>
              <w:rPr>
                <w:webHidden/>
                <w:rStyle w:val="IndexLink"/>
              </w:rPr>
              <w:t>14</w:t>
            </w:r>
            <w:r>
              <w:rPr>
                <w:rStyle w:val="IndexLink"/>
                <w:rtl w:val="true"/>
              </w:rPr>
              <w:t xml:space="preserve">. </w:t>
            </w:r>
            <w:r>
              <w:rPr>
                <w:rStyle w:val="IndexLink"/>
                <w:rtl w:val="true"/>
              </w:rPr>
              <w:t>مرکبش صبر</w:t>
            </w:r>
            <w:r>
              <w:rPr>
                <w:rStyle w:val="IndexLink"/>
                <w:rtl w:val="true"/>
              </w:rPr>
              <w:tab/>
            </w:r>
            <w:r>
              <w:rPr>
                <w:rStyle w:val="IndexLink"/>
              </w:rPr>
              <w:t>422</w:t>
            </w:r>
          </w:hyperlink>
        </w:p>
        <w:p>
          <w:pPr>
            <w:pStyle w:val="Contents3"/>
            <w:tabs>
              <w:tab w:val="clear" w:pos="8459"/>
              <w:tab w:val="right" w:pos="9026" w:leader="dot"/>
            </w:tabs>
            <w:rPr/>
          </w:pPr>
          <w:hyperlink w:anchor="__RefHeading___Toc5617551_2320776876">
            <w:r>
              <w:rPr>
                <w:webHidden/>
                <w:rStyle w:val="IndexLink"/>
              </w:rPr>
              <w:t>15</w:t>
            </w:r>
            <w:r>
              <w:rPr>
                <w:rStyle w:val="IndexLink"/>
                <w:rtl w:val="true"/>
              </w:rPr>
              <w:t xml:space="preserve">. </w:t>
            </w:r>
            <w:r>
              <w:rPr>
                <w:rStyle w:val="IndexLink"/>
                <w:rtl w:val="true"/>
              </w:rPr>
              <w:t>تقوا، ابزار کار</w:t>
            </w:r>
            <w:r>
              <w:rPr>
                <w:rStyle w:val="IndexLink"/>
                <w:rtl w:val="true"/>
              </w:rPr>
              <w:tab/>
            </w:r>
            <w:r>
              <w:rPr>
                <w:rStyle w:val="IndexLink"/>
              </w:rPr>
              <w:t>422</w:t>
            </w:r>
          </w:hyperlink>
        </w:p>
        <w:p>
          <w:pPr>
            <w:pStyle w:val="Contents3"/>
            <w:tabs>
              <w:tab w:val="clear" w:pos="8459"/>
              <w:tab w:val="right" w:pos="9026" w:leader="dot"/>
            </w:tabs>
            <w:rPr/>
          </w:pPr>
          <w:hyperlink w:anchor="__RefHeading___Toc5617553_2320776876">
            <w:r>
              <w:rPr>
                <w:webHidden/>
                <w:rStyle w:val="IndexLink"/>
              </w:rPr>
              <w:t>16</w:t>
            </w:r>
            <w:r>
              <w:rPr>
                <w:rStyle w:val="IndexLink"/>
                <w:rtl w:val="true"/>
              </w:rPr>
              <w:t xml:space="preserve">. </w:t>
            </w:r>
            <w:r>
              <w:rPr>
                <w:rStyle w:val="IndexLink"/>
                <w:rtl w:val="true"/>
              </w:rPr>
              <w:t>ورود در مسیر روشن</w:t>
            </w:r>
            <w:r>
              <w:rPr>
                <w:rStyle w:val="IndexLink"/>
                <w:rtl w:val="true"/>
              </w:rPr>
              <w:tab/>
            </w:r>
            <w:r>
              <w:rPr>
                <w:rStyle w:val="IndexLink"/>
              </w:rPr>
              <w:t>423</w:t>
            </w:r>
          </w:hyperlink>
        </w:p>
        <w:p>
          <w:pPr>
            <w:pStyle w:val="Contents3"/>
            <w:tabs>
              <w:tab w:val="clear" w:pos="8459"/>
              <w:tab w:val="right" w:pos="9026" w:leader="dot"/>
            </w:tabs>
            <w:rPr/>
          </w:pPr>
          <w:hyperlink w:anchor="__RefHeading___Toc5617555_2320776876">
            <w:r>
              <w:rPr>
                <w:webHidden/>
                <w:rStyle w:val="IndexLink"/>
              </w:rPr>
              <w:t>17</w:t>
            </w:r>
            <w:r>
              <w:rPr>
                <w:rStyle w:val="IndexLink"/>
                <w:rtl w:val="true"/>
              </w:rPr>
              <w:t xml:space="preserve">. </w:t>
            </w:r>
            <w:r>
              <w:rPr>
                <w:rStyle w:val="IndexLink"/>
                <w:rtl w:val="true"/>
              </w:rPr>
              <w:t>ملازم حق</w:t>
            </w:r>
            <w:r>
              <w:rPr>
                <w:rStyle w:val="IndexLink"/>
                <w:rtl w:val="true"/>
              </w:rPr>
              <w:tab/>
            </w:r>
            <w:r>
              <w:rPr>
                <w:rStyle w:val="IndexLink"/>
              </w:rPr>
              <w:t>423</w:t>
            </w:r>
          </w:hyperlink>
        </w:p>
        <w:p>
          <w:pPr>
            <w:pStyle w:val="Contents3"/>
            <w:tabs>
              <w:tab w:val="clear" w:pos="8459"/>
              <w:tab w:val="right" w:pos="9026" w:leader="dot"/>
            </w:tabs>
            <w:rPr/>
          </w:pPr>
          <w:hyperlink w:anchor="__RefHeading___Toc5617557_2320776876">
            <w:r>
              <w:rPr>
                <w:webHidden/>
                <w:rStyle w:val="IndexLink"/>
              </w:rPr>
              <w:t>18</w:t>
            </w:r>
            <w:r>
              <w:rPr>
                <w:rStyle w:val="IndexLink"/>
                <w:rtl w:val="true"/>
              </w:rPr>
              <w:t xml:space="preserve">. </w:t>
            </w:r>
            <w:r>
              <w:rPr>
                <w:rStyle w:val="IndexLink"/>
                <w:rtl w:val="true"/>
              </w:rPr>
              <w:t>بهره گیری از غنیمت دنیا</w:t>
            </w:r>
            <w:r>
              <w:rPr>
                <w:rStyle w:val="IndexLink"/>
                <w:rtl w:val="true"/>
              </w:rPr>
              <w:tab/>
            </w:r>
            <w:r>
              <w:rPr>
                <w:rStyle w:val="IndexLink"/>
              </w:rPr>
              <w:t>423</w:t>
            </w:r>
          </w:hyperlink>
        </w:p>
        <w:p>
          <w:pPr>
            <w:pStyle w:val="Contents3"/>
            <w:tabs>
              <w:tab w:val="clear" w:pos="8459"/>
              <w:tab w:val="right" w:pos="9026" w:leader="dot"/>
            </w:tabs>
            <w:rPr/>
          </w:pPr>
          <w:hyperlink w:anchor="__RefHeading___Toc5617559_2320776876">
            <w:r>
              <w:rPr>
                <w:webHidden/>
                <w:rStyle w:val="IndexLink"/>
              </w:rPr>
              <w:t>19</w:t>
            </w:r>
            <w:r>
              <w:rPr>
                <w:rStyle w:val="IndexLink"/>
                <w:rtl w:val="true"/>
              </w:rPr>
              <w:t xml:space="preserve">. </w:t>
            </w:r>
            <w:r>
              <w:rPr>
                <w:rStyle w:val="IndexLink"/>
                <w:rtl w:val="true"/>
              </w:rPr>
              <w:t>آمادگی برای مرگ</w:t>
            </w:r>
            <w:r>
              <w:rPr>
                <w:rStyle w:val="IndexLink"/>
                <w:rtl w:val="true"/>
              </w:rPr>
              <w:tab/>
            </w:r>
            <w:r>
              <w:rPr>
                <w:rStyle w:val="IndexLink"/>
              </w:rPr>
              <w:t>424</w:t>
            </w:r>
          </w:hyperlink>
        </w:p>
        <w:p>
          <w:pPr>
            <w:pStyle w:val="Contents3"/>
            <w:tabs>
              <w:tab w:val="clear" w:pos="8459"/>
              <w:tab w:val="right" w:pos="9026" w:leader="dot"/>
            </w:tabs>
            <w:rPr/>
          </w:pPr>
          <w:hyperlink w:anchor="__RefHeading___Toc5617561_2320776876">
            <w:r>
              <w:rPr>
                <w:webHidden/>
                <w:rStyle w:val="IndexLink"/>
              </w:rPr>
              <w:t>20</w:t>
            </w:r>
            <w:r>
              <w:rPr>
                <w:rStyle w:val="IndexLink"/>
                <w:rtl w:val="true"/>
              </w:rPr>
              <w:t xml:space="preserve">. </w:t>
            </w:r>
            <w:r>
              <w:rPr>
                <w:rStyle w:val="IndexLink"/>
                <w:rtl w:val="true"/>
              </w:rPr>
              <w:t>توشه گیری از اعمال نیک</w:t>
            </w:r>
            <w:r>
              <w:rPr>
                <w:rStyle w:val="IndexLink"/>
                <w:rtl w:val="true"/>
              </w:rPr>
              <w:tab/>
            </w:r>
            <w:r>
              <w:rPr>
                <w:rStyle w:val="IndexLink"/>
              </w:rPr>
              <w:t>424</w:t>
            </w:r>
          </w:hyperlink>
        </w:p>
        <w:p>
          <w:pPr>
            <w:pStyle w:val="Contents2"/>
            <w:tabs>
              <w:tab w:val="clear" w:pos="8743"/>
              <w:tab w:val="right" w:pos="9026" w:leader="dot"/>
            </w:tabs>
            <w:rPr/>
          </w:pPr>
          <w:hyperlink w:anchor="__RefHeading___Toc5617563_2320776876">
            <w:r>
              <w:rPr>
                <w:webHidden/>
                <w:rStyle w:val="IndexLink"/>
                <w:rtl w:val="true"/>
              </w:rPr>
              <w:t xml:space="preserve">خطبه </w:t>
            </w:r>
            <w:r>
              <w:rPr>
                <w:rStyle w:val="IndexLink"/>
              </w:rPr>
              <w:t>77</w:t>
            </w:r>
            <w:r>
              <w:rPr>
                <w:rStyle w:val="IndexLink"/>
                <w:rtl w:val="true"/>
              </w:rPr>
              <w:tab/>
            </w:r>
            <w:r>
              <w:rPr>
                <w:rStyle w:val="IndexLink"/>
              </w:rPr>
              <w:t>425</w:t>
            </w:r>
          </w:hyperlink>
        </w:p>
        <w:p>
          <w:pPr>
            <w:pStyle w:val="Contents3"/>
            <w:tabs>
              <w:tab w:val="clear" w:pos="8459"/>
              <w:tab w:val="right" w:pos="9026" w:leader="dot"/>
            </w:tabs>
            <w:rPr/>
          </w:pPr>
          <w:hyperlink w:anchor="__RefHeading___Toc5617565_2320776876">
            <w:r>
              <w:rPr>
                <w:webHidden/>
                <w:rStyle w:val="IndexLink"/>
                <w:rtl w:val="true"/>
              </w:rPr>
              <w:t>اشاره</w:t>
            </w:r>
            <w:r>
              <w:rPr>
                <w:rStyle w:val="IndexLink"/>
                <w:rtl w:val="true"/>
              </w:rPr>
              <w:tab/>
            </w:r>
            <w:r>
              <w:rPr>
                <w:rStyle w:val="IndexLink"/>
              </w:rPr>
              <w:t>425</w:t>
            </w:r>
          </w:hyperlink>
        </w:p>
        <w:p>
          <w:pPr>
            <w:pStyle w:val="Contents3"/>
            <w:tabs>
              <w:tab w:val="clear" w:pos="8459"/>
              <w:tab w:val="right" w:pos="9026" w:leader="dot"/>
            </w:tabs>
            <w:rPr/>
          </w:pPr>
          <w:hyperlink w:anchor="__RefHeading___Toc5617567_2320776876">
            <w:r>
              <w:rPr>
                <w:webHidden/>
                <w:rStyle w:val="IndexLink"/>
                <w:rtl w:val="true"/>
              </w:rPr>
              <w:t>پیشگفتار خطبه</w:t>
            </w:r>
            <w:r>
              <w:rPr>
                <w:rStyle w:val="IndexLink"/>
                <w:rtl w:val="true"/>
              </w:rPr>
              <w:tab/>
            </w:r>
            <w:r>
              <w:rPr>
                <w:rStyle w:val="IndexLink"/>
              </w:rPr>
              <w:t>425</w:t>
            </w:r>
          </w:hyperlink>
        </w:p>
        <w:p>
          <w:pPr>
            <w:pStyle w:val="Contents3"/>
            <w:tabs>
              <w:tab w:val="clear" w:pos="8459"/>
              <w:tab w:val="right" w:pos="9026" w:leader="dot"/>
            </w:tabs>
            <w:rPr/>
          </w:pPr>
          <w:hyperlink w:anchor="__RefHeading___Toc5617569_2320776876">
            <w:r>
              <w:rPr>
                <w:webHidden/>
                <w:rStyle w:val="IndexLink"/>
              </w:rPr>
              <w:t>1</w:t>
            </w:r>
            <w:r>
              <w:rPr>
                <w:rStyle w:val="IndexLink"/>
                <w:rtl w:val="true"/>
              </w:rPr>
              <w:t xml:space="preserve">. </w:t>
            </w:r>
            <w:r>
              <w:rPr>
                <w:rStyle w:val="IndexLink"/>
                <w:rtl w:val="true"/>
              </w:rPr>
              <w:t>نمونه ای از جنایات بنی امیه</w:t>
            </w:r>
            <w:r>
              <w:rPr>
                <w:rStyle w:val="IndexLink"/>
                <w:rtl w:val="true"/>
              </w:rPr>
              <w:tab/>
            </w:r>
            <w:r>
              <w:rPr>
                <w:rStyle w:val="IndexLink"/>
              </w:rPr>
              <w:t>426</w:t>
            </w:r>
          </w:hyperlink>
        </w:p>
        <w:p>
          <w:pPr>
            <w:pStyle w:val="Contents4"/>
            <w:tabs>
              <w:tab w:val="clear" w:pos="8176"/>
              <w:tab w:val="right" w:pos="9026" w:leader="dot"/>
            </w:tabs>
            <w:rPr/>
          </w:pPr>
          <w:hyperlink w:anchor="__RefHeading___Toc5617571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پایمال کردن حق امام</w:t>
            </w:r>
            <w:r>
              <w:rPr>
                <w:rStyle w:val="IndexLink"/>
                <w:rtl w:val="true"/>
              </w:rPr>
              <w:tab/>
            </w:r>
            <w:r>
              <w:rPr>
                <w:rStyle w:val="IndexLink"/>
              </w:rPr>
              <w:t>426</w:t>
            </w:r>
          </w:hyperlink>
        </w:p>
        <w:p>
          <w:pPr>
            <w:pStyle w:val="Contents3"/>
            <w:tabs>
              <w:tab w:val="clear" w:pos="8459"/>
              <w:tab w:val="right" w:pos="9026" w:leader="dot"/>
            </w:tabs>
            <w:rPr/>
          </w:pPr>
          <w:hyperlink w:anchor="__RefHeading___Toc5617573_2320776876">
            <w:r>
              <w:rPr>
                <w:webHidden/>
                <w:rStyle w:val="IndexLink"/>
              </w:rPr>
              <w:t>2</w:t>
            </w:r>
            <w:r>
              <w:rPr>
                <w:rStyle w:val="IndexLink"/>
                <w:rtl w:val="true"/>
              </w:rPr>
              <w:t xml:space="preserve">. </w:t>
            </w:r>
            <w:r>
              <w:rPr>
                <w:rStyle w:val="IndexLink"/>
                <w:rtl w:val="true"/>
              </w:rPr>
              <w:t>دور کردن بنی امیه از حکومت</w:t>
            </w:r>
            <w:r>
              <w:rPr>
                <w:rStyle w:val="IndexLink"/>
                <w:rtl w:val="true"/>
              </w:rPr>
              <w:tab/>
            </w:r>
            <w:r>
              <w:rPr>
                <w:rStyle w:val="IndexLink"/>
              </w:rPr>
              <w:t>427</w:t>
            </w:r>
          </w:hyperlink>
        </w:p>
        <w:p>
          <w:pPr>
            <w:pStyle w:val="Contents2"/>
            <w:tabs>
              <w:tab w:val="clear" w:pos="8743"/>
              <w:tab w:val="right" w:pos="9026" w:leader="dot"/>
            </w:tabs>
            <w:rPr/>
          </w:pPr>
          <w:hyperlink w:anchor="__RefHeading___Toc5617575_2320776876">
            <w:r>
              <w:rPr>
                <w:webHidden/>
                <w:rStyle w:val="IndexLink"/>
                <w:rtl w:val="true"/>
              </w:rPr>
              <w:t xml:space="preserve">خطبه </w:t>
            </w:r>
            <w:r>
              <w:rPr>
                <w:rStyle w:val="IndexLink"/>
              </w:rPr>
              <w:t>78</w:t>
            </w:r>
            <w:r>
              <w:rPr>
                <w:rStyle w:val="IndexLink"/>
                <w:rtl w:val="true"/>
              </w:rPr>
              <w:tab/>
            </w:r>
            <w:r>
              <w:rPr>
                <w:rStyle w:val="IndexLink"/>
              </w:rPr>
              <w:t>429</w:t>
            </w:r>
          </w:hyperlink>
        </w:p>
        <w:p>
          <w:pPr>
            <w:pStyle w:val="Contents3"/>
            <w:tabs>
              <w:tab w:val="clear" w:pos="8459"/>
              <w:tab w:val="right" w:pos="9026" w:leader="dot"/>
            </w:tabs>
            <w:rPr/>
          </w:pPr>
          <w:hyperlink w:anchor="__RefHeading___Toc5617577_2320776876">
            <w:r>
              <w:rPr>
                <w:webHidden/>
                <w:rStyle w:val="IndexLink"/>
                <w:rtl w:val="true"/>
              </w:rPr>
              <w:t>اشاره</w:t>
            </w:r>
            <w:r>
              <w:rPr>
                <w:rStyle w:val="IndexLink"/>
                <w:rtl w:val="true"/>
              </w:rPr>
              <w:tab/>
            </w:r>
            <w:r>
              <w:rPr>
                <w:rStyle w:val="IndexLink"/>
              </w:rPr>
              <w:t>429</w:t>
            </w:r>
          </w:hyperlink>
        </w:p>
        <w:p>
          <w:pPr>
            <w:pStyle w:val="Contents3"/>
            <w:tabs>
              <w:tab w:val="clear" w:pos="8459"/>
              <w:tab w:val="right" w:pos="9026" w:leader="dot"/>
            </w:tabs>
            <w:rPr/>
          </w:pPr>
          <w:hyperlink w:anchor="__RefHeading___Toc5617579_2320776876">
            <w:r>
              <w:rPr>
                <w:webHidden/>
                <w:rStyle w:val="IndexLink"/>
                <w:rtl w:val="true"/>
              </w:rPr>
              <w:t>پیشگفتار خطبه</w:t>
            </w:r>
            <w:r>
              <w:rPr>
                <w:rStyle w:val="IndexLink"/>
                <w:rtl w:val="true"/>
              </w:rPr>
              <w:tab/>
            </w:r>
            <w:r>
              <w:rPr>
                <w:rStyle w:val="IndexLink"/>
              </w:rPr>
              <w:t>429</w:t>
            </w:r>
          </w:hyperlink>
        </w:p>
        <w:p>
          <w:pPr>
            <w:pStyle w:val="Contents3"/>
            <w:tabs>
              <w:tab w:val="clear" w:pos="8459"/>
              <w:tab w:val="right" w:pos="9026" w:leader="dot"/>
            </w:tabs>
            <w:rPr/>
          </w:pPr>
          <w:hyperlink w:anchor="__RefHeading___Toc5617581_2320776876">
            <w:r>
              <w:rPr>
                <w:webHidden/>
                <w:rStyle w:val="IndexLink"/>
              </w:rPr>
              <w:t>1</w:t>
            </w:r>
            <w:r>
              <w:rPr>
                <w:rStyle w:val="IndexLink"/>
                <w:rtl w:val="true"/>
              </w:rPr>
              <w:t xml:space="preserve">. </w:t>
            </w:r>
            <w:r>
              <w:rPr>
                <w:rStyle w:val="IndexLink"/>
                <w:rtl w:val="true"/>
              </w:rPr>
              <w:t>دعاهای آموزنده امام</w:t>
            </w:r>
            <w:r>
              <w:rPr>
                <w:rStyle w:val="IndexLink"/>
                <w:rtl w:val="true"/>
              </w:rPr>
              <w:tab/>
            </w:r>
            <w:r>
              <w:rPr>
                <w:rStyle w:val="IndexLink"/>
              </w:rPr>
              <w:t>430</w:t>
            </w:r>
          </w:hyperlink>
        </w:p>
        <w:p>
          <w:pPr>
            <w:pStyle w:val="Contents3"/>
            <w:tabs>
              <w:tab w:val="clear" w:pos="8459"/>
              <w:tab w:val="right" w:pos="9026" w:leader="dot"/>
            </w:tabs>
            <w:rPr/>
          </w:pPr>
          <w:hyperlink w:anchor="__RefHeading___Toc5617583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طلب بخشش از مطلق گناهان</w:t>
            </w:r>
            <w:r>
              <w:rPr>
                <w:rStyle w:val="IndexLink"/>
                <w:rtl w:val="true"/>
              </w:rPr>
              <w:tab/>
            </w:r>
            <w:r>
              <w:rPr>
                <w:rStyle w:val="IndexLink"/>
              </w:rPr>
              <w:t>430</w:t>
            </w:r>
          </w:hyperlink>
        </w:p>
        <w:p>
          <w:pPr>
            <w:pStyle w:val="Contents4"/>
            <w:tabs>
              <w:tab w:val="clear" w:pos="8176"/>
              <w:tab w:val="right" w:pos="9026" w:leader="dot"/>
            </w:tabs>
            <w:rPr/>
          </w:pPr>
          <w:hyperlink w:anchor="__RefHeading___Toc5617585_2320776876">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5617587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طلب بخشش به خاطر عهد و پیمان های وفا نشده</w:t>
            </w:r>
            <w:r>
              <w:rPr>
                <w:rStyle w:val="IndexLink"/>
                <w:rtl w:val="true"/>
              </w:rPr>
              <w:tab/>
            </w:r>
            <w:r>
              <w:rPr>
                <w:rStyle w:val="IndexLink"/>
              </w:rPr>
              <w:t>431</w:t>
            </w:r>
          </w:hyperlink>
        </w:p>
        <w:p>
          <w:pPr>
            <w:pStyle w:val="Contents4"/>
            <w:tabs>
              <w:tab w:val="clear" w:pos="8176"/>
              <w:tab w:val="right" w:pos="9026" w:leader="dot"/>
            </w:tabs>
            <w:rPr/>
          </w:pPr>
          <w:hyperlink w:anchor="__RefHeading___Toc5617589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طلب بخشش از ریا</w:t>
            </w:r>
            <w:r>
              <w:rPr>
                <w:rStyle w:val="IndexLink"/>
                <w:rtl w:val="true"/>
              </w:rPr>
              <w:tab/>
            </w:r>
            <w:r>
              <w:rPr>
                <w:rStyle w:val="IndexLink"/>
              </w:rPr>
              <w:t>431</w:t>
            </w:r>
          </w:hyperlink>
        </w:p>
        <w:p>
          <w:pPr>
            <w:pStyle w:val="Contents4"/>
            <w:tabs>
              <w:tab w:val="clear" w:pos="8176"/>
              <w:tab w:val="right" w:pos="9026" w:leader="dot"/>
            </w:tabs>
            <w:rPr/>
          </w:pPr>
          <w:hyperlink w:anchor="__RefHeading___Toc5617591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طلب بخشش از چهار گناه ویژه</w:t>
            </w:r>
            <w:r>
              <w:rPr>
                <w:rStyle w:val="IndexLink"/>
                <w:rtl w:val="true"/>
              </w:rPr>
              <w:tab/>
            </w:r>
            <w:r>
              <w:rPr>
                <w:rStyle w:val="IndexLink"/>
              </w:rPr>
              <w:t>432</w:t>
            </w:r>
          </w:hyperlink>
        </w:p>
        <w:p>
          <w:pPr>
            <w:pStyle w:val="Contents2"/>
            <w:tabs>
              <w:tab w:val="clear" w:pos="8743"/>
              <w:tab w:val="right" w:pos="9026" w:leader="dot"/>
            </w:tabs>
            <w:rPr/>
          </w:pPr>
          <w:hyperlink w:anchor="__RefHeading___Toc5617593_2320776876">
            <w:r>
              <w:rPr>
                <w:webHidden/>
                <w:rStyle w:val="IndexLink"/>
                <w:rtl w:val="true"/>
              </w:rPr>
              <w:t xml:space="preserve">خطبه </w:t>
            </w:r>
            <w:r>
              <w:rPr>
                <w:rStyle w:val="IndexLink"/>
              </w:rPr>
              <w:t>79</w:t>
            </w:r>
            <w:r>
              <w:rPr>
                <w:rStyle w:val="IndexLink"/>
                <w:rtl w:val="true"/>
              </w:rPr>
              <w:tab/>
            </w:r>
            <w:r>
              <w:rPr>
                <w:rStyle w:val="IndexLink"/>
              </w:rPr>
              <w:t>435</w:t>
            </w:r>
          </w:hyperlink>
        </w:p>
        <w:p>
          <w:pPr>
            <w:pStyle w:val="Contents3"/>
            <w:tabs>
              <w:tab w:val="clear" w:pos="8459"/>
              <w:tab w:val="right" w:pos="9026" w:leader="dot"/>
            </w:tabs>
            <w:rPr/>
          </w:pPr>
          <w:hyperlink w:anchor="__RefHeading___Toc5617595_2320776876">
            <w:r>
              <w:rPr>
                <w:webHidden/>
                <w:rStyle w:val="IndexLink"/>
                <w:rtl w:val="true"/>
              </w:rPr>
              <w:t>اشاره</w:t>
            </w:r>
            <w:r>
              <w:rPr>
                <w:rStyle w:val="IndexLink"/>
                <w:rtl w:val="true"/>
              </w:rPr>
              <w:tab/>
            </w:r>
            <w:r>
              <w:rPr>
                <w:rStyle w:val="IndexLink"/>
              </w:rPr>
              <w:t>435</w:t>
            </w:r>
          </w:hyperlink>
        </w:p>
        <w:p>
          <w:pPr>
            <w:pStyle w:val="Contents3"/>
            <w:tabs>
              <w:tab w:val="clear" w:pos="8459"/>
              <w:tab w:val="right" w:pos="9026" w:leader="dot"/>
            </w:tabs>
            <w:rPr/>
          </w:pPr>
          <w:hyperlink w:anchor="__RefHeading___Toc5617597_2320776876">
            <w:r>
              <w:rPr>
                <w:webHidden/>
                <w:rStyle w:val="IndexLink"/>
                <w:rtl w:val="true"/>
              </w:rPr>
              <w:t>پیشگفتار خطبه</w:t>
            </w:r>
            <w:r>
              <w:rPr>
                <w:rStyle w:val="IndexLink"/>
                <w:rtl w:val="true"/>
              </w:rPr>
              <w:tab/>
            </w:r>
            <w:r>
              <w:rPr>
                <w:rStyle w:val="IndexLink"/>
              </w:rPr>
              <w:t>435</w:t>
            </w:r>
          </w:hyperlink>
        </w:p>
        <w:p>
          <w:pPr>
            <w:pStyle w:val="Contents3"/>
            <w:tabs>
              <w:tab w:val="clear" w:pos="8459"/>
              <w:tab w:val="right" w:pos="9026" w:leader="dot"/>
            </w:tabs>
            <w:rPr/>
          </w:pPr>
          <w:hyperlink w:anchor="__RefHeading___Toc5617599_2320776876">
            <w:r>
              <w:rPr>
                <w:webHidden/>
                <w:rStyle w:val="IndexLink"/>
              </w:rPr>
              <w:t>1</w:t>
            </w:r>
            <w:r>
              <w:rPr>
                <w:rStyle w:val="IndexLink"/>
                <w:rtl w:val="true"/>
              </w:rPr>
              <w:t xml:space="preserve">. </w:t>
            </w:r>
            <w:r>
              <w:rPr>
                <w:rStyle w:val="IndexLink"/>
                <w:rtl w:val="true"/>
              </w:rPr>
              <w:t>خطاهای منجمان</w:t>
            </w:r>
            <w:r>
              <w:rPr>
                <w:rStyle w:val="IndexLink"/>
                <w:rtl w:val="true"/>
              </w:rPr>
              <w:tab/>
            </w:r>
            <w:r>
              <w:rPr>
                <w:rStyle w:val="IndexLink"/>
              </w:rPr>
              <w:t>436</w:t>
            </w:r>
          </w:hyperlink>
        </w:p>
        <w:p>
          <w:pPr>
            <w:pStyle w:val="Contents3"/>
            <w:tabs>
              <w:tab w:val="clear" w:pos="8459"/>
              <w:tab w:val="right" w:pos="9026" w:leader="dot"/>
            </w:tabs>
            <w:rPr/>
          </w:pPr>
          <w:hyperlink w:anchor="__RefHeading___Toc5617601_2320776876">
            <w:r>
              <w:rPr>
                <w:webHidden/>
                <w:rStyle w:val="IndexLink"/>
              </w:rPr>
              <w:t>2</w:t>
            </w:r>
            <w:r>
              <w:rPr>
                <w:rStyle w:val="IndexLink"/>
                <w:rtl w:val="true"/>
              </w:rPr>
              <w:t xml:space="preserve">. </w:t>
            </w:r>
            <w:r>
              <w:rPr>
                <w:rStyle w:val="IndexLink"/>
                <w:rtl w:val="true"/>
              </w:rPr>
              <w:t>پیامد تصدیق کلام منجمان</w:t>
            </w:r>
            <w:r>
              <w:rPr>
                <w:rStyle w:val="IndexLink"/>
                <w:rtl w:val="true"/>
              </w:rPr>
              <w:tab/>
            </w:r>
            <w:r>
              <w:rPr>
                <w:rStyle w:val="IndexLink"/>
              </w:rPr>
              <w:t>436</w:t>
            </w:r>
          </w:hyperlink>
        </w:p>
        <w:p>
          <w:pPr>
            <w:pStyle w:val="Contents4"/>
            <w:tabs>
              <w:tab w:val="clear" w:pos="8176"/>
              <w:tab w:val="right" w:pos="9026" w:leader="dot"/>
            </w:tabs>
            <w:rPr/>
          </w:pPr>
          <w:hyperlink w:anchor="__RefHeading___Toc5617603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تکذیب قرآن</w:t>
            </w:r>
            <w:r>
              <w:rPr>
                <w:rStyle w:val="IndexLink"/>
                <w:rtl w:val="true"/>
              </w:rPr>
              <w:tab/>
            </w:r>
            <w:r>
              <w:rPr>
                <w:rStyle w:val="IndexLink"/>
              </w:rPr>
              <w:t>436</w:t>
            </w:r>
          </w:hyperlink>
        </w:p>
        <w:p>
          <w:pPr>
            <w:pStyle w:val="Contents3"/>
            <w:tabs>
              <w:tab w:val="clear" w:pos="8459"/>
              <w:tab w:val="right" w:pos="9026" w:leader="dot"/>
            </w:tabs>
            <w:rPr/>
          </w:pPr>
          <w:hyperlink w:anchor="__RefHeading___Toc5617605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تکذیب کردن یاوری خداوند</w:t>
            </w:r>
            <w:r>
              <w:rPr>
                <w:rStyle w:val="IndexLink"/>
                <w:rtl w:val="true"/>
              </w:rPr>
              <w:tab/>
            </w:r>
            <w:r>
              <w:rPr>
                <w:rStyle w:val="IndexLink"/>
              </w:rPr>
              <w:t>437</w:t>
            </w:r>
          </w:hyperlink>
        </w:p>
        <w:p>
          <w:pPr>
            <w:pStyle w:val="Contents4"/>
            <w:tabs>
              <w:tab w:val="clear" w:pos="8176"/>
              <w:tab w:val="right" w:pos="9026" w:leader="dot"/>
            </w:tabs>
            <w:rPr/>
          </w:pPr>
          <w:hyperlink w:anchor="__RefHeading___Toc5617607_2320776876">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5617609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با این تصدیق دیگری ستایش می شود نه پروردگار</w:t>
            </w:r>
            <w:r>
              <w:rPr>
                <w:rStyle w:val="IndexLink"/>
                <w:rtl w:val="true"/>
              </w:rPr>
              <w:tab/>
            </w:r>
            <w:r>
              <w:rPr>
                <w:rStyle w:val="IndexLink"/>
              </w:rPr>
              <w:t>438</w:t>
            </w:r>
          </w:hyperlink>
        </w:p>
        <w:p>
          <w:pPr>
            <w:pStyle w:val="Contents3"/>
            <w:tabs>
              <w:tab w:val="clear" w:pos="8459"/>
              <w:tab w:val="right" w:pos="9026" w:leader="dot"/>
            </w:tabs>
            <w:rPr/>
          </w:pPr>
          <w:hyperlink w:anchor="__RefHeading___Toc5617611_2320776876">
            <w:r>
              <w:rPr>
                <w:webHidden/>
                <w:rStyle w:val="IndexLink"/>
              </w:rPr>
              <w:t>3</w:t>
            </w:r>
            <w:r>
              <w:rPr>
                <w:rStyle w:val="IndexLink"/>
                <w:rtl w:val="true"/>
              </w:rPr>
              <w:t xml:space="preserve">. </w:t>
            </w:r>
            <w:r>
              <w:rPr>
                <w:rStyle w:val="IndexLink"/>
                <w:rtl w:val="true"/>
              </w:rPr>
              <w:t>پرهیز از پیشگویی های منجمان</w:t>
            </w:r>
            <w:r>
              <w:rPr>
                <w:rStyle w:val="IndexLink"/>
                <w:rtl w:val="true"/>
              </w:rPr>
              <w:tab/>
            </w:r>
            <w:r>
              <w:rPr>
                <w:rStyle w:val="IndexLink"/>
              </w:rPr>
              <w:t>438</w:t>
            </w:r>
          </w:hyperlink>
        </w:p>
        <w:p>
          <w:pPr>
            <w:pStyle w:val="Contents3"/>
            <w:tabs>
              <w:tab w:val="clear" w:pos="8459"/>
              <w:tab w:val="right" w:pos="9026" w:leader="dot"/>
            </w:tabs>
            <w:rPr/>
          </w:pPr>
          <w:hyperlink w:anchor="__RefHeading___Toc5617613_2320776876">
            <w:r>
              <w:rPr>
                <w:webHidden/>
                <w:rStyle w:val="IndexLink"/>
              </w:rPr>
              <w:t>4</w:t>
            </w:r>
            <w:r>
              <w:rPr>
                <w:rStyle w:val="IndexLink"/>
                <w:rtl w:val="true"/>
              </w:rPr>
              <w:t xml:space="preserve">. </w:t>
            </w:r>
            <w:r>
              <w:rPr>
                <w:rStyle w:val="IndexLink"/>
                <w:rtl w:val="true"/>
              </w:rPr>
              <w:t>دلیل نهی امام</w:t>
            </w:r>
            <w:r>
              <w:rPr>
                <w:rStyle w:val="IndexLink"/>
                <w:rtl w:val="true"/>
              </w:rPr>
              <w:tab/>
            </w:r>
            <w:r>
              <w:rPr>
                <w:rStyle w:val="IndexLink"/>
              </w:rPr>
              <w:t>439</w:t>
            </w:r>
          </w:hyperlink>
        </w:p>
        <w:p>
          <w:pPr>
            <w:pStyle w:val="Contents2"/>
            <w:tabs>
              <w:tab w:val="clear" w:pos="8743"/>
              <w:tab w:val="right" w:pos="9026" w:leader="dot"/>
            </w:tabs>
            <w:rPr/>
          </w:pPr>
          <w:hyperlink w:anchor="__RefHeading___Toc5617615_2320776876">
            <w:r>
              <w:rPr>
                <w:webHidden/>
                <w:rStyle w:val="IndexLink"/>
                <w:rtl w:val="true"/>
              </w:rPr>
              <w:t xml:space="preserve">خطبه </w:t>
            </w:r>
            <w:r>
              <w:rPr>
                <w:rStyle w:val="IndexLink"/>
              </w:rPr>
              <w:t>80</w:t>
            </w:r>
            <w:r>
              <w:rPr>
                <w:rStyle w:val="IndexLink"/>
                <w:rtl w:val="true"/>
              </w:rPr>
              <w:tab/>
            </w:r>
            <w:r>
              <w:rPr>
                <w:rStyle w:val="IndexLink"/>
              </w:rPr>
              <w:t>441</w:t>
            </w:r>
          </w:hyperlink>
        </w:p>
        <w:p>
          <w:pPr>
            <w:pStyle w:val="Contents3"/>
            <w:tabs>
              <w:tab w:val="clear" w:pos="8459"/>
              <w:tab w:val="right" w:pos="9026" w:leader="dot"/>
            </w:tabs>
            <w:rPr/>
          </w:pPr>
          <w:hyperlink w:anchor="__RefHeading___Toc5617617_2320776876">
            <w:r>
              <w:rPr>
                <w:webHidden/>
                <w:rStyle w:val="IndexLink"/>
                <w:rtl w:val="true"/>
              </w:rPr>
              <w:t>اشاره</w:t>
            </w:r>
            <w:r>
              <w:rPr>
                <w:rStyle w:val="IndexLink"/>
                <w:rtl w:val="true"/>
              </w:rPr>
              <w:tab/>
            </w:r>
            <w:r>
              <w:rPr>
                <w:rStyle w:val="IndexLink"/>
              </w:rPr>
              <w:t>441</w:t>
            </w:r>
          </w:hyperlink>
        </w:p>
        <w:p>
          <w:pPr>
            <w:pStyle w:val="Contents3"/>
            <w:tabs>
              <w:tab w:val="clear" w:pos="8459"/>
              <w:tab w:val="right" w:pos="9026" w:leader="dot"/>
            </w:tabs>
            <w:rPr/>
          </w:pPr>
          <w:hyperlink w:anchor="__RefHeading___Toc5617619_2320776876">
            <w:r>
              <w:rPr>
                <w:webHidden/>
                <w:rStyle w:val="IndexLink"/>
                <w:rtl w:val="true"/>
              </w:rPr>
              <w:t>پیشگفتار خطبه</w:t>
            </w:r>
            <w:r>
              <w:rPr>
                <w:rStyle w:val="IndexLink"/>
                <w:rtl w:val="true"/>
              </w:rPr>
              <w:tab/>
            </w:r>
            <w:r>
              <w:rPr>
                <w:rStyle w:val="IndexLink"/>
              </w:rPr>
              <w:t>441</w:t>
            </w:r>
          </w:hyperlink>
        </w:p>
        <w:p>
          <w:pPr>
            <w:pStyle w:val="Contents3"/>
            <w:tabs>
              <w:tab w:val="clear" w:pos="8459"/>
              <w:tab w:val="right" w:pos="9026" w:leader="dot"/>
            </w:tabs>
            <w:rPr/>
          </w:pPr>
          <w:hyperlink w:anchor="__RefHeading___Toc5617621_2320776876">
            <w:r>
              <w:rPr>
                <w:webHidden/>
                <w:rStyle w:val="IndexLink"/>
              </w:rPr>
              <w:t>1</w:t>
            </w:r>
            <w:r>
              <w:rPr>
                <w:rStyle w:val="IndexLink"/>
                <w:rtl w:val="true"/>
              </w:rPr>
              <w:t xml:space="preserve">. </w:t>
            </w:r>
            <w:r>
              <w:rPr>
                <w:rStyle w:val="IndexLink"/>
                <w:rtl w:val="true"/>
              </w:rPr>
              <w:t>کاهش بهره اقتصادی و عقلانی زنان</w:t>
            </w:r>
            <w:r>
              <w:rPr>
                <w:rStyle w:val="IndexLink"/>
                <w:rtl w:val="true"/>
              </w:rPr>
              <w:tab/>
            </w:r>
            <w:r>
              <w:rPr>
                <w:rStyle w:val="IndexLink"/>
              </w:rPr>
              <w:t>443</w:t>
            </w:r>
          </w:hyperlink>
        </w:p>
        <w:p>
          <w:pPr>
            <w:pStyle w:val="Contents3"/>
            <w:tabs>
              <w:tab w:val="clear" w:pos="8459"/>
              <w:tab w:val="right" w:pos="9026" w:leader="dot"/>
            </w:tabs>
            <w:rPr/>
          </w:pPr>
          <w:hyperlink w:anchor="__RefHeading___Toc5617623_2320776876">
            <w:r>
              <w:rPr>
                <w:webHidden/>
                <w:rStyle w:val="IndexLink"/>
              </w:rPr>
              <w:t>2</w:t>
            </w:r>
            <w:r>
              <w:rPr>
                <w:rStyle w:val="IndexLink"/>
                <w:rtl w:val="true"/>
              </w:rPr>
              <w:t xml:space="preserve">. </w:t>
            </w:r>
            <w:r>
              <w:rPr>
                <w:rStyle w:val="IndexLink"/>
                <w:rtl w:val="true"/>
              </w:rPr>
              <w:t>دلایل سه گانه</w:t>
            </w:r>
            <w:r>
              <w:rPr>
                <w:rStyle w:val="IndexLink"/>
                <w:rtl w:val="true"/>
              </w:rPr>
              <w:tab/>
            </w:r>
            <w:r>
              <w:rPr>
                <w:rStyle w:val="IndexLink"/>
              </w:rPr>
              <w:t>443</w:t>
            </w:r>
          </w:hyperlink>
        </w:p>
        <w:p>
          <w:pPr>
            <w:pStyle w:val="Contents4"/>
            <w:tabs>
              <w:tab w:val="clear" w:pos="8176"/>
              <w:tab w:val="right" w:pos="9026" w:leader="dot"/>
            </w:tabs>
            <w:rPr/>
          </w:pPr>
          <w:hyperlink w:anchor="__RefHeading___Toc5617625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علت نقص ایمان</w:t>
            </w:r>
            <w:r>
              <w:rPr>
                <w:rStyle w:val="IndexLink"/>
                <w:rtl w:val="true"/>
              </w:rPr>
              <w:tab/>
            </w:r>
            <w:r>
              <w:rPr>
                <w:rStyle w:val="IndexLink"/>
              </w:rPr>
              <w:t>443</w:t>
            </w:r>
          </w:hyperlink>
        </w:p>
        <w:p>
          <w:pPr>
            <w:pStyle w:val="Contents4"/>
            <w:tabs>
              <w:tab w:val="clear" w:pos="8176"/>
              <w:tab w:val="right" w:pos="9026" w:leader="dot"/>
            </w:tabs>
            <w:rPr/>
          </w:pPr>
          <w:hyperlink w:anchor="__RefHeading___Toc5617627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علت نقصان عقل</w:t>
            </w:r>
            <w:r>
              <w:rPr>
                <w:rStyle w:val="IndexLink"/>
                <w:rtl w:val="true"/>
              </w:rPr>
              <w:tab/>
            </w:r>
            <w:r>
              <w:rPr>
                <w:rStyle w:val="IndexLink"/>
              </w:rPr>
              <w:t>444</w:t>
            </w:r>
          </w:hyperlink>
        </w:p>
        <w:p>
          <w:pPr>
            <w:pStyle w:val="Contents4"/>
            <w:tabs>
              <w:tab w:val="clear" w:pos="8176"/>
              <w:tab w:val="right" w:pos="9026" w:leader="dot"/>
            </w:tabs>
            <w:rPr/>
          </w:pPr>
          <w:hyperlink w:anchor="__RefHeading___Toc5617629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علت کاستی اقتصادی</w:t>
            </w:r>
            <w:r>
              <w:rPr>
                <w:rStyle w:val="IndexLink"/>
                <w:rtl w:val="true"/>
              </w:rPr>
              <w:tab/>
            </w:r>
            <w:r>
              <w:rPr>
                <w:rStyle w:val="IndexLink"/>
              </w:rPr>
              <w:t>444</w:t>
            </w:r>
          </w:hyperlink>
        </w:p>
        <w:p>
          <w:pPr>
            <w:pStyle w:val="Contents3"/>
            <w:tabs>
              <w:tab w:val="clear" w:pos="8459"/>
              <w:tab w:val="right" w:pos="9026" w:leader="dot"/>
            </w:tabs>
            <w:rPr/>
          </w:pPr>
          <w:hyperlink w:anchor="__RefHeading___Toc5617631_2320776876">
            <w:r>
              <w:rPr>
                <w:webHidden/>
                <w:rStyle w:val="IndexLink"/>
              </w:rPr>
              <w:t>3</w:t>
            </w:r>
            <w:r>
              <w:rPr>
                <w:rStyle w:val="IndexLink"/>
                <w:rtl w:val="true"/>
              </w:rPr>
              <w:t xml:space="preserve">. </w:t>
            </w:r>
            <w:r>
              <w:rPr>
                <w:rStyle w:val="IndexLink"/>
                <w:rtl w:val="true"/>
              </w:rPr>
              <w:t>برحذر بودن از زنان فاسد</w:t>
            </w:r>
            <w:r>
              <w:rPr>
                <w:rStyle w:val="IndexLink"/>
                <w:rtl w:val="true"/>
              </w:rPr>
              <w:tab/>
            </w:r>
            <w:r>
              <w:rPr>
                <w:rStyle w:val="IndexLink"/>
              </w:rPr>
              <w:t>445</w:t>
            </w:r>
          </w:hyperlink>
        </w:p>
        <w:p>
          <w:pPr>
            <w:pStyle w:val="Contents3"/>
            <w:tabs>
              <w:tab w:val="clear" w:pos="8459"/>
              <w:tab w:val="right" w:pos="9026" w:leader="dot"/>
            </w:tabs>
            <w:rPr/>
          </w:pPr>
          <w:hyperlink w:anchor="__RefHeading___Toc5617633_2320776876">
            <w:r>
              <w:rPr>
                <w:webHidden/>
                <w:rStyle w:val="IndexLink"/>
              </w:rPr>
              <w:t>4</w:t>
            </w:r>
            <w:r>
              <w:rPr>
                <w:rStyle w:val="IndexLink"/>
                <w:rtl w:val="true"/>
              </w:rPr>
              <w:t xml:space="preserve">. </w:t>
            </w:r>
            <w:r>
              <w:rPr>
                <w:rStyle w:val="IndexLink"/>
                <w:rtl w:val="true"/>
              </w:rPr>
              <w:t>تسلیم بی قید و شرط نشدن</w:t>
            </w:r>
            <w:r>
              <w:rPr>
                <w:rStyle w:val="IndexLink"/>
                <w:rtl w:val="true"/>
              </w:rPr>
              <w:tab/>
            </w:r>
            <w:r>
              <w:rPr>
                <w:rStyle w:val="IndexLink"/>
              </w:rPr>
              <w:t>445</w:t>
            </w:r>
          </w:hyperlink>
        </w:p>
        <w:p>
          <w:pPr>
            <w:pStyle w:val="Contents2"/>
            <w:tabs>
              <w:tab w:val="clear" w:pos="8743"/>
              <w:tab w:val="right" w:pos="9026" w:leader="dot"/>
            </w:tabs>
            <w:rPr/>
          </w:pPr>
          <w:hyperlink w:anchor="__RefHeading___Toc5617635_2320776876">
            <w:r>
              <w:rPr>
                <w:webHidden/>
                <w:rStyle w:val="IndexLink"/>
                <w:rtl w:val="true"/>
              </w:rPr>
              <w:t xml:space="preserve">خطبه </w:t>
            </w:r>
            <w:r>
              <w:rPr>
                <w:rStyle w:val="IndexLink"/>
              </w:rPr>
              <w:t>81</w:t>
            </w:r>
            <w:r>
              <w:rPr>
                <w:rStyle w:val="IndexLink"/>
                <w:rtl w:val="true"/>
              </w:rPr>
              <w:tab/>
            </w:r>
            <w:r>
              <w:rPr>
                <w:rStyle w:val="IndexLink"/>
              </w:rPr>
              <w:t>447</w:t>
            </w:r>
          </w:hyperlink>
        </w:p>
        <w:p>
          <w:pPr>
            <w:pStyle w:val="Contents3"/>
            <w:tabs>
              <w:tab w:val="clear" w:pos="8459"/>
              <w:tab w:val="right" w:pos="9026" w:leader="dot"/>
            </w:tabs>
            <w:rPr/>
          </w:pPr>
          <w:hyperlink w:anchor="__RefHeading___Toc5617637_2320776876">
            <w:r>
              <w:rPr>
                <w:webHidden/>
                <w:rStyle w:val="IndexLink"/>
                <w:rtl w:val="true"/>
              </w:rPr>
              <w:t>اشاره</w:t>
            </w:r>
            <w:r>
              <w:rPr>
                <w:rStyle w:val="IndexLink"/>
                <w:rtl w:val="true"/>
              </w:rPr>
              <w:tab/>
            </w:r>
            <w:r>
              <w:rPr>
                <w:rStyle w:val="IndexLink"/>
              </w:rPr>
              <w:t>447</w:t>
            </w:r>
          </w:hyperlink>
        </w:p>
        <w:p>
          <w:pPr>
            <w:pStyle w:val="Contents3"/>
            <w:tabs>
              <w:tab w:val="clear" w:pos="8459"/>
              <w:tab w:val="right" w:pos="9026" w:leader="dot"/>
            </w:tabs>
            <w:rPr/>
          </w:pPr>
          <w:hyperlink w:anchor="__RefHeading___Toc5617639_2320776876">
            <w:r>
              <w:rPr>
                <w:webHidden/>
                <w:rStyle w:val="IndexLink"/>
                <w:rtl w:val="true"/>
              </w:rPr>
              <w:t>پیشگفتار خطبه</w:t>
            </w:r>
            <w:r>
              <w:rPr>
                <w:rStyle w:val="IndexLink"/>
                <w:rtl w:val="true"/>
              </w:rPr>
              <w:tab/>
            </w:r>
            <w:r>
              <w:rPr>
                <w:rStyle w:val="IndexLink"/>
              </w:rPr>
              <w:t>447</w:t>
            </w:r>
          </w:hyperlink>
        </w:p>
        <w:p>
          <w:pPr>
            <w:pStyle w:val="Contents3"/>
            <w:tabs>
              <w:tab w:val="clear" w:pos="8459"/>
              <w:tab w:val="right" w:pos="9026" w:leader="dot"/>
            </w:tabs>
            <w:rPr/>
          </w:pPr>
          <w:hyperlink w:anchor="__RefHeading___Toc5617641_2320776876">
            <w:r>
              <w:rPr>
                <w:webHidden/>
                <w:rStyle w:val="IndexLink"/>
              </w:rPr>
              <w:t>1</w:t>
            </w:r>
            <w:r>
              <w:rPr>
                <w:rStyle w:val="IndexLink"/>
                <w:rtl w:val="true"/>
              </w:rPr>
              <w:t xml:space="preserve">. </w:t>
            </w:r>
            <w:r>
              <w:rPr>
                <w:rStyle w:val="IndexLink"/>
                <w:rtl w:val="true"/>
              </w:rPr>
              <w:t>حقیقت زهد</w:t>
            </w:r>
            <w:r>
              <w:rPr>
                <w:rStyle w:val="IndexLink"/>
                <w:rtl w:val="true"/>
              </w:rPr>
              <w:tab/>
            </w:r>
            <w:r>
              <w:rPr>
                <w:rStyle w:val="IndexLink"/>
              </w:rPr>
              <w:t>448</w:t>
            </w:r>
          </w:hyperlink>
        </w:p>
        <w:p>
          <w:pPr>
            <w:pStyle w:val="Contents4"/>
            <w:tabs>
              <w:tab w:val="clear" w:pos="8176"/>
              <w:tab w:val="right" w:pos="9026" w:leader="dot"/>
            </w:tabs>
            <w:rPr/>
          </w:pPr>
          <w:hyperlink w:anchor="__RefHeading___Toc5617643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کوتاهی آرزو</w:t>
            </w:r>
            <w:r>
              <w:rPr>
                <w:rStyle w:val="IndexLink"/>
                <w:rtl w:val="true"/>
              </w:rPr>
              <w:tab/>
            </w:r>
            <w:r>
              <w:rPr>
                <w:rStyle w:val="IndexLink"/>
              </w:rPr>
              <w:t>448</w:t>
            </w:r>
          </w:hyperlink>
        </w:p>
        <w:p>
          <w:pPr>
            <w:pStyle w:val="Contents4"/>
            <w:tabs>
              <w:tab w:val="clear" w:pos="8176"/>
              <w:tab w:val="right" w:pos="9026" w:leader="dot"/>
            </w:tabs>
            <w:rPr/>
          </w:pPr>
          <w:hyperlink w:anchor="__RefHeading___Toc5617645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شکر نعمت</w:t>
            </w:r>
            <w:r>
              <w:rPr>
                <w:rStyle w:val="IndexLink"/>
                <w:rtl w:val="true"/>
              </w:rPr>
              <w:tab/>
            </w:r>
            <w:r>
              <w:rPr>
                <w:rStyle w:val="IndexLink"/>
              </w:rPr>
              <w:t>449</w:t>
            </w:r>
          </w:hyperlink>
        </w:p>
        <w:p>
          <w:pPr>
            <w:pStyle w:val="Contents4"/>
            <w:tabs>
              <w:tab w:val="clear" w:pos="8176"/>
              <w:tab w:val="right" w:pos="9026" w:leader="dot"/>
            </w:tabs>
            <w:rPr/>
          </w:pPr>
          <w:hyperlink w:anchor="__RefHeading___Toc5617647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پارسایی</w:t>
            </w:r>
            <w:r>
              <w:rPr>
                <w:rStyle w:val="IndexLink"/>
                <w:rtl w:val="true"/>
              </w:rPr>
              <w:tab/>
            </w:r>
            <w:r>
              <w:rPr>
                <w:rStyle w:val="IndexLink"/>
              </w:rPr>
              <w:t>449</w:t>
            </w:r>
          </w:hyperlink>
        </w:p>
        <w:p>
          <w:pPr>
            <w:pStyle w:val="Contents3"/>
            <w:tabs>
              <w:tab w:val="clear" w:pos="8459"/>
              <w:tab w:val="right" w:pos="9026" w:leader="dot"/>
            </w:tabs>
            <w:rPr/>
          </w:pPr>
          <w:hyperlink w:anchor="__RefHeading___Toc5617649_2320776876">
            <w:r>
              <w:rPr>
                <w:webHidden/>
                <w:rStyle w:val="IndexLink"/>
              </w:rPr>
              <w:t>2</w:t>
            </w:r>
            <w:r>
              <w:rPr>
                <w:rStyle w:val="IndexLink"/>
                <w:rtl w:val="true"/>
              </w:rPr>
              <w:t xml:space="preserve">. </w:t>
            </w:r>
            <w:r>
              <w:rPr>
                <w:rStyle w:val="IndexLink"/>
                <w:rtl w:val="true"/>
              </w:rPr>
              <w:t>زهد مداری</w:t>
            </w:r>
            <w:r>
              <w:rPr>
                <w:rStyle w:val="IndexLink"/>
                <w:rtl w:val="true"/>
              </w:rPr>
              <w:tab/>
            </w:r>
            <w:r>
              <w:rPr>
                <w:rStyle w:val="IndexLink"/>
              </w:rPr>
              <w:t>450</w:t>
            </w:r>
          </w:hyperlink>
        </w:p>
        <w:p>
          <w:pPr>
            <w:pStyle w:val="Contents3"/>
            <w:tabs>
              <w:tab w:val="clear" w:pos="8459"/>
              <w:tab w:val="right" w:pos="9026" w:leader="dot"/>
            </w:tabs>
            <w:rPr/>
          </w:pPr>
          <w:hyperlink w:anchor="__RefHeading___Toc5617651_2320776876">
            <w:r>
              <w:rPr>
                <w:webHidden/>
                <w:rStyle w:val="IndexLink"/>
              </w:rPr>
              <w:t>3</w:t>
            </w:r>
            <w:r>
              <w:rPr>
                <w:rStyle w:val="IndexLink"/>
                <w:rtl w:val="true"/>
              </w:rPr>
              <w:t xml:space="preserve">. </w:t>
            </w:r>
            <w:r>
              <w:rPr>
                <w:rStyle w:val="IndexLink"/>
                <w:rtl w:val="true"/>
              </w:rPr>
              <w:t>تمام بودن حجت بر همگان</w:t>
            </w:r>
            <w:r>
              <w:rPr>
                <w:rStyle w:val="IndexLink"/>
                <w:rtl w:val="true"/>
              </w:rPr>
              <w:tab/>
            </w:r>
            <w:r>
              <w:rPr>
                <w:rStyle w:val="IndexLink"/>
              </w:rPr>
              <w:t>450</w:t>
            </w:r>
          </w:hyperlink>
        </w:p>
        <w:p>
          <w:pPr>
            <w:pStyle w:val="Contents2"/>
            <w:tabs>
              <w:tab w:val="clear" w:pos="8743"/>
              <w:tab w:val="right" w:pos="9026" w:leader="dot"/>
            </w:tabs>
            <w:rPr/>
          </w:pPr>
          <w:hyperlink w:anchor="__RefHeading___Toc5617653_2320776876">
            <w:r>
              <w:rPr>
                <w:webHidden/>
                <w:rStyle w:val="IndexLink"/>
                <w:rtl w:val="true"/>
              </w:rPr>
              <w:t xml:space="preserve">خطبه </w:t>
            </w:r>
            <w:r>
              <w:rPr>
                <w:rStyle w:val="IndexLink"/>
              </w:rPr>
              <w:t>82</w:t>
            </w:r>
            <w:r>
              <w:rPr>
                <w:rStyle w:val="IndexLink"/>
                <w:rtl w:val="true"/>
              </w:rPr>
              <w:tab/>
            </w:r>
            <w:r>
              <w:rPr>
                <w:rStyle w:val="IndexLink"/>
              </w:rPr>
              <w:t>453</w:t>
            </w:r>
          </w:hyperlink>
        </w:p>
        <w:p>
          <w:pPr>
            <w:pStyle w:val="Contents3"/>
            <w:tabs>
              <w:tab w:val="clear" w:pos="8459"/>
              <w:tab w:val="right" w:pos="9026" w:leader="dot"/>
            </w:tabs>
            <w:rPr/>
          </w:pPr>
          <w:hyperlink w:anchor="__RefHeading___Toc5617655_2320776876">
            <w:r>
              <w:rPr>
                <w:webHidden/>
                <w:rStyle w:val="IndexLink"/>
                <w:rtl w:val="true"/>
              </w:rPr>
              <w:t>اشاره</w:t>
            </w:r>
            <w:r>
              <w:rPr>
                <w:rStyle w:val="IndexLink"/>
                <w:rtl w:val="true"/>
              </w:rPr>
              <w:tab/>
            </w:r>
            <w:r>
              <w:rPr>
                <w:rStyle w:val="IndexLink"/>
              </w:rPr>
              <w:t>453</w:t>
            </w:r>
          </w:hyperlink>
        </w:p>
        <w:p>
          <w:pPr>
            <w:pStyle w:val="Contents3"/>
            <w:tabs>
              <w:tab w:val="clear" w:pos="8459"/>
              <w:tab w:val="right" w:pos="9026" w:leader="dot"/>
            </w:tabs>
            <w:rPr/>
          </w:pPr>
          <w:hyperlink w:anchor="__RefHeading___Toc5617657_2320776876">
            <w:r>
              <w:rPr>
                <w:webHidden/>
                <w:rStyle w:val="IndexLink"/>
                <w:rtl w:val="true"/>
              </w:rPr>
              <w:t>پیشگفتار خطبه</w:t>
            </w:r>
            <w:r>
              <w:rPr>
                <w:rStyle w:val="IndexLink"/>
                <w:rtl w:val="true"/>
              </w:rPr>
              <w:tab/>
            </w:r>
            <w:r>
              <w:rPr>
                <w:rStyle w:val="IndexLink"/>
              </w:rPr>
              <w:t>453</w:t>
            </w:r>
          </w:hyperlink>
        </w:p>
        <w:p>
          <w:pPr>
            <w:pStyle w:val="Contents3"/>
            <w:tabs>
              <w:tab w:val="clear" w:pos="8459"/>
              <w:tab w:val="right" w:pos="9026" w:leader="dot"/>
            </w:tabs>
            <w:rPr/>
          </w:pPr>
          <w:hyperlink w:anchor="__RefHeading___Toc5617659_2320776876">
            <w:r>
              <w:rPr>
                <w:webHidden/>
                <w:rStyle w:val="IndexLink"/>
              </w:rPr>
              <w:t>1</w:t>
            </w:r>
            <w:r>
              <w:rPr>
                <w:rStyle w:val="IndexLink"/>
                <w:rtl w:val="true"/>
              </w:rPr>
              <w:t xml:space="preserve">. </w:t>
            </w:r>
            <w:r>
              <w:rPr>
                <w:rStyle w:val="IndexLink"/>
                <w:rtl w:val="true"/>
              </w:rPr>
              <w:t>اوصاف دنیا</w:t>
            </w:r>
            <w:r>
              <w:rPr>
                <w:rStyle w:val="IndexLink"/>
                <w:rtl w:val="true"/>
              </w:rPr>
              <w:tab/>
            </w:r>
            <w:r>
              <w:rPr>
                <w:rStyle w:val="IndexLink"/>
              </w:rPr>
              <w:t>454</w:t>
            </w:r>
          </w:hyperlink>
        </w:p>
        <w:p>
          <w:pPr>
            <w:pStyle w:val="Contents4"/>
            <w:tabs>
              <w:tab w:val="clear" w:pos="8176"/>
              <w:tab w:val="right" w:pos="9026" w:leader="dot"/>
            </w:tabs>
            <w:rPr/>
          </w:pPr>
          <w:hyperlink w:anchor="__RefHeading___Toc5617661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خانه رنج</w:t>
            </w:r>
            <w:r>
              <w:rPr>
                <w:rStyle w:val="IndexLink"/>
                <w:rtl w:val="true"/>
              </w:rPr>
              <w:tab/>
            </w:r>
            <w:r>
              <w:rPr>
                <w:rStyle w:val="IndexLink"/>
              </w:rPr>
              <w:t>454</w:t>
            </w:r>
          </w:hyperlink>
        </w:p>
        <w:p>
          <w:pPr>
            <w:pStyle w:val="Contents4"/>
            <w:tabs>
              <w:tab w:val="clear" w:pos="8176"/>
              <w:tab w:val="right" w:pos="9026" w:leader="dot"/>
            </w:tabs>
            <w:rPr/>
          </w:pPr>
          <w:hyperlink w:anchor="__RefHeading___Toc5617663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خانه فنا</w:t>
            </w:r>
            <w:r>
              <w:rPr>
                <w:rStyle w:val="IndexLink"/>
                <w:rtl w:val="true"/>
              </w:rPr>
              <w:tab/>
            </w:r>
            <w:r>
              <w:rPr>
                <w:rStyle w:val="IndexLink"/>
              </w:rPr>
              <w:t>454</w:t>
            </w:r>
          </w:hyperlink>
        </w:p>
        <w:p>
          <w:pPr>
            <w:pStyle w:val="Contents4"/>
            <w:tabs>
              <w:tab w:val="clear" w:pos="8176"/>
              <w:tab w:val="right" w:pos="9026" w:leader="dot"/>
            </w:tabs>
            <w:rPr/>
          </w:pPr>
          <w:hyperlink w:anchor="__RefHeading___Toc5617665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پیامدهای حلال و حرام</w:t>
            </w:r>
            <w:r>
              <w:rPr>
                <w:rStyle w:val="IndexLink"/>
                <w:rtl w:val="true"/>
              </w:rPr>
              <w:tab/>
            </w:r>
            <w:r>
              <w:rPr>
                <w:rStyle w:val="IndexLink"/>
              </w:rPr>
              <w:t>455</w:t>
            </w:r>
          </w:hyperlink>
        </w:p>
        <w:p>
          <w:pPr>
            <w:pStyle w:val="Contents4"/>
            <w:tabs>
              <w:tab w:val="clear" w:pos="8176"/>
              <w:tab w:val="right" w:pos="9026" w:leader="dot"/>
            </w:tabs>
            <w:rPr/>
          </w:pPr>
          <w:hyperlink w:anchor="__RefHeading___Toc5617667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آزمایش ثروتمند</w:t>
            </w:r>
            <w:r>
              <w:rPr>
                <w:rStyle w:val="IndexLink"/>
                <w:rtl w:val="true"/>
              </w:rPr>
              <w:tab/>
            </w:r>
            <w:r>
              <w:rPr>
                <w:rStyle w:val="IndexLink"/>
              </w:rPr>
              <w:t>455</w:t>
            </w:r>
          </w:hyperlink>
        </w:p>
        <w:p>
          <w:pPr>
            <w:pStyle w:val="Contents4"/>
            <w:tabs>
              <w:tab w:val="clear" w:pos="8176"/>
              <w:tab w:val="right" w:pos="9026" w:leader="dot"/>
            </w:tabs>
            <w:rPr/>
          </w:pPr>
          <w:hyperlink w:anchor="__RefHeading___Toc5617669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فقیر محزون</w:t>
            </w:r>
            <w:r>
              <w:rPr>
                <w:rStyle w:val="IndexLink"/>
                <w:rtl w:val="true"/>
              </w:rPr>
              <w:tab/>
            </w:r>
            <w:r>
              <w:rPr>
                <w:rStyle w:val="IndexLink"/>
              </w:rPr>
              <w:t>456</w:t>
            </w:r>
          </w:hyperlink>
        </w:p>
        <w:p>
          <w:pPr>
            <w:pStyle w:val="Contents4"/>
            <w:tabs>
              <w:tab w:val="clear" w:pos="8176"/>
              <w:tab w:val="right" w:pos="9026" w:leader="dot"/>
            </w:tabs>
            <w:rPr/>
          </w:pPr>
          <w:hyperlink w:anchor="__RefHeading___Toc5617671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دنیا به ساعیانش نمی رسد</w:t>
            </w:r>
            <w:r>
              <w:rPr>
                <w:rStyle w:val="IndexLink"/>
                <w:rtl w:val="true"/>
              </w:rPr>
              <w:tab/>
            </w:r>
            <w:r>
              <w:rPr>
                <w:rStyle w:val="IndexLink"/>
              </w:rPr>
              <w:t>456</w:t>
            </w:r>
          </w:hyperlink>
        </w:p>
        <w:p>
          <w:pPr>
            <w:pStyle w:val="Contents4"/>
            <w:tabs>
              <w:tab w:val="clear" w:pos="8176"/>
              <w:tab w:val="right" w:pos="9026" w:leader="dot"/>
            </w:tabs>
            <w:rPr/>
          </w:pPr>
          <w:hyperlink w:anchor="__RefHeading___Toc5617673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رهایی دنیا</w:t>
            </w:r>
            <w:r>
              <w:rPr>
                <w:rStyle w:val="IndexLink"/>
                <w:rtl w:val="true"/>
              </w:rPr>
              <w:tab/>
            </w:r>
            <w:r>
              <w:rPr>
                <w:rStyle w:val="IndexLink"/>
              </w:rPr>
              <w:t>457</w:t>
            </w:r>
          </w:hyperlink>
        </w:p>
        <w:p>
          <w:pPr>
            <w:pStyle w:val="Contents4"/>
            <w:tabs>
              <w:tab w:val="clear" w:pos="8176"/>
              <w:tab w:val="right" w:pos="9026" w:leader="dot"/>
            </w:tabs>
            <w:rPr/>
          </w:pPr>
          <w:hyperlink w:anchor="__RefHeading___Toc5617675_2320776876">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نگاه ابزاری به دنیا</w:t>
            </w:r>
            <w:r>
              <w:rPr>
                <w:rStyle w:val="IndexLink"/>
                <w:rtl w:val="true"/>
              </w:rPr>
              <w:tab/>
            </w:r>
            <w:r>
              <w:rPr>
                <w:rStyle w:val="IndexLink"/>
              </w:rPr>
              <w:t>457</w:t>
            </w:r>
          </w:hyperlink>
        </w:p>
        <w:p>
          <w:pPr>
            <w:pStyle w:val="Contents4"/>
            <w:tabs>
              <w:tab w:val="clear" w:pos="8176"/>
              <w:tab w:val="right" w:pos="9026" w:leader="dot"/>
            </w:tabs>
            <w:rPr/>
          </w:pPr>
          <w:hyperlink w:anchor="__RefHeading___Toc5617677_2320776876">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نگاه هدفی به دنیا</w:t>
            </w:r>
            <w:r>
              <w:rPr>
                <w:rStyle w:val="IndexLink"/>
                <w:rtl w:val="true"/>
              </w:rPr>
              <w:tab/>
            </w:r>
            <w:r>
              <w:rPr>
                <w:rStyle w:val="IndexLink"/>
              </w:rPr>
              <w:t>458</w:t>
            </w:r>
          </w:hyperlink>
        </w:p>
        <w:p>
          <w:pPr>
            <w:pStyle w:val="Contents2"/>
            <w:tabs>
              <w:tab w:val="clear" w:pos="8743"/>
              <w:tab w:val="right" w:pos="9026" w:leader="dot"/>
            </w:tabs>
            <w:rPr/>
          </w:pPr>
          <w:hyperlink w:anchor="__RefHeading___Toc5617679_2320776876">
            <w:r>
              <w:rPr>
                <w:webHidden/>
                <w:rStyle w:val="IndexLink"/>
                <w:rtl w:val="true"/>
              </w:rPr>
              <w:t xml:space="preserve">خطبه </w:t>
            </w:r>
            <w:r>
              <w:rPr>
                <w:rStyle w:val="IndexLink"/>
              </w:rPr>
              <w:t>83</w:t>
            </w:r>
            <w:r>
              <w:rPr>
                <w:rStyle w:val="IndexLink"/>
                <w:rtl w:val="true"/>
              </w:rPr>
              <w:tab/>
            </w:r>
            <w:r>
              <w:rPr>
                <w:rStyle w:val="IndexLink"/>
              </w:rPr>
              <w:t>459</w:t>
            </w:r>
          </w:hyperlink>
        </w:p>
        <w:p>
          <w:pPr>
            <w:pStyle w:val="Contents3"/>
            <w:tabs>
              <w:tab w:val="clear" w:pos="8459"/>
              <w:tab w:val="right" w:pos="9026" w:leader="dot"/>
            </w:tabs>
            <w:rPr/>
          </w:pPr>
          <w:hyperlink w:anchor="__RefHeading___Toc5617681_2320776876">
            <w:r>
              <w:rPr>
                <w:webHidden/>
                <w:rStyle w:val="IndexLink"/>
                <w:rtl w:val="true"/>
              </w:rPr>
              <w:t>اشاره</w:t>
            </w:r>
            <w:r>
              <w:rPr>
                <w:rStyle w:val="IndexLink"/>
                <w:rtl w:val="true"/>
              </w:rPr>
              <w:tab/>
            </w:r>
            <w:r>
              <w:rPr>
                <w:rStyle w:val="IndexLink"/>
              </w:rPr>
              <w:t>459</w:t>
            </w:r>
          </w:hyperlink>
        </w:p>
        <w:p>
          <w:pPr>
            <w:pStyle w:val="Contents3"/>
            <w:tabs>
              <w:tab w:val="clear" w:pos="8459"/>
              <w:tab w:val="right" w:pos="9026" w:leader="dot"/>
            </w:tabs>
            <w:rPr/>
          </w:pPr>
          <w:hyperlink w:anchor="__RefHeading___Toc5617683_2320776876">
            <w:r>
              <w:rPr>
                <w:webHidden/>
                <w:rStyle w:val="IndexLink"/>
                <w:rtl w:val="true"/>
              </w:rPr>
              <w:t>پیشگفتار خطبه</w:t>
            </w:r>
            <w:r>
              <w:rPr>
                <w:rStyle w:val="IndexLink"/>
                <w:rtl w:val="true"/>
              </w:rPr>
              <w:tab/>
            </w:r>
            <w:r>
              <w:rPr>
                <w:rStyle w:val="IndexLink"/>
              </w:rPr>
              <w:t>459</w:t>
            </w:r>
          </w:hyperlink>
        </w:p>
        <w:p>
          <w:pPr>
            <w:pStyle w:val="Contents3"/>
            <w:tabs>
              <w:tab w:val="clear" w:pos="8459"/>
              <w:tab w:val="right" w:pos="9026" w:leader="dot"/>
            </w:tabs>
            <w:rPr/>
          </w:pPr>
          <w:hyperlink w:anchor="__RefHeading___Toc5617685_2320776876">
            <w:r>
              <w:rPr>
                <w:webHidden/>
                <w:rStyle w:val="IndexLink"/>
              </w:rPr>
              <w:t>1</w:t>
            </w:r>
            <w:r>
              <w:rPr>
                <w:rStyle w:val="IndexLink"/>
                <w:rtl w:val="true"/>
              </w:rPr>
              <w:t xml:space="preserve">. </w:t>
            </w:r>
            <w:r>
              <w:rPr>
                <w:rStyle w:val="IndexLink"/>
                <w:rtl w:val="true"/>
              </w:rPr>
              <w:t>اوصاف خداوند</w:t>
            </w:r>
            <w:r>
              <w:rPr>
                <w:rStyle w:val="IndexLink"/>
                <w:rtl w:val="true"/>
              </w:rPr>
              <w:tab/>
            </w:r>
            <w:r>
              <w:rPr>
                <w:rStyle w:val="IndexLink"/>
              </w:rPr>
              <w:t>460</w:t>
            </w:r>
          </w:hyperlink>
        </w:p>
        <w:p>
          <w:pPr>
            <w:pStyle w:val="Contents4"/>
            <w:tabs>
              <w:tab w:val="clear" w:pos="8176"/>
              <w:tab w:val="right" w:pos="9026" w:leader="dot"/>
            </w:tabs>
            <w:rPr/>
          </w:pPr>
          <w:hyperlink w:anchor="__RefHeading___Toc5617687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برتری</w:t>
            </w:r>
            <w:r>
              <w:rPr>
                <w:rStyle w:val="IndexLink"/>
                <w:rtl w:val="true"/>
              </w:rPr>
              <w:tab/>
            </w:r>
            <w:r>
              <w:rPr>
                <w:rStyle w:val="IndexLink"/>
              </w:rPr>
              <w:t>460</w:t>
            </w:r>
          </w:hyperlink>
        </w:p>
        <w:p>
          <w:pPr>
            <w:pStyle w:val="Contents4"/>
            <w:tabs>
              <w:tab w:val="clear" w:pos="8176"/>
              <w:tab w:val="right" w:pos="9026" w:leader="dot"/>
            </w:tabs>
            <w:rPr/>
          </w:pPr>
          <w:hyperlink w:anchor="__RefHeading___Toc5617689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قرب به بندگان</w:t>
            </w:r>
            <w:r>
              <w:rPr>
                <w:rStyle w:val="IndexLink"/>
                <w:rtl w:val="true"/>
              </w:rPr>
              <w:tab/>
            </w:r>
            <w:r>
              <w:rPr>
                <w:rStyle w:val="IndexLink"/>
              </w:rPr>
              <w:t>460</w:t>
            </w:r>
          </w:hyperlink>
        </w:p>
        <w:p>
          <w:pPr>
            <w:pStyle w:val="Contents4"/>
            <w:tabs>
              <w:tab w:val="clear" w:pos="8176"/>
              <w:tab w:val="right" w:pos="9026" w:leader="dot"/>
            </w:tabs>
            <w:rPr/>
          </w:pPr>
          <w:hyperlink w:anchor="__RefHeading___Toc5617691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بخشنده فضل</w:t>
            </w:r>
            <w:r>
              <w:rPr>
                <w:rStyle w:val="IndexLink"/>
                <w:rtl w:val="true"/>
              </w:rPr>
              <w:tab/>
            </w:r>
            <w:r>
              <w:rPr>
                <w:rStyle w:val="IndexLink"/>
              </w:rPr>
              <w:t>461</w:t>
            </w:r>
          </w:hyperlink>
        </w:p>
        <w:p>
          <w:pPr>
            <w:pStyle w:val="Contents4"/>
            <w:tabs>
              <w:tab w:val="clear" w:pos="8176"/>
              <w:tab w:val="right" w:pos="9026" w:leader="dot"/>
            </w:tabs>
            <w:rPr/>
          </w:pPr>
          <w:hyperlink w:anchor="__RefHeading___Toc5617693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دافع بلایا</w:t>
            </w:r>
            <w:r>
              <w:rPr>
                <w:rStyle w:val="IndexLink"/>
                <w:rtl w:val="true"/>
              </w:rPr>
              <w:tab/>
            </w:r>
            <w:r>
              <w:rPr>
                <w:rStyle w:val="IndexLink"/>
              </w:rPr>
              <w:t>462</w:t>
            </w:r>
          </w:hyperlink>
        </w:p>
        <w:p>
          <w:pPr>
            <w:pStyle w:val="Contents4"/>
            <w:tabs>
              <w:tab w:val="clear" w:pos="8176"/>
              <w:tab w:val="right" w:pos="9026" w:leader="dot"/>
            </w:tabs>
            <w:rPr/>
          </w:pPr>
          <w:hyperlink w:anchor="__RefHeading___Toc5617695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نعمت هایش فراوان</w:t>
            </w:r>
            <w:r>
              <w:rPr>
                <w:rStyle w:val="IndexLink"/>
                <w:rtl w:val="true"/>
              </w:rPr>
              <w:tab/>
            </w:r>
            <w:r>
              <w:rPr>
                <w:rStyle w:val="IndexLink"/>
              </w:rPr>
              <w:t>462</w:t>
            </w:r>
          </w:hyperlink>
        </w:p>
        <w:p>
          <w:pPr>
            <w:pStyle w:val="Contents4"/>
            <w:tabs>
              <w:tab w:val="clear" w:pos="8176"/>
              <w:tab w:val="right" w:pos="9026" w:leader="dot"/>
            </w:tabs>
            <w:rPr/>
          </w:pPr>
          <w:hyperlink w:anchor="__RefHeading___Toc5617697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مبدأ هستی</w:t>
            </w:r>
            <w:r>
              <w:rPr>
                <w:rStyle w:val="IndexLink"/>
                <w:rtl w:val="true"/>
              </w:rPr>
              <w:tab/>
            </w:r>
            <w:r>
              <w:rPr>
                <w:rStyle w:val="IndexLink"/>
              </w:rPr>
              <w:t>462</w:t>
            </w:r>
          </w:hyperlink>
        </w:p>
        <w:p>
          <w:pPr>
            <w:pStyle w:val="Contents4"/>
            <w:tabs>
              <w:tab w:val="clear" w:pos="8176"/>
              <w:tab w:val="right" w:pos="9026" w:leader="dot"/>
            </w:tabs>
            <w:rPr/>
          </w:pPr>
          <w:hyperlink w:anchor="__RefHeading___Toc5617699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راهنما</w:t>
            </w:r>
            <w:r>
              <w:rPr>
                <w:rStyle w:val="IndexLink"/>
                <w:rtl w:val="true"/>
              </w:rPr>
              <w:tab/>
            </w:r>
            <w:r>
              <w:rPr>
                <w:rStyle w:val="IndexLink"/>
              </w:rPr>
              <w:t>463</w:t>
            </w:r>
          </w:hyperlink>
        </w:p>
        <w:p>
          <w:pPr>
            <w:pStyle w:val="Contents4"/>
            <w:tabs>
              <w:tab w:val="clear" w:pos="8176"/>
              <w:tab w:val="right" w:pos="9026" w:leader="dot"/>
            </w:tabs>
            <w:rPr/>
          </w:pPr>
          <w:hyperlink w:anchor="__RefHeading___Toc5617701_2320776876">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توانا</w:t>
            </w:r>
            <w:r>
              <w:rPr>
                <w:rStyle w:val="IndexLink"/>
                <w:rtl w:val="true"/>
              </w:rPr>
              <w:tab/>
            </w:r>
            <w:r>
              <w:rPr>
                <w:rStyle w:val="IndexLink"/>
              </w:rPr>
              <w:t>463</w:t>
            </w:r>
          </w:hyperlink>
        </w:p>
        <w:p>
          <w:pPr>
            <w:pStyle w:val="Contents4"/>
            <w:tabs>
              <w:tab w:val="clear" w:pos="8176"/>
              <w:tab w:val="right" w:pos="9026" w:leader="dot"/>
            </w:tabs>
            <w:rPr/>
          </w:pPr>
          <w:hyperlink w:anchor="__RefHeading___Toc5617703_2320776876">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ناصر و یاور</w:t>
            </w:r>
            <w:r>
              <w:rPr>
                <w:rStyle w:val="IndexLink"/>
                <w:rtl w:val="true"/>
              </w:rPr>
              <w:tab/>
            </w:r>
            <w:r>
              <w:rPr>
                <w:rStyle w:val="IndexLink"/>
              </w:rPr>
              <w:t>463</w:t>
            </w:r>
          </w:hyperlink>
        </w:p>
        <w:p>
          <w:pPr>
            <w:pStyle w:val="Contents3"/>
            <w:tabs>
              <w:tab w:val="clear" w:pos="8459"/>
              <w:tab w:val="right" w:pos="9026" w:leader="dot"/>
            </w:tabs>
            <w:rPr/>
          </w:pPr>
          <w:hyperlink w:anchor="__RefHeading___Toc5617705_2320776876">
            <w:r>
              <w:rPr>
                <w:webHidden/>
                <w:rStyle w:val="IndexLink"/>
              </w:rPr>
              <w:t>2</w:t>
            </w:r>
            <w:r>
              <w:rPr>
                <w:rStyle w:val="IndexLink"/>
                <w:rtl w:val="true"/>
              </w:rPr>
              <w:t xml:space="preserve">. </w:t>
            </w:r>
            <w:r>
              <w:rPr>
                <w:rStyle w:val="IndexLink"/>
                <w:rtl w:val="true"/>
              </w:rPr>
              <w:t>شهادت بر رسالت پیامبر</w:t>
            </w:r>
            <w:r>
              <w:rPr>
                <w:rStyle w:val="IndexLink"/>
                <w:rtl w:val="true"/>
              </w:rPr>
              <w:tab/>
            </w:r>
            <w:r>
              <w:rPr>
                <w:rStyle w:val="IndexLink"/>
              </w:rPr>
              <w:t>464</w:t>
            </w:r>
          </w:hyperlink>
        </w:p>
        <w:p>
          <w:pPr>
            <w:pStyle w:val="Contents3"/>
            <w:tabs>
              <w:tab w:val="clear" w:pos="8459"/>
              <w:tab w:val="right" w:pos="9026" w:leader="dot"/>
            </w:tabs>
            <w:rPr/>
          </w:pPr>
          <w:hyperlink w:anchor="__RefHeading___Toc5617707_2320776876">
            <w:r>
              <w:rPr>
                <w:webHidden/>
                <w:rStyle w:val="IndexLink"/>
              </w:rPr>
              <w:t>3</w:t>
            </w:r>
            <w:r>
              <w:rPr>
                <w:rStyle w:val="IndexLink"/>
                <w:rtl w:val="true"/>
              </w:rPr>
              <w:t xml:space="preserve">. </w:t>
            </w:r>
            <w:r>
              <w:rPr>
                <w:rStyle w:val="IndexLink"/>
                <w:rtl w:val="true"/>
              </w:rPr>
              <w:t>وظایف نبوت</w:t>
            </w:r>
            <w:r>
              <w:rPr>
                <w:rStyle w:val="IndexLink"/>
                <w:rtl w:val="true"/>
              </w:rPr>
              <w:tab/>
            </w:r>
            <w:r>
              <w:rPr>
                <w:rStyle w:val="IndexLink"/>
              </w:rPr>
              <w:t>464</w:t>
            </w:r>
          </w:hyperlink>
        </w:p>
        <w:p>
          <w:pPr>
            <w:pStyle w:val="Contents4"/>
            <w:tabs>
              <w:tab w:val="clear" w:pos="8176"/>
              <w:tab w:val="right" w:pos="9026" w:leader="dot"/>
            </w:tabs>
            <w:rPr/>
          </w:pPr>
          <w:hyperlink w:anchor="__RefHeading___Toc5617709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دعوت مردم به سوی ایمان</w:t>
            </w:r>
            <w:r>
              <w:rPr>
                <w:rStyle w:val="IndexLink"/>
                <w:rtl w:val="true"/>
              </w:rPr>
              <w:tab/>
            </w:r>
            <w:r>
              <w:rPr>
                <w:rStyle w:val="IndexLink"/>
              </w:rPr>
              <w:t>464</w:t>
            </w:r>
          </w:hyperlink>
        </w:p>
        <w:p>
          <w:pPr>
            <w:pStyle w:val="Contents4"/>
            <w:tabs>
              <w:tab w:val="clear" w:pos="8176"/>
              <w:tab w:val="right" w:pos="9026" w:leader="dot"/>
            </w:tabs>
            <w:rPr/>
          </w:pPr>
          <w:hyperlink w:anchor="__RefHeading___Toc5617711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اتمام کننده حجت خدا</w:t>
            </w:r>
            <w:r>
              <w:rPr>
                <w:rStyle w:val="IndexLink"/>
                <w:rtl w:val="true"/>
              </w:rPr>
              <w:tab/>
            </w:r>
            <w:r>
              <w:rPr>
                <w:rStyle w:val="IndexLink"/>
              </w:rPr>
              <w:t>465</w:t>
            </w:r>
          </w:hyperlink>
        </w:p>
        <w:p>
          <w:pPr>
            <w:pStyle w:val="Contents4"/>
            <w:tabs>
              <w:tab w:val="clear" w:pos="8176"/>
              <w:tab w:val="right" w:pos="9026" w:leader="dot"/>
            </w:tabs>
            <w:rPr/>
          </w:pPr>
          <w:hyperlink w:anchor="__RefHeading___Toc5617713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بیم دادن مردم از قیامت</w:t>
            </w:r>
            <w:r>
              <w:rPr>
                <w:rStyle w:val="IndexLink"/>
                <w:rtl w:val="true"/>
              </w:rPr>
              <w:tab/>
            </w:r>
            <w:r>
              <w:rPr>
                <w:rStyle w:val="IndexLink"/>
              </w:rPr>
              <w:t>465</w:t>
            </w:r>
          </w:hyperlink>
        </w:p>
        <w:p>
          <w:pPr>
            <w:pStyle w:val="Contents3"/>
            <w:tabs>
              <w:tab w:val="clear" w:pos="8459"/>
              <w:tab w:val="right" w:pos="9026" w:leader="dot"/>
            </w:tabs>
            <w:rPr/>
          </w:pPr>
          <w:hyperlink w:anchor="__RefHeading___Toc5617715_2320776876">
            <w:r>
              <w:rPr>
                <w:webHidden/>
                <w:rStyle w:val="IndexLink"/>
              </w:rPr>
              <w:t>4</w:t>
            </w:r>
            <w:r>
              <w:rPr>
                <w:rStyle w:val="IndexLink"/>
                <w:rtl w:val="true"/>
              </w:rPr>
              <w:t xml:space="preserve">. </w:t>
            </w:r>
            <w:r>
              <w:rPr>
                <w:rStyle w:val="IndexLink"/>
                <w:rtl w:val="true"/>
              </w:rPr>
              <w:t>سفارش به تقوا</w:t>
            </w:r>
            <w:r>
              <w:rPr>
                <w:rStyle w:val="IndexLink"/>
                <w:rtl w:val="true"/>
              </w:rPr>
              <w:tab/>
            </w:r>
            <w:r>
              <w:rPr>
                <w:rStyle w:val="IndexLink"/>
              </w:rPr>
              <w:t>466</w:t>
            </w:r>
          </w:hyperlink>
        </w:p>
        <w:p>
          <w:pPr>
            <w:pStyle w:val="Contents3"/>
            <w:tabs>
              <w:tab w:val="clear" w:pos="8459"/>
              <w:tab w:val="right" w:pos="9026" w:leader="dot"/>
            </w:tabs>
            <w:rPr/>
          </w:pPr>
          <w:hyperlink w:anchor="__RefHeading___Toc5617717_2320776876">
            <w:r>
              <w:rPr>
                <w:webHidden/>
                <w:rStyle w:val="IndexLink"/>
              </w:rPr>
              <w:t>5</w:t>
            </w:r>
            <w:r>
              <w:rPr>
                <w:rStyle w:val="IndexLink"/>
                <w:rtl w:val="true"/>
              </w:rPr>
              <w:t xml:space="preserve">. </w:t>
            </w:r>
            <w:r>
              <w:rPr>
                <w:rStyle w:val="IndexLink"/>
                <w:rtl w:val="true"/>
              </w:rPr>
              <w:t>بیان تمثیلات</w:t>
            </w:r>
            <w:r>
              <w:rPr>
                <w:rStyle w:val="IndexLink"/>
                <w:rtl w:val="true"/>
              </w:rPr>
              <w:tab/>
            </w:r>
            <w:r>
              <w:rPr>
                <w:rStyle w:val="IndexLink"/>
              </w:rPr>
              <w:t>466</w:t>
            </w:r>
          </w:hyperlink>
        </w:p>
        <w:p>
          <w:pPr>
            <w:pStyle w:val="Contents3"/>
            <w:tabs>
              <w:tab w:val="clear" w:pos="8459"/>
              <w:tab w:val="right" w:pos="9026" w:leader="dot"/>
            </w:tabs>
            <w:rPr/>
          </w:pPr>
          <w:hyperlink w:anchor="__RefHeading___Toc5617719_2320776876">
            <w:r>
              <w:rPr>
                <w:webHidden/>
                <w:rStyle w:val="IndexLink"/>
              </w:rPr>
              <w:t>6</w:t>
            </w:r>
            <w:r>
              <w:rPr>
                <w:rStyle w:val="IndexLink"/>
                <w:rtl w:val="true"/>
              </w:rPr>
              <w:t xml:space="preserve">. </w:t>
            </w:r>
            <w:r>
              <w:rPr>
                <w:rStyle w:val="IndexLink"/>
                <w:rtl w:val="true"/>
              </w:rPr>
              <w:t>تعیین اجل</w:t>
            </w:r>
            <w:r>
              <w:rPr>
                <w:rStyle w:val="IndexLink"/>
                <w:rtl w:val="true"/>
              </w:rPr>
              <w:tab/>
            </w:r>
            <w:r>
              <w:rPr>
                <w:rStyle w:val="IndexLink"/>
              </w:rPr>
              <w:t>466</w:t>
            </w:r>
          </w:hyperlink>
        </w:p>
        <w:p>
          <w:pPr>
            <w:pStyle w:val="Contents3"/>
            <w:tabs>
              <w:tab w:val="clear" w:pos="8459"/>
              <w:tab w:val="right" w:pos="9026" w:leader="dot"/>
            </w:tabs>
            <w:rPr/>
          </w:pPr>
          <w:hyperlink w:anchor="__RefHeading___Toc5617721_2320776876">
            <w:r>
              <w:rPr>
                <w:webHidden/>
                <w:rStyle w:val="IndexLink"/>
              </w:rPr>
              <w:t>8</w:t>
            </w:r>
            <w:r>
              <w:rPr>
                <w:rStyle w:val="IndexLink"/>
                <w:rtl w:val="true"/>
              </w:rPr>
              <w:t xml:space="preserve">. </w:t>
            </w:r>
            <w:r>
              <w:rPr>
                <w:rStyle w:val="IndexLink"/>
                <w:rtl w:val="true"/>
              </w:rPr>
              <w:t>گسترش دهنده روزی</w:t>
            </w:r>
            <w:r>
              <w:rPr>
                <w:rStyle w:val="IndexLink"/>
                <w:rtl w:val="true"/>
              </w:rPr>
              <w:tab/>
            </w:r>
            <w:r>
              <w:rPr>
                <w:rStyle w:val="IndexLink"/>
              </w:rPr>
              <w:t>467</w:t>
            </w:r>
          </w:hyperlink>
        </w:p>
        <w:p>
          <w:pPr>
            <w:pStyle w:val="Contents3"/>
            <w:tabs>
              <w:tab w:val="clear" w:pos="8459"/>
              <w:tab w:val="right" w:pos="9026" w:leader="dot"/>
            </w:tabs>
            <w:rPr/>
          </w:pPr>
          <w:hyperlink w:anchor="__RefHeading___Toc5617723_2320776876">
            <w:r>
              <w:rPr>
                <w:webHidden/>
                <w:rStyle w:val="IndexLink"/>
              </w:rPr>
              <w:t>9</w:t>
            </w:r>
            <w:r>
              <w:rPr>
                <w:rStyle w:val="IndexLink"/>
                <w:rtl w:val="true"/>
              </w:rPr>
              <w:t xml:space="preserve">. </w:t>
            </w:r>
            <w:r>
              <w:rPr>
                <w:rStyle w:val="IndexLink"/>
                <w:rtl w:val="true"/>
              </w:rPr>
              <w:t>حسابگر اعمال</w:t>
            </w:r>
            <w:r>
              <w:rPr>
                <w:rStyle w:val="IndexLink"/>
                <w:rtl w:val="true"/>
              </w:rPr>
              <w:tab/>
            </w:r>
            <w:r>
              <w:rPr>
                <w:rStyle w:val="IndexLink"/>
              </w:rPr>
              <w:t>468</w:t>
            </w:r>
          </w:hyperlink>
        </w:p>
        <w:p>
          <w:pPr>
            <w:pStyle w:val="Contents3"/>
            <w:tabs>
              <w:tab w:val="clear" w:pos="8459"/>
              <w:tab w:val="right" w:pos="9026" w:leader="dot"/>
            </w:tabs>
            <w:rPr/>
          </w:pPr>
          <w:hyperlink w:anchor="__RefHeading___Toc5617725_2320776876">
            <w:r>
              <w:rPr>
                <w:webHidden/>
                <w:rStyle w:val="IndexLink"/>
              </w:rPr>
              <w:t>10</w:t>
            </w:r>
            <w:r>
              <w:rPr>
                <w:rStyle w:val="IndexLink"/>
                <w:rtl w:val="true"/>
              </w:rPr>
              <w:t xml:space="preserve">. </w:t>
            </w:r>
            <w:r>
              <w:rPr>
                <w:rStyle w:val="IndexLink"/>
                <w:rtl w:val="true"/>
              </w:rPr>
              <w:t>مراقب کیفر و پاداش</w:t>
            </w:r>
            <w:r>
              <w:rPr>
                <w:rStyle w:val="IndexLink"/>
                <w:rtl w:val="true"/>
              </w:rPr>
              <w:tab/>
            </w:r>
            <w:r>
              <w:rPr>
                <w:rStyle w:val="IndexLink"/>
              </w:rPr>
              <w:t>468</w:t>
            </w:r>
          </w:hyperlink>
        </w:p>
        <w:p>
          <w:pPr>
            <w:pStyle w:val="Contents3"/>
            <w:tabs>
              <w:tab w:val="clear" w:pos="8459"/>
              <w:tab w:val="right" w:pos="9026" w:leader="dot"/>
            </w:tabs>
            <w:rPr/>
          </w:pPr>
          <w:hyperlink w:anchor="__RefHeading___Toc5617727_2320776876">
            <w:r>
              <w:rPr>
                <w:webHidden/>
                <w:rStyle w:val="IndexLink"/>
              </w:rPr>
              <w:t>11</w:t>
            </w:r>
            <w:r>
              <w:rPr>
                <w:rStyle w:val="IndexLink"/>
                <w:rtl w:val="true"/>
              </w:rPr>
              <w:t xml:space="preserve">. </w:t>
            </w:r>
            <w:r>
              <w:rPr>
                <w:rStyle w:val="IndexLink"/>
                <w:rtl w:val="true"/>
              </w:rPr>
              <w:t>گسترش دهنده نعمت ها</w:t>
            </w:r>
            <w:r>
              <w:rPr>
                <w:rStyle w:val="IndexLink"/>
                <w:rtl w:val="true"/>
              </w:rPr>
              <w:tab/>
            </w:r>
            <w:r>
              <w:rPr>
                <w:rStyle w:val="IndexLink"/>
              </w:rPr>
              <w:t>469</w:t>
            </w:r>
          </w:hyperlink>
        </w:p>
        <w:p>
          <w:pPr>
            <w:pStyle w:val="Contents3"/>
            <w:tabs>
              <w:tab w:val="clear" w:pos="8459"/>
              <w:tab w:val="right" w:pos="9026" w:leader="dot"/>
            </w:tabs>
            <w:rPr/>
          </w:pPr>
          <w:hyperlink w:anchor="__RefHeading___Toc5617729_2320776876">
            <w:r>
              <w:rPr>
                <w:webHidden/>
                <w:rStyle w:val="IndexLink"/>
              </w:rPr>
              <w:t>12</w:t>
            </w:r>
            <w:r>
              <w:rPr>
                <w:rStyle w:val="IndexLink"/>
                <w:rtl w:val="true"/>
              </w:rPr>
              <w:t xml:space="preserve">. </w:t>
            </w:r>
            <w:r>
              <w:rPr>
                <w:rStyle w:val="IndexLink"/>
                <w:rtl w:val="true"/>
              </w:rPr>
              <w:t>بخشش وسیع خداوند</w:t>
            </w:r>
            <w:r>
              <w:rPr>
                <w:rStyle w:val="IndexLink"/>
                <w:rtl w:val="true"/>
              </w:rPr>
              <w:tab/>
            </w:r>
            <w:r>
              <w:rPr>
                <w:rStyle w:val="IndexLink"/>
              </w:rPr>
              <w:t>469</w:t>
            </w:r>
          </w:hyperlink>
        </w:p>
        <w:p>
          <w:pPr>
            <w:pStyle w:val="Contents3"/>
            <w:tabs>
              <w:tab w:val="clear" w:pos="8459"/>
              <w:tab w:val="right" w:pos="9026" w:leader="dot"/>
            </w:tabs>
            <w:rPr/>
          </w:pPr>
          <w:hyperlink w:anchor="__RefHeading___Toc5617731_2320776876">
            <w:r>
              <w:rPr>
                <w:webHidden/>
                <w:rStyle w:val="IndexLink"/>
              </w:rPr>
              <w:t>13</w:t>
            </w:r>
            <w:r>
              <w:rPr>
                <w:rStyle w:val="IndexLink"/>
                <w:rtl w:val="true"/>
              </w:rPr>
              <w:t xml:space="preserve">. </w:t>
            </w:r>
            <w:r>
              <w:rPr>
                <w:rStyle w:val="IndexLink"/>
                <w:rtl w:val="true"/>
              </w:rPr>
              <w:t>انذار با دلایل روشن</w:t>
            </w:r>
            <w:r>
              <w:rPr>
                <w:rStyle w:val="IndexLink"/>
                <w:rtl w:val="true"/>
              </w:rPr>
              <w:tab/>
            </w:r>
            <w:r>
              <w:rPr>
                <w:rStyle w:val="IndexLink"/>
              </w:rPr>
              <w:t>470</w:t>
            </w:r>
          </w:hyperlink>
        </w:p>
        <w:p>
          <w:pPr>
            <w:pStyle w:val="Contents3"/>
            <w:tabs>
              <w:tab w:val="clear" w:pos="8459"/>
              <w:tab w:val="right" w:pos="9026" w:leader="dot"/>
            </w:tabs>
            <w:rPr/>
          </w:pPr>
          <w:hyperlink w:anchor="__RefHeading___Toc5617733_2320776876">
            <w:r>
              <w:rPr>
                <w:webHidden/>
                <w:rStyle w:val="IndexLink"/>
              </w:rPr>
              <w:t>14</w:t>
            </w:r>
            <w:r>
              <w:rPr>
                <w:rStyle w:val="IndexLink"/>
                <w:rtl w:val="true"/>
              </w:rPr>
              <w:t xml:space="preserve">. </w:t>
            </w:r>
            <w:r>
              <w:rPr>
                <w:rStyle w:val="IndexLink"/>
                <w:rtl w:val="true"/>
              </w:rPr>
              <w:t>شمارشگری خداوند</w:t>
            </w:r>
            <w:r>
              <w:rPr>
                <w:rStyle w:val="IndexLink"/>
                <w:rtl w:val="true"/>
              </w:rPr>
              <w:tab/>
            </w:r>
            <w:r>
              <w:rPr>
                <w:rStyle w:val="IndexLink"/>
              </w:rPr>
              <w:t>470</w:t>
            </w:r>
          </w:hyperlink>
        </w:p>
        <w:p>
          <w:pPr>
            <w:pStyle w:val="Contents3"/>
            <w:tabs>
              <w:tab w:val="clear" w:pos="8459"/>
              <w:tab w:val="right" w:pos="9026" w:leader="dot"/>
            </w:tabs>
            <w:rPr/>
          </w:pPr>
          <w:hyperlink w:anchor="__RefHeading___Toc5617735_2320776876">
            <w:r>
              <w:rPr>
                <w:webHidden/>
                <w:rStyle w:val="IndexLink"/>
              </w:rPr>
              <w:t>15</w:t>
            </w:r>
            <w:r>
              <w:rPr>
                <w:rStyle w:val="IndexLink"/>
                <w:rtl w:val="true"/>
              </w:rPr>
              <w:t xml:space="preserve">. </w:t>
            </w:r>
            <w:r>
              <w:rPr>
                <w:rStyle w:val="IndexLink"/>
                <w:rtl w:val="true"/>
              </w:rPr>
              <w:t>مقرر کردن مدت عمر</w:t>
            </w:r>
            <w:r>
              <w:rPr>
                <w:rStyle w:val="IndexLink"/>
                <w:rtl w:val="true"/>
              </w:rPr>
              <w:tab/>
            </w:r>
            <w:r>
              <w:rPr>
                <w:rStyle w:val="IndexLink"/>
              </w:rPr>
              <w:t>471</w:t>
            </w:r>
          </w:hyperlink>
        </w:p>
        <w:p>
          <w:pPr>
            <w:pStyle w:val="Contents3"/>
            <w:tabs>
              <w:tab w:val="clear" w:pos="8459"/>
              <w:tab w:val="right" w:pos="9026" w:leader="dot"/>
            </w:tabs>
            <w:rPr/>
          </w:pPr>
          <w:hyperlink w:anchor="__RefHeading___Toc5617737_2320776876">
            <w:r>
              <w:rPr>
                <w:webHidden/>
                <w:rStyle w:val="IndexLink"/>
              </w:rPr>
              <w:t>16</w:t>
            </w:r>
            <w:r>
              <w:rPr>
                <w:rStyle w:val="IndexLink"/>
                <w:rtl w:val="true"/>
              </w:rPr>
              <w:t xml:space="preserve">. </w:t>
            </w:r>
            <w:r>
              <w:rPr>
                <w:rStyle w:val="IndexLink"/>
                <w:rtl w:val="true"/>
              </w:rPr>
              <w:t>حسابرسی بر اساس آزمایش های دنیا</w:t>
            </w:r>
            <w:r>
              <w:rPr>
                <w:rStyle w:val="IndexLink"/>
                <w:rtl w:val="true"/>
              </w:rPr>
              <w:tab/>
            </w:r>
            <w:r>
              <w:rPr>
                <w:rStyle w:val="IndexLink"/>
              </w:rPr>
              <w:t>472</w:t>
            </w:r>
          </w:hyperlink>
        </w:p>
        <w:p>
          <w:pPr>
            <w:pStyle w:val="Contents3"/>
            <w:tabs>
              <w:tab w:val="clear" w:pos="8459"/>
              <w:tab w:val="right" w:pos="9026" w:leader="dot"/>
            </w:tabs>
            <w:rPr/>
          </w:pPr>
          <w:hyperlink w:anchor="__RefHeading___Toc5617739_2320776876">
            <w:r>
              <w:rPr>
                <w:webHidden/>
                <w:rStyle w:val="IndexLink"/>
              </w:rPr>
              <w:t>17</w:t>
            </w:r>
            <w:r>
              <w:rPr>
                <w:rStyle w:val="IndexLink"/>
                <w:rtl w:val="true"/>
              </w:rPr>
              <w:t xml:space="preserve">. </w:t>
            </w:r>
            <w:r>
              <w:rPr>
                <w:rStyle w:val="IndexLink"/>
                <w:rtl w:val="true"/>
              </w:rPr>
              <w:t>اوصاف دنیا</w:t>
            </w:r>
            <w:r>
              <w:rPr>
                <w:rStyle w:val="IndexLink"/>
                <w:rtl w:val="true"/>
              </w:rPr>
              <w:tab/>
            </w:r>
            <w:r>
              <w:rPr>
                <w:rStyle w:val="IndexLink"/>
              </w:rPr>
              <w:t>473</w:t>
            </w:r>
          </w:hyperlink>
        </w:p>
        <w:p>
          <w:pPr>
            <w:pStyle w:val="Contents4"/>
            <w:tabs>
              <w:tab w:val="clear" w:pos="8176"/>
              <w:tab w:val="right" w:pos="9026" w:leader="dot"/>
            </w:tabs>
            <w:rPr/>
          </w:pPr>
          <w:hyperlink w:anchor="__RefHeading___Toc5617741_2320776876">
            <w:r>
              <w:rPr>
                <w:webHidden/>
                <w:rStyle w:val="IndexLink"/>
              </w:rPr>
              <w:t>17</w:t>
            </w:r>
            <w:r>
              <w:rPr>
                <w:rStyle w:val="IndexLink"/>
                <w:rtl w:val="true"/>
              </w:rPr>
              <w:t xml:space="preserve">. </w:t>
            </w:r>
            <w:r>
              <w:rPr>
                <w:rStyle w:val="IndexLink"/>
              </w:rPr>
              <w:t>1</w:t>
            </w:r>
            <w:r>
              <w:rPr>
                <w:rStyle w:val="IndexLink"/>
                <w:rtl w:val="true"/>
              </w:rPr>
              <w:t xml:space="preserve">. </w:t>
            </w:r>
            <w:r>
              <w:rPr>
                <w:rStyle w:val="IndexLink"/>
                <w:rtl w:val="true"/>
              </w:rPr>
              <w:t>همچون آبی گل آلود</w:t>
            </w:r>
            <w:r>
              <w:rPr>
                <w:rStyle w:val="IndexLink"/>
                <w:rtl w:val="true"/>
              </w:rPr>
              <w:tab/>
            </w:r>
            <w:r>
              <w:rPr>
                <w:rStyle w:val="IndexLink"/>
              </w:rPr>
              <w:t>473</w:t>
            </w:r>
          </w:hyperlink>
        </w:p>
        <w:p>
          <w:pPr>
            <w:pStyle w:val="Contents4"/>
            <w:tabs>
              <w:tab w:val="clear" w:pos="8176"/>
              <w:tab w:val="right" w:pos="9026" w:leader="dot"/>
            </w:tabs>
            <w:rPr/>
          </w:pPr>
          <w:hyperlink w:anchor="__RefHeading___Toc5617743_2320776876">
            <w:r>
              <w:rPr>
                <w:webHidden/>
                <w:rStyle w:val="IndexLink"/>
              </w:rPr>
              <w:t>17</w:t>
            </w:r>
            <w:r>
              <w:rPr>
                <w:rStyle w:val="IndexLink"/>
                <w:rtl w:val="true"/>
              </w:rPr>
              <w:t xml:space="preserve">. </w:t>
            </w:r>
            <w:r>
              <w:rPr>
                <w:rStyle w:val="IndexLink"/>
              </w:rPr>
              <w:t>2</w:t>
            </w:r>
            <w:r>
              <w:rPr>
                <w:rStyle w:val="IndexLink"/>
                <w:rtl w:val="true"/>
              </w:rPr>
              <w:t xml:space="preserve">. </w:t>
            </w:r>
            <w:r>
              <w:rPr>
                <w:rStyle w:val="IndexLink"/>
                <w:rtl w:val="true"/>
              </w:rPr>
              <w:t>ظاهری فریبنده</w:t>
            </w:r>
            <w:r>
              <w:rPr>
                <w:rStyle w:val="IndexLink"/>
                <w:rtl w:val="true"/>
              </w:rPr>
              <w:tab/>
            </w:r>
            <w:r>
              <w:rPr>
                <w:rStyle w:val="IndexLink"/>
              </w:rPr>
              <w:t>474</w:t>
            </w:r>
          </w:hyperlink>
        </w:p>
        <w:p>
          <w:pPr>
            <w:pStyle w:val="Contents4"/>
            <w:tabs>
              <w:tab w:val="clear" w:pos="8176"/>
              <w:tab w:val="right" w:pos="9026" w:leader="dot"/>
            </w:tabs>
            <w:rPr/>
          </w:pPr>
          <w:hyperlink w:anchor="__RefHeading___Toc5617745_2320776876">
            <w:r>
              <w:rPr>
                <w:webHidden/>
                <w:rStyle w:val="IndexLink"/>
              </w:rPr>
              <w:t>17</w:t>
            </w:r>
            <w:r>
              <w:rPr>
                <w:rStyle w:val="IndexLink"/>
                <w:rtl w:val="true"/>
              </w:rPr>
              <w:t xml:space="preserve">. </w:t>
            </w:r>
            <w:r>
              <w:rPr>
                <w:rStyle w:val="IndexLink"/>
              </w:rPr>
              <w:t>3</w:t>
            </w:r>
            <w:r>
              <w:rPr>
                <w:rStyle w:val="IndexLink"/>
                <w:rtl w:val="true"/>
              </w:rPr>
              <w:t xml:space="preserve">. </w:t>
            </w:r>
            <w:r>
              <w:rPr>
                <w:rStyle w:val="IndexLink"/>
                <w:rtl w:val="true"/>
              </w:rPr>
              <w:t>باطنی خطرناک و مهلک</w:t>
            </w:r>
            <w:r>
              <w:rPr>
                <w:rStyle w:val="IndexLink"/>
                <w:rtl w:val="true"/>
              </w:rPr>
              <w:tab/>
            </w:r>
            <w:r>
              <w:rPr>
                <w:rStyle w:val="IndexLink"/>
              </w:rPr>
              <w:t>475</w:t>
            </w:r>
          </w:hyperlink>
        </w:p>
        <w:p>
          <w:pPr>
            <w:pStyle w:val="Contents4"/>
            <w:tabs>
              <w:tab w:val="clear" w:pos="8176"/>
              <w:tab w:val="right" w:pos="9026" w:leader="dot"/>
            </w:tabs>
            <w:rPr/>
          </w:pPr>
          <w:hyperlink w:anchor="__RefHeading___Toc5617747_2320776876">
            <w:r>
              <w:rPr>
                <w:webHidden/>
                <w:rStyle w:val="IndexLink"/>
              </w:rPr>
              <w:t>17</w:t>
            </w:r>
            <w:r>
              <w:rPr>
                <w:rStyle w:val="IndexLink"/>
                <w:rtl w:val="true"/>
              </w:rPr>
              <w:t xml:space="preserve">. </w:t>
            </w:r>
            <w:r>
              <w:rPr>
                <w:rStyle w:val="IndexLink"/>
              </w:rPr>
              <w:t>4</w:t>
            </w:r>
            <w:r>
              <w:rPr>
                <w:rStyle w:val="IndexLink"/>
                <w:rtl w:val="true"/>
              </w:rPr>
              <w:t xml:space="preserve">. </w:t>
            </w:r>
            <w:r>
              <w:rPr>
                <w:rStyle w:val="IndexLink"/>
                <w:rtl w:val="true"/>
              </w:rPr>
              <w:t>فریبندگی دنیا</w:t>
            </w:r>
            <w:r>
              <w:rPr>
                <w:rStyle w:val="IndexLink"/>
                <w:rtl w:val="true"/>
              </w:rPr>
              <w:tab/>
            </w:r>
            <w:r>
              <w:rPr>
                <w:rStyle w:val="IndexLink"/>
              </w:rPr>
              <w:t>475</w:t>
            </w:r>
          </w:hyperlink>
        </w:p>
        <w:p>
          <w:pPr>
            <w:pStyle w:val="Contents4"/>
            <w:tabs>
              <w:tab w:val="clear" w:pos="8176"/>
              <w:tab w:val="right" w:pos="9026" w:leader="dot"/>
            </w:tabs>
            <w:rPr/>
          </w:pPr>
          <w:hyperlink w:anchor="__RefHeading___Toc5617749_2320776876">
            <w:r>
              <w:rPr>
                <w:webHidden/>
                <w:rStyle w:val="IndexLink"/>
              </w:rPr>
              <w:t>17</w:t>
            </w:r>
            <w:r>
              <w:rPr>
                <w:rStyle w:val="IndexLink"/>
                <w:rtl w:val="true"/>
              </w:rPr>
              <w:t xml:space="preserve">. </w:t>
            </w:r>
            <w:r>
              <w:rPr>
                <w:rStyle w:val="IndexLink"/>
              </w:rPr>
              <w:t>5</w:t>
            </w:r>
            <w:r>
              <w:rPr>
                <w:rStyle w:val="IndexLink"/>
                <w:rtl w:val="true"/>
              </w:rPr>
              <w:t xml:space="preserve">. </w:t>
            </w:r>
            <w:r>
              <w:rPr>
                <w:rStyle w:val="IndexLink"/>
                <w:rtl w:val="true"/>
              </w:rPr>
              <w:t>درخشش دنیا</w:t>
            </w:r>
            <w:r>
              <w:rPr>
                <w:rStyle w:val="IndexLink"/>
                <w:rtl w:val="true"/>
              </w:rPr>
              <w:tab/>
            </w:r>
            <w:r>
              <w:rPr>
                <w:rStyle w:val="IndexLink"/>
              </w:rPr>
              <w:t>476</w:t>
            </w:r>
          </w:hyperlink>
        </w:p>
        <w:p>
          <w:pPr>
            <w:pStyle w:val="Contents4"/>
            <w:tabs>
              <w:tab w:val="clear" w:pos="8176"/>
              <w:tab w:val="right" w:pos="9026" w:leader="dot"/>
            </w:tabs>
            <w:rPr/>
          </w:pPr>
          <w:hyperlink w:anchor="__RefHeading___Toc5617751_2320776876">
            <w:r>
              <w:rPr>
                <w:webHidden/>
                <w:rStyle w:val="IndexLink"/>
              </w:rPr>
              <w:t>17</w:t>
            </w:r>
            <w:r>
              <w:rPr>
                <w:rStyle w:val="IndexLink"/>
                <w:rtl w:val="true"/>
              </w:rPr>
              <w:t xml:space="preserve">. </w:t>
            </w:r>
            <w:r>
              <w:rPr>
                <w:rStyle w:val="IndexLink"/>
              </w:rPr>
              <w:t>6</w:t>
            </w:r>
            <w:r>
              <w:rPr>
                <w:rStyle w:val="IndexLink"/>
                <w:rtl w:val="true"/>
              </w:rPr>
              <w:t xml:space="preserve">. </w:t>
            </w:r>
            <w:r>
              <w:rPr>
                <w:rStyle w:val="IndexLink"/>
                <w:rtl w:val="true"/>
              </w:rPr>
              <w:t>سایه ای آرام بخش</w:t>
            </w:r>
            <w:r>
              <w:rPr>
                <w:rStyle w:val="IndexLink"/>
                <w:rtl w:val="true"/>
              </w:rPr>
              <w:tab/>
            </w:r>
            <w:r>
              <w:rPr>
                <w:rStyle w:val="IndexLink"/>
              </w:rPr>
              <w:t>476</w:t>
            </w:r>
          </w:hyperlink>
        </w:p>
        <w:p>
          <w:pPr>
            <w:pStyle w:val="Contents4"/>
            <w:tabs>
              <w:tab w:val="clear" w:pos="8176"/>
              <w:tab w:val="right" w:pos="9026" w:leader="dot"/>
            </w:tabs>
            <w:rPr/>
          </w:pPr>
          <w:hyperlink w:anchor="__RefHeading___Toc5617753_2320776876">
            <w:r>
              <w:rPr>
                <w:webHidden/>
                <w:rStyle w:val="IndexLink"/>
              </w:rPr>
              <w:t>17</w:t>
            </w:r>
            <w:r>
              <w:rPr>
                <w:rStyle w:val="IndexLink"/>
                <w:rtl w:val="true"/>
              </w:rPr>
              <w:t xml:space="preserve">. </w:t>
            </w:r>
            <w:r>
              <w:rPr>
                <w:rStyle w:val="IndexLink"/>
              </w:rPr>
              <w:t>7</w:t>
            </w:r>
            <w:r>
              <w:rPr>
                <w:rStyle w:val="IndexLink"/>
                <w:rtl w:val="true"/>
              </w:rPr>
              <w:t xml:space="preserve">. </w:t>
            </w:r>
            <w:r>
              <w:rPr>
                <w:rStyle w:val="IndexLink"/>
                <w:rtl w:val="true"/>
              </w:rPr>
              <w:t>تکیه گاهی نا استوار</w:t>
            </w:r>
            <w:r>
              <w:rPr>
                <w:rStyle w:val="IndexLink"/>
                <w:rtl w:val="true"/>
              </w:rPr>
              <w:tab/>
            </w:r>
            <w:r>
              <w:rPr>
                <w:rStyle w:val="IndexLink"/>
              </w:rPr>
              <w:t>476</w:t>
            </w:r>
          </w:hyperlink>
        </w:p>
        <w:p>
          <w:pPr>
            <w:pStyle w:val="Contents4"/>
            <w:tabs>
              <w:tab w:val="clear" w:pos="8176"/>
              <w:tab w:val="right" w:pos="9026" w:leader="dot"/>
            </w:tabs>
            <w:rPr/>
          </w:pPr>
          <w:hyperlink w:anchor="__RefHeading___Toc5617755_2320776876">
            <w:r>
              <w:rPr>
                <w:webHidden/>
                <w:rStyle w:val="IndexLink"/>
              </w:rPr>
              <w:t>17</w:t>
            </w:r>
            <w:r>
              <w:rPr>
                <w:rStyle w:val="IndexLink"/>
                <w:rtl w:val="true"/>
              </w:rPr>
              <w:t xml:space="preserve">. </w:t>
            </w:r>
            <w:r>
              <w:rPr>
                <w:rStyle w:val="IndexLink"/>
              </w:rPr>
              <w:t>8</w:t>
            </w:r>
            <w:r>
              <w:rPr>
                <w:rStyle w:val="IndexLink"/>
                <w:rtl w:val="true"/>
              </w:rPr>
              <w:t xml:space="preserve">. </w:t>
            </w:r>
            <w:r>
              <w:rPr>
                <w:rStyle w:val="IndexLink"/>
                <w:rtl w:val="true"/>
              </w:rPr>
              <w:t>دل بستگی منکران به دنیا</w:t>
            </w:r>
            <w:r>
              <w:rPr>
                <w:rStyle w:val="IndexLink"/>
                <w:rtl w:val="true"/>
              </w:rPr>
              <w:tab/>
            </w:r>
            <w:r>
              <w:rPr>
                <w:rStyle w:val="IndexLink"/>
              </w:rPr>
              <w:t>477</w:t>
            </w:r>
          </w:hyperlink>
        </w:p>
        <w:p>
          <w:pPr>
            <w:pStyle w:val="Contents4"/>
            <w:tabs>
              <w:tab w:val="clear" w:pos="8176"/>
              <w:tab w:val="right" w:pos="9026" w:leader="dot"/>
            </w:tabs>
            <w:rPr/>
          </w:pPr>
          <w:hyperlink w:anchor="__RefHeading___Toc5617757_2320776876">
            <w:r>
              <w:rPr>
                <w:webHidden/>
                <w:rStyle w:val="IndexLink"/>
              </w:rPr>
              <w:t>17</w:t>
            </w:r>
            <w:r>
              <w:rPr>
                <w:rStyle w:val="IndexLink"/>
                <w:rtl w:val="true"/>
              </w:rPr>
              <w:t xml:space="preserve">. </w:t>
            </w:r>
            <w:r>
              <w:rPr>
                <w:rStyle w:val="IndexLink"/>
              </w:rPr>
              <w:t>9</w:t>
            </w:r>
            <w:r>
              <w:rPr>
                <w:rStyle w:val="IndexLink"/>
                <w:rtl w:val="true"/>
              </w:rPr>
              <w:t xml:space="preserve">. </w:t>
            </w:r>
            <w:r>
              <w:rPr>
                <w:rStyle w:val="IndexLink"/>
                <w:rtl w:val="true"/>
              </w:rPr>
              <w:t>دنیا همچون اسب چموش</w:t>
            </w:r>
            <w:r>
              <w:rPr>
                <w:rStyle w:val="IndexLink"/>
                <w:rtl w:val="true"/>
              </w:rPr>
              <w:tab/>
            </w:r>
            <w:r>
              <w:rPr>
                <w:rStyle w:val="IndexLink"/>
              </w:rPr>
              <w:t>477</w:t>
            </w:r>
          </w:hyperlink>
        </w:p>
        <w:p>
          <w:pPr>
            <w:pStyle w:val="Contents4"/>
            <w:tabs>
              <w:tab w:val="clear" w:pos="8176"/>
              <w:tab w:val="right" w:pos="9026" w:leader="dot"/>
            </w:tabs>
            <w:rPr/>
          </w:pPr>
          <w:hyperlink w:anchor="__RefHeading___Toc5617759_2320776876">
            <w:r>
              <w:rPr>
                <w:webHidden/>
                <w:rStyle w:val="IndexLink"/>
              </w:rPr>
              <w:t>17</w:t>
            </w:r>
            <w:r>
              <w:rPr>
                <w:rStyle w:val="IndexLink"/>
                <w:rtl w:val="true"/>
              </w:rPr>
              <w:t xml:space="preserve">. </w:t>
            </w:r>
            <w:r>
              <w:rPr>
                <w:rStyle w:val="IndexLink"/>
              </w:rPr>
              <w:t>10</w:t>
            </w:r>
            <w:r>
              <w:rPr>
                <w:rStyle w:val="IndexLink"/>
                <w:rtl w:val="true"/>
              </w:rPr>
              <w:t xml:space="preserve">. </w:t>
            </w:r>
            <w:r>
              <w:rPr>
                <w:rStyle w:val="IndexLink"/>
                <w:rtl w:val="true"/>
              </w:rPr>
              <w:t>شکارگری دنیا</w:t>
            </w:r>
            <w:r>
              <w:rPr>
                <w:rStyle w:val="IndexLink"/>
                <w:rtl w:val="true"/>
              </w:rPr>
              <w:tab/>
            </w:r>
            <w:r>
              <w:rPr>
                <w:rStyle w:val="IndexLink"/>
              </w:rPr>
              <w:t>477</w:t>
            </w:r>
          </w:hyperlink>
        </w:p>
        <w:p>
          <w:pPr>
            <w:pStyle w:val="Contents4"/>
            <w:tabs>
              <w:tab w:val="clear" w:pos="8176"/>
              <w:tab w:val="right" w:pos="9026" w:leader="dot"/>
            </w:tabs>
            <w:rPr/>
          </w:pPr>
          <w:hyperlink w:anchor="__RefHeading___Toc5617761_2320776876">
            <w:r>
              <w:rPr>
                <w:webHidden/>
                <w:rStyle w:val="IndexLink"/>
              </w:rPr>
              <w:t>17</w:t>
            </w:r>
            <w:r>
              <w:rPr>
                <w:rStyle w:val="IndexLink"/>
                <w:rtl w:val="true"/>
              </w:rPr>
              <w:t xml:space="preserve">. </w:t>
            </w:r>
            <w:r>
              <w:rPr>
                <w:rStyle w:val="IndexLink"/>
              </w:rPr>
              <w:t>11</w:t>
            </w:r>
            <w:r>
              <w:rPr>
                <w:rStyle w:val="IndexLink"/>
                <w:rtl w:val="true"/>
              </w:rPr>
              <w:t xml:space="preserve">. </w:t>
            </w:r>
            <w:r>
              <w:rPr>
                <w:rStyle w:val="IndexLink"/>
                <w:rtl w:val="true"/>
              </w:rPr>
              <w:t>زدن تیر مرگ</w:t>
            </w:r>
            <w:r>
              <w:rPr>
                <w:rStyle w:val="IndexLink"/>
                <w:rtl w:val="true"/>
              </w:rPr>
              <w:tab/>
            </w:r>
            <w:r>
              <w:rPr>
                <w:rStyle w:val="IndexLink"/>
              </w:rPr>
              <w:t>478</w:t>
            </w:r>
          </w:hyperlink>
        </w:p>
        <w:p>
          <w:pPr>
            <w:pStyle w:val="Contents4"/>
            <w:tabs>
              <w:tab w:val="clear" w:pos="8176"/>
              <w:tab w:val="right" w:pos="9026" w:leader="dot"/>
            </w:tabs>
            <w:rPr/>
          </w:pPr>
          <w:hyperlink w:anchor="__RefHeading___Toc5617763_2320776876">
            <w:r>
              <w:rPr>
                <w:webHidden/>
                <w:rStyle w:val="IndexLink"/>
              </w:rPr>
              <w:t>17</w:t>
            </w:r>
            <w:r>
              <w:rPr>
                <w:rStyle w:val="IndexLink"/>
                <w:rtl w:val="true"/>
              </w:rPr>
              <w:t xml:space="preserve">. </w:t>
            </w:r>
            <w:r>
              <w:rPr>
                <w:rStyle w:val="IndexLink"/>
              </w:rPr>
              <w:t>12</w:t>
            </w:r>
            <w:r>
              <w:rPr>
                <w:rStyle w:val="IndexLink"/>
                <w:rtl w:val="true"/>
              </w:rPr>
              <w:t xml:space="preserve">. </w:t>
            </w:r>
            <w:r>
              <w:rPr>
                <w:rStyle w:val="IndexLink"/>
                <w:rtl w:val="true"/>
              </w:rPr>
              <w:t>مرگ فرجام دنیا</w:t>
            </w:r>
            <w:r>
              <w:rPr>
                <w:rStyle w:val="IndexLink"/>
                <w:rtl w:val="true"/>
              </w:rPr>
              <w:tab/>
            </w:r>
            <w:r>
              <w:rPr>
                <w:rStyle w:val="IndexLink"/>
              </w:rPr>
              <w:t>478</w:t>
            </w:r>
          </w:hyperlink>
        </w:p>
        <w:p>
          <w:pPr>
            <w:pStyle w:val="Contents4"/>
            <w:tabs>
              <w:tab w:val="clear" w:pos="8176"/>
              <w:tab w:val="right" w:pos="9026" w:leader="dot"/>
            </w:tabs>
            <w:rPr/>
          </w:pPr>
          <w:hyperlink w:anchor="__RefHeading___Toc5617765_2320776876">
            <w:r>
              <w:rPr>
                <w:webHidden/>
                <w:rStyle w:val="IndexLink"/>
              </w:rPr>
              <w:t>17</w:t>
            </w:r>
            <w:r>
              <w:rPr>
                <w:rStyle w:val="IndexLink"/>
                <w:rtl w:val="true"/>
              </w:rPr>
              <w:t xml:space="preserve">. </w:t>
            </w:r>
            <w:r>
              <w:rPr>
                <w:rStyle w:val="IndexLink"/>
              </w:rPr>
              <w:t>13</w:t>
            </w:r>
            <w:r>
              <w:rPr>
                <w:rStyle w:val="IndexLink"/>
                <w:rtl w:val="true"/>
              </w:rPr>
              <w:t xml:space="preserve">. </w:t>
            </w:r>
            <w:r>
              <w:rPr>
                <w:rStyle w:val="IndexLink"/>
                <w:rtl w:val="true"/>
              </w:rPr>
              <w:t>وحشتناکی قبر</w:t>
            </w:r>
            <w:r>
              <w:rPr>
                <w:rStyle w:val="IndexLink"/>
                <w:rtl w:val="true"/>
              </w:rPr>
              <w:tab/>
            </w:r>
            <w:r>
              <w:rPr>
                <w:rStyle w:val="IndexLink"/>
              </w:rPr>
              <w:t>479</w:t>
            </w:r>
          </w:hyperlink>
        </w:p>
        <w:p>
          <w:pPr>
            <w:pStyle w:val="Contents4"/>
            <w:tabs>
              <w:tab w:val="clear" w:pos="8176"/>
              <w:tab w:val="right" w:pos="9026" w:leader="dot"/>
            </w:tabs>
            <w:rPr/>
          </w:pPr>
          <w:hyperlink w:anchor="__RefHeading___Toc5617767_2320776876">
            <w:r>
              <w:rPr>
                <w:webHidden/>
                <w:rStyle w:val="IndexLink"/>
              </w:rPr>
              <w:t>17</w:t>
            </w:r>
            <w:r>
              <w:rPr>
                <w:rStyle w:val="IndexLink"/>
                <w:rtl w:val="true"/>
              </w:rPr>
              <w:t xml:space="preserve">. </w:t>
            </w:r>
            <w:r>
              <w:rPr>
                <w:rStyle w:val="IndexLink"/>
              </w:rPr>
              <w:t>14</w:t>
            </w:r>
            <w:r>
              <w:rPr>
                <w:rStyle w:val="IndexLink"/>
                <w:rtl w:val="true"/>
              </w:rPr>
              <w:t xml:space="preserve">. </w:t>
            </w:r>
            <w:r>
              <w:rPr>
                <w:rStyle w:val="IndexLink"/>
                <w:rtl w:val="true"/>
              </w:rPr>
              <w:t>مشاهده کردن نتیجه اعمال در قبر</w:t>
            </w:r>
            <w:r>
              <w:rPr>
                <w:rStyle w:val="IndexLink"/>
                <w:rtl w:val="true"/>
              </w:rPr>
              <w:tab/>
            </w:r>
            <w:r>
              <w:rPr>
                <w:rStyle w:val="IndexLink"/>
              </w:rPr>
              <w:t>479</w:t>
            </w:r>
          </w:hyperlink>
        </w:p>
        <w:p>
          <w:pPr>
            <w:pStyle w:val="Contents4"/>
            <w:tabs>
              <w:tab w:val="clear" w:pos="8176"/>
              <w:tab w:val="right" w:pos="9026" w:leader="dot"/>
            </w:tabs>
            <w:rPr/>
          </w:pPr>
          <w:hyperlink w:anchor="__RefHeading___Toc5617769_2320776876">
            <w:r>
              <w:rPr>
                <w:webHidden/>
                <w:rStyle w:val="IndexLink"/>
              </w:rPr>
              <w:t>17</w:t>
            </w:r>
            <w:r>
              <w:rPr>
                <w:rStyle w:val="IndexLink"/>
                <w:rtl w:val="true"/>
              </w:rPr>
              <w:t xml:space="preserve">. </w:t>
            </w:r>
            <w:r>
              <w:rPr>
                <w:rStyle w:val="IndexLink"/>
              </w:rPr>
              <w:t>15</w:t>
            </w:r>
            <w:r>
              <w:rPr>
                <w:rStyle w:val="IndexLink"/>
                <w:rtl w:val="true"/>
              </w:rPr>
              <w:t xml:space="preserve">. </w:t>
            </w:r>
            <w:r>
              <w:rPr>
                <w:rStyle w:val="IndexLink"/>
                <w:rtl w:val="true"/>
              </w:rPr>
              <w:t>برخورد دنیا با آیندگان و گذشتگان</w:t>
            </w:r>
            <w:r>
              <w:rPr>
                <w:rStyle w:val="IndexLink"/>
                <w:rtl w:val="true"/>
              </w:rPr>
              <w:tab/>
            </w:r>
            <w:r>
              <w:rPr>
                <w:rStyle w:val="IndexLink"/>
              </w:rPr>
              <w:t>479</w:t>
            </w:r>
          </w:hyperlink>
        </w:p>
        <w:p>
          <w:pPr>
            <w:pStyle w:val="Contents3"/>
            <w:tabs>
              <w:tab w:val="clear" w:pos="8459"/>
              <w:tab w:val="right" w:pos="9026" w:leader="dot"/>
            </w:tabs>
            <w:rPr/>
          </w:pPr>
          <w:hyperlink w:anchor="__RefHeading___Toc5617771_2320776876">
            <w:r>
              <w:rPr>
                <w:webHidden/>
                <w:rStyle w:val="IndexLink"/>
              </w:rPr>
              <w:t>18</w:t>
            </w:r>
            <w:r>
              <w:rPr>
                <w:rStyle w:val="IndexLink"/>
                <w:rtl w:val="true"/>
              </w:rPr>
              <w:t xml:space="preserve">. </w:t>
            </w:r>
            <w:r>
              <w:rPr>
                <w:rStyle w:val="IndexLink"/>
                <w:rtl w:val="true"/>
              </w:rPr>
              <w:t>مرگ و زندگی</w:t>
            </w:r>
            <w:r>
              <w:rPr>
                <w:rStyle w:val="IndexLink"/>
                <w:rtl w:val="true"/>
              </w:rPr>
              <w:tab/>
            </w:r>
            <w:r>
              <w:rPr>
                <w:rStyle w:val="IndexLink"/>
              </w:rPr>
              <w:t>480</w:t>
            </w:r>
          </w:hyperlink>
        </w:p>
        <w:p>
          <w:pPr>
            <w:pStyle w:val="Contents3"/>
            <w:tabs>
              <w:tab w:val="clear" w:pos="8459"/>
              <w:tab w:val="right" w:pos="9026" w:leader="dot"/>
            </w:tabs>
            <w:rPr/>
          </w:pPr>
          <w:hyperlink w:anchor="__RefHeading___Toc5617773_2320776876">
            <w:r>
              <w:rPr>
                <w:webHidden/>
                <w:rStyle w:val="IndexLink"/>
              </w:rPr>
              <w:t>19</w:t>
            </w:r>
            <w:r>
              <w:rPr>
                <w:rStyle w:val="IndexLink"/>
                <w:rtl w:val="true"/>
              </w:rPr>
              <w:t xml:space="preserve">. </w:t>
            </w:r>
            <w:r>
              <w:rPr>
                <w:rStyle w:val="IndexLink"/>
                <w:rtl w:val="true"/>
              </w:rPr>
              <w:t>قرار گرفتن در مسیر فنا</w:t>
            </w:r>
            <w:r>
              <w:rPr>
                <w:rStyle w:val="IndexLink"/>
                <w:rtl w:val="true"/>
              </w:rPr>
              <w:tab/>
            </w:r>
            <w:r>
              <w:rPr>
                <w:rStyle w:val="IndexLink"/>
              </w:rPr>
              <w:t>481</w:t>
            </w:r>
          </w:hyperlink>
        </w:p>
        <w:p>
          <w:pPr>
            <w:pStyle w:val="Contents3"/>
            <w:tabs>
              <w:tab w:val="clear" w:pos="8459"/>
              <w:tab w:val="right" w:pos="9026" w:leader="dot"/>
            </w:tabs>
            <w:rPr/>
          </w:pPr>
          <w:hyperlink w:anchor="__RefHeading___Toc5617775_2320776876">
            <w:r>
              <w:rPr>
                <w:webHidden/>
                <w:rStyle w:val="IndexLink"/>
              </w:rPr>
              <w:t>20</w:t>
            </w:r>
            <w:r>
              <w:rPr>
                <w:rStyle w:val="IndexLink"/>
                <w:rtl w:val="true"/>
              </w:rPr>
              <w:t xml:space="preserve">. </w:t>
            </w:r>
            <w:r>
              <w:rPr>
                <w:rStyle w:val="IndexLink"/>
                <w:rtl w:val="true"/>
              </w:rPr>
              <w:t>رستاخیز صحنه ای هولناک</w:t>
            </w:r>
            <w:r>
              <w:rPr>
                <w:rStyle w:val="IndexLink"/>
                <w:rtl w:val="true"/>
              </w:rPr>
              <w:tab/>
            </w:r>
            <w:r>
              <w:rPr>
                <w:rStyle w:val="IndexLink"/>
              </w:rPr>
              <w:t>482</w:t>
            </w:r>
          </w:hyperlink>
        </w:p>
        <w:p>
          <w:pPr>
            <w:pStyle w:val="Contents4"/>
            <w:tabs>
              <w:tab w:val="clear" w:pos="8176"/>
              <w:tab w:val="right" w:pos="9026" w:leader="dot"/>
            </w:tabs>
            <w:rPr/>
          </w:pPr>
          <w:hyperlink w:anchor="__RefHeading___Toc5617777_2320776876">
            <w:r>
              <w:rPr>
                <w:webHidden/>
                <w:rStyle w:val="IndexLink"/>
              </w:rPr>
              <w:t>20</w:t>
            </w:r>
            <w:r>
              <w:rPr>
                <w:rStyle w:val="IndexLink"/>
                <w:rtl w:val="true"/>
              </w:rPr>
              <w:t xml:space="preserve">. </w:t>
            </w:r>
            <w:r>
              <w:rPr>
                <w:rStyle w:val="IndexLink"/>
              </w:rPr>
              <w:t>1</w:t>
            </w:r>
            <w:r>
              <w:rPr>
                <w:rStyle w:val="IndexLink"/>
                <w:rtl w:val="true"/>
              </w:rPr>
              <w:t xml:space="preserve">. </w:t>
            </w:r>
            <w:r>
              <w:rPr>
                <w:rStyle w:val="IndexLink"/>
                <w:rtl w:val="true"/>
              </w:rPr>
              <w:t>فنای همه چیز</w:t>
            </w:r>
            <w:r>
              <w:rPr>
                <w:rStyle w:val="IndexLink"/>
                <w:rtl w:val="true"/>
              </w:rPr>
              <w:tab/>
            </w:r>
            <w:r>
              <w:rPr>
                <w:rStyle w:val="IndexLink"/>
              </w:rPr>
              <w:t>482</w:t>
            </w:r>
          </w:hyperlink>
        </w:p>
        <w:p>
          <w:pPr>
            <w:pStyle w:val="Contents4"/>
            <w:tabs>
              <w:tab w:val="clear" w:pos="8176"/>
              <w:tab w:val="right" w:pos="9026" w:leader="dot"/>
            </w:tabs>
            <w:rPr/>
          </w:pPr>
          <w:hyperlink w:anchor="__RefHeading___Toc5617779_2320776876">
            <w:r>
              <w:rPr>
                <w:webHidden/>
                <w:rStyle w:val="IndexLink"/>
              </w:rPr>
              <w:t>20</w:t>
            </w:r>
            <w:r>
              <w:rPr>
                <w:rStyle w:val="IndexLink"/>
                <w:rtl w:val="true"/>
              </w:rPr>
              <w:t xml:space="preserve">. </w:t>
            </w:r>
            <w:r>
              <w:rPr>
                <w:rStyle w:val="IndexLink"/>
              </w:rPr>
              <w:t>2</w:t>
            </w:r>
            <w:r>
              <w:rPr>
                <w:rStyle w:val="IndexLink"/>
                <w:rtl w:val="true"/>
              </w:rPr>
              <w:t xml:space="preserve">. </w:t>
            </w:r>
            <w:r>
              <w:rPr>
                <w:rStyle w:val="IndexLink"/>
                <w:rtl w:val="true"/>
              </w:rPr>
              <w:t>گذشت زمان</w:t>
            </w:r>
            <w:r>
              <w:rPr>
                <w:rStyle w:val="IndexLink"/>
                <w:rtl w:val="true"/>
              </w:rPr>
              <w:tab/>
            </w:r>
            <w:r>
              <w:rPr>
                <w:rStyle w:val="IndexLink"/>
              </w:rPr>
              <w:t>482</w:t>
            </w:r>
          </w:hyperlink>
        </w:p>
        <w:p>
          <w:pPr>
            <w:pStyle w:val="Contents4"/>
            <w:tabs>
              <w:tab w:val="clear" w:pos="8176"/>
              <w:tab w:val="right" w:pos="9026" w:leader="dot"/>
            </w:tabs>
            <w:rPr/>
          </w:pPr>
          <w:hyperlink w:anchor="__RefHeading___Toc5617781_2320776876">
            <w:r>
              <w:rPr>
                <w:webHidden/>
                <w:rStyle w:val="IndexLink"/>
              </w:rPr>
              <w:t>20</w:t>
            </w:r>
            <w:r>
              <w:rPr>
                <w:rStyle w:val="IndexLink"/>
                <w:rtl w:val="true"/>
              </w:rPr>
              <w:t xml:space="preserve">. </w:t>
            </w:r>
            <w:r>
              <w:rPr>
                <w:rStyle w:val="IndexLink"/>
              </w:rPr>
              <w:t>3</w:t>
            </w:r>
            <w:r>
              <w:rPr>
                <w:rStyle w:val="IndexLink"/>
                <w:rtl w:val="true"/>
              </w:rPr>
              <w:t xml:space="preserve">. </w:t>
            </w:r>
            <w:r>
              <w:rPr>
                <w:rStyle w:val="IndexLink"/>
                <w:rtl w:val="true"/>
              </w:rPr>
              <w:t>نزدیکی رستاخیز</w:t>
            </w:r>
            <w:r>
              <w:rPr>
                <w:rStyle w:val="IndexLink"/>
                <w:rtl w:val="true"/>
              </w:rPr>
              <w:tab/>
            </w:r>
            <w:r>
              <w:rPr>
                <w:rStyle w:val="IndexLink"/>
              </w:rPr>
              <w:t>482</w:t>
            </w:r>
          </w:hyperlink>
        </w:p>
        <w:p>
          <w:pPr>
            <w:pStyle w:val="Contents4"/>
            <w:tabs>
              <w:tab w:val="clear" w:pos="8176"/>
              <w:tab w:val="right" w:pos="9026" w:leader="dot"/>
            </w:tabs>
            <w:rPr/>
          </w:pPr>
          <w:hyperlink w:anchor="__RefHeading___Toc5617783_2320776876">
            <w:r>
              <w:rPr>
                <w:webHidden/>
                <w:rStyle w:val="IndexLink"/>
              </w:rPr>
              <w:t>20</w:t>
            </w:r>
            <w:r>
              <w:rPr>
                <w:rStyle w:val="IndexLink"/>
                <w:rtl w:val="true"/>
              </w:rPr>
              <w:t xml:space="preserve">. </w:t>
            </w:r>
            <w:r>
              <w:rPr>
                <w:rStyle w:val="IndexLink"/>
              </w:rPr>
              <w:t>4</w:t>
            </w:r>
            <w:r>
              <w:rPr>
                <w:rStyle w:val="IndexLink"/>
                <w:rtl w:val="true"/>
              </w:rPr>
              <w:t xml:space="preserve">. </w:t>
            </w:r>
            <w:r>
              <w:rPr>
                <w:rStyle w:val="IndexLink"/>
                <w:rtl w:val="true"/>
              </w:rPr>
              <w:t>شروع رستاخیز موجودات از درون قبرها</w:t>
            </w:r>
            <w:r>
              <w:rPr>
                <w:rStyle w:val="IndexLink"/>
                <w:rtl w:val="true"/>
              </w:rPr>
              <w:tab/>
            </w:r>
            <w:r>
              <w:rPr>
                <w:rStyle w:val="IndexLink"/>
              </w:rPr>
              <w:t>483</w:t>
            </w:r>
          </w:hyperlink>
        </w:p>
        <w:p>
          <w:pPr>
            <w:pStyle w:val="Contents4"/>
            <w:tabs>
              <w:tab w:val="clear" w:pos="8176"/>
              <w:tab w:val="right" w:pos="9026" w:leader="dot"/>
            </w:tabs>
            <w:rPr/>
          </w:pPr>
          <w:hyperlink w:anchor="__RefHeading___Toc5617785_2320776876">
            <w:r>
              <w:rPr>
                <w:webHidden/>
                <w:rStyle w:val="IndexLink"/>
              </w:rPr>
              <w:t>20</w:t>
            </w:r>
            <w:r>
              <w:rPr>
                <w:rStyle w:val="IndexLink"/>
                <w:rtl w:val="true"/>
              </w:rPr>
              <w:t xml:space="preserve">. </w:t>
            </w:r>
            <w:r>
              <w:rPr>
                <w:rStyle w:val="IndexLink"/>
              </w:rPr>
              <w:t>5</w:t>
            </w:r>
            <w:r>
              <w:rPr>
                <w:rStyle w:val="IndexLink"/>
                <w:rtl w:val="true"/>
              </w:rPr>
              <w:t xml:space="preserve">. </w:t>
            </w:r>
            <w:r>
              <w:rPr>
                <w:rStyle w:val="IndexLink"/>
                <w:rtl w:val="true"/>
              </w:rPr>
              <w:t>مراحل تشکیل دادگاه الهی</w:t>
            </w:r>
            <w:r>
              <w:rPr>
                <w:rStyle w:val="IndexLink"/>
                <w:rtl w:val="true"/>
              </w:rPr>
              <w:tab/>
            </w:r>
            <w:r>
              <w:rPr>
                <w:rStyle w:val="IndexLink"/>
              </w:rPr>
              <w:t>484</w:t>
            </w:r>
          </w:hyperlink>
        </w:p>
        <w:p>
          <w:pPr>
            <w:pStyle w:val="Contents5"/>
            <w:tabs>
              <w:tab w:val="clear" w:pos="7892"/>
              <w:tab w:val="right" w:pos="9026" w:leader="dot"/>
            </w:tabs>
            <w:rPr/>
          </w:pPr>
          <w:hyperlink w:anchor="__RefHeading___Toc5617787_2320776876">
            <w:r>
              <w:rPr>
                <w:webHidden/>
                <w:rStyle w:val="IndexLink"/>
              </w:rPr>
              <w:t>20</w:t>
            </w:r>
            <w:r>
              <w:rPr>
                <w:rStyle w:val="IndexLink"/>
                <w:rtl w:val="true"/>
              </w:rPr>
              <w:t xml:space="preserve">. </w:t>
            </w:r>
            <w:r>
              <w:rPr>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حرکت سریع به سوی پروردگار</w:t>
            </w:r>
            <w:r>
              <w:rPr>
                <w:rStyle w:val="IndexLink"/>
                <w:rtl w:val="true"/>
              </w:rPr>
              <w:tab/>
            </w:r>
            <w:r>
              <w:rPr>
                <w:rStyle w:val="IndexLink"/>
              </w:rPr>
              <w:t>484</w:t>
            </w:r>
          </w:hyperlink>
        </w:p>
        <w:p>
          <w:pPr>
            <w:pStyle w:val="Contents5"/>
            <w:tabs>
              <w:tab w:val="clear" w:pos="7892"/>
              <w:tab w:val="right" w:pos="9026" w:leader="dot"/>
            </w:tabs>
            <w:rPr/>
          </w:pPr>
          <w:hyperlink w:anchor="__RefHeading___Toc5617789_2320776876">
            <w:r>
              <w:rPr>
                <w:webHidden/>
                <w:rStyle w:val="IndexLink"/>
              </w:rPr>
              <w:t>20</w:t>
            </w:r>
            <w:r>
              <w:rPr>
                <w:rStyle w:val="IndexLink"/>
                <w:rtl w:val="true"/>
              </w:rPr>
              <w:t xml:space="preserve">. </w:t>
            </w:r>
            <w:r>
              <w:rPr>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ایستادن در صف</w:t>
            </w:r>
            <w:r>
              <w:rPr>
                <w:rStyle w:val="IndexLink"/>
                <w:rtl w:val="true"/>
              </w:rPr>
              <w:tab/>
            </w:r>
            <w:r>
              <w:rPr>
                <w:rStyle w:val="IndexLink"/>
              </w:rPr>
              <w:t>484</w:t>
            </w:r>
          </w:hyperlink>
        </w:p>
        <w:p>
          <w:pPr>
            <w:pStyle w:val="Contents5"/>
            <w:tabs>
              <w:tab w:val="clear" w:pos="7892"/>
              <w:tab w:val="right" w:pos="9026" w:leader="dot"/>
            </w:tabs>
            <w:rPr/>
          </w:pPr>
          <w:hyperlink w:anchor="__RefHeading___Toc5617791_2320776876">
            <w:r>
              <w:rPr>
                <w:webHidden/>
                <w:rStyle w:val="IndexLink"/>
              </w:rPr>
              <w:t>20</w:t>
            </w:r>
            <w:r>
              <w:rPr>
                <w:rStyle w:val="IndexLink"/>
                <w:rtl w:val="true"/>
              </w:rPr>
              <w:t xml:space="preserve">. </w:t>
            </w:r>
            <w:r>
              <w:rPr>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دیده شدن به وسیله چشم</w:t>
            </w:r>
            <w:r>
              <w:rPr>
                <w:rStyle w:val="IndexLink"/>
                <w:rtl w:val="true"/>
              </w:rPr>
              <w:tab/>
            </w:r>
            <w:r>
              <w:rPr>
                <w:rStyle w:val="IndexLink"/>
              </w:rPr>
              <w:t>485</w:t>
            </w:r>
          </w:hyperlink>
        </w:p>
        <w:p>
          <w:pPr>
            <w:pStyle w:val="Contents5"/>
            <w:tabs>
              <w:tab w:val="clear" w:pos="7892"/>
              <w:tab w:val="right" w:pos="9026" w:leader="dot"/>
            </w:tabs>
            <w:rPr/>
          </w:pPr>
          <w:hyperlink w:anchor="__RefHeading___Toc5617793_2320776876">
            <w:r>
              <w:rPr>
                <w:webHidden/>
                <w:rStyle w:val="IndexLink"/>
              </w:rPr>
              <w:t>20</w:t>
            </w:r>
            <w:r>
              <w:rPr>
                <w:rStyle w:val="IndexLink"/>
                <w:rtl w:val="true"/>
              </w:rPr>
              <w:t xml:space="preserve">. </w:t>
            </w:r>
            <w:r>
              <w:rPr>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شنیدن صدای پروردگار</w:t>
            </w:r>
            <w:r>
              <w:rPr>
                <w:rStyle w:val="IndexLink"/>
                <w:rtl w:val="true"/>
              </w:rPr>
              <w:tab/>
            </w:r>
            <w:r>
              <w:rPr>
                <w:rStyle w:val="IndexLink"/>
              </w:rPr>
              <w:t>485</w:t>
            </w:r>
          </w:hyperlink>
        </w:p>
        <w:p>
          <w:pPr>
            <w:pStyle w:val="Contents4"/>
            <w:tabs>
              <w:tab w:val="clear" w:pos="8176"/>
              <w:tab w:val="right" w:pos="9026" w:leader="dot"/>
            </w:tabs>
            <w:rPr/>
          </w:pPr>
          <w:hyperlink w:anchor="__RefHeading___Toc5617795_2320776876">
            <w:r>
              <w:rPr>
                <w:webHidden/>
                <w:rStyle w:val="IndexLink"/>
              </w:rPr>
              <w:t>20</w:t>
            </w:r>
            <w:r>
              <w:rPr>
                <w:rStyle w:val="IndexLink"/>
                <w:rtl w:val="true"/>
              </w:rPr>
              <w:t xml:space="preserve">. </w:t>
            </w:r>
            <w:r>
              <w:rPr>
                <w:rStyle w:val="IndexLink"/>
              </w:rPr>
              <w:t>6</w:t>
            </w:r>
            <w:r>
              <w:rPr>
                <w:rStyle w:val="IndexLink"/>
                <w:rtl w:val="true"/>
              </w:rPr>
              <w:t xml:space="preserve">. </w:t>
            </w:r>
            <w:r>
              <w:rPr>
                <w:rStyle w:val="IndexLink"/>
                <w:rtl w:val="true"/>
              </w:rPr>
              <w:t>ترسیمی از وضع خلایق در محشر</w:t>
            </w:r>
            <w:r>
              <w:rPr>
                <w:rStyle w:val="IndexLink"/>
                <w:rtl w:val="true"/>
              </w:rPr>
              <w:tab/>
            </w:r>
            <w:r>
              <w:rPr>
                <w:rStyle w:val="IndexLink"/>
              </w:rPr>
              <w:t>486</w:t>
            </w:r>
          </w:hyperlink>
        </w:p>
        <w:p>
          <w:pPr>
            <w:pStyle w:val="Contents5"/>
            <w:tabs>
              <w:tab w:val="clear" w:pos="7892"/>
              <w:tab w:val="right" w:pos="9026" w:leader="dot"/>
            </w:tabs>
            <w:rPr/>
          </w:pPr>
          <w:hyperlink w:anchor="__RefHeading___Toc5617797_2320776876">
            <w:r>
              <w:rPr>
                <w:webHidden/>
                <w:rStyle w:val="IndexLink"/>
              </w:rPr>
              <w:t>20</w:t>
            </w:r>
            <w:r>
              <w:rPr>
                <w:rStyle w:val="IndexLink"/>
                <w:rtl w:val="true"/>
              </w:rPr>
              <w:t xml:space="preserve">. </w:t>
            </w:r>
            <w:r>
              <w:rPr>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ذلت و خواری</w:t>
            </w:r>
            <w:r>
              <w:rPr>
                <w:rStyle w:val="IndexLink"/>
                <w:rtl w:val="true"/>
              </w:rPr>
              <w:tab/>
            </w:r>
            <w:r>
              <w:rPr>
                <w:rStyle w:val="IndexLink"/>
              </w:rPr>
              <w:t>486</w:t>
            </w:r>
          </w:hyperlink>
        </w:p>
        <w:p>
          <w:pPr>
            <w:pStyle w:val="Contents5"/>
            <w:tabs>
              <w:tab w:val="clear" w:pos="7892"/>
              <w:tab w:val="right" w:pos="9026" w:leader="dot"/>
            </w:tabs>
            <w:rPr/>
          </w:pPr>
          <w:hyperlink w:anchor="__RefHeading___Toc5617799_2320776876">
            <w:r>
              <w:rPr>
                <w:webHidden/>
                <w:rStyle w:val="IndexLink"/>
              </w:rPr>
              <w:t>20</w:t>
            </w:r>
            <w:r>
              <w:rPr>
                <w:rStyle w:val="IndexLink"/>
                <w:rtl w:val="true"/>
              </w:rPr>
              <w:t xml:space="preserve">. </w:t>
            </w:r>
            <w:r>
              <w:rPr>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کارساز نبودن چاره</w:t>
            </w:r>
            <w:r>
              <w:rPr>
                <w:rStyle w:val="IndexLink"/>
                <w:rtl w:val="true"/>
              </w:rPr>
              <w:tab/>
            </w:r>
            <w:r>
              <w:rPr>
                <w:rStyle w:val="IndexLink"/>
              </w:rPr>
              <w:t>486</w:t>
            </w:r>
          </w:hyperlink>
        </w:p>
        <w:p>
          <w:pPr>
            <w:pStyle w:val="Contents5"/>
            <w:tabs>
              <w:tab w:val="clear" w:pos="7892"/>
              <w:tab w:val="right" w:pos="9026" w:leader="dot"/>
            </w:tabs>
            <w:rPr/>
          </w:pPr>
          <w:hyperlink w:anchor="__RefHeading___Toc5617801_2320776876">
            <w:r>
              <w:rPr>
                <w:webHidden/>
                <w:rStyle w:val="IndexLink"/>
              </w:rPr>
              <w:t>20</w:t>
            </w:r>
            <w:r>
              <w:rPr>
                <w:rStyle w:val="IndexLink"/>
                <w:rtl w:val="true"/>
              </w:rPr>
              <w:t xml:space="preserve">. </w:t>
            </w:r>
            <w:r>
              <w:rPr>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قطع شدن آرزوها</w:t>
            </w:r>
            <w:r>
              <w:rPr>
                <w:rStyle w:val="IndexLink"/>
                <w:rtl w:val="true"/>
              </w:rPr>
              <w:tab/>
            </w:r>
            <w:r>
              <w:rPr>
                <w:rStyle w:val="IndexLink"/>
              </w:rPr>
              <w:t>487</w:t>
            </w:r>
          </w:hyperlink>
        </w:p>
        <w:p>
          <w:pPr>
            <w:pStyle w:val="Contents5"/>
            <w:tabs>
              <w:tab w:val="clear" w:pos="7892"/>
              <w:tab w:val="right" w:pos="9026" w:leader="dot"/>
            </w:tabs>
            <w:rPr/>
          </w:pPr>
          <w:hyperlink w:anchor="__RefHeading___Toc5617803_2320776876">
            <w:r>
              <w:rPr>
                <w:webHidden/>
                <w:rStyle w:val="IndexLink"/>
              </w:rPr>
              <w:t>20</w:t>
            </w:r>
            <w:r>
              <w:rPr>
                <w:rStyle w:val="IndexLink"/>
                <w:rtl w:val="true"/>
              </w:rPr>
              <w:t xml:space="preserve">. </w:t>
            </w:r>
            <w:r>
              <w:rPr>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از کار افتادن دل ها</w:t>
            </w:r>
            <w:r>
              <w:rPr>
                <w:rStyle w:val="IndexLink"/>
                <w:rtl w:val="true"/>
              </w:rPr>
              <w:tab/>
            </w:r>
            <w:r>
              <w:rPr>
                <w:rStyle w:val="IndexLink"/>
              </w:rPr>
              <w:t>487</w:t>
            </w:r>
          </w:hyperlink>
        </w:p>
        <w:p>
          <w:pPr>
            <w:pStyle w:val="Contents5"/>
            <w:tabs>
              <w:tab w:val="clear" w:pos="7892"/>
              <w:tab w:val="right" w:pos="9026" w:leader="dot"/>
            </w:tabs>
            <w:rPr/>
          </w:pPr>
          <w:hyperlink w:anchor="__RefHeading___Toc5617805_2320776876">
            <w:r>
              <w:rPr>
                <w:webHidden/>
                <w:rStyle w:val="IndexLink"/>
              </w:rPr>
              <w:t>20</w:t>
            </w:r>
            <w:r>
              <w:rPr>
                <w:rStyle w:val="IndexLink"/>
                <w:rtl w:val="true"/>
              </w:rPr>
              <w:t xml:space="preserve">. </w:t>
            </w:r>
            <w:r>
              <w:rPr>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مخفی شدن صداها</w:t>
            </w:r>
            <w:r>
              <w:rPr>
                <w:rStyle w:val="IndexLink"/>
                <w:rtl w:val="true"/>
              </w:rPr>
              <w:tab/>
            </w:r>
            <w:r>
              <w:rPr>
                <w:rStyle w:val="IndexLink"/>
              </w:rPr>
              <w:t>487</w:t>
            </w:r>
          </w:hyperlink>
        </w:p>
        <w:p>
          <w:pPr>
            <w:pStyle w:val="Contents5"/>
            <w:tabs>
              <w:tab w:val="clear" w:pos="7892"/>
              <w:tab w:val="right" w:pos="9026" w:leader="dot"/>
            </w:tabs>
            <w:rPr/>
          </w:pPr>
          <w:hyperlink w:anchor="__RefHeading___Toc5617807_2320776876">
            <w:r>
              <w:rPr>
                <w:webHidden/>
                <w:rStyle w:val="IndexLink"/>
              </w:rPr>
              <w:t>20</w:t>
            </w:r>
            <w:r>
              <w:rPr>
                <w:rStyle w:val="IndexLink"/>
                <w:rtl w:val="true"/>
              </w:rPr>
              <w:t xml:space="preserve">. </w:t>
            </w:r>
            <w:r>
              <w:rPr>
                <w:rStyle w:val="IndexLink"/>
              </w:rPr>
              <w:t>6</w:t>
            </w:r>
            <w:r>
              <w:rPr>
                <w:rStyle w:val="IndexLink"/>
                <w:rtl w:val="true"/>
              </w:rPr>
              <w:t xml:space="preserve">. </w:t>
            </w:r>
            <w:r>
              <w:rPr>
                <w:rStyle w:val="IndexLink"/>
              </w:rPr>
              <w:t>6</w:t>
            </w:r>
            <w:r>
              <w:rPr>
                <w:rStyle w:val="IndexLink"/>
                <w:rtl w:val="true"/>
              </w:rPr>
              <w:t xml:space="preserve">. </w:t>
            </w:r>
            <w:r>
              <w:rPr>
                <w:rStyle w:val="IndexLink"/>
                <w:rtl w:val="true"/>
              </w:rPr>
              <w:t>نهایت گرفتاری</w:t>
            </w:r>
            <w:r>
              <w:rPr>
                <w:rStyle w:val="IndexLink"/>
                <w:rtl w:val="true"/>
              </w:rPr>
              <w:tab/>
            </w:r>
            <w:r>
              <w:rPr>
                <w:rStyle w:val="IndexLink"/>
              </w:rPr>
              <w:t>488</w:t>
            </w:r>
          </w:hyperlink>
        </w:p>
        <w:p>
          <w:pPr>
            <w:pStyle w:val="Contents5"/>
            <w:tabs>
              <w:tab w:val="clear" w:pos="7892"/>
              <w:tab w:val="right" w:pos="9026" w:leader="dot"/>
            </w:tabs>
            <w:rPr/>
          </w:pPr>
          <w:hyperlink w:anchor="__RefHeading___Toc5617809_2320776876">
            <w:r>
              <w:rPr>
                <w:webHidden/>
                <w:rStyle w:val="IndexLink"/>
              </w:rPr>
              <w:t>20</w:t>
            </w:r>
            <w:r>
              <w:rPr>
                <w:rStyle w:val="IndexLink"/>
                <w:rtl w:val="true"/>
              </w:rPr>
              <w:t xml:space="preserve">. </w:t>
            </w:r>
            <w:r>
              <w:rPr>
                <w:rStyle w:val="IndexLink"/>
              </w:rPr>
              <w:t>6</w:t>
            </w:r>
            <w:r>
              <w:rPr>
                <w:rStyle w:val="IndexLink"/>
                <w:rtl w:val="true"/>
              </w:rPr>
              <w:t xml:space="preserve">. </w:t>
            </w:r>
            <w:r>
              <w:rPr>
                <w:rStyle w:val="IndexLink"/>
              </w:rPr>
              <w:t>7</w:t>
            </w:r>
            <w:r>
              <w:rPr>
                <w:rStyle w:val="IndexLink"/>
                <w:rtl w:val="true"/>
              </w:rPr>
              <w:t xml:space="preserve">. </w:t>
            </w:r>
            <w:r>
              <w:rPr>
                <w:rStyle w:val="IndexLink"/>
                <w:rtl w:val="true"/>
              </w:rPr>
              <w:t>عظمت ترس از گناه</w:t>
            </w:r>
            <w:r>
              <w:rPr>
                <w:rStyle w:val="IndexLink"/>
                <w:rtl w:val="true"/>
              </w:rPr>
              <w:tab/>
            </w:r>
            <w:r>
              <w:rPr>
                <w:rStyle w:val="IndexLink"/>
              </w:rPr>
              <w:t>488</w:t>
            </w:r>
          </w:hyperlink>
        </w:p>
        <w:p>
          <w:pPr>
            <w:pStyle w:val="Contents4"/>
            <w:tabs>
              <w:tab w:val="clear" w:pos="8176"/>
              <w:tab w:val="right" w:pos="9026" w:leader="dot"/>
            </w:tabs>
            <w:rPr/>
          </w:pPr>
          <w:hyperlink w:anchor="__RefHeading___Toc5617811_2320776876">
            <w:r>
              <w:rPr>
                <w:webHidden/>
                <w:rStyle w:val="IndexLink"/>
              </w:rPr>
              <w:t>20</w:t>
            </w:r>
            <w:r>
              <w:rPr>
                <w:rStyle w:val="IndexLink"/>
                <w:rtl w:val="true"/>
              </w:rPr>
              <w:t xml:space="preserve">. </w:t>
            </w:r>
            <w:r>
              <w:rPr>
                <w:rStyle w:val="IndexLink"/>
              </w:rPr>
              <w:t>7</w:t>
            </w:r>
            <w:r>
              <w:rPr>
                <w:rStyle w:val="IndexLink"/>
                <w:rtl w:val="true"/>
              </w:rPr>
              <w:t xml:space="preserve">. </w:t>
            </w:r>
            <w:r>
              <w:rPr>
                <w:rStyle w:val="IndexLink"/>
                <w:rtl w:val="true"/>
              </w:rPr>
              <w:t>دعوت به حسابرسی اعمال در قیامت</w:t>
            </w:r>
            <w:r>
              <w:rPr>
                <w:rStyle w:val="IndexLink"/>
                <w:rtl w:val="true"/>
              </w:rPr>
              <w:tab/>
            </w:r>
            <w:r>
              <w:rPr>
                <w:rStyle w:val="IndexLink"/>
              </w:rPr>
              <w:t>488</w:t>
            </w:r>
          </w:hyperlink>
        </w:p>
        <w:p>
          <w:pPr>
            <w:pStyle w:val="Contents5"/>
            <w:tabs>
              <w:tab w:val="clear" w:pos="7892"/>
              <w:tab w:val="right" w:pos="9026" w:leader="dot"/>
            </w:tabs>
            <w:rPr/>
          </w:pPr>
          <w:hyperlink w:anchor="__RefHeading___Toc5617813_2320776876">
            <w:r>
              <w:rPr>
                <w:webHidden/>
                <w:rStyle w:val="IndexLink"/>
              </w:rPr>
              <w:t>20</w:t>
            </w:r>
            <w:r>
              <w:rPr>
                <w:rStyle w:val="IndexLink"/>
                <w:rtl w:val="true"/>
              </w:rPr>
              <w:t xml:space="preserve">. </w:t>
            </w:r>
            <w:r>
              <w:rPr>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مجازات یا کیفر الهی</w:t>
            </w:r>
            <w:r>
              <w:rPr>
                <w:rStyle w:val="IndexLink"/>
                <w:rtl w:val="true"/>
              </w:rPr>
              <w:tab/>
            </w:r>
            <w:r>
              <w:rPr>
                <w:rStyle w:val="IndexLink"/>
              </w:rPr>
              <w:t>488</w:t>
            </w:r>
          </w:hyperlink>
        </w:p>
        <w:p>
          <w:pPr>
            <w:pStyle w:val="Contents3"/>
            <w:tabs>
              <w:tab w:val="clear" w:pos="8459"/>
              <w:tab w:val="right" w:pos="9026" w:leader="dot"/>
            </w:tabs>
            <w:rPr/>
          </w:pPr>
          <w:hyperlink w:anchor="__RefHeading___Toc5617815_2320776876">
            <w:r>
              <w:rPr>
                <w:webHidden/>
                <w:rStyle w:val="IndexLink"/>
              </w:rPr>
              <w:t>21</w:t>
            </w:r>
            <w:r>
              <w:rPr>
                <w:rStyle w:val="IndexLink"/>
                <w:rtl w:val="true"/>
              </w:rPr>
              <w:t xml:space="preserve">. </w:t>
            </w:r>
            <w:r>
              <w:rPr>
                <w:rStyle w:val="IndexLink"/>
                <w:rtl w:val="true"/>
              </w:rPr>
              <w:t>مراحل آفرینش تا برانگیخته شدن انسان ها</w:t>
            </w:r>
            <w:r>
              <w:rPr>
                <w:rStyle w:val="IndexLink"/>
                <w:rtl w:val="true"/>
              </w:rPr>
              <w:tab/>
            </w:r>
            <w:r>
              <w:rPr>
                <w:rStyle w:val="IndexLink"/>
              </w:rPr>
              <w:t>490</w:t>
            </w:r>
          </w:hyperlink>
        </w:p>
        <w:p>
          <w:pPr>
            <w:pStyle w:val="Contents4"/>
            <w:tabs>
              <w:tab w:val="clear" w:pos="8176"/>
              <w:tab w:val="right" w:pos="9026" w:leader="dot"/>
            </w:tabs>
            <w:rPr/>
          </w:pPr>
          <w:hyperlink w:anchor="__RefHeading___Toc5617817_2320776876">
            <w:r>
              <w:rPr>
                <w:webHidden/>
                <w:rStyle w:val="IndexLink"/>
              </w:rPr>
              <w:t>21</w:t>
            </w:r>
            <w:r>
              <w:rPr>
                <w:rStyle w:val="IndexLink"/>
                <w:rtl w:val="true"/>
              </w:rPr>
              <w:t xml:space="preserve">. </w:t>
            </w:r>
            <w:r>
              <w:rPr>
                <w:rStyle w:val="IndexLink"/>
              </w:rPr>
              <w:t>1</w:t>
            </w:r>
            <w:r>
              <w:rPr>
                <w:rStyle w:val="IndexLink"/>
                <w:rtl w:val="true"/>
              </w:rPr>
              <w:t xml:space="preserve">. </w:t>
            </w:r>
            <w:r>
              <w:rPr>
                <w:rStyle w:val="IndexLink"/>
                <w:rtl w:val="true"/>
              </w:rPr>
              <w:t>آفریده شدن انسان ها</w:t>
            </w:r>
            <w:r>
              <w:rPr>
                <w:rStyle w:val="IndexLink"/>
                <w:rtl w:val="true"/>
              </w:rPr>
              <w:tab/>
            </w:r>
            <w:r>
              <w:rPr>
                <w:rStyle w:val="IndexLink"/>
              </w:rPr>
              <w:t>490</w:t>
            </w:r>
          </w:hyperlink>
        </w:p>
        <w:p>
          <w:pPr>
            <w:pStyle w:val="Contents4"/>
            <w:tabs>
              <w:tab w:val="clear" w:pos="8176"/>
              <w:tab w:val="right" w:pos="9026" w:leader="dot"/>
            </w:tabs>
            <w:rPr/>
          </w:pPr>
          <w:hyperlink w:anchor="__RefHeading___Toc5617819_2320776876">
            <w:r>
              <w:rPr>
                <w:webHidden/>
                <w:rStyle w:val="IndexLink"/>
              </w:rPr>
              <w:t>21</w:t>
            </w:r>
            <w:r>
              <w:rPr>
                <w:rStyle w:val="IndexLink"/>
                <w:rtl w:val="true"/>
              </w:rPr>
              <w:t xml:space="preserve">. </w:t>
            </w:r>
            <w:r>
              <w:rPr>
                <w:rStyle w:val="IndexLink"/>
              </w:rPr>
              <w:t>2</w:t>
            </w:r>
            <w:r>
              <w:rPr>
                <w:rStyle w:val="IndexLink"/>
                <w:rtl w:val="true"/>
              </w:rPr>
              <w:t xml:space="preserve">. </w:t>
            </w:r>
            <w:r>
              <w:rPr>
                <w:rStyle w:val="IndexLink"/>
                <w:rtl w:val="true"/>
              </w:rPr>
              <w:t>پرورش یافتن انسان ها</w:t>
            </w:r>
            <w:r>
              <w:rPr>
                <w:rStyle w:val="IndexLink"/>
                <w:rtl w:val="true"/>
              </w:rPr>
              <w:tab/>
            </w:r>
            <w:r>
              <w:rPr>
                <w:rStyle w:val="IndexLink"/>
              </w:rPr>
              <w:t>490</w:t>
            </w:r>
          </w:hyperlink>
        </w:p>
        <w:p>
          <w:pPr>
            <w:pStyle w:val="Contents4"/>
            <w:tabs>
              <w:tab w:val="clear" w:pos="8176"/>
              <w:tab w:val="right" w:pos="9026" w:leader="dot"/>
            </w:tabs>
            <w:rPr/>
          </w:pPr>
          <w:hyperlink w:anchor="__RefHeading___Toc5617821_2320776876">
            <w:r>
              <w:rPr>
                <w:webHidden/>
                <w:rStyle w:val="IndexLink"/>
              </w:rPr>
              <w:t>21</w:t>
            </w:r>
            <w:r>
              <w:rPr>
                <w:rStyle w:val="IndexLink"/>
                <w:rtl w:val="true"/>
              </w:rPr>
              <w:t xml:space="preserve">. </w:t>
            </w:r>
            <w:r>
              <w:rPr>
                <w:rStyle w:val="IndexLink"/>
              </w:rPr>
              <w:t>3</w:t>
            </w:r>
            <w:r>
              <w:rPr>
                <w:rStyle w:val="IndexLink"/>
                <w:rtl w:val="true"/>
              </w:rPr>
              <w:t xml:space="preserve">. </w:t>
            </w:r>
            <w:r>
              <w:rPr>
                <w:rStyle w:val="IndexLink"/>
                <w:rtl w:val="true"/>
              </w:rPr>
              <w:t>قبض روح انسان ها</w:t>
            </w:r>
            <w:r>
              <w:rPr>
                <w:rStyle w:val="IndexLink"/>
                <w:rtl w:val="true"/>
              </w:rPr>
              <w:tab/>
            </w:r>
            <w:r>
              <w:rPr>
                <w:rStyle w:val="IndexLink"/>
              </w:rPr>
              <w:t>490</w:t>
            </w:r>
          </w:hyperlink>
        </w:p>
        <w:p>
          <w:pPr>
            <w:pStyle w:val="Contents4"/>
            <w:tabs>
              <w:tab w:val="clear" w:pos="8176"/>
              <w:tab w:val="right" w:pos="9026" w:leader="dot"/>
            </w:tabs>
            <w:rPr/>
          </w:pPr>
          <w:hyperlink w:anchor="__RefHeading___Toc5617823_2320776876">
            <w:r>
              <w:rPr>
                <w:webHidden/>
                <w:rStyle w:val="IndexLink"/>
              </w:rPr>
              <w:t>21</w:t>
            </w:r>
            <w:r>
              <w:rPr>
                <w:rStyle w:val="IndexLink"/>
                <w:rtl w:val="true"/>
              </w:rPr>
              <w:t xml:space="preserve">. </w:t>
            </w:r>
            <w:r>
              <w:rPr>
                <w:rStyle w:val="IndexLink"/>
              </w:rPr>
              <w:t>4</w:t>
            </w:r>
            <w:r>
              <w:rPr>
                <w:rStyle w:val="IndexLink"/>
                <w:rtl w:val="true"/>
              </w:rPr>
              <w:t xml:space="preserve">. </w:t>
            </w:r>
            <w:r>
              <w:rPr>
                <w:rStyle w:val="IndexLink"/>
                <w:rtl w:val="true"/>
              </w:rPr>
              <w:t>سپردن به قبرها</w:t>
            </w:r>
            <w:r>
              <w:rPr>
                <w:rStyle w:val="IndexLink"/>
                <w:rtl w:val="true"/>
              </w:rPr>
              <w:tab/>
            </w:r>
            <w:r>
              <w:rPr>
                <w:rStyle w:val="IndexLink"/>
              </w:rPr>
              <w:t>491</w:t>
            </w:r>
          </w:hyperlink>
        </w:p>
        <w:p>
          <w:pPr>
            <w:pStyle w:val="Contents4"/>
            <w:tabs>
              <w:tab w:val="clear" w:pos="8176"/>
              <w:tab w:val="right" w:pos="9026" w:leader="dot"/>
            </w:tabs>
            <w:rPr/>
          </w:pPr>
          <w:hyperlink w:anchor="__RefHeading___Toc5617825_2320776876">
            <w:r>
              <w:rPr>
                <w:webHidden/>
                <w:rStyle w:val="IndexLink"/>
              </w:rPr>
              <w:t>21</w:t>
            </w:r>
            <w:r>
              <w:rPr>
                <w:rStyle w:val="IndexLink"/>
                <w:rtl w:val="true"/>
              </w:rPr>
              <w:t xml:space="preserve">. </w:t>
            </w:r>
            <w:r>
              <w:rPr>
                <w:rStyle w:val="IndexLink"/>
              </w:rPr>
              <w:t>5</w:t>
            </w:r>
            <w:r>
              <w:rPr>
                <w:rStyle w:val="IndexLink"/>
                <w:rtl w:val="true"/>
              </w:rPr>
              <w:t xml:space="preserve">. </w:t>
            </w:r>
            <w:r>
              <w:rPr>
                <w:rStyle w:val="IndexLink"/>
                <w:rtl w:val="true"/>
              </w:rPr>
              <w:t>تبدیل شدن به استخوان های پوسیده</w:t>
            </w:r>
            <w:r>
              <w:rPr>
                <w:rStyle w:val="IndexLink"/>
                <w:rtl w:val="true"/>
              </w:rPr>
              <w:tab/>
            </w:r>
            <w:r>
              <w:rPr>
                <w:rStyle w:val="IndexLink"/>
              </w:rPr>
              <w:t>491</w:t>
            </w:r>
          </w:hyperlink>
        </w:p>
        <w:p>
          <w:pPr>
            <w:pStyle w:val="Contents4"/>
            <w:tabs>
              <w:tab w:val="clear" w:pos="8176"/>
              <w:tab w:val="right" w:pos="9026" w:leader="dot"/>
            </w:tabs>
            <w:rPr/>
          </w:pPr>
          <w:hyperlink w:anchor="__RefHeading___Toc5617827_2320776876">
            <w:r>
              <w:rPr>
                <w:webHidden/>
                <w:rStyle w:val="IndexLink"/>
              </w:rPr>
              <w:t>21</w:t>
            </w:r>
            <w:r>
              <w:rPr>
                <w:rStyle w:val="IndexLink"/>
                <w:rtl w:val="true"/>
              </w:rPr>
              <w:t xml:space="preserve">. </w:t>
            </w:r>
            <w:r>
              <w:rPr>
                <w:rStyle w:val="IndexLink"/>
              </w:rPr>
              <w:t>6</w:t>
            </w:r>
            <w:r>
              <w:rPr>
                <w:rStyle w:val="IndexLink"/>
                <w:rtl w:val="true"/>
              </w:rPr>
              <w:t xml:space="preserve">. </w:t>
            </w:r>
            <w:r>
              <w:rPr>
                <w:rStyle w:val="IndexLink"/>
                <w:rtl w:val="true"/>
              </w:rPr>
              <w:t>رستاخیز انسان ها</w:t>
            </w:r>
            <w:r>
              <w:rPr>
                <w:rStyle w:val="IndexLink"/>
                <w:rtl w:val="true"/>
              </w:rPr>
              <w:tab/>
            </w:r>
            <w:r>
              <w:rPr>
                <w:rStyle w:val="IndexLink"/>
              </w:rPr>
              <w:t>491</w:t>
            </w:r>
          </w:hyperlink>
        </w:p>
        <w:p>
          <w:pPr>
            <w:pStyle w:val="Contents5"/>
            <w:tabs>
              <w:tab w:val="clear" w:pos="7892"/>
              <w:tab w:val="right" w:pos="9026" w:leader="dot"/>
            </w:tabs>
            <w:rPr/>
          </w:pPr>
          <w:hyperlink w:anchor="__RefHeading___Toc5617829_2320776876">
            <w:r>
              <w:rPr>
                <w:webHidden/>
                <w:rStyle w:val="IndexLink"/>
              </w:rPr>
              <w:t>21</w:t>
            </w:r>
            <w:r>
              <w:rPr>
                <w:rStyle w:val="IndexLink"/>
                <w:rtl w:val="true"/>
              </w:rPr>
              <w:t xml:space="preserve">. </w:t>
            </w:r>
            <w:r>
              <w:rPr>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تنها برانگیخته شدن</w:t>
            </w:r>
            <w:r>
              <w:rPr>
                <w:rStyle w:val="IndexLink"/>
                <w:rtl w:val="true"/>
              </w:rPr>
              <w:tab/>
            </w:r>
            <w:r>
              <w:rPr>
                <w:rStyle w:val="IndexLink"/>
              </w:rPr>
              <w:t>491</w:t>
            </w:r>
          </w:hyperlink>
        </w:p>
        <w:p>
          <w:pPr>
            <w:pStyle w:val="Contents5"/>
            <w:tabs>
              <w:tab w:val="clear" w:pos="7892"/>
              <w:tab w:val="right" w:pos="9026" w:leader="dot"/>
            </w:tabs>
            <w:rPr/>
          </w:pPr>
          <w:hyperlink w:anchor="__RefHeading___Toc5617831_2320776876">
            <w:r>
              <w:rPr>
                <w:webHidden/>
                <w:rStyle w:val="IndexLink"/>
              </w:rPr>
              <w:t>21</w:t>
            </w:r>
            <w:r>
              <w:rPr>
                <w:rStyle w:val="IndexLink"/>
                <w:rtl w:val="true"/>
              </w:rPr>
              <w:t xml:space="preserve">. </w:t>
            </w:r>
            <w:r>
              <w:rPr>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جزای اعمال</w:t>
            </w:r>
            <w:r>
              <w:rPr>
                <w:rStyle w:val="IndexLink"/>
                <w:rtl w:val="true"/>
              </w:rPr>
              <w:tab/>
            </w:r>
            <w:r>
              <w:rPr>
                <w:rStyle w:val="IndexLink"/>
              </w:rPr>
              <w:t>492</w:t>
            </w:r>
          </w:hyperlink>
        </w:p>
        <w:p>
          <w:pPr>
            <w:pStyle w:val="Contents5"/>
            <w:tabs>
              <w:tab w:val="clear" w:pos="7892"/>
              <w:tab w:val="right" w:pos="9026" w:leader="dot"/>
            </w:tabs>
            <w:rPr/>
          </w:pPr>
          <w:hyperlink w:anchor="__RefHeading___Toc5617833_2320776876">
            <w:r>
              <w:rPr>
                <w:webHidden/>
                <w:rStyle w:val="IndexLink"/>
              </w:rPr>
              <w:t>21</w:t>
            </w:r>
            <w:r>
              <w:rPr>
                <w:rStyle w:val="IndexLink"/>
                <w:rtl w:val="true"/>
              </w:rPr>
              <w:t xml:space="preserve">. </w:t>
            </w:r>
            <w:r>
              <w:rPr>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جدا بودن حساب هر فرد</w:t>
            </w:r>
            <w:r>
              <w:rPr>
                <w:rStyle w:val="IndexLink"/>
                <w:rtl w:val="true"/>
              </w:rPr>
              <w:tab/>
            </w:r>
            <w:r>
              <w:rPr>
                <w:rStyle w:val="IndexLink"/>
              </w:rPr>
              <w:t>492</w:t>
            </w:r>
          </w:hyperlink>
        </w:p>
        <w:p>
          <w:pPr>
            <w:pStyle w:val="Contents3"/>
            <w:tabs>
              <w:tab w:val="clear" w:pos="8459"/>
              <w:tab w:val="right" w:pos="9026" w:leader="dot"/>
            </w:tabs>
            <w:rPr/>
          </w:pPr>
          <w:hyperlink w:anchor="__RefHeading___Toc5617835_2320776876">
            <w:r>
              <w:rPr>
                <w:webHidden/>
                <w:rStyle w:val="IndexLink"/>
              </w:rPr>
              <w:t>22</w:t>
            </w:r>
            <w:r>
              <w:rPr>
                <w:rStyle w:val="IndexLink"/>
                <w:rtl w:val="true"/>
              </w:rPr>
              <w:t xml:space="preserve">. </w:t>
            </w:r>
            <w:r>
              <w:rPr>
                <w:rStyle w:val="IndexLink"/>
                <w:rtl w:val="true"/>
              </w:rPr>
              <w:t>فرصت های الهی</w:t>
            </w:r>
            <w:r>
              <w:rPr>
                <w:rStyle w:val="IndexLink"/>
                <w:rtl w:val="true"/>
              </w:rPr>
              <w:tab/>
            </w:r>
            <w:r>
              <w:rPr>
                <w:rStyle w:val="IndexLink"/>
              </w:rPr>
              <w:t>493</w:t>
            </w:r>
          </w:hyperlink>
        </w:p>
        <w:p>
          <w:pPr>
            <w:pStyle w:val="Contents4"/>
            <w:tabs>
              <w:tab w:val="clear" w:pos="8176"/>
              <w:tab w:val="right" w:pos="9026" w:leader="dot"/>
            </w:tabs>
            <w:rPr/>
          </w:pPr>
          <w:hyperlink w:anchor="__RefHeading___Toc5617837_2320776876">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5617839_2320776876">
            <w:r>
              <w:rPr>
                <w:webHidden/>
                <w:rStyle w:val="IndexLink"/>
              </w:rPr>
              <w:t>22</w:t>
            </w:r>
            <w:r>
              <w:rPr>
                <w:rStyle w:val="IndexLink"/>
                <w:rtl w:val="true"/>
              </w:rPr>
              <w:t xml:space="preserve">. </w:t>
            </w:r>
            <w:r>
              <w:rPr>
                <w:rStyle w:val="IndexLink"/>
              </w:rPr>
              <w:t>1</w:t>
            </w:r>
            <w:r>
              <w:rPr>
                <w:rStyle w:val="IndexLink"/>
                <w:rtl w:val="true"/>
              </w:rPr>
              <w:t xml:space="preserve">. </w:t>
            </w:r>
            <w:r>
              <w:rPr>
                <w:rStyle w:val="IndexLink"/>
                <w:rtl w:val="true"/>
              </w:rPr>
              <w:t>ارائه راه رسیدن به سعادت</w:t>
            </w:r>
            <w:r>
              <w:rPr>
                <w:rStyle w:val="IndexLink"/>
                <w:rtl w:val="true"/>
              </w:rPr>
              <w:tab/>
            </w:r>
            <w:r>
              <w:rPr>
                <w:rStyle w:val="IndexLink"/>
              </w:rPr>
              <w:t>494</w:t>
            </w:r>
          </w:hyperlink>
        </w:p>
        <w:p>
          <w:pPr>
            <w:pStyle w:val="Contents4"/>
            <w:tabs>
              <w:tab w:val="clear" w:pos="8176"/>
              <w:tab w:val="right" w:pos="9026" w:leader="dot"/>
            </w:tabs>
            <w:rPr/>
          </w:pPr>
          <w:hyperlink w:anchor="__RefHeading___Toc5617841_2320776876">
            <w:r>
              <w:rPr>
                <w:webHidden/>
                <w:rStyle w:val="IndexLink"/>
              </w:rPr>
              <w:t>22</w:t>
            </w:r>
            <w:r>
              <w:rPr>
                <w:rStyle w:val="IndexLink"/>
                <w:rtl w:val="true"/>
              </w:rPr>
              <w:t xml:space="preserve">. </w:t>
            </w:r>
            <w:r>
              <w:rPr>
                <w:rStyle w:val="IndexLink"/>
              </w:rPr>
              <w:t>2</w:t>
            </w:r>
            <w:r>
              <w:rPr>
                <w:rStyle w:val="IndexLink"/>
                <w:rtl w:val="true"/>
              </w:rPr>
              <w:t xml:space="preserve">. </w:t>
            </w:r>
            <w:r>
              <w:rPr>
                <w:rStyle w:val="IndexLink"/>
                <w:rtl w:val="true"/>
              </w:rPr>
              <w:t>فرصت جلب رضایت خداوند</w:t>
            </w:r>
            <w:r>
              <w:rPr>
                <w:rStyle w:val="IndexLink"/>
                <w:rtl w:val="true"/>
              </w:rPr>
              <w:tab/>
            </w:r>
            <w:r>
              <w:rPr>
                <w:rStyle w:val="IndexLink"/>
              </w:rPr>
              <w:t>494</w:t>
            </w:r>
          </w:hyperlink>
        </w:p>
        <w:p>
          <w:pPr>
            <w:pStyle w:val="Contents4"/>
            <w:tabs>
              <w:tab w:val="clear" w:pos="8176"/>
              <w:tab w:val="right" w:pos="9026" w:leader="dot"/>
            </w:tabs>
            <w:rPr/>
          </w:pPr>
          <w:hyperlink w:anchor="__RefHeading___Toc5617843_2320776876">
            <w:r>
              <w:rPr>
                <w:webHidden/>
                <w:rStyle w:val="IndexLink"/>
              </w:rPr>
              <w:t>22</w:t>
            </w:r>
            <w:r>
              <w:rPr>
                <w:rStyle w:val="IndexLink"/>
                <w:rtl w:val="true"/>
              </w:rPr>
              <w:t xml:space="preserve">. </w:t>
            </w:r>
            <w:r>
              <w:rPr>
                <w:rStyle w:val="IndexLink"/>
              </w:rPr>
              <w:t>3</w:t>
            </w:r>
            <w:r>
              <w:rPr>
                <w:rStyle w:val="IndexLink"/>
                <w:rtl w:val="true"/>
              </w:rPr>
              <w:t xml:space="preserve">. </w:t>
            </w:r>
            <w:r>
              <w:rPr>
                <w:rStyle w:val="IndexLink"/>
                <w:rtl w:val="true"/>
              </w:rPr>
              <w:t>کنار رفتن پرده تردید</w:t>
            </w:r>
            <w:r>
              <w:rPr>
                <w:rStyle w:val="IndexLink"/>
                <w:rtl w:val="true"/>
              </w:rPr>
              <w:tab/>
            </w:r>
            <w:r>
              <w:rPr>
                <w:rStyle w:val="IndexLink"/>
              </w:rPr>
              <w:t>494</w:t>
            </w:r>
          </w:hyperlink>
        </w:p>
        <w:p>
          <w:pPr>
            <w:pStyle w:val="Contents4"/>
            <w:tabs>
              <w:tab w:val="clear" w:pos="8176"/>
              <w:tab w:val="right" w:pos="9026" w:leader="dot"/>
            </w:tabs>
            <w:rPr/>
          </w:pPr>
          <w:hyperlink w:anchor="__RefHeading___Toc5617845_2320776876">
            <w:r>
              <w:rPr>
                <w:webHidden/>
                <w:rStyle w:val="IndexLink"/>
              </w:rPr>
              <w:t>22</w:t>
            </w:r>
            <w:r>
              <w:rPr>
                <w:rStyle w:val="IndexLink"/>
                <w:rtl w:val="true"/>
              </w:rPr>
              <w:t xml:space="preserve">. </w:t>
            </w:r>
            <w:r>
              <w:rPr>
                <w:rStyle w:val="IndexLink"/>
              </w:rPr>
              <w:t>4</w:t>
            </w:r>
            <w:r>
              <w:rPr>
                <w:rStyle w:val="IndexLink"/>
                <w:rtl w:val="true"/>
              </w:rPr>
              <w:t xml:space="preserve">. </w:t>
            </w:r>
            <w:r>
              <w:rPr>
                <w:rStyle w:val="IndexLink"/>
                <w:rtl w:val="true"/>
              </w:rPr>
              <w:t>رفتن به سوی خیرات</w:t>
            </w:r>
            <w:r>
              <w:rPr>
                <w:rStyle w:val="IndexLink"/>
                <w:rtl w:val="true"/>
              </w:rPr>
              <w:tab/>
            </w:r>
            <w:r>
              <w:rPr>
                <w:rStyle w:val="IndexLink"/>
              </w:rPr>
              <w:t>494</w:t>
            </w:r>
          </w:hyperlink>
        </w:p>
        <w:p>
          <w:pPr>
            <w:pStyle w:val="Contents4"/>
            <w:tabs>
              <w:tab w:val="clear" w:pos="8176"/>
              <w:tab w:val="right" w:pos="9026" w:leader="dot"/>
            </w:tabs>
            <w:rPr/>
          </w:pPr>
          <w:hyperlink w:anchor="__RefHeading___Toc5617847_2320776876">
            <w:r>
              <w:rPr>
                <w:webHidden/>
                <w:rStyle w:val="IndexLink"/>
              </w:rPr>
              <w:t>22</w:t>
            </w:r>
            <w:r>
              <w:rPr>
                <w:rStyle w:val="IndexLink"/>
                <w:rtl w:val="true"/>
              </w:rPr>
              <w:t xml:space="preserve">. </w:t>
            </w:r>
            <w:r>
              <w:rPr>
                <w:rStyle w:val="IndexLink"/>
              </w:rPr>
              <w:t>5</w:t>
            </w:r>
            <w:r>
              <w:rPr>
                <w:rStyle w:val="IndexLink"/>
                <w:rtl w:val="true"/>
              </w:rPr>
              <w:t xml:space="preserve">. </w:t>
            </w:r>
            <w:r>
              <w:rPr>
                <w:rStyle w:val="IndexLink"/>
                <w:rtl w:val="true"/>
              </w:rPr>
              <w:t>دنیا محل تلاش برای رسیدن به حقیقت</w:t>
            </w:r>
            <w:r>
              <w:rPr>
                <w:rStyle w:val="IndexLink"/>
                <w:rtl w:val="true"/>
              </w:rPr>
              <w:tab/>
            </w:r>
            <w:r>
              <w:rPr>
                <w:rStyle w:val="IndexLink"/>
              </w:rPr>
              <w:t>495</w:t>
            </w:r>
          </w:hyperlink>
        </w:p>
        <w:p>
          <w:pPr>
            <w:pStyle w:val="Contents3"/>
            <w:tabs>
              <w:tab w:val="clear" w:pos="8459"/>
              <w:tab w:val="right" w:pos="9026" w:leader="dot"/>
            </w:tabs>
            <w:rPr/>
          </w:pPr>
          <w:hyperlink w:anchor="__RefHeading___Toc5617849_2320776876">
            <w:r>
              <w:rPr>
                <w:webHidden/>
                <w:rStyle w:val="IndexLink"/>
              </w:rPr>
              <w:t>23</w:t>
            </w:r>
            <w:r>
              <w:rPr>
                <w:rStyle w:val="IndexLink"/>
                <w:rtl w:val="true"/>
              </w:rPr>
              <w:t xml:space="preserve">. </w:t>
            </w:r>
            <w:r>
              <w:rPr>
                <w:rStyle w:val="IndexLink"/>
                <w:rtl w:val="true"/>
              </w:rPr>
              <w:t>مواعظ تکان دهنده</w:t>
            </w:r>
            <w:r>
              <w:rPr>
                <w:rStyle w:val="IndexLink"/>
                <w:rtl w:val="true"/>
              </w:rPr>
              <w:t>!</w:t>
              <w:tab/>
            </w:r>
            <w:r>
              <w:rPr>
                <w:rStyle w:val="IndexLink"/>
              </w:rPr>
              <w:t>497</w:t>
            </w:r>
          </w:hyperlink>
        </w:p>
        <w:p>
          <w:pPr>
            <w:pStyle w:val="Contents3"/>
            <w:tabs>
              <w:tab w:val="clear" w:pos="8459"/>
              <w:tab w:val="right" w:pos="9026" w:leader="dot"/>
            </w:tabs>
            <w:rPr/>
          </w:pPr>
          <w:hyperlink w:anchor="__RefHeading___Toc5617851_2320776876">
            <w:r>
              <w:rPr>
                <w:webHidden/>
                <w:rStyle w:val="IndexLink"/>
              </w:rPr>
              <w:t>24</w:t>
            </w:r>
            <w:r>
              <w:rPr>
                <w:rStyle w:val="IndexLink"/>
                <w:rtl w:val="true"/>
              </w:rPr>
              <w:t xml:space="preserve">. </w:t>
            </w:r>
            <w:r>
              <w:rPr>
                <w:rStyle w:val="IndexLink"/>
                <w:rtl w:val="true"/>
              </w:rPr>
              <w:t>توصیه به تقوا</w:t>
            </w:r>
            <w:r>
              <w:rPr>
                <w:rStyle w:val="IndexLink"/>
                <w:rtl w:val="true"/>
              </w:rPr>
              <w:tab/>
            </w:r>
            <w:r>
              <w:rPr>
                <w:rStyle w:val="IndexLink"/>
              </w:rPr>
              <w:t>498</w:t>
            </w:r>
          </w:hyperlink>
        </w:p>
        <w:p>
          <w:pPr>
            <w:pStyle w:val="Contents4"/>
            <w:tabs>
              <w:tab w:val="clear" w:pos="8176"/>
              <w:tab w:val="right" w:pos="9026" w:leader="dot"/>
            </w:tabs>
            <w:rPr/>
          </w:pPr>
          <w:hyperlink w:anchor="__RefHeading___Toc5617853_2320776876">
            <w:r>
              <w:rPr>
                <w:webHidden/>
                <w:rStyle w:val="IndexLink"/>
                <w:rtl w:val="true"/>
              </w:rPr>
              <w:t>اشاره</w:t>
            </w:r>
            <w:r>
              <w:rPr>
                <w:rStyle w:val="IndexLink"/>
                <w:rtl w:val="true"/>
              </w:rPr>
              <w:tab/>
            </w:r>
            <w:r>
              <w:rPr>
                <w:rStyle w:val="IndexLink"/>
              </w:rPr>
              <w:t>498</w:t>
            </w:r>
          </w:hyperlink>
        </w:p>
        <w:p>
          <w:pPr>
            <w:pStyle w:val="Contents4"/>
            <w:tabs>
              <w:tab w:val="clear" w:pos="8176"/>
              <w:tab w:val="right" w:pos="9026" w:leader="dot"/>
            </w:tabs>
            <w:rPr/>
          </w:pPr>
          <w:hyperlink w:anchor="__RefHeading___Toc5617855_2320776876">
            <w:r>
              <w:rPr>
                <w:webHidden/>
                <w:rStyle w:val="IndexLink"/>
              </w:rPr>
              <w:t>24</w:t>
            </w:r>
            <w:r>
              <w:rPr>
                <w:rStyle w:val="IndexLink"/>
                <w:rtl w:val="true"/>
              </w:rPr>
              <w:t xml:space="preserve">. </w:t>
            </w:r>
            <w:r>
              <w:rPr>
                <w:rStyle w:val="IndexLink"/>
              </w:rPr>
              <w:t>1</w:t>
            </w:r>
            <w:r>
              <w:rPr>
                <w:rStyle w:val="IndexLink"/>
                <w:rtl w:val="true"/>
              </w:rPr>
              <w:t xml:space="preserve">. </w:t>
            </w:r>
            <w:r>
              <w:rPr>
                <w:rStyle w:val="IndexLink"/>
                <w:rtl w:val="true"/>
              </w:rPr>
              <w:t>اعتراف به گناه</w:t>
            </w:r>
            <w:r>
              <w:rPr>
                <w:rStyle w:val="IndexLink"/>
                <w:rtl w:val="true"/>
              </w:rPr>
              <w:tab/>
            </w:r>
            <w:r>
              <w:rPr>
                <w:rStyle w:val="IndexLink"/>
              </w:rPr>
              <w:t>499</w:t>
            </w:r>
          </w:hyperlink>
        </w:p>
        <w:p>
          <w:pPr>
            <w:pStyle w:val="Contents4"/>
            <w:tabs>
              <w:tab w:val="clear" w:pos="8176"/>
              <w:tab w:val="right" w:pos="9026" w:leader="dot"/>
            </w:tabs>
            <w:rPr/>
          </w:pPr>
          <w:hyperlink w:anchor="__RefHeading___Toc5617857_2320776876">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tl w:val="true"/>
              </w:rPr>
              <w:t>خضوع و خشوع</w:t>
            </w:r>
            <w:r>
              <w:rPr>
                <w:rStyle w:val="IndexLink"/>
                <w:rtl w:val="true"/>
              </w:rPr>
              <w:tab/>
            </w:r>
            <w:r>
              <w:rPr>
                <w:rStyle w:val="IndexLink"/>
              </w:rPr>
              <w:t>499</w:t>
            </w:r>
          </w:hyperlink>
        </w:p>
        <w:p>
          <w:pPr>
            <w:pStyle w:val="Contents4"/>
            <w:tabs>
              <w:tab w:val="clear" w:pos="8176"/>
              <w:tab w:val="right" w:pos="9026" w:leader="dot"/>
            </w:tabs>
            <w:rPr/>
          </w:pPr>
          <w:hyperlink w:anchor="__RefHeading___Toc5617859_2320776876">
            <w:r>
              <w:rPr>
                <w:webHidden/>
                <w:rStyle w:val="IndexLink"/>
              </w:rPr>
              <w:t>24</w:t>
            </w:r>
            <w:r>
              <w:rPr>
                <w:rStyle w:val="IndexLink"/>
                <w:rtl w:val="true"/>
              </w:rPr>
              <w:t xml:space="preserve">. </w:t>
            </w:r>
            <w:r>
              <w:rPr>
                <w:rStyle w:val="IndexLink"/>
              </w:rPr>
              <w:t>3</w:t>
            </w:r>
            <w:r>
              <w:rPr>
                <w:rStyle w:val="IndexLink"/>
                <w:rtl w:val="true"/>
              </w:rPr>
              <w:t xml:space="preserve">. </w:t>
            </w:r>
            <w:r>
              <w:rPr>
                <w:rStyle w:val="IndexLink"/>
                <w:rtl w:val="true"/>
              </w:rPr>
              <w:t>خوف الهی</w:t>
            </w:r>
            <w:r>
              <w:rPr>
                <w:rStyle w:val="IndexLink"/>
                <w:rtl w:val="true"/>
              </w:rPr>
              <w:tab/>
            </w:r>
            <w:r>
              <w:rPr>
                <w:rStyle w:val="IndexLink"/>
              </w:rPr>
              <w:t>500</w:t>
            </w:r>
          </w:hyperlink>
        </w:p>
        <w:p>
          <w:pPr>
            <w:pStyle w:val="Contents4"/>
            <w:tabs>
              <w:tab w:val="clear" w:pos="8176"/>
              <w:tab w:val="right" w:pos="9026" w:leader="dot"/>
            </w:tabs>
            <w:rPr/>
          </w:pPr>
          <w:hyperlink w:anchor="__RefHeading___Toc5617861_2320776876">
            <w:r>
              <w:rPr>
                <w:webHidden/>
                <w:rStyle w:val="IndexLink"/>
              </w:rPr>
              <w:t>24</w:t>
            </w:r>
            <w:r>
              <w:rPr>
                <w:rStyle w:val="IndexLink"/>
                <w:rtl w:val="true"/>
              </w:rPr>
              <w:t xml:space="preserve">. </w:t>
            </w:r>
            <w:r>
              <w:rPr>
                <w:rStyle w:val="IndexLink"/>
              </w:rPr>
              <w:t>4</w:t>
            </w:r>
            <w:r>
              <w:rPr>
                <w:rStyle w:val="IndexLink"/>
                <w:rtl w:val="true"/>
              </w:rPr>
              <w:t xml:space="preserve">. </w:t>
            </w:r>
            <w:r>
              <w:rPr>
                <w:rStyle w:val="IndexLink"/>
                <w:rtl w:val="true"/>
              </w:rPr>
              <w:t>رسیدن به مقام یقین</w:t>
            </w:r>
            <w:r>
              <w:rPr>
                <w:rStyle w:val="IndexLink"/>
                <w:rtl w:val="true"/>
              </w:rPr>
              <w:tab/>
            </w:r>
            <w:r>
              <w:rPr>
                <w:rStyle w:val="IndexLink"/>
              </w:rPr>
              <w:t>500</w:t>
            </w:r>
          </w:hyperlink>
        </w:p>
        <w:p>
          <w:pPr>
            <w:pStyle w:val="Contents4"/>
            <w:tabs>
              <w:tab w:val="clear" w:pos="8176"/>
              <w:tab w:val="right" w:pos="9026" w:leader="dot"/>
            </w:tabs>
            <w:rPr/>
          </w:pPr>
          <w:hyperlink w:anchor="__RefHeading___Toc5617863_2320776876">
            <w:r>
              <w:rPr>
                <w:webHidden/>
                <w:rStyle w:val="IndexLink"/>
              </w:rPr>
              <w:t>24</w:t>
            </w:r>
            <w:r>
              <w:rPr>
                <w:rStyle w:val="IndexLink"/>
                <w:rtl w:val="true"/>
              </w:rPr>
              <w:t xml:space="preserve">. </w:t>
            </w:r>
            <w:r>
              <w:rPr>
                <w:rStyle w:val="IndexLink"/>
              </w:rPr>
              <w:t>5</w:t>
            </w:r>
            <w:r>
              <w:rPr>
                <w:rStyle w:val="IndexLink"/>
                <w:rtl w:val="true"/>
              </w:rPr>
              <w:t xml:space="preserve">. </w:t>
            </w:r>
            <w:r>
              <w:rPr>
                <w:rStyle w:val="IndexLink"/>
                <w:rtl w:val="true"/>
              </w:rPr>
              <w:t>عبرت گیری از حوادث</w:t>
            </w:r>
            <w:r>
              <w:rPr>
                <w:rStyle w:val="IndexLink"/>
                <w:rtl w:val="true"/>
              </w:rPr>
              <w:tab/>
            </w:r>
            <w:r>
              <w:rPr>
                <w:rStyle w:val="IndexLink"/>
              </w:rPr>
              <w:t>500</w:t>
            </w:r>
          </w:hyperlink>
        </w:p>
        <w:p>
          <w:pPr>
            <w:pStyle w:val="Contents4"/>
            <w:tabs>
              <w:tab w:val="clear" w:pos="8176"/>
              <w:tab w:val="right" w:pos="9026" w:leader="dot"/>
            </w:tabs>
            <w:rPr/>
          </w:pPr>
          <w:hyperlink w:anchor="__RefHeading___Toc5617865_2320776876">
            <w:r>
              <w:rPr>
                <w:webHidden/>
                <w:rStyle w:val="IndexLink"/>
              </w:rPr>
              <w:t>24</w:t>
            </w:r>
            <w:r>
              <w:rPr>
                <w:rStyle w:val="IndexLink"/>
                <w:rtl w:val="true"/>
              </w:rPr>
              <w:t xml:space="preserve">. </w:t>
            </w:r>
            <w:r>
              <w:rPr>
                <w:rStyle w:val="IndexLink"/>
              </w:rPr>
              <w:t>6</w:t>
            </w:r>
            <w:r>
              <w:rPr>
                <w:rStyle w:val="IndexLink"/>
                <w:rtl w:val="true"/>
              </w:rPr>
              <w:t xml:space="preserve">. </w:t>
            </w:r>
            <w:r>
              <w:rPr>
                <w:rStyle w:val="IndexLink"/>
                <w:rtl w:val="true"/>
              </w:rPr>
              <w:t>پرهیز از اعمال خلاف</w:t>
            </w:r>
            <w:r>
              <w:rPr>
                <w:rStyle w:val="IndexLink"/>
                <w:rtl w:val="true"/>
              </w:rPr>
              <w:tab/>
            </w:r>
            <w:r>
              <w:rPr>
                <w:rStyle w:val="IndexLink"/>
              </w:rPr>
              <w:t>501</w:t>
            </w:r>
          </w:hyperlink>
        </w:p>
        <w:p>
          <w:pPr>
            <w:pStyle w:val="Contents4"/>
            <w:tabs>
              <w:tab w:val="clear" w:pos="8176"/>
              <w:tab w:val="right" w:pos="9026" w:leader="dot"/>
            </w:tabs>
            <w:rPr/>
          </w:pPr>
          <w:hyperlink w:anchor="__RefHeading___Toc5617867_2320776876">
            <w:r>
              <w:rPr>
                <w:webHidden/>
                <w:rStyle w:val="IndexLink"/>
              </w:rPr>
              <w:t>24</w:t>
            </w:r>
            <w:r>
              <w:rPr>
                <w:rStyle w:val="IndexLink"/>
                <w:rtl w:val="true"/>
              </w:rPr>
              <w:t xml:space="preserve">. </w:t>
            </w:r>
            <w:r>
              <w:rPr>
                <w:rStyle w:val="IndexLink"/>
              </w:rPr>
              <w:t>7</w:t>
            </w:r>
            <w:r>
              <w:rPr>
                <w:rStyle w:val="IndexLink"/>
                <w:rtl w:val="true"/>
              </w:rPr>
              <w:t xml:space="preserve">. </w:t>
            </w:r>
            <w:r>
              <w:rPr>
                <w:rStyle w:val="IndexLink"/>
                <w:rtl w:val="true"/>
              </w:rPr>
              <w:t>گوش به امر و نهی الهی</w:t>
            </w:r>
            <w:r>
              <w:rPr>
                <w:rStyle w:val="IndexLink"/>
                <w:rtl w:val="true"/>
              </w:rPr>
              <w:tab/>
            </w:r>
            <w:r>
              <w:rPr>
                <w:rStyle w:val="IndexLink"/>
              </w:rPr>
              <w:t>501</w:t>
            </w:r>
          </w:hyperlink>
        </w:p>
        <w:p>
          <w:pPr>
            <w:pStyle w:val="Contents3"/>
            <w:tabs>
              <w:tab w:val="clear" w:pos="8459"/>
              <w:tab w:val="right" w:pos="9026" w:leader="dot"/>
            </w:tabs>
            <w:rPr/>
          </w:pPr>
          <w:hyperlink w:anchor="__RefHeading___Toc5617869_2320776876">
            <w:r>
              <w:rPr>
                <w:webHidden/>
                <w:rStyle w:val="IndexLink"/>
              </w:rPr>
              <w:t>24</w:t>
            </w:r>
            <w:r>
              <w:rPr>
                <w:rStyle w:val="IndexLink"/>
                <w:rtl w:val="true"/>
              </w:rPr>
              <w:t xml:space="preserve">. </w:t>
            </w:r>
            <w:r>
              <w:rPr>
                <w:rStyle w:val="IndexLink"/>
              </w:rPr>
              <w:t>8</w:t>
            </w:r>
            <w:r>
              <w:rPr>
                <w:rStyle w:val="IndexLink"/>
                <w:rtl w:val="true"/>
              </w:rPr>
              <w:t xml:space="preserve">. </w:t>
            </w:r>
            <w:r>
              <w:rPr>
                <w:rStyle w:val="IndexLink"/>
                <w:rtl w:val="true"/>
              </w:rPr>
              <w:t>اجابت دعوت حق</w:t>
            </w:r>
            <w:r>
              <w:rPr>
                <w:rStyle w:val="IndexLink"/>
                <w:rtl w:val="true"/>
              </w:rPr>
              <w:tab/>
            </w:r>
            <w:r>
              <w:rPr>
                <w:rStyle w:val="IndexLink"/>
              </w:rPr>
              <w:t>501</w:t>
            </w:r>
          </w:hyperlink>
        </w:p>
        <w:p>
          <w:pPr>
            <w:pStyle w:val="Contents4"/>
            <w:tabs>
              <w:tab w:val="clear" w:pos="8176"/>
              <w:tab w:val="right" w:pos="9026" w:leader="dot"/>
            </w:tabs>
            <w:rPr/>
          </w:pPr>
          <w:hyperlink w:anchor="__RefHeading___Toc5617871_2320776876">
            <w:r>
              <w:rPr>
                <w:webHidden/>
                <w:rStyle w:val="IndexLink"/>
                <w:rtl w:val="true"/>
              </w:rPr>
              <w:t>اشاره</w:t>
            </w:r>
            <w:r>
              <w:rPr>
                <w:rStyle w:val="IndexLink"/>
                <w:rtl w:val="true"/>
              </w:rPr>
              <w:tab/>
            </w:r>
            <w:r>
              <w:rPr>
                <w:rStyle w:val="IndexLink"/>
              </w:rPr>
              <w:t>501</w:t>
            </w:r>
          </w:hyperlink>
        </w:p>
        <w:p>
          <w:pPr>
            <w:pStyle w:val="Contents4"/>
            <w:tabs>
              <w:tab w:val="clear" w:pos="8176"/>
              <w:tab w:val="right" w:pos="9026" w:leader="dot"/>
            </w:tabs>
            <w:rPr/>
          </w:pPr>
          <w:hyperlink w:anchor="__RefHeading___Toc5617873_2320776876">
            <w:r>
              <w:rPr>
                <w:webHidden/>
                <w:rStyle w:val="IndexLink"/>
              </w:rPr>
              <w:t>24</w:t>
            </w:r>
            <w:r>
              <w:rPr>
                <w:rStyle w:val="IndexLink"/>
                <w:rtl w:val="true"/>
              </w:rPr>
              <w:t xml:space="preserve">. </w:t>
            </w:r>
            <w:r>
              <w:rPr>
                <w:rStyle w:val="IndexLink"/>
              </w:rPr>
              <w:t>9</w:t>
            </w:r>
            <w:r>
              <w:rPr>
                <w:rStyle w:val="IndexLink"/>
                <w:rtl w:val="true"/>
              </w:rPr>
              <w:t xml:space="preserve">. </w:t>
            </w:r>
            <w:r>
              <w:rPr>
                <w:rStyle w:val="IndexLink"/>
                <w:rtl w:val="true"/>
              </w:rPr>
              <w:t>توبه از گناه</w:t>
            </w:r>
            <w:r>
              <w:rPr>
                <w:rStyle w:val="IndexLink"/>
                <w:rtl w:val="true"/>
              </w:rPr>
              <w:tab/>
            </w:r>
            <w:r>
              <w:rPr>
                <w:rStyle w:val="IndexLink"/>
              </w:rPr>
              <w:t>502</w:t>
            </w:r>
          </w:hyperlink>
        </w:p>
        <w:p>
          <w:pPr>
            <w:pStyle w:val="Contents4"/>
            <w:tabs>
              <w:tab w:val="clear" w:pos="8176"/>
              <w:tab w:val="right" w:pos="9026" w:leader="dot"/>
            </w:tabs>
            <w:rPr/>
          </w:pPr>
          <w:hyperlink w:anchor="__RefHeading___Toc5617875_2320776876">
            <w:r>
              <w:rPr>
                <w:webHidden/>
                <w:rStyle w:val="IndexLink"/>
              </w:rPr>
              <w:t>24</w:t>
            </w:r>
            <w:r>
              <w:rPr>
                <w:rStyle w:val="IndexLink"/>
                <w:rtl w:val="true"/>
              </w:rPr>
              <w:t xml:space="preserve">. </w:t>
            </w:r>
            <w:r>
              <w:rPr>
                <w:rStyle w:val="IndexLink"/>
              </w:rPr>
              <w:t>10</w:t>
            </w:r>
            <w:r>
              <w:rPr>
                <w:rStyle w:val="IndexLink"/>
                <w:rtl w:val="true"/>
              </w:rPr>
              <w:t xml:space="preserve">. </w:t>
            </w:r>
            <w:r>
              <w:rPr>
                <w:rStyle w:val="IndexLink"/>
                <w:rtl w:val="true"/>
              </w:rPr>
              <w:t>پیروی از رهبران الهی</w:t>
            </w:r>
            <w:r>
              <w:rPr>
                <w:rStyle w:val="IndexLink"/>
                <w:rtl w:val="true"/>
              </w:rPr>
              <w:tab/>
            </w:r>
            <w:r>
              <w:rPr>
                <w:rStyle w:val="IndexLink"/>
              </w:rPr>
              <w:t>502</w:t>
            </w:r>
          </w:hyperlink>
        </w:p>
        <w:p>
          <w:pPr>
            <w:pStyle w:val="Contents4"/>
            <w:tabs>
              <w:tab w:val="clear" w:pos="8176"/>
              <w:tab w:val="right" w:pos="9026" w:leader="dot"/>
            </w:tabs>
            <w:rPr/>
          </w:pPr>
          <w:hyperlink w:anchor="__RefHeading___Toc5617877_2320776876">
            <w:r>
              <w:rPr>
                <w:webHidden/>
                <w:rStyle w:val="IndexLink"/>
              </w:rPr>
              <w:t>24</w:t>
            </w:r>
            <w:r>
              <w:rPr>
                <w:rStyle w:val="IndexLink"/>
                <w:rtl w:val="true"/>
              </w:rPr>
              <w:t xml:space="preserve">. </w:t>
            </w:r>
            <w:r>
              <w:rPr>
                <w:rStyle w:val="IndexLink"/>
              </w:rPr>
              <w:t>11</w:t>
            </w:r>
            <w:r>
              <w:rPr>
                <w:rStyle w:val="IndexLink"/>
                <w:rtl w:val="true"/>
              </w:rPr>
              <w:t xml:space="preserve">. </w:t>
            </w:r>
            <w:r>
              <w:rPr>
                <w:rStyle w:val="IndexLink"/>
                <w:rtl w:val="true"/>
              </w:rPr>
              <w:t>دیدن حقایق</w:t>
            </w:r>
            <w:r>
              <w:rPr>
                <w:rStyle w:val="IndexLink"/>
                <w:rtl w:val="true"/>
              </w:rPr>
              <w:tab/>
            </w:r>
            <w:r>
              <w:rPr>
                <w:rStyle w:val="IndexLink"/>
              </w:rPr>
              <w:t>502</w:t>
            </w:r>
          </w:hyperlink>
        </w:p>
        <w:p>
          <w:pPr>
            <w:pStyle w:val="Contents4"/>
            <w:tabs>
              <w:tab w:val="clear" w:pos="8176"/>
              <w:tab w:val="right" w:pos="9026" w:leader="dot"/>
            </w:tabs>
            <w:rPr/>
          </w:pPr>
          <w:hyperlink w:anchor="__RefHeading___Toc5617879_2320776876">
            <w:r>
              <w:rPr>
                <w:webHidden/>
                <w:rStyle w:val="IndexLink"/>
              </w:rPr>
              <w:t>25</w:t>
            </w:r>
            <w:r>
              <w:rPr>
                <w:rStyle w:val="IndexLink"/>
                <w:rtl w:val="true"/>
              </w:rPr>
              <w:t xml:space="preserve">. </w:t>
            </w:r>
            <w:r>
              <w:rPr>
                <w:rStyle w:val="IndexLink"/>
              </w:rPr>
              <w:t>1</w:t>
            </w:r>
            <w:r>
              <w:rPr>
                <w:rStyle w:val="IndexLink"/>
                <w:rtl w:val="true"/>
              </w:rPr>
              <w:t xml:space="preserve">. </w:t>
            </w:r>
            <w:r>
              <w:rPr>
                <w:rStyle w:val="IndexLink"/>
                <w:rtl w:val="true"/>
              </w:rPr>
              <w:t>کسب ذخیره</w:t>
            </w:r>
            <w:r>
              <w:rPr>
                <w:rStyle w:val="IndexLink"/>
                <w:rtl w:val="true"/>
              </w:rPr>
              <w:tab/>
            </w:r>
            <w:r>
              <w:rPr>
                <w:rStyle w:val="IndexLink"/>
              </w:rPr>
              <w:t>502</w:t>
            </w:r>
          </w:hyperlink>
        </w:p>
        <w:p>
          <w:pPr>
            <w:pStyle w:val="Contents4"/>
            <w:tabs>
              <w:tab w:val="clear" w:pos="8176"/>
              <w:tab w:val="right" w:pos="9026" w:leader="dot"/>
            </w:tabs>
            <w:rPr/>
          </w:pPr>
          <w:hyperlink w:anchor="__RefHeading___Toc5617881_2320776876">
            <w:r>
              <w:rPr>
                <w:webHidden/>
                <w:rStyle w:val="IndexLink"/>
              </w:rPr>
              <w:t>25</w:t>
            </w:r>
            <w:r>
              <w:rPr>
                <w:rStyle w:val="IndexLink"/>
                <w:rtl w:val="true"/>
              </w:rPr>
              <w:t xml:space="preserve">. </w:t>
            </w:r>
            <w:r>
              <w:rPr>
                <w:rStyle w:val="IndexLink"/>
              </w:rPr>
              <w:t>2</w:t>
            </w:r>
            <w:r>
              <w:rPr>
                <w:rStyle w:val="IndexLink"/>
                <w:rtl w:val="true"/>
              </w:rPr>
              <w:t xml:space="preserve">. </w:t>
            </w:r>
            <w:r>
              <w:rPr>
                <w:rStyle w:val="IndexLink"/>
                <w:rtl w:val="true"/>
              </w:rPr>
              <w:t>پاکیزگی باطن</w:t>
            </w:r>
            <w:r>
              <w:rPr>
                <w:rStyle w:val="IndexLink"/>
                <w:rtl w:val="true"/>
              </w:rPr>
              <w:tab/>
            </w:r>
            <w:r>
              <w:rPr>
                <w:rStyle w:val="IndexLink"/>
              </w:rPr>
              <w:t>503</w:t>
            </w:r>
          </w:hyperlink>
        </w:p>
        <w:p>
          <w:pPr>
            <w:pStyle w:val="Contents4"/>
            <w:tabs>
              <w:tab w:val="clear" w:pos="8176"/>
              <w:tab w:val="right" w:pos="9026" w:leader="dot"/>
            </w:tabs>
            <w:rPr/>
          </w:pPr>
          <w:hyperlink w:anchor="__RefHeading___Toc5617883_2320776876">
            <w:r>
              <w:rPr>
                <w:webHidden/>
                <w:rStyle w:val="IndexLink"/>
              </w:rPr>
              <w:t>25</w:t>
            </w:r>
            <w:r>
              <w:rPr>
                <w:rStyle w:val="IndexLink"/>
                <w:rtl w:val="true"/>
              </w:rPr>
              <w:t xml:space="preserve">. </w:t>
            </w:r>
            <w:r>
              <w:rPr>
                <w:rStyle w:val="IndexLink"/>
              </w:rPr>
              <w:t>3</w:t>
            </w:r>
            <w:r>
              <w:rPr>
                <w:rStyle w:val="IndexLink"/>
                <w:rtl w:val="true"/>
              </w:rPr>
              <w:t xml:space="preserve">. </w:t>
            </w:r>
            <w:r>
              <w:rPr>
                <w:rStyle w:val="IndexLink"/>
                <w:rtl w:val="true"/>
              </w:rPr>
              <w:t>آبادی قیامت</w:t>
            </w:r>
            <w:r>
              <w:rPr>
                <w:rStyle w:val="IndexLink"/>
                <w:rtl w:val="true"/>
              </w:rPr>
              <w:tab/>
            </w:r>
            <w:r>
              <w:rPr>
                <w:rStyle w:val="IndexLink"/>
              </w:rPr>
              <w:t>503</w:t>
            </w:r>
          </w:hyperlink>
        </w:p>
        <w:p>
          <w:pPr>
            <w:pStyle w:val="Contents4"/>
            <w:tabs>
              <w:tab w:val="clear" w:pos="8176"/>
              <w:tab w:val="right" w:pos="9026" w:leader="dot"/>
            </w:tabs>
            <w:rPr/>
          </w:pPr>
          <w:hyperlink w:anchor="__RefHeading___Toc5617885_2320776876">
            <w:r>
              <w:rPr>
                <w:webHidden/>
                <w:rStyle w:val="IndexLink"/>
              </w:rPr>
              <w:t>25</w:t>
            </w:r>
            <w:r>
              <w:rPr>
                <w:rStyle w:val="IndexLink"/>
                <w:rtl w:val="true"/>
              </w:rPr>
              <w:t xml:space="preserve">. </w:t>
            </w:r>
            <w:r>
              <w:rPr>
                <w:rStyle w:val="IndexLink"/>
              </w:rPr>
              <w:t>4</w:t>
            </w:r>
            <w:r>
              <w:rPr>
                <w:rStyle w:val="IndexLink"/>
                <w:rtl w:val="true"/>
              </w:rPr>
              <w:t xml:space="preserve">. </w:t>
            </w:r>
            <w:r>
              <w:rPr>
                <w:rStyle w:val="IndexLink"/>
                <w:rtl w:val="true"/>
              </w:rPr>
              <w:t>پیش فرستادن توشه برای قیامت</w:t>
            </w:r>
            <w:r>
              <w:rPr>
                <w:rStyle w:val="IndexLink"/>
                <w:rtl w:val="true"/>
              </w:rPr>
              <w:tab/>
            </w:r>
            <w:r>
              <w:rPr>
                <w:rStyle w:val="IndexLink"/>
              </w:rPr>
              <w:t>503</w:t>
            </w:r>
          </w:hyperlink>
        </w:p>
        <w:p>
          <w:pPr>
            <w:pStyle w:val="Contents3"/>
            <w:tabs>
              <w:tab w:val="clear" w:pos="8459"/>
              <w:tab w:val="right" w:pos="9026" w:leader="dot"/>
            </w:tabs>
            <w:rPr/>
          </w:pPr>
          <w:hyperlink w:anchor="__RefHeading___Toc5617887_2320776876">
            <w:r>
              <w:rPr>
                <w:webHidden/>
                <w:rStyle w:val="IndexLink"/>
              </w:rPr>
              <w:t>26</w:t>
            </w:r>
            <w:r>
              <w:rPr>
                <w:rStyle w:val="IndexLink"/>
                <w:rtl w:val="true"/>
              </w:rPr>
              <w:t xml:space="preserve">. </w:t>
            </w:r>
            <w:r>
              <w:rPr>
                <w:rStyle w:val="IndexLink"/>
                <w:rtl w:val="true"/>
              </w:rPr>
              <w:t>توصیه های مجدد به تقوا</w:t>
            </w:r>
            <w:r>
              <w:rPr>
                <w:rStyle w:val="IndexLink"/>
                <w:rtl w:val="true"/>
              </w:rPr>
              <w:tab/>
            </w:r>
            <w:r>
              <w:rPr>
                <w:rStyle w:val="IndexLink"/>
              </w:rPr>
              <w:t>504</w:t>
            </w:r>
          </w:hyperlink>
        </w:p>
        <w:p>
          <w:pPr>
            <w:pStyle w:val="Contents4"/>
            <w:tabs>
              <w:tab w:val="clear" w:pos="8176"/>
              <w:tab w:val="right" w:pos="9026" w:leader="dot"/>
            </w:tabs>
            <w:rPr/>
          </w:pPr>
          <w:hyperlink w:anchor="__RefHeading___Toc5617889_2320776876">
            <w:r>
              <w:rPr>
                <w:webHidden/>
                <w:rStyle w:val="IndexLink"/>
              </w:rPr>
              <w:t>26</w:t>
            </w:r>
            <w:r>
              <w:rPr>
                <w:rStyle w:val="IndexLink"/>
                <w:rtl w:val="true"/>
              </w:rPr>
              <w:t xml:space="preserve">. </w:t>
            </w:r>
            <w:r>
              <w:rPr>
                <w:rStyle w:val="IndexLink"/>
              </w:rPr>
              <w:t>1</w:t>
            </w:r>
            <w:r>
              <w:rPr>
                <w:rStyle w:val="IndexLink"/>
                <w:rtl w:val="true"/>
              </w:rPr>
              <w:t xml:space="preserve">. </w:t>
            </w:r>
            <w:r>
              <w:rPr>
                <w:rStyle w:val="IndexLink"/>
                <w:rtl w:val="true"/>
              </w:rPr>
              <w:t>تقوا در راستای هدف</w:t>
            </w:r>
            <w:r>
              <w:rPr>
                <w:rStyle w:val="IndexLink"/>
                <w:rtl w:val="true"/>
              </w:rPr>
              <w:tab/>
            </w:r>
            <w:r>
              <w:rPr>
                <w:rStyle w:val="IndexLink"/>
              </w:rPr>
              <w:t>504</w:t>
            </w:r>
          </w:hyperlink>
        </w:p>
        <w:p>
          <w:pPr>
            <w:pStyle w:val="Contents4"/>
            <w:tabs>
              <w:tab w:val="clear" w:pos="8176"/>
              <w:tab w:val="right" w:pos="9026" w:leader="dot"/>
            </w:tabs>
            <w:rPr/>
          </w:pPr>
          <w:hyperlink w:anchor="__RefHeading___Toc5617891_2320776876">
            <w:r>
              <w:rPr>
                <w:webHidden/>
                <w:rStyle w:val="IndexLink"/>
              </w:rPr>
              <w:t>26</w:t>
            </w:r>
            <w:r>
              <w:rPr>
                <w:rStyle w:val="IndexLink"/>
                <w:rtl w:val="true"/>
              </w:rPr>
              <w:t xml:space="preserve">. </w:t>
            </w:r>
            <w:r>
              <w:rPr>
                <w:rStyle w:val="IndexLink"/>
              </w:rPr>
              <w:t>2</w:t>
            </w:r>
            <w:r>
              <w:rPr>
                <w:rStyle w:val="IndexLink"/>
                <w:rtl w:val="true"/>
              </w:rPr>
              <w:t xml:space="preserve">. </w:t>
            </w:r>
            <w:r>
              <w:rPr>
                <w:rStyle w:val="IndexLink"/>
                <w:rtl w:val="true"/>
              </w:rPr>
              <w:t>هشدار از نافرمانی پروردگار</w:t>
            </w:r>
            <w:r>
              <w:rPr>
                <w:rStyle w:val="IndexLink"/>
                <w:rtl w:val="true"/>
              </w:rPr>
              <w:tab/>
            </w:r>
            <w:r>
              <w:rPr>
                <w:rStyle w:val="IndexLink"/>
              </w:rPr>
              <w:t>504</w:t>
            </w:r>
          </w:hyperlink>
        </w:p>
        <w:p>
          <w:pPr>
            <w:pStyle w:val="Contents4"/>
            <w:tabs>
              <w:tab w:val="clear" w:pos="8176"/>
              <w:tab w:val="right" w:pos="9026" w:leader="dot"/>
            </w:tabs>
            <w:rPr/>
          </w:pPr>
          <w:hyperlink w:anchor="__RefHeading___Toc5617893_2320776876">
            <w:r>
              <w:rPr>
                <w:webHidden/>
                <w:rStyle w:val="IndexLink"/>
              </w:rPr>
              <w:t>26</w:t>
            </w:r>
            <w:r>
              <w:rPr>
                <w:rStyle w:val="IndexLink"/>
                <w:rtl w:val="true"/>
              </w:rPr>
              <w:t xml:space="preserve">. </w:t>
            </w:r>
            <w:r>
              <w:rPr>
                <w:rStyle w:val="IndexLink"/>
              </w:rPr>
              <w:t>3</w:t>
            </w:r>
            <w:r>
              <w:rPr>
                <w:rStyle w:val="IndexLink"/>
                <w:rtl w:val="true"/>
              </w:rPr>
              <w:t xml:space="preserve">. </w:t>
            </w:r>
            <w:r>
              <w:rPr>
                <w:rStyle w:val="IndexLink"/>
                <w:rtl w:val="true"/>
              </w:rPr>
              <w:t>قطعی بودن وعده پرودگار</w:t>
            </w:r>
            <w:r>
              <w:rPr>
                <w:rStyle w:val="IndexLink"/>
                <w:rtl w:val="true"/>
              </w:rPr>
              <w:tab/>
            </w:r>
            <w:r>
              <w:rPr>
                <w:rStyle w:val="IndexLink"/>
              </w:rPr>
              <w:t>505</w:t>
            </w:r>
          </w:hyperlink>
        </w:p>
        <w:p>
          <w:pPr>
            <w:pStyle w:val="Contents3"/>
            <w:tabs>
              <w:tab w:val="clear" w:pos="8459"/>
              <w:tab w:val="right" w:pos="9026" w:leader="dot"/>
            </w:tabs>
            <w:rPr/>
          </w:pPr>
          <w:hyperlink w:anchor="__RefHeading___Toc5617895_2320776876">
            <w:r>
              <w:rPr>
                <w:webHidden/>
                <w:rStyle w:val="IndexLink"/>
              </w:rPr>
              <w:t>27</w:t>
            </w:r>
            <w:r>
              <w:rPr>
                <w:rStyle w:val="IndexLink"/>
                <w:rtl w:val="true"/>
              </w:rPr>
              <w:t xml:space="preserve">. </w:t>
            </w:r>
            <w:r>
              <w:rPr>
                <w:rStyle w:val="IndexLink"/>
                <w:rtl w:val="true"/>
              </w:rPr>
              <w:t>توجه به نعمت های الهی</w:t>
            </w:r>
            <w:r>
              <w:rPr>
                <w:rStyle w:val="IndexLink"/>
                <w:rtl w:val="true"/>
              </w:rPr>
              <w:tab/>
            </w:r>
            <w:r>
              <w:rPr>
                <w:rStyle w:val="IndexLink"/>
              </w:rPr>
              <w:t>507</w:t>
            </w:r>
          </w:hyperlink>
        </w:p>
        <w:p>
          <w:pPr>
            <w:pStyle w:val="Contents4"/>
            <w:tabs>
              <w:tab w:val="clear" w:pos="8176"/>
              <w:tab w:val="right" w:pos="9026" w:leader="dot"/>
            </w:tabs>
            <w:rPr/>
          </w:pPr>
          <w:hyperlink w:anchor="__RefHeading___Toc5617897_2320776876">
            <w:r>
              <w:rPr>
                <w:webHidden/>
                <w:rStyle w:val="IndexLink"/>
              </w:rPr>
              <w:t>27</w:t>
            </w:r>
            <w:r>
              <w:rPr>
                <w:rStyle w:val="IndexLink"/>
                <w:rtl w:val="true"/>
              </w:rPr>
              <w:t xml:space="preserve">. </w:t>
            </w:r>
            <w:r>
              <w:rPr>
                <w:rStyle w:val="IndexLink"/>
              </w:rPr>
              <w:t>1</w:t>
            </w:r>
            <w:r>
              <w:rPr>
                <w:rStyle w:val="IndexLink"/>
                <w:rtl w:val="true"/>
              </w:rPr>
              <w:t xml:space="preserve">. </w:t>
            </w:r>
            <w:r>
              <w:rPr>
                <w:rStyle w:val="IndexLink"/>
                <w:rtl w:val="true"/>
              </w:rPr>
              <w:t>نعمت گوش</w:t>
            </w:r>
            <w:r>
              <w:rPr>
                <w:rStyle w:val="IndexLink"/>
                <w:rtl w:val="true"/>
              </w:rPr>
              <w:tab/>
            </w:r>
            <w:r>
              <w:rPr>
                <w:rStyle w:val="IndexLink"/>
              </w:rPr>
              <w:t>507</w:t>
            </w:r>
          </w:hyperlink>
        </w:p>
        <w:p>
          <w:pPr>
            <w:pStyle w:val="Contents4"/>
            <w:tabs>
              <w:tab w:val="clear" w:pos="8176"/>
              <w:tab w:val="right" w:pos="9026" w:leader="dot"/>
            </w:tabs>
            <w:rPr/>
          </w:pPr>
          <w:hyperlink w:anchor="__RefHeading___Toc5617899_2320776876">
            <w:r>
              <w:rPr>
                <w:webHidden/>
                <w:rStyle w:val="IndexLink"/>
              </w:rPr>
              <w:t>27</w:t>
            </w:r>
            <w:r>
              <w:rPr>
                <w:rStyle w:val="IndexLink"/>
                <w:rtl w:val="true"/>
              </w:rPr>
              <w:t xml:space="preserve">. </w:t>
            </w:r>
            <w:r>
              <w:rPr>
                <w:rStyle w:val="IndexLink"/>
              </w:rPr>
              <w:t>2</w:t>
            </w:r>
            <w:r>
              <w:rPr>
                <w:rStyle w:val="IndexLink"/>
                <w:rtl w:val="true"/>
              </w:rPr>
              <w:t xml:space="preserve">. </w:t>
            </w:r>
            <w:r>
              <w:rPr>
                <w:rStyle w:val="IndexLink"/>
                <w:rtl w:val="true"/>
              </w:rPr>
              <w:t>نعمت چشم</w:t>
            </w:r>
            <w:r>
              <w:rPr>
                <w:rStyle w:val="IndexLink"/>
                <w:rtl w:val="true"/>
              </w:rPr>
              <w:tab/>
            </w:r>
            <w:r>
              <w:rPr>
                <w:rStyle w:val="IndexLink"/>
              </w:rPr>
              <w:t>508</w:t>
            </w:r>
          </w:hyperlink>
        </w:p>
        <w:p>
          <w:pPr>
            <w:pStyle w:val="Contents4"/>
            <w:tabs>
              <w:tab w:val="clear" w:pos="8176"/>
              <w:tab w:val="right" w:pos="9026" w:leader="dot"/>
            </w:tabs>
            <w:rPr/>
          </w:pPr>
          <w:hyperlink w:anchor="__RefHeading___Toc5617901_2320776876">
            <w:r>
              <w:rPr>
                <w:webHidden/>
                <w:rStyle w:val="IndexLink"/>
              </w:rPr>
              <w:t>27</w:t>
            </w:r>
            <w:r>
              <w:rPr>
                <w:rStyle w:val="IndexLink"/>
                <w:rtl w:val="true"/>
              </w:rPr>
              <w:t xml:space="preserve">. </w:t>
            </w:r>
            <w:r>
              <w:rPr>
                <w:rStyle w:val="IndexLink"/>
              </w:rPr>
              <w:t>3</w:t>
            </w:r>
            <w:r>
              <w:rPr>
                <w:rStyle w:val="IndexLink"/>
                <w:rtl w:val="true"/>
              </w:rPr>
              <w:t xml:space="preserve">. </w:t>
            </w:r>
            <w:r>
              <w:rPr>
                <w:rStyle w:val="IndexLink"/>
                <w:rtl w:val="true"/>
              </w:rPr>
              <w:t>نعمت بدن و اعضاء هماهنگش</w:t>
            </w:r>
            <w:r>
              <w:rPr>
                <w:rStyle w:val="IndexLink"/>
                <w:rtl w:val="true"/>
              </w:rPr>
              <w:tab/>
            </w:r>
            <w:r>
              <w:rPr>
                <w:rStyle w:val="IndexLink"/>
              </w:rPr>
              <w:t>509</w:t>
            </w:r>
          </w:hyperlink>
        </w:p>
        <w:p>
          <w:pPr>
            <w:pStyle w:val="Contents4"/>
            <w:tabs>
              <w:tab w:val="clear" w:pos="8176"/>
              <w:tab w:val="right" w:pos="9026" w:leader="dot"/>
            </w:tabs>
            <w:rPr/>
          </w:pPr>
          <w:hyperlink w:anchor="__RefHeading___Toc5617903_2320776876">
            <w:r>
              <w:rPr>
                <w:webHidden/>
                <w:rStyle w:val="IndexLink"/>
              </w:rPr>
              <w:t>27</w:t>
            </w:r>
            <w:r>
              <w:rPr>
                <w:rStyle w:val="IndexLink"/>
                <w:rtl w:val="true"/>
              </w:rPr>
              <w:t xml:space="preserve">. </w:t>
            </w:r>
            <w:r>
              <w:rPr>
                <w:rStyle w:val="IndexLink"/>
              </w:rPr>
              <w:t>4</w:t>
            </w:r>
            <w:r>
              <w:rPr>
                <w:rStyle w:val="IndexLink"/>
                <w:rtl w:val="true"/>
              </w:rPr>
              <w:t xml:space="preserve">. </w:t>
            </w:r>
            <w:r>
              <w:rPr>
                <w:rStyle w:val="IndexLink"/>
                <w:rtl w:val="true"/>
              </w:rPr>
              <w:t>نعمت بدن با امکاناتش</w:t>
            </w:r>
            <w:r>
              <w:rPr>
                <w:rStyle w:val="IndexLink"/>
                <w:rtl w:val="true"/>
              </w:rPr>
              <w:tab/>
            </w:r>
            <w:r>
              <w:rPr>
                <w:rStyle w:val="IndexLink"/>
              </w:rPr>
              <w:t>509</w:t>
            </w:r>
          </w:hyperlink>
        </w:p>
        <w:p>
          <w:pPr>
            <w:pStyle w:val="Contents5"/>
            <w:tabs>
              <w:tab w:val="clear" w:pos="7892"/>
              <w:tab w:val="right" w:pos="9026" w:leader="dot"/>
            </w:tabs>
            <w:rPr/>
          </w:pPr>
          <w:hyperlink w:anchor="__RefHeading___Toc5617905_2320776876">
            <w:r>
              <w:rPr>
                <w:webHidden/>
                <w:rStyle w:val="IndexLink"/>
                <w:rtl w:val="true"/>
              </w:rPr>
              <w:t>اشاره</w:t>
            </w:r>
            <w:r>
              <w:rPr>
                <w:rStyle w:val="IndexLink"/>
                <w:rtl w:val="true"/>
              </w:rPr>
              <w:tab/>
            </w:r>
            <w:r>
              <w:rPr>
                <w:rStyle w:val="IndexLink"/>
              </w:rPr>
              <w:t>509</w:t>
            </w:r>
          </w:hyperlink>
        </w:p>
        <w:p>
          <w:pPr>
            <w:pStyle w:val="Contents5"/>
            <w:tabs>
              <w:tab w:val="clear" w:pos="7892"/>
              <w:tab w:val="right" w:pos="9026" w:leader="dot"/>
            </w:tabs>
            <w:rPr/>
          </w:pPr>
          <w:hyperlink w:anchor="__RefHeading___Toc5617907_2320776876">
            <w:r>
              <w:rPr>
                <w:webHidden/>
                <w:rStyle w:val="IndexLink"/>
              </w:rPr>
              <w:t>27</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نعمت دل</w:t>
            </w:r>
            <w:r>
              <w:rPr>
                <w:rStyle w:val="IndexLink"/>
                <w:rtl w:val="true"/>
              </w:rPr>
              <w:tab/>
            </w:r>
            <w:r>
              <w:rPr>
                <w:rStyle w:val="IndexLink"/>
              </w:rPr>
              <w:t>510</w:t>
            </w:r>
          </w:hyperlink>
        </w:p>
        <w:p>
          <w:pPr>
            <w:pStyle w:val="Contents5"/>
            <w:tabs>
              <w:tab w:val="clear" w:pos="7892"/>
              <w:tab w:val="right" w:pos="9026" w:leader="dot"/>
            </w:tabs>
            <w:rPr/>
          </w:pPr>
          <w:hyperlink w:anchor="__RefHeading___Toc5617909_2320776876">
            <w:r>
              <w:rPr>
                <w:webHidden/>
                <w:rStyle w:val="IndexLink"/>
              </w:rPr>
              <w:t>27</w:t>
            </w:r>
            <w:r>
              <w:rPr>
                <w:rStyle w:val="IndexLink"/>
                <w:rtl w:val="true"/>
              </w:rPr>
              <w:t xml:space="preserve">. </w:t>
            </w:r>
            <w:r>
              <w:rPr>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غرق در نعمت های بزرگ</w:t>
            </w:r>
            <w:r>
              <w:rPr>
                <w:rStyle w:val="IndexLink"/>
                <w:rtl w:val="true"/>
              </w:rPr>
              <w:tab/>
            </w:r>
            <w:r>
              <w:rPr>
                <w:rStyle w:val="IndexLink"/>
              </w:rPr>
              <w:t>510</w:t>
            </w:r>
          </w:hyperlink>
        </w:p>
        <w:p>
          <w:pPr>
            <w:pStyle w:val="Contents3"/>
            <w:tabs>
              <w:tab w:val="clear" w:pos="8459"/>
              <w:tab w:val="right" w:pos="9026" w:leader="dot"/>
            </w:tabs>
            <w:rPr/>
          </w:pPr>
          <w:hyperlink w:anchor="__RefHeading___Toc5617911_2320776876">
            <w:r>
              <w:rPr>
                <w:webHidden/>
                <w:rStyle w:val="IndexLink"/>
              </w:rPr>
              <w:t>28</w:t>
            </w:r>
            <w:r>
              <w:rPr>
                <w:rStyle w:val="IndexLink"/>
                <w:rtl w:val="true"/>
              </w:rPr>
              <w:t xml:space="preserve">. </w:t>
            </w:r>
            <w:r>
              <w:rPr>
                <w:rStyle w:val="IndexLink"/>
                <w:rtl w:val="true"/>
              </w:rPr>
              <w:t>شاکر نعمت</w:t>
            </w:r>
            <w:r>
              <w:rPr>
                <w:rStyle w:val="IndexLink"/>
                <w:rtl w:val="true"/>
              </w:rPr>
              <w:tab/>
            </w:r>
            <w:r>
              <w:rPr>
                <w:rStyle w:val="IndexLink"/>
              </w:rPr>
              <w:t>511</w:t>
            </w:r>
          </w:hyperlink>
        </w:p>
        <w:p>
          <w:pPr>
            <w:pStyle w:val="Contents4"/>
            <w:tabs>
              <w:tab w:val="clear" w:pos="8176"/>
              <w:tab w:val="right" w:pos="9026" w:leader="dot"/>
            </w:tabs>
            <w:rPr/>
          </w:pPr>
          <w:hyperlink w:anchor="__RefHeading___Toc5617913_2320776876">
            <w:r>
              <w:rPr>
                <w:webHidden/>
                <w:rStyle w:val="IndexLink"/>
                <w:rtl w:val="true"/>
              </w:rPr>
              <w:t>اشاره</w:t>
            </w:r>
            <w:r>
              <w:rPr>
                <w:rStyle w:val="IndexLink"/>
                <w:rtl w:val="true"/>
              </w:rPr>
              <w:tab/>
            </w:r>
            <w:r>
              <w:rPr>
                <w:rStyle w:val="IndexLink"/>
              </w:rPr>
              <w:t>511</w:t>
            </w:r>
          </w:hyperlink>
        </w:p>
        <w:p>
          <w:pPr>
            <w:pStyle w:val="Contents4"/>
            <w:tabs>
              <w:tab w:val="clear" w:pos="8176"/>
              <w:tab w:val="right" w:pos="9026" w:leader="dot"/>
            </w:tabs>
            <w:rPr/>
          </w:pPr>
          <w:hyperlink w:anchor="__RefHeading___Toc5617915_2320776876">
            <w:r>
              <w:rPr>
                <w:webHidden/>
                <w:rStyle w:val="IndexLink"/>
              </w:rPr>
              <w:t>28</w:t>
            </w:r>
            <w:r>
              <w:rPr>
                <w:rStyle w:val="IndexLink"/>
                <w:rtl w:val="true"/>
              </w:rPr>
              <w:t xml:space="preserve">. </w:t>
            </w:r>
            <w:r>
              <w:rPr>
                <w:rStyle w:val="IndexLink"/>
              </w:rPr>
              <w:t>1</w:t>
            </w:r>
            <w:r>
              <w:rPr>
                <w:rStyle w:val="IndexLink"/>
                <w:rtl w:val="true"/>
              </w:rPr>
              <w:t xml:space="preserve">. </w:t>
            </w:r>
            <w:r>
              <w:rPr>
                <w:rStyle w:val="IndexLink"/>
                <w:rtl w:val="true"/>
              </w:rPr>
              <w:t>نعمت عمر</w:t>
            </w:r>
            <w:r>
              <w:rPr>
                <w:rStyle w:val="IndexLink"/>
                <w:rtl w:val="true"/>
              </w:rPr>
              <w:tab/>
            </w:r>
            <w:r>
              <w:rPr>
                <w:rStyle w:val="IndexLink"/>
              </w:rPr>
              <w:t>511</w:t>
            </w:r>
          </w:hyperlink>
        </w:p>
        <w:p>
          <w:pPr>
            <w:pStyle w:val="Contents4"/>
            <w:tabs>
              <w:tab w:val="clear" w:pos="8176"/>
              <w:tab w:val="right" w:pos="9026" w:leader="dot"/>
            </w:tabs>
            <w:rPr/>
          </w:pPr>
          <w:hyperlink w:anchor="__RefHeading___Toc5617917_2320776876">
            <w:r>
              <w:rPr>
                <w:webHidden/>
                <w:rStyle w:val="IndexLink"/>
              </w:rPr>
              <w:t>28</w:t>
            </w:r>
            <w:r>
              <w:rPr>
                <w:rStyle w:val="IndexLink"/>
                <w:rtl w:val="true"/>
              </w:rPr>
              <w:t xml:space="preserve">. </w:t>
            </w:r>
            <w:r>
              <w:rPr>
                <w:rStyle w:val="IndexLink"/>
              </w:rPr>
              <w:t>2</w:t>
            </w:r>
            <w:r>
              <w:rPr>
                <w:rStyle w:val="IndexLink"/>
                <w:rtl w:val="true"/>
              </w:rPr>
              <w:t xml:space="preserve">. </w:t>
            </w:r>
            <w:r>
              <w:rPr>
                <w:rStyle w:val="IndexLink"/>
                <w:rtl w:val="true"/>
              </w:rPr>
              <w:t>نعمت عبرت های تاریخ</w:t>
            </w:r>
            <w:r>
              <w:rPr>
                <w:rStyle w:val="IndexLink"/>
                <w:rtl w:val="true"/>
              </w:rPr>
              <w:tab/>
            </w:r>
            <w:r>
              <w:rPr>
                <w:rStyle w:val="IndexLink"/>
              </w:rPr>
              <w:t>512</w:t>
            </w:r>
          </w:hyperlink>
        </w:p>
        <w:p>
          <w:pPr>
            <w:pStyle w:val="Contents4"/>
            <w:tabs>
              <w:tab w:val="clear" w:pos="8176"/>
              <w:tab w:val="right" w:pos="9026" w:leader="dot"/>
            </w:tabs>
            <w:rPr/>
          </w:pPr>
          <w:hyperlink w:anchor="__RefHeading___Toc5617919_2320776876">
            <w:r>
              <w:rPr>
                <w:webHidden/>
                <w:rStyle w:val="IndexLink"/>
              </w:rPr>
              <w:t>28</w:t>
            </w:r>
            <w:r>
              <w:rPr>
                <w:rStyle w:val="IndexLink"/>
                <w:rtl w:val="true"/>
              </w:rPr>
              <w:t xml:space="preserve">. </w:t>
            </w:r>
            <w:r>
              <w:rPr>
                <w:rStyle w:val="IndexLink"/>
              </w:rPr>
              <w:t>3</w:t>
            </w:r>
            <w:r>
              <w:rPr>
                <w:rStyle w:val="IndexLink"/>
                <w:rtl w:val="true"/>
              </w:rPr>
              <w:t xml:space="preserve">. </w:t>
            </w:r>
            <w:r>
              <w:rPr>
                <w:rStyle w:val="IndexLink"/>
                <w:rtl w:val="true"/>
              </w:rPr>
              <w:t>نعمت فراخی عمر پیش از فرا رسیدن مرگ</w:t>
            </w:r>
            <w:r>
              <w:rPr>
                <w:rStyle w:val="IndexLink"/>
                <w:rtl w:val="true"/>
              </w:rPr>
              <w:tab/>
            </w:r>
            <w:r>
              <w:rPr>
                <w:rStyle w:val="IndexLink"/>
              </w:rPr>
              <w:t>513</w:t>
            </w:r>
          </w:hyperlink>
        </w:p>
        <w:p>
          <w:pPr>
            <w:pStyle w:val="Contents4"/>
            <w:tabs>
              <w:tab w:val="clear" w:pos="8176"/>
              <w:tab w:val="right" w:pos="9026" w:leader="dot"/>
            </w:tabs>
            <w:rPr/>
          </w:pPr>
          <w:hyperlink w:anchor="__RefHeading___Toc5617921_2320776876">
            <w:r>
              <w:rPr>
                <w:webHidden/>
                <w:rStyle w:val="IndexLink"/>
              </w:rPr>
              <w:t>28</w:t>
            </w:r>
            <w:r>
              <w:rPr>
                <w:rStyle w:val="IndexLink"/>
                <w:rtl w:val="true"/>
              </w:rPr>
              <w:t xml:space="preserve">. </w:t>
            </w:r>
            <w:r>
              <w:rPr>
                <w:rStyle w:val="IndexLink"/>
              </w:rPr>
              <w:t>4</w:t>
            </w:r>
            <w:r>
              <w:rPr>
                <w:rStyle w:val="IndexLink"/>
                <w:rtl w:val="true"/>
              </w:rPr>
              <w:t xml:space="preserve">. </w:t>
            </w:r>
            <w:r>
              <w:rPr>
                <w:rStyle w:val="IndexLink"/>
                <w:rtl w:val="true"/>
              </w:rPr>
              <w:t>لزوم توجه به فرا رسیدن اجل</w:t>
            </w:r>
            <w:r>
              <w:rPr>
                <w:rStyle w:val="IndexLink"/>
                <w:rtl w:val="true"/>
              </w:rPr>
              <w:tab/>
            </w:r>
            <w:r>
              <w:rPr>
                <w:rStyle w:val="IndexLink"/>
              </w:rPr>
              <w:t>513</w:t>
            </w:r>
          </w:hyperlink>
        </w:p>
        <w:p>
          <w:pPr>
            <w:pStyle w:val="Contents4"/>
            <w:tabs>
              <w:tab w:val="clear" w:pos="8176"/>
              <w:tab w:val="right" w:pos="9026" w:leader="dot"/>
            </w:tabs>
            <w:rPr/>
          </w:pPr>
          <w:hyperlink w:anchor="__RefHeading___Toc5617923_2320776876">
            <w:r>
              <w:rPr>
                <w:webHidden/>
                <w:rStyle w:val="IndexLink"/>
              </w:rPr>
              <w:t>28</w:t>
            </w:r>
            <w:r>
              <w:rPr>
                <w:rStyle w:val="IndexLink"/>
                <w:rtl w:val="true"/>
              </w:rPr>
              <w:t xml:space="preserve">. </w:t>
            </w:r>
            <w:r>
              <w:rPr>
                <w:rStyle w:val="IndexLink"/>
              </w:rPr>
              <w:t>5</w:t>
            </w:r>
            <w:r>
              <w:rPr>
                <w:rStyle w:val="IndexLink"/>
                <w:rtl w:val="true"/>
              </w:rPr>
              <w:t xml:space="preserve">. </w:t>
            </w:r>
            <w:r>
              <w:rPr>
                <w:rStyle w:val="IndexLink"/>
                <w:rtl w:val="true"/>
              </w:rPr>
              <w:t>نعمت سلامت بدن و لزوم توشه گیری از آن</w:t>
            </w:r>
            <w:r>
              <w:rPr>
                <w:rStyle w:val="IndexLink"/>
                <w:rtl w:val="true"/>
              </w:rPr>
              <w:tab/>
            </w:r>
            <w:r>
              <w:rPr>
                <w:rStyle w:val="IndexLink"/>
              </w:rPr>
              <w:t>513</w:t>
            </w:r>
          </w:hyperlink>
        </w:p>
        <w:p>
          <w:pPr>
            <w:pStyle w:val="Contents4"/>
            <w:tabs>
              <w:tab w:val="clear" w:pos="8176"/>
              <w:tab w:val="right" w:pos="9026" w:leader="dot"/>
            </w:tabs>
            <w:rPr/>
          </w:pPr>
          <w:hyperlink w:anchor="__RefHeading___Toc5617925_2320776876">
            <w:r>
              <w:rPr>
                <w:webHidden/>
                <w:rStyle w:val="IndexLink"/>
              </w:rPr>
              <w:t>28</w:t>
            </w:r>
            <w:r>
              <w:rPr>
                <w:rStyle w:val="IndexLink"/>
                <w:rtl w:val="true"/>
              </w:rPr>
              <w:t xml:space="preserve">. </w:t>
            </w:r>
            <w:r>
              <w:rPr>
                <w:rStyle w:val="IndexLink"/>
              </w:rPr>
              <w:t>6</w:t>
            </w:r>
            <w:r>
              <w:rPr>
                <w:rStyle w:val="IndexLink"/>
                <w:rtl w:val="true"/>
              </w:rPr>
              <w:t xml:space="preserve">. </w:t>
            </w:r>
            <w:r>
              <w:rPr>
                <w:rStyle w:val="IndexLink"/>
                <w:rtl w:val="true"/>
              </w:rPr>
              <w:t>عبرت نگرفتن در جوانی</w:t>
            </w:r>
            <w:r>
              <w:rPr>
                <w:rStyle w:val="IndexLink"/>
                <w:rtl w:val="true"/>
              </w:rPr>
              <w:tab/>
            </w:r>
            <w:r>
              <w:rPr>
                <w:rStyle w:val="IndexLink"/>
              </w:rPr>
              <w:t>514</w:t>
            </w:r>
          </w:hyperlink>
        </w:p>
        <w:p>
          <w:pPr>
            <w:pStyle w:val="Contents3"/>
            <w:tabs>
              <w:tab w:val="clear" w:pos="8459"/>
              <w:tab w:val="right" w:pos="9026" w:leader="dot"/>
            </w:tabs>
            <w:rPr/>
          </w:pPr>
          <w:hyperlink w:anchor="__RefHeading___Toc5617927_2320776876">
            <w:r>
              <w:rPr>
                <w:webHidden/>
                <w:rStyle w:val="IndexLink"/>
              </w:rPr>
              <w:t>29</w:t>
            </w:r>
            <w:r>
              <w:rPr>
                <w:rStyle w:val="IndexLink"/>
                <w:rtl w:val="true"/>
              </w:rPr>
              <w:t xml:space="preserve">. </w:t>
            </w:r>
            <w:r>
              <w:rPr>
                <w:rStyle w:val="IndexLink"/>
                <w:rtl w:val="true"/>
              </w:rPr>
              <w:t>زوال نعمت ها</w:t>
            </w:r>
            <w:r>
              <w:rPr>
                <w:rStyle w:val="IndexLink"/>
                <w:rtl w:val="true"/>
              </w:rPr>
              <w:tab/>
            </w:r>
            <w:r>
              <w:rPr>
                <w:rStyle w:val="IndexLink"/>
              </w:rPr>
              <w:t>514</w:t>
            </w:r>
          </w:hyperlink>
        </w:p>
        <w:p>
          <w:pPr>
            <w:pStyle w:val="Contents4"/>
            <w:tabs>
              <w:tab w:val="clear" w:pos="8176"/>
              <w:tab w:val="right" w:pos="9026" w:leader="dot"/>
            </w:tabs>
            <w:rPr/>
          </w:pPr>
          <w:hyperlink w:anchor="__RefHeading___Toc5617929_2320776876">
            <w:r>
              <w:rPr>
                <w:webHidden/>
                <w:rStyle w:val="IndexLink"/>
              </w:rPr>
              <w:t>29</w:t>
            </w:r>
            <w:r>
              <w:rPr>
                <w:rStyle w:val="IndexLink"/>
                <w:rtl w:val="true"/>
              </w:rPr>
              <w:t xml:space="preserve">. </w:t>
            </w:r>
            <w:r>
              <w:rPr>
                <w:rStyle w:val="IndexLink"/>
              </w:rPr>
              <w:t>1</w:t>
            </w:r>
            <w:r>
              <w:rPr>
                <w:rStyle w:val="IndexLink"/>
                <w:rtl w:val="true"/>
              </w:rPr>
              <w:t xml:space="preserve">. </w:t>
            </w:r>
            <w:r>
              <w:rPr>
                <w:rStyle w:val="IndexLink"/>
                <w:rtl w:val="true"/>
              </w:rPr>
              <w:t>زوال نعمت جوانی</w:t>
            </w:r>
            <w:r>
              <w:rPr>
                <w:rStyle w:val="IndexLink"/>
                <w:rtl w:val="true"/>
              </w:rPr>
              <w:tab/>
            </w:r>
            <w:r>
              <w:rPr>
                <w:rStyle w:val="IndexLink"/>
              </w:rPr>
              <w:t>514</w:t>
            </w:r>
          </w:hyperlink>
        </w:p>
        <w:p>
          <w:pPr>
            <w:pStyle w:val="Contents4"/>
            <w:tabs>
              <w:tab w:val="clear" w:pos="8176"/>
              <w:tab w:val="right" w:pos="9026" w:leader="dot"/>
            </w:tabs>
            <w:rPr/>
          </w:pPr>
          <w:hyperlink w:anchor="__RefHeading___Toc5617931_2320776876">
            <w:r>
              <w:rPr>
                <w:webHidden/>
                <w:rStyle w:val="IndexLink"/>
              </w:rPr>
              <w:t>29</w:t>
            </w:r>
            <w:r>
              <w:rPr>
                <w:rStyle w:val="IndexLink"/>
                <w:rtl w:val="true"/>
              </w:rPr>
              <w:t xml:space="preserve">. </w:t>
            </w:r>
            <w:r>
              <w:rPr>
                <w:rStyle w:val="IndexLink"/>
              </w:rPr>
              <w:t>2</w:t>
            </w:r>
            <w:r>
              <w:rPr>
                <w:rStyle w:val="IndexLink"/>
                <w:rtl w:val="true"/>
              </w:rPr>
              <w:t xml:space="preserve">. </w:t>
            </w:r>
            <w:r>
              <w:rPr>
                <w:rStyle w:val="IndexLink"/>
                <w:rtl w:val="true"/>
              </w:rPr>
              <w:t>زوال نعمت سلامتی</w:t>
            </w:r>
            <w:r>
              <w:rPr>
                <w:rStyle w:val="IndexLink"/>
                <w:rtl w:val="true"/>
              </w:rPr>
              <w:tab/>
            </w:r>
            <w:r>
              <w:rPr>
                <w:rStyle w:val="IndexLink"/>
              </w:rPr>
              <w:t>515</w:t>
            </w:r>
          </w:hyperlink>
        </w:p>
        <w:p>
          <w:pPr>
            <w:pStyle w:val="Contents4"/>
            <w:tabs>
              <w:tab w:val="clear" w:pos="8176"/>
              <w:tab w:val="right" w:pos="9026" w:leader="dot"/>
            </w:tabs>
            <w:rPr/>
          </w:pPr>
          <w:hyperlink w:anchor="__RefHeading___Toc5617933_2320776876">
            <w:r>
              <w:rPr>
                <w:webHidden/>
                <w:rStyle w:val="IndexLink"/>
              </w:rPr>
              <w:t>29</w:t>
            </w:r>
            <w:r>
              <w:rPr>
                <w:rStyle w:val="IndexLink"/>
                <w:rtl w:val="true"/>
              </w:rPr>
              <w:t xml:space="preserve">. </w:t>
            </w:r>
            <w:r>
              <w:rPr>
                <w:rStyle w:val="IndexLink"/>
              </w:rPr>
              <w:t>3</w:t>
            </w:r>
            <w:r>
              <w:rPr>
                <w:rStyle w:val="IndexLink"/>
                <w:rtl w:val="true"/>
              </w:rPr>
              <w:t xml:space="preserve">. </w:t>
            </w:r>
            <w:r>
              <w:rPr>
                <w:rStyle w:val="IndexLink"/>
                <w:rtl w:val="true"/>
              </w:rPr>
              <w:t>زوال نعمت بقا</w:t>
            </w:r>
            <w:r>
              <w:rPr>
                <w:rStyle w:val="IndexLink"/>
                <w:rtl w:val="true"/>
              </w:rPr>
              <w:tab/>
            </w:r>
            <w:r>
              <w:rPr>
                <w:rStyle w:val="IndexLink"/>
              </w:rPr>
              <w:t>515</w:t>
            </w:r>
          </w:hyperlink>
        </w:p>
        <w:p>
          <w:pPr>
            <w:pStyle w:val="Contents4"/>
            <w:tabs>
              <w:tab w:val="clear" w:pos="8176"/>
              <w:tab w:val="right" w:pos="9026" w:leader="dot"/>
            </w:tabs>
            <w:rPr/>
          </w:pPr>
          <w:hyperlink w:anchor="__RefHeading___Toc5617935_2320776876">
            <w:r>
              <w:rPr>
                <w:webHidden/>
                <w:rStyle w:val="IndexLink"/>
              </w:rPr>
              <w:t>29</w:t>
            </w:r>
            <w:r>
              <w:rPr>
                <w:rStyle w:val="IndexLink"/>
                <w:rtl w:val="true"/>
              </w:rPr>
              <w:t xml:space="preserve">. </w:t>
            </w:r>
            <w:r>
              <w:rPr>
                <w:rStyle w:val="IndexLink"/>
              </w:rPr>
              <w:t>4</w:t>
            </w:r>
            <w:r>
              <w:rPr>
                <w:rStyle w:val="IndexLink"/>
                <w:rtl w:val="true"/>
              </w:rPr>
              <w:t xml:space="preserve">. </w:t>
            </w:r>
            <w:r>
              <w:rPr>
                <w:rStyle w:val="IndexLink"/>
                <w:rtl w:val="true"/>
              </w:rPr>
              <w:t>ناپایداری مواهب و نعمت ها</w:t>
            </w:r>
            <w:r>
              <w:rPr>
                <w:rStyle w:val="IndexLink"/>
                <w:rtl w:val="true"/>
              </w:rPr>
              <w:tab/>
            </w:r>
            <w:r>
              <w:rPr>
                <w:rStyle w:val="IndexLink"/>
              </w:rPr>
              <w:t>515</w:t>
            </w:r>
          </w:hyperlink>
        </w:p>
        <w:p>
          <w:pPr>
            <w:pStyle w:val="Contents4"/>
            <w:tabs>
              <w:tab w:val="clear" w:pos="8176"/>
              <w:tab w:val="right" w:pos="9026" w:leader="dot"/>
            </w:tabs>
            <w:rPr/>
          </w:pPr>
          <w:hyperlink w:anchor="__RefHeading___Toc5617937_2320776876">
            <w:r>
              <w:rPr>
                <w:webHidden/>
                <w:rStyle w:val="IndexLink"/>
              </w:rPr>
              <w:t>29</w:t>
            </w:r>
            <w:r>
              <w:rPr>
                <w:rStyle w:val="IndexLink"/>
                <w:rtl w:val="true"/>
              </w:rPr>
              <w:t xml:space="preserve">. </w:t>
            </w:r>
            <w:r>
              <w:rPr>
                <w:rStyle w:val="IndexLink"/>
              </w:rPr>
              <w:t>5</w:t>
            </w:r>
            <w:r>
              <w:rPr>
                <w:rStyle w:val="IndexLink"/>
                <w:rtl w:val="true"/>
              </w:rPr>
              <w:t xml:space="preserve">. </w:t>
            </w:r>
            <w:r>
              <w:rPr>
                <w:rStyle w:val="IndexLink"/>
                <w:rtl w:val="true"/>
              </w:rPr>
              <w:t>قادر نبودن برای دفع مرگ</w:t>
            </w:r>
            <w:r>
              <w:rPr>
                <w:rStyle w:val="IndexLink"/>
                <w:rtl w:val="true"/>
              </w:rPr>
              <w:tab/>
            </w:r>
            <w:r>
              <w:rPr>
                <w:rStyle w:val="IndexLink"/>
              </w:rPr>
              <w:t>516</w:t>
            </w:r>
          </w:hyperlink>
        </w:p>
        <w:p>
          <w:pPr>
            <w:pStyle w:val="Contents3"/>
            <w:tabs>
              <w:tab w:val="clear" w:pos="8459"/>
              <w:tab w:val="right" w:pos="9026" w:leader="dot"/>
            </w:tabs>
            <w:rPr/>
          </w:pPr>
          <w:hyperlink w:anchor="__RefHeading___Toc5617939_2320776876">
            <w:r>
              <w:rPr>
                <w:webHidden/>
                <w:rStyle w:val="IndexLink"/>
              </w:rPr>
              <w:t>30</w:t>
            </w:r>
            <w:r>
              <w:rPr>
                <w:rStyle w:val="IndexLink"/>
                <w:rtl w:val="true"/>
              </w:rPr>
              <w:t xml:space="preserve">. </w:t>
            </w:r>
            <w:r>
              <w:rPr>
                <w:rStyle w:val="IndexLink"/>
                <w:rtl w:val="true"/>
              </w:rPr>
              <w:t>سرنوشت جسم و روح انسان پس از مرگ</w:t>
            </w:r>
            <w:r>
              <w:rPr>
                <w:rStyle w:val="IndexLink"/>
                <w:rtl w:val="true"/>
              </w:rPr>
              <w:tab/>
            </w:r>
            <w:r>
              <w:rPr>
                <w:rStyle w:val="IndexLink"/>
              </w:rPr>
              <w:t>517</w:t>
            </w:r>
          </w:hyperlink>
        </w:p>
        <w:p>
          <w:pPr>
            <w:pStyle w:val="Contents4"/>
            <w:tabs>
              <w:tab w:val="clear" w:pos="8176"/>
              <w:tab w:val="right" w:pos="9026" w:leader="dot"/>
            </w:tabs>
            <w:rPr/>
          </w:pPr>
          <w:hyperlink w:anchor="__RefHeading___Toc5617941_2320776876">
            <w:r>
              <w:rPr>
                <w:webHidden/>
                <w:rStyle w:val="IndexLink"/>
              </w:rPr>
              <w:t>30</w:t>
            </w:r>
            <w:r>
              <w:rPr>
                <w:rStyle w:val="IndexLink"/>
                <w:rtl w:val="true"/>
              </w:rPr>
              <w:t xml:space="preserve">. </w:t>
            </w:r>
            <w:r>
              <w:rPr>
                <w:rStyle w:val="IndexLink"/>
              </w:rPr>
              <w:t>1</w:t>
            </w:r>
            <w:r>
              <w:rPr>
                <w:rStyle w:val="IndexLink"/>
                <w:rtl w:val="true"/>
              </w:rPr>
              <w:t xml:space="preserve">. </w:t>
            </w:r>
            <w:r>
              <w:rPr>
                <w:rStyle w:val="IndexLink"/>
                <w:rtl w:val="true"/>
              </w:rPr>
              <w:t>شکافته شدن پوست تن</w:t>
            </w:r>
            <w:r>
              <w:rPr>
                <w:rStyle w:val="IndexLink"/>
                <w:rtl w:val="true"/>
              </w:rPr>
              <w:tab/>
            </w:r>
            <w:r>
              <w:rPr>
                <w:rStyle w:val="IndexLink"/>
              </w:rPr>
              <w:t>517</w:t>
            </w:r>
          </w:hyperlink>
        </w:p>
        <w:p>
          <w:pPr>
            <w:pStyle w:val="Contents4"/>
            <w:tabs>
              <w:tab w:val="clear" w:pos="8176"/>
              <w:tab w:val="right" w:pos="9026" w:leader="dot"/>
            </w:tabs>
            <w:rPr/>
          </w:pPr>
          <w:hyperlink w:anchor="__RefHeading___Toc5617943_2320776876">
            <w:r>
              <w:rPr>
                <w:webHidden/>
                <w:rStyle w:val="IndexLink"/>
              </w:rPr>
              <w:t>30</w:t>
            </w:r>
            <w:r>
              <w:rPr>
                <w:rStyle w:val="IndexLink"/>
                <w:rtl w:val="true"/>
              </w:rPr>
              <w:t xml:space="preserve">. </w:t>
            </w:r>
            <w:r>
              <w:rPr>
                <w:rStyle w:val="IndexLink"/>
              </w:rPr>
              <w:t>2</w:t>
            </w:r>
            <w:r>
              <w:rPr>
                <w:rStyle w:val="IndexLink"/>
                <w:rtl w:val="true"/>
              </w:rPr>
              <w:t xml:space="preserve">. </w:t>
            </w:r>
            <w:r>
              <w:rPr>
                <w:rStyle w:val="IndexLink"/>
                <w:rtl w:val="true"/>
              </w:rPr>
              <w:t>پوسیده شدن بدن</w:t>
            </w:r>
            <w:r>
              <w:rPr>
                <w:rStyle w:val="IndexLink"/>
                <w:rtl w:val="true"/>
              </w:rPr>
              <w:tab/>
            </w:r>
            <w:r>
              <w:rPr>
                <w:rStyle w:val="IndexLink"/>
              </w:rPr>
              <w:t>517</w:t>
            </w:r>
          </w:hyperlink>
        </w:p>
        <w:p>
          <w:pPr>
            <w:pStyle w:val="Contents4"/>
            <w:tabs>
              <w:tab w:val="clear" w:pos="8176"/>
              <w:tab w:val="right" w:pos="9026" w:leader="dot"/>
            </w:tabs>
            <w:rPr/>
          </w:pPr>
          <w:hyperlink w:anchor="__RefHeading___Toc5617945_2320776876">
            <w:r>
              <w:rPr>
                <w:webHidden/>
                <w:rStyle w:val="IndexLink"/>
              </w:rPr>
              <w:t>30</w:t>
            </w:r>
            <w:r>
              <w:rPr>
                <w:rStyle w:val="IndexLink"/>
                <w:rtl w:val="true"/>
              </w:rPr>
              <w:t xml:space="preserve">. </w:t>
            </w:r>
            <w:r>
              <w:rPr>
                <w:rStyle w:val="IndexLink"/>
              </w:rPr>
              <w:t>3</w:t>
            </w:r>
            <w:r>
              <w:rPr>
                <w:rStyle w:val="IndexLink"/>
                <w:rtl w:val="true"/>
              </w:rPr>
              <w:t xml:space="preserve">. </w:t>
            </w:r>
            <w:r>
              <w:rPr>
                <w:rStyle w:val="IndexLink"/>
                <w:rtl w:val="true"/>
              </w:rPr>
              <w:t>نابودی آثار به وسیله تندباد</w:t>
            </w:r>
            <w:r>
              <w:rPr>
                <w:rStyle w:val="IndexLink"/>
                <w:rtl w:val="true"/>
              </w:rPr>
              <w:tab/>
            </w:r>
            <w:r>
              <w:rPr>
                <w:rStyle w:val="IndexLink"/>
              </w:rPr>
              <w:t>518</w:t>
            </w:r>
          </w:hyperlink>
        </w:p>
        <w:p>
          <w:pPr>
            <w:pStyle w:val="Contents4"/>
            <w:tabs>
              <w:tab w:val="clear" w:pos="8176"/>
              <w:tab w:val="right" w:pos="9026" w:leader="dot"/>
            </w:tabs>
            <w:rPr/>
          </w:pPr>
          <w:hyperlink w:anchor="__RefHeading___Toc5617947_2320776876">
            <w:r>
              <w:rPr>
                <w:webHidden/>
                <w:rStyle w:val="IndexLink"/>
              </w:rPr>
              <w:t>30</w:t>
            </w:r>
            <w:r>
              <w:rPr>
                <w:rStyle w:val="IndexLink"/>
                <w:rtl w:val="true"/>
              </w:rPr>
              <w:t xml:space="preserve">. </w:t>
            </w:r>
            <w:r>
              <w:rPr>
                <w:rStyle w:val="IndexLink"/>
              </w:rPr>
              <w:t>4</w:t>
            </w:r>
            <w:r>
              <w:rPr>
                <w:rStyle w:val="IndexLink"/>
                <w:rtl w:val="true"/>
              </w:rPr>
              <w:t xml:space="preserve">. </w:t>
            </w:r>
            <w:r>
              <w:rPr>
                <w:rStyle w:val="IndexLink"/>
                <w:rtl w:val="true"/>
              </w:rPr>
              <w:t>از بین رفتن نشانه ها</w:t>
            </w:r>
            <w:r>
              <w:rPr>
                <w:rStyle w:val="IndexLink"/>
                <w:rtl w:val="true"/>
              </w:rPr>
              <w:tab/>
            </w:r>
            <w:r>
              <w:rPr>
                <w:rStyle w:val="IndexLink"/>
              </w:rPr>
              <w:t>518</w:t>
            </w:r>
          </w:hyperlink>
        </w:p>
        <w:p>
          <w:pPr>
            <w:pStyle w:val="Contents4"/>
            <w:tabs>
              <w:tab w:val="clear" w:pos="8176"/>
              <w:tab w:val="right" w:pos="9026" w:leader="dot"/>
            </w:tabs>
            <w:rPr/>
          </w:pPr>
          <w:hyperlink w:anchor="__RefHeading___Toc5617949_2320776876">
            <w:r>
              <w:rPr>
                <w:webHidden/>
                <w:rStyle w:val="IndexLink"/>
              </w:rPr>
              <w:t>30</w:t>
            </w:r>
            <w:r>
              <w:rPr>
                <w:rStyle w:val="IndexLink"/>
                <w:rtl w:val="true"/>
              </w:rPr>
              <w:t xml:space="preserve">. </w:t>
            </w:r>
            <w:r>
              <w:rPr>
                <w:rStyle w:val="IndexLink"/>
              </w:rPr>
              <w:t>5</w:t>
            </w:r>
            <w:r>
              <w:rPr>
                <w:rStyle w:val="IndexLink"/>
                <w:rtl w:val="true"/>
              </w:rPr>
              <w:t xml:space="preserve">. </w:t>
            </w:r>
            <w:r>
              <w:rPr>
                <w:rStyle w:val="IndexLink"/>
                <w:rtl w:val="true"/>
              </w:rPr>
              <w:t>دگرگونی بدن ها</w:t>
            </w:r>
            <w:r>
              <w:rPr>
                <w:rStyle w:val="IndexLink"/>
                <w:rtl w:val="true"/>
              </w:rPr>
              <w:tab/>
            </w:r>
            <w:r>
              <w:rPr>
                <w:rStyle w:val="IndexLink"/>
              </w:rPr>
              <w:t>519</w:t>
            </w:r>
          </w:hyperlink>
        </w:p>
        <w:p>
          <w:pPr>
            <w:pStyle w:val="Contents4"/>
            <w:tabs>
              <w:tab w:val="clear" w:pos="8176"/>
              <w:tab w:val="right" w:pos="9026" w:leader="dot"/>
            </w:tabs>
            <w:rPr/>
          </w:pPr>
          <w:hyperlink w:anchor="__RefHeading___Toc5617951_2320776876">
            <w:r>
              <w:rPr>
                <w:webHidden/>
                <w:rStyle w:val="IndexLink"/>
              </w:rPr>
              <w:t>30</w:t>
            </w:r>
            <w:r>
              <w:rPr>
                <w:rStyle w:val="IndexLink"/>
                <w:rtl w:val="true"/>
              </w:rPr>
              <w:t xml:space="preserve">. </w:t>
            </w:r>
            <w:r>
              <w:rPr>
                <w:rStyle w:val="IndexLink"/>
              </w:rPr>
              <w:t>6</w:t>
            </w:r>
            <w:r>
              <w:rPr>
                <w:rStyle w:val="IndexLink"/>
                <w:rtl w:val="true"/>
              </w:rPr>
              <w:t xml:space="preserve">. </w:t>
            </w:r>
            <w:r>
              <w:rPr>
                <w:rStyle w:val="IndexLink"/>
                <w:rtl w:val="true"/>
              </w:rPr>
              <w:t>متلاشی شدن استخوان ها</w:t>
            </w:r>
            <w:r>
              <w:rPr>
                <w:rStyle w:val="IndexLink"/>
                <w:rtl w:val="true"/>
              </w:rPr>
              <w:tab/>
            </w:r>
            <w:r>
              <w:rPr>
                <w:rStyle w:val="IndexLink"/>
              </w:rPr>
              <w:t>519</w:t>
            </w:r>
          </w:hyperlink>
        </w:p>
        <w:p>
          <w:pPr>
            <w:pStyle w:val="Contents4"/>
            <w:tabs>
              <w:tab w:val="clear" w:pos="8176"/>
              <w:tab w:val="right" w:pos="9026" w:leader="dot"/>
            </w:tabs>
            <w:rPr/>
          </w:pPr>
          <w:hyperlink w:anchor="__RefHeading___Toc5617953_2320776876">
            <w:r>
              <w:rPr>
                <w:webHidden/>
                <w:rStyle w:val="IndexLink"/>
              </w:rPr>
              <w:t>30</w:t>
            </w:r>
            <w:r>
              <w:rPr>
                <w:rStyle w:val="IndexLink"/>
                <w:rtl w:val="true"/>
              </w:rPr>
              <w:t xml:space="preserve">. </w:t>
            </w:r>
            <w:r>
              <w:rPr>
                <w:rStyle w:val="IndexLink"/>
              </w:rPr>
              <w:t>7</w:t>
            </w:r>
            <w:r>
              <w:rPr>
                <w:rStyle w:val="IndexLink"/>
                <w:rtl w:val="true"/>
              </w:rPr>
              <w:t xml:space="preserve">. </w:t>
            </w:r>
            <w:r>
              <w:rPr>
                <w:rStyle w:val="IndexLink"/>
                <w:rtl w:val="true"/>
              </w:rPr>
              <w:t>ارواح مسئول اعمال</w:t>
            </w:r>
            <w:r>
              <w:rPr>
                <w:rStyle w:val="IndexLink"/>
                <w:rtl w:val="true"/>
              </w:rPr>
              <w:tab/>
            </w:r>
            <w:r>
              <w:rPr>
                <w:rStyle w:val="IndexLink"/>
              </w:rPr>
              <w:t>519</w:t>
            </w:r>
          </w:hyperlink>
        </w:p>
        <w:p>
          <w:pPr>
            <w:pStyle w:val="Contents4"/>
            <w:tabs>
              <w:tab w:val="clear" w:pos="8176"/>
              <w:tab w:val="right" w:pos="9026" w:leader="dot"/>
            </w:tabs>
            <w:rPr/>
          </w:pPr>
          <w:hyperlink w:anchor="__RefHeading___Toc5617955_2320776876">
            <w:r>
              <w:rPr>
                <w:webHidden/>
                <w:rStyle w:val="IndexLink"/>
              </w:rPr>
              <w:t>30</w:t>
            </w:r>
            <w:r>
              <w:rPr>
                <w:rStyle w:val="IndexLink"/>
                <w:rtl w:val="true"/>
              </w:rPr>
              <w:t xml:space="preserve">. </w:t>
            </w:r>
            <w:r>
              <w:rPr>
                <w:rStyle w:val="IndexLink"/>
              </w:rPr>
              <w:t>8</w:t>
            </w:r>
            <w:r>
              <w:rPr>
                <w:rStyle w:val="IndexLink"/>
                <w:rtl w:val="true"/>
              </w:rPr>
              <w:t xml:space="preserve">. </w:t>
            </w:r>
            <w:r>
              <w:rPr>
                <w:rStyle w:val="IndexLink"/>
                <w:rtl w:val="true"/>
              </w:rPr>
              <w:t>رسیدن به یقین</w:t>
            </w:r>
            <w:r>
              <w:rPr>
                <w:rStyle w:val="IndexLink"/>
                <w:rtl w:val="true"/>
              </w:rPr>
              <w:tab/>
            </w:r>
            <w:r>
              <w:rPr>
                <w:rStyle w:val="IndexLink"/>
              </w:rPr>
              <w:t>519</w:t>
            </w:r>
          </w:hyperlink>
        </w:p>
        <w:p>
          <w:pPr>
            <w:pStyle w:val="Contents4"/>
            <w:tabs>
              <w:tab w:val="clear" w:pos="8176"/>
              <w:tab w:val="right" w:pos="9026" w:leader="dot"/>
            </w:tabs>
            <w:rPr/>
          </w:pPr>
          <w:hyperlink w:anchor="__RefHeading___Toc5617957_2320776876">
            <w:r>
              <w:rPr>
                <w:webHidden/>
                <w:rStyle w:val="IndexLink"/>
              </w:rPr>
              <w:t>30</w:t>
            </w:r>
            <w:r>
              <w:rPr>
                <w:rStyle w:val="IndexLink"/>
                <w:rtl w:val="true"/>
              </w:rPr>
              <w:t xml:space="preserve">. </w:t>
            </w:r>
            <w:r>
              <w:rPr>
                <w:rStyle w:val="IndexLink"/>
              </w:rPr>
              <w:t>9</w:t>
            </w:r>
            <w:r>
              <w:rPr>
                <w:rStyle w:val="IndexLink"/>
                <w:rtl w:val="true"/>
              </w:rPr>
              <w:t xml:space="preserve">. </w:t>
            </w:r>
            <w:r>
              <w:rPr>
                <w:rStyle w:val="IndexLink"/>
                <w:rtl w:val="true"/>
              </w:rPr>
              <w:t>نیفزودن بر اعمال صالح</w:t>
            </w:r>
            <w:r>
              <w:rPr>
                <w:rStyle w:val="IndexLink"/>
                <w:rtl w:val="true"/>
              </w:rPr>
              <w:tab/>
            </w:r>
            <w:r>
              <w:rPr>
                <w:rStyle w:val="IndexLink"/>
              </w:rPr>
              <w:t>520</w:t>
            </w:r>
          </w:hyperlink>
        </w:p>
        <w:p>
          <w:pPr>
            <w:pStyle w:val="Contents4"/>
            <w:tabs>
              <w:tab w:val="clear" w:pos="8176"/>
              <w:tab w:val="right" w:pos="9026" w:leader="dot"/>
            </w:tabs>
            <w:rPr/>
          </w:pPr>
          <w:hyperlink w:anchor="__RefHeading___Toc5617959_2320776876">
            <w:r>
              <w:rPr>
                <w:webHidden/>
                <w:rStyle w:val="IndexLink"/>
              </w:rPr>
              <w:t>30</w:t>
            </w:r>
            <w:r>
              <w:rPr>
                <w:rStyle w:val="IndexLink"/>
                <w:rtl w:val="true"/>
              </w:rPr>
              <w:t xml:space="preserve">. </w:t>
            </w:r>
            <w:r>
              <w:rPr>
                <w:rStyle w:val="IndexLink"/>
              </w:rPr>
              <w:t>10</w:t>
            </w:r>
            <w:r>
              <w:rPr>
                <w:rStyle w:val="IndexLink"/>
                <w:rtl w:val="true"/>
              </w:rPr>
              <w:t xml:space="preserve">. </w:t>
            </w:r>
            <w:r>
              <w:rPr>
                <w:rStyle w:val="IndexLink"/>
                <w:rtl w:val="true"/>
              </w:rPr>
              <w:t>توبه نکردن</w:t>
            </w:r>
            <w:r>
              <w:rPr>
                <w:rStyle w:val="IndexLink"/>
                <w:rtl w:val="true"/>
              </w:rPr>
              <w:tab/>
            </w:r>
            <w:r>
              <w:rPr>
                <w:rStyle w:val="IndexLink"/>
              </w:rPr>
              <w:t>520</w:t>
            </w:r>
          </w:hyperlink>
        </w:p>
        <w:p>
          <w:pPr>
            <w:pStyle w:val="Contents4"/>
            <w:tabs>
              <w:tab w:val="clear" w:pos="8176"/>
              <w:tab w:val="right" w:pos="9026" w:leader="dot"/>
            </w:tabs>
            <w:rPr/>
          </w:pPr>
          <w:hyperlink w:anchor="__RefHeading___Toc5617961_2320776876">
            <w:r>
              <w:rPr>
                <w:webHidden/>
                <w:rStyle w:val="IndexLink"/>
              </w:rPr>
              <w:t>30</w:t>
            </w:r>
            <w:r>
              <w:rPr>
                <w:rStyle w:val="IndexLink"/>
                <w:rtl w:val="true"/>
              </w:rPr>
              <w:t xml:space="preserve">. </w:t>
            </w:r>
            <w:r>
              <w:rPr>
                <w:rStyle w:val="IndexLink"/>
              </w:rPr>
              <w:t>11</w:t>
            </w:r>
            <w:r>
              <w:rPr>
                <w:rStyle w:val="IndexLink"/>
                <w:rtl w:val="true"/>
              </w:rPr>
              <w:t xml:space="preserve">. </w:t>
            </w:r>
            <w:r>
              <w:rPr>
                <w:rStyle w:val="IndexLink"/>
                <w:rtl w:val="true"/>
              </w:rPr>
              <w:t>همه در برابر مرگ یکسان اند</w:t>
            </w:r>
            <w:r>
              <w:rPr>
                <w:rStyle w:val="IndexLink"/>
                <w:rtl w:val="true"/>
              </w:rPr>
              <w:tab/>
            </w:r>
            <w:r>
              <w:rPr>
                <w:rStyle w:val="IndexLink"/>
              </w:rPr>
              <w:t>520</w:t>
            </w:r>
          </w:hyperlink>
        </w:p>
        <w:p>
          <w:pPr>
            <w:pStyle w:val="Contents4"/>
            <w:tabs>
              <w:tab w:val="clear" w:pos="8176"/>
              <w:tab w:val="right" w:pos="9026" w:leader="dot"/>
            </w:tabs>
            <w:rPr/>
          </w:pPr>
          <w:hyperlink w:anchor="__RefHeading___Toc5617963_2320776876">
            <w:r>
              <w:rPr>
                <w:webHidden/>
                <w:rStyle w:val="IndexLink"/>
              </w:rPr>
              <w:t>30</w:t>
            </w:r>
            <w:r>
              <w:rPr>
                <w:rStyle w:val="IndexLink"/>
                <w:rtl w:val="true"/>
              </w:rPr>
              <w:t xml:space="preserve">. </w:t>
            </w:r>
            <w:r>
              <w:rPr>
                <w:rStyle w:val="IndexLink"/>
              </w:rPr>
              <w:t>12</w:t>
            </w:r>
            <w:r>
              <w:rPr>
                <w:rStyle w:val="IndexLink"/>
                <w:rtl w:val="true"/>
              </w:rPr>
              <w:t xml:space="preserve">. </w:t>
            </w:r>
            <w:r>
              <w:rPr>
                <w:rStyle w:val="IndexLink"/>
                <w:rtl w:val="true"/>
              </w:rPr>
              <w:t>دنباله روی از روش گذشتگان</w:t>
            </w:r>
            <w:r>
              <w:rPr>
                <w:rStyle w:val="IndexLink"/>
                <w:rtl w:val="true"/>
              </w:rPr>
              <w:tab/>
            </w:r>
            <w:r>
              <w:rPr>
                <w:rStyle w:val="IndexLink"/>
              </w:rPr>
              <w:t>520</w:t>
            </w:r>
          </w:hyperlink>
        </w:p>
        <w:p>
          <w:pPr>
            <w:pStyle w:val="Contents4"/>
            <w:tabs>
              <w:tab w:val="clear" w:pos="8176"/>
              <w:tab w:val="right" w:pos="9026" w:leader="dot"/>
            </w:tabs>
            <w:rPr/>
          </w:pPr>
          <w:hyperlink w:anchor="__RefHeading___Toc5617965_2320776876">
            <w:r>
              <w:rPr>
                <w:webHidden/>
                <w:rStyle w:val="IndexLink"/>
              </w:rPr>
              <w:t>30</w:t>
            </w:r>
            <w:r>
              <w:rPr>
                <w:rStyle w:val="IndexLink"/>
                <w:rtl w:val="true"/>
              </w:rPr>
              <w:t xml:space="preserve">. </w:t>
            </w:r>
            <w:r>
              <w:rPr>
                <w:rStyle w:val="IndexLink"/>
              </w:rPr>
              <w:t>13</w:t>
            </w:r>
            <w:r>
              <w:rPr>
                <w:rStyle w:val="IndexLink"/>
                <w:rtl w:val="true"/>
              </w:rPr>
              <w:t xml:space="preserve">. </w:t>
            </w:r>
            <w:r>
              <w:rPr>
                <w:rStyle w:val="IndexLink"/>
                <w:rtl w:val="true"/>
              </w:rPr>
              <w:t>پند ناپذیری مردم</w:t>
            </w:r>
            <w:r>
              <w:rPr>
                <w:rStyle w:val="IndexLink"/>
                <w:rtl w:val="true"/>
              </w:rPr>
              <w:tab/>
            </w:r>
            <w:r>
              <w:rPr>
                <w:rStyle w:val="IndexLink"/>
              </w:rPr>
              <w:t>521</w:t>
            </w:r>
          </w:hyperlink>
        </w:p>
        <w:p>
          <w:pPr>
            <w:pStyle w:val="Contents3"/>
            <w:tabs>
              <w:tab w:val="clear" w:pos="8459"/>
              <w:tab w:val="right" w:pos="9026" w:leader="dot"/>
            </w:tabs>
            <w:rPr/>
          </w:pPr>
          <w:hyperlink w:anchor="__RefHeading___Toc5617967_2320776876">
            <w:r>
              <w:rPr>
                <w:webHidden/>
                <w:rStyle w:val="IndexLink"/>
              </w:rPr>
              <w:t>31</w:t>
            </w:r>
            <w:r>
              <w:rPr>
                <w:rStyle w:val="IndexLink"/>
                <w:rtl w:val="true"/>
              </w:rPr>
              <w:t xml:space="preserve">. </w:t>
            </w:r>
            <w:r>
              <w:rPr>
                <w:rStyle w:val="IndexLink"/>
                <w:rtl w:val="true"/>
              </w:rPr>
              <w:t>گذرگاه های هولناک قیامت</w:t>
            </w:r>
            <w:r>
              <w:rPr>
                <w:rStyle w:val="IndexLink"/>
                <w:rtl w:val="true"/>
              </w:rPr>
              <w:tab/>
            </w:r>
            <w:r>
              <w:rPr>
                <w:rStyle w:val="IndexLink"/>
              </w:rPr>
              <w:t>522</w:t>
            </w:r>
          </w:hyperlink>
        </w:p>
        <w:p>
          <w:pPr>
            <w:pStyle w:val="Contents3"/>
            <w:tabs>
              <w:tab w:val="clear" w:pos="8459"/>
              <w:tab w:val="right" w:pos="9026" w:leader="dot"/>
            </w:tabs>
            <w:rPr/>
          </w:pPr>
          <w:hyperlink w:anchor="__RefHeading___Toc5617969_2320776876">
            <w:r>
              <w:rPr>
                <w:webHidden/>
                <w:rStyle w:val="IndexLink"/>
              </w:rPr>
              <w:t>32</w:t>
            </w:r>
            <w:r>
              <w:rPr>
                <w:rStyle w:val="IndexLink"/>
                <w:rtl w:val="true"/>
              </w:rPr>
              <w:t xml:space="preserve">. </w:t>
            </w:r>
            <w:r>
              <w:rPr>
                <w:rStyle w:val="IndexLink"/>
                <w:rtl w:val="true"/>
              </w:rPr>
              <w:t>توصیه به تقوا و جلوه های آن</w:t>
            </w:r>
            <w:r>
              <w:rPr>
                <w:rStyle w:val="IndexLink"/>
                <w:rtl w:val="true"/>
              </w:rPr>
              <w:tab/>
            </w:r>
            <w:r>
              <w:rPr>
                <w:rStyle w:val="IndexLink"/>
              </w:rPr>
              <w:t>524</w:t>
            </w:r>
          </w:hyperlink>
        </w:p>
        <w:p>
          <w:pPr>
            <w:pStyle w:val="Contents4"/>
            <w:tabs>
              <w:tab w:val="clear" w:pos="8176"/>
              <w:tab w:val="right" w:pos="9026" w:leader="dot"/>
            </w:tabs>
            <w:rPr/>
          </w:pPr>
          <w:hyperlink w:anchor="__RefHeading___Toc5617971_2320776876">
            <w:r>
              <w:rPr>
                <w:webHidden/>
                <w:rStyle w:val="IndexLink"/>
              </w:rPr>
              <w:t>32</w:t>
            </w:r>
            <w:r>
              <w:rPr>
                <w:rStyle w:val="IndexLink"/>
                <w:rtl w:val="true"/>
              </w:rPr>
              <w:t xml:space="preserve">. </w:t>
            </w:r>
            <w:r>
              <w:rPr>
                <w:rStyle w:val="IndexLink"/>
              </w:rPr>
              <w:t>1</w:t>
            </w:r>
            <w:r>
              <w:rPr>
                <w:rStyle w:val="IndexLink"/>
                <w:rtl w:val="true"/>
              </w:rPr>
              <w:t xml:space="preserve">. </w:t>
            </w:r>
            <w:r>
              <w:rPr>
                <w:rStyle w:val="IndexLink"/>
                <w:rtl w:val="true"/>
              </w:rPr>
              <w:t>تقوای فکری</w:t>
            </w:r>
            <w:r>
              <w:rPr>
                <w:rStyle w:val="IndexLink"/>
                <w:rtl w:val="true"/>
              </w:rPr>
              <w:tab/>
            </w:r>
            <w:r>
              <w:rPr>
                <w:rStyle w:val="IndexLink"/>
              </w:rPr>
              <w:t>524</w:t>
            </w:r>
          </w:hyperlink>
        </w:p>
        <w:p>
          <w:pPr>
            <w:pStyle w:val="Contents4"/>
            <w:tabs>
              <w:tab w:val="clear" w:pos="8176"/>
              <w:tab w:val="right" w:pos="9026" w:leader="dot"/>
            </w:tabs>
            <w:rPr/>
          </w:pPr>
          <w:hyperlink w:anchor="__RefHeading___Toc5617973_2320776876">
            <w:r>
              <w:rPr>
                <w:webHidden/>
                <w:rStyle w:val="IndexLink"/>
              </w:rPr>
              <w:t>32</w:t>
            </w:r>
            <w:r>
              <w:rPr>
                <w:rStyle w:val="IndexLink"/>
                <w:rtl w:val="true"/>
              </w:rPr>
              <w:t xml:space="preserve">. </w:t>
            </w:r>
            <w:r>
              <w:rPr>
                <w:rStyle w:val="IndexLink"/>
              </w:rPr>
              <w:t>2</w:t>
            </w:r>
            <w:r>
              <w:rPr>
                <w:rStyle w:val="IndexLink"/>
                <w:rtl w:val="true"/>
              </w:rPr>
              <w:t xml:space="preserve">. </w:t>
            </w:r>
            <w:r>
              <w:rPr>
                <w:rStyle w:val="IndexLink"/>
                <w:rtl w:val="true"/>
              </w:rPr>
              <w:t>خوف از خداوند</w:t>
            </w:r>
            <w:r>
              <w:rPr>
                <w:rStyle w:val="IndexLink"/>
                <w:rtl w:val="true"/>
              </w:rPr>
              <w:tab/>
            </w:r>
            <w:r>
              <w:rPr>
                <w:rStyle w:val="IndexLink"/>
              </w:rPr>
              <w:t>525</w:t>
            </w:r>
          </w:hyperlink>
        </w:p>
        <w:p>
          <w:pPr>
            <w:pStyle w:val="Contents4"/>
            <w:tabs>
              <w:tab w:val="clear" w:pos="8176"/>
              <w:tab w:val="right" w:pos="9026" w:leader="dot"/>
            </w:tabs>
            <w:rPr/>
          </w:pPr>
          <w:hyperlink w:anchor="__RefHeading___Toc5617975_2320776876">
            <w:r>
              <w:rPr>
                <w:webHidden/>
                <w:rStyle w:val="IndexLink"/>
              </w:rPr>
              <w:t>32</w:t>
            </w:r>
            <w:r>
              <w:rPr>
                <w:rStyle w:val="IndexLink"/>
                <w:rtl w:val="true"/>
              </w:rPr>
              <w:t xml:space="preserve">. </w:t>
            </w:r>
            <w:r>
              <w:rPr>
                <w:rStyle w:val="IndexLink"/>
              </w:rPr>
              <w:t>3</w:t>
            </w:r>
            <w:r>
              <w:rPr>
                <w:rStyle w:val="IndexLink"/>
                <w:rtl w:val="true"/>
              </w:rPr>
              <w:t xml:space="preserve">. </w:t>
            </w:r>
            <w:r>
              <w:rPr>
                <w:rStyle w:val="IndexLink"/>
                <w:rtl w:val="true"/>
              </w:rPr>
              <w:t>شب زنده داری</w:t>
            </w:r>
            <w:r>
              <w:rPr>
                <w:rStyle w:val="IndexLink"/>
                <w:rtl w:val="true"/>
              </w:rPr>
              <w:tab/>
            </w:r>
            <w:r>
              <w:rPr>
                <w:rStyle w:val="IndexLink"/>
              </w:rPr>
              <w:t>525</w:t>
            </w:r>
          </w:hyperlink>
        </w:p>
        <w:p>
          <w:pPr>
            <w:pStyle w:val="Contents4"/>
            <w:tabs>
              <w:tab w:val="clear" w:pos="8176"/>
              <w:tab w:val="right" w:pos="9026" w:leader="dot"/>
            </w:tabs>
            <w:rPr/>
          </w:pPr>
          <w:hyperlink w:anchor="__RefHeading___Toc5617977_2320776876">
            <w:r>
              <w:rPr>
                <w:webHidden/>
                <w:rStyle w:val="IndexLink"/>
              </w:rPr>
              <w:t>32</w:t>
            </w:r>
            <w:r>
              <w:rPr>
                <w:rStyle w:val="IndexLink"/>
                <w:rtl w:val="true"/>
              </w:rPr>
              <w:t xml:space="preserve">. </w:t>
            </w:r>
            <w:r>
              <w:rPr>
                <w:rStyle w:val="IndexLink"/>
              </w:rPr>
              <w:t>4</w:t>
            </w:r>
            <w:r>
              <w:rPr>
                <w:rStyle w:val="IndexLink"/>
                <w:rtl w:val="true"/>
              </w:rPr>
              <w:t xml:space="preserve">. </w:t>
            </w:r>
            <w:r>
              <w:rPr>
                <w:rStyle w:val="IndexLink"/>
                <w:rtl w:val="true"/>
              </w:rPr>
              <w:t>امید به رحمت خداوند</w:t>
            </w:r>
            <w:r>
              <w:rPr>
                <w:rStyle w:val="IndexLink"/>
                <w:rtl w:val="true"/>
              </w:rPr>
              <w:tab/>
            </w:r>
            <w:r>
              <w:rPr>
                <w:rStyle w:val="IndexLink"/>
              </w:rPr>
              <w:t>526</w:t>
            </w:r>
          </w:hyperlink>
        </w:p>
        <w:p>
          <w:pPr>
            <w:pStyle w:val="Contents4"/>
            <w:tabs>
              <w:tab w:val="clear" w:pos="8176"/>
              <w:tab w:val="right" w:pos="9026" w:leader="dot"/>
            </w:tabs>
            <w:rPr/>
          </w:pPr>
          <w:hyperlink w:anchor="__RefHeading___Toc5617979_2320776876">
            <w:r>
              <w:rPr>
                <w:webHidden/>
                <w:rStyle w:val="IndexLink"/>
              </w:rPr>
              <w:t>32</w:t>
            </w:r>
            <w:r>
              <w:rPr>
                <w:rStyle w:val="IndexLink"/>
                <w:rtl w:val="true"/>
              </w:rPr>
              <w:t xml:space="preserve">. </w:t>
            </w:r>
            <w:r>
              <w:rPr>
                <w:rStyle w:val="IndexLink"/>
              </w:rPr>
              <w:t>5</w:t>
            </w:r>
            <w:r>
              <w:rPr>
                <w:rStyle w:val="IndexLink"/>
                <w:rtl w:val="true"/>
              </w:rPr>
              <w:t xml:space="preserve">. </w:t>
            </w:r>
            <w:r>
              <w:rPr>
                <w:rStyle w:val="IndexLink"/>
                <w:rtl w:val="true"/>
              </w:rPr>
              <w:t>زهد در دنیا</w:t>
            </w:r>
            <w:r>
              <w:rPr>
                <w:rStyle w:val="IndexLink"/>
                <w:rtl w:val="true"/>
              </w:rPr>
              <w:tab/>
            </w:r>
            <w:r>
              <w:rPr>
                <w:rStyle w:val="IndexLink"/>
              </w:rPr>
              <w:t>526</w:t>
            </w:r>
          </w:hyperlink>
        </w:p>
        <w:p>
          <w:pPr>
            <w:pStyle w:val="Contents4"/>
            <w:tabs>
              <w:tab w:val="clear" w:pos="8176"/>
              <w:tab w:val="right" w:pos="9026" w:leader="dot"/>
            </w:tabs>
            <w:rPr/>
          </w:pPr>
          <w:hyperlink w:anchor="__RefHeading___Toc5617981_2320776876">
            <w:r>
              <w:rPr>
                <w:webHidden/>
                <w:rStyle w:val="IndexLink"/>
              </w:rPr>
              <w:t>32</w:t>
            </w:r>
            <w:r>
              <w:rPr>
                <w:rStyle w:val="IndexLink"/>
                <w:rtl w:val="true"/>
              </w:rPr>
              <w:t xml:space="preserve">. </w:t>
            </w:r>
            <w:r>
              <w:rPr>
                <w:rStyle w:val="IndexLink"/>
              </w:rPr>
              <w:t>6</w:t>
            </w:r>
            <w:r>
              <w:rPr>
                <w:rStyle w:val="IndexLink"/>
                <w:rtl w:val="true"/>
              </w:rPr>
              <w:t xml:space="preserve">. </w:t>
            </w:r>
            <w:r>
              <w:rPr>
                <w:rStyle w:val="IndexLink"/>
                <w:rtl w:val="true"/>
              </w:rPr>
              <w:t>ذکر الهی</w:t>
            </w:r>
            <w:r>
              <w:rPr>
                <w:rStyle w:val="IndexLink"/>
                <w:rtl w:val="true"/>
              </w:rPr>
              <w:tab/>
            </w:r>
            <w:r>
              <w:rPr>
                <w:rStyle w:val="IndexLink"/>
              </w:rPr>
              <w:t>527</w:t>
            </w:r>
          </w:hyperlink>
        </w:p>
        <w:p>
          <w:pPr>
            <w:pStyle w:val="Contents4"/>
            <w:tabs>
              <w:tab w:val="clear" w:pos="8176"/>
              <w:tab w:val="right" w:pos="9026" w:leader="dot"/>
            </w:tabs>
            <w:rPr/>
          </w:pPr>
          <w:hyperlink w:anchor="__RefHeading___Toc5617983_2320776876">
            <w:r>
              <w:rPr>
                <w:webHidden/>
                <w:rStyle w:val="IndexLink"/>
              </w:rPr>
              <w:t>32</w:t>
            </w:r>
            <w:r>
              <w:rPr>
                <w:rStyle w:val="IndexLink"/>
                <w:rtl w:val="true"/>
              </w:rPr>
              <w:t xml:space="preserve">. </w:t>
            </w:r>
            <w:r>
              <w:rPr>
                <w:rStyle w:val="IndexLink"/>
              </w:rPr>
              <w:t>7</w:t>
            </w:r>
            <w:r>
              <w:rPr>
                <w:rStyle w:val="IndexLink"/>
                <w:rtl w:val="true"/>
              </w:rPr>
              <w:t xml:space="preserve">. </w:t>
            </w:r>
            <w:r>
              <w:rPr>
                <w:rStyle w:val="IndexLink"/>
                <w:rtl w:val="true"/>
              </w:rPr>
              <w:t>خوف از آخرت</w:t>
            </w:r>
            <w:r>
              <w:rPr>
                <w:rStyle w:val="IndexLink"/>
                <w:rtl w:val="true"/>
              </w:rPr>
              <w:tab/>
            </w:r>
            <w:r>
              <w:rPr>
                <w:rStyle w:val="IndexLink"/>
              </w:rPr>
              <w:t>527</w:t>
            </w:r>
          </w:hyperlink>
        </w:p>
        <w:p>
          <w:pPr>
            <w:pStyle w:val="Contents4"/>
            <w:tabs>
              <w:tab w:val="clear" w:pos="8176"/>
              <w:tab w:val="right" w:pos="9026" w:leader="dot"/>
            </w:tabs>
            <w:rPr/>
          </w:pPr>
          <w:hyperlink w:anchor="__RefHeading___Toc5617985_2320776876">
            <w:r>
              <w:rPr>
                <w:webHidden/>
                <w:rStyle w:val="IndexLink"/>
              </w:rPr>
              <w:t>32</w:t>
            </w:r>
            <w:r>
              <w:rPr>
                <w:rStyle w:val="IndexLink"/>
                <w:rtl w:val="true"/>
              </w:rPr>
              <w:t xml:space="preserve">. </w:t>
            </w:r>
            <w:r>
              <w:rPr>
                <w:rStyle w:val="IndexLink"/>
              </w:rPr>
              <w:t>8</w:t>
            </w:r>
            <w:r>
              <w:rPr>
                <w:rStyle w:val="IndexLink"/>
                <w:rtl w:val="true"/>
              </w:rPr>
              <w:t xml:space="preserve">. </w:t>
            </w:r>
            <w:r>
              <w:rPr>
                <w:rStyle w:val="IndexLink"/>
                <w:rtl w:val="true"/>
              </w:rPr>
              <w:t>کناره گیری از اندیشه های باطل</w:t>
            </w:r>
            <w:r>
              <w:rPr>
                <w:rStyle w:val="IndexLink"/>
                <w:rtl w:val="true"/>
              </w:rPr>
              <w:tab/>
            </w:r>
            <w:r>
              <w:rPr>
                <w:rStyle w:val="IndexLink"/>
              </w:rPr>
              <w:t>528</w:t>
            </w:r>
          </w:hyperlink>
        </w:p>
        <w:p>
          <w:pPr>
            <w:pStyle w:val="Contents4"/>
            <w:tabs>
              <w:tab w:val="clear" w:pos="8176"/>
              <w:tab w:val="right" w:pos="9026" w:leader="dot"/>
            </w:tabs>
            <w:rPr/>
          </w:pPr>
          <w:hyperlink w:anchor="__RefHeading___Toc5617987_2320776876">
            <w:r>
              <w:rPr>
                <w:webHidden/>
                <w:rStyle w:val="IndexLink"/>
              </w:rPr>
              <w:t>32</w:t>
            </w:r>
            <w:r>
              <w:rPr>
                <w:rStyle w:val="IndexLink"/>
                <w:rtl w:val="true"/>
              </w:rPr>
              <w:t xml:space="preserve">. </w:t>
            </w:r>
            <w:r>
              <w:rPr>
                <w:rStyle w:val="IndexLink"/>
              </w:rPr>
              <w:t>9</w:t>
            </w:r>
            <w:r>
              <w:rPr>
                <w:rStyle w:val="IndexLink"/>
                <w:rtl w:val="true"/>
              </w:rPr>
              <w:t xml:space="preserve">. </w:t>
            </w:r>
            <w:r>
              <w:rPr>
                <w:rStyle w:val="IndexLink"/>
                <w:rtl w:val="true"/>
              </w:rPr>
              <w:t>حرکت در صراط مستقیم</w:t>
            </w:r>
            <w:r>
              <w:rPr>
                <w:rStyle w:val="IndexLink"/>
                <w:rtl w:val="true"/>
              </w:rPr>
              <w:tab/>
            </w:r>
            <w:r>
              <w:rPr>
                <w:rStyle w:val="IndexLink"/>
              </w:rPr>
              <w:t>528</w:t>
            </w:r>
          </w:hyperlink>
        </w:p>
        <w:p>
          <w:pPr>
            <w:pStyle w:val="Contents4"/>
            <w:tabs>
              <w:tab w:val="clear" w:pos="8176"/>
              <w:tab w:val="right" w:pos="9026" w:leader="dot"/>
            </w:tabs>
            <w:rPr/>
          </w:pPr>
          <w:hyperlink w:anchor="__RefHeading___Toc5617989_2320776876">
            <w:r>
              <w:rPr>
                <w:webHidden/>
                <w:rStyle w:val="IndexLink"/>
              </w:rPr>
              <w:t>32</w:t>
            </w:r>
            <w:r>
              <w:rPr>
                <w:rStyle w:val="IndexLink"/>
                <w:rtl w:val="true"/>
              </w:rPr>
              <w:t xml:space="preserve">. </w:t>
            </w:r>
            <w:r>
              <w:rPr>
                <w:rStyle w:val="IndexLink"/>
              </w:rPr>
              <w:t>10</w:t>
            </w:r>
            <w:r>
              <w:rPr>
                <w:rStyle w:val="IndexLink"/>
                <w:rtl w:val="true"/>
              </w:rPr>
              <w:t xml:space="preserve">. </w:t>
            </w:r>
            <w:r>
              <w:rPr>
                <w:rStyle w:val="IndexLink"/>
                <w:rtl w:val="true"/>
              </w:rPr>
              <w:t>پرهیز از غرور</w:t>
            </w:r>
            <w:r>
              <w:rPr>
                <w:rStyle w:val="IndexLink"/>
                <w:rtl w:val="true"/>
              </w:rPr>
              <w:tab/>
            </w:r>
            <w:r>
              <w:rPr>
                <w:rStyle w:val="IndexLink"/>
              </w:rPr>
              <w:t>529</w:t>
            </w:r>
          </w:hyperlink>
        </w:p>
        <w:p>
          <w:pPr>
            <w:pStyle w:val="Contents4"/>
            <w:tabs>
              <w:tab w:val="clear" w:pos="8176"/>
              <w:tab w:val="right" w:pos="9026" w:leader="dot"/>
            </w:tabs>
            <w:rPr/>
          </w:pPr>
          <w:hyperlink w:anchor="__RefHeading___Toc5617991_2320776876">
            <w:r>
              <w:rPr>
                <w:webHidden/>
                <w:rStyle w:val="IndexLink"/>
              </w:rPr>
              <w:t>32</w:t>
            </w:r>
            <w:r>
              <w:rPr>
                <w:rStyle w:val="IndexLink"/>
                <w:rtl w:val="true"/>
              </w:rPr>
              <w:t xml:space="preserve">. </w:t>
            </w:r>
            <w:r>
              <w:rPr>
                <w:rStyle w:val="IndexLink"/>
              </w:rPr>
              <w:t>11</w:t>
            </w:r>
            <w:r>
              <w:rPr>
                <w:rStyle w:val="IndexLink"/>
                <w:rtl w:val="true"/>
              </w:rPr>
              <w:t xml:space="preserve">. </w:t>
            </w:r>
            <w:r>
              <w:rPr>
                <w:rStyle w:val="IndexLink"/>
                <w:rtl w:val="true"/>
              </w:rPr>
              <w:t>پرهیز از شبهات</w:t>
            </w:r>
            <w:r>
              <w:rPr>
                <w:rStyle w:val="IndexLink"/>
                <w:rtl w:val="true"/>
              </w:rPr>
              <w:tab/>
            </w:r>
            <w:r>
              <w:rPr>
                <w:rStyle w:val="IndexLink"/>
              </w:rPr>
              <w:t>529</w:t>
            </w:r>
          </w:hyperlink>
        </w:p>
        <w:p>
          <w:pPr>
            <w:pStyle w:val="Contents4"/>
            <w:tabs>
              <w:tab w:val="clear" w:pos="8176"/>
              <w:tab w:val="right" w:pos="9026" w:leader="dot"/>
            </w:tabs>
            <w:rPr/>
          </w:pPr>
          <w:hyperlink w:anchor="__RefHeading___Toc5617993_2320776876">
            <w:r>
              <w:rPr>
                <w:webHidden/>
                <w:rStyle w:val="IndexLink"/>
              </w:rPr>
              <w:t>32</w:t>
            </w:r>
            <w:r>
              <w:rPr>
                <w:rStyle w:val="IndexLink"/>
                <w:rtl w:val="true"/>
              </w:rPr>
              <w:t xml:space="preserve">. </w:t>
            </w:r>
            <w:r>
              <w:rPr>
                <w:rStyle w:val="IndexLink"/>
              </w:rPr>
              <w:t>12</w:t>
            </w:r>
            <w:r>
              <w:rPr>
                <w:rStyle w:val="IndexLink"/>
                <w:rtl w:val="true"/>
              </w:rPr>
              <w:t xml:space="preserve">. </w:t>
            </w:r>
            <w:r>
              <w:rPr>
                <w:rStyle w:val="IndexLink"/>
                <w:rtl w:val="true"/>
              </w:rPr>
              <w:t>با مژده به بهشت توشه برای آخرت فرستاده</w:t>
            </w:r>
            <w:r>
              <w:rPr>
                <w:rStyle w:val="IndexLink"/>
                <w:rtl w:val="true"/>
              </w:rPr>
              <w:tab/>
            </w:r>
            <w:r>
              <w:rPr>
                <w:rStyle w:val="IndexLink"/>
              </w:rPr>
              <w:t>529</w:t>
            </w:r>
          </w:hyperlink>
        </w:p>
        <w:p>
          <w:pPr>
            <w:pStyle w:val="Contents4"/>
            <w:tabs>
              <w:tab w:val="clear" w:pos="8176"/>
              <w:tab w:val="right" w:pos="9026" w:leader="dot"/>
            </w:tabs>
            <w:rPr/>
          </w:pPr>
          <w:hyperlink w:anchor="__RefHeading___Toc5617995_2320776876">
            <w:r>
              <w:rPr>
                <w:webHidden/>
                <w:rStyle w:val="IndexLink"/>
              </w:rPr>
              <w:t>32</w:t>
            </w:r>
            <w:r>
              <w:rPr>
                <w:rStyle w:val="IndexLink"/>
                <w:rtl w:val="true"/>
              </w:rPr>
              <w:t xml:space="preserve">. </w:t>
            </w:r>
            <w:r>
              <w:rPr>
                <w:rStyle w:val="IndexLink"/>
              </w:rPr>
              <w:t>13</w:t>
            </w:r>
            <w:r>
              <w:rPr>
                <w:rStyle w:val="IndexLink"/>
                <w:rtl w:val="true"/>
              </w:rPr>
              <w:t xml:space="preserve">. </w:t>
            </w:r>
            <w:r>
              <w:rPr>
                <w:rStyle w:val="IndexLink"/>
                <w:rtl w:val="true"/>
              </w:rPr>
              <w:t>نگرش به آینده و پایبندی به لوازم آن</w:t>
            </w:r>
            <w:r>
              <w:rPr>
                <w:rStyle w:val="IndexLink"/>
                <w:rtl w:val="true"/>
              </w:rPr>
              <w:tab/>
            </w:r>
            <w:r>
              <w:rPr>
                <w:rStyle w:val="IndexLink"/>
              </w:rPr>
              <w:t>530</w:t>
            </w:r>
          </w:hyperlink>
        </w:p>
        <w:p>
          <w:pPr>
            <w:pStyle w:val="Contents4"/>
            <w:tabs>
              <w:tab w:val="clear" w:pos="8176"/>
              <w:tab w:val="right" w:pos="9026" w:leader="dot"/>
            </w:tabs>
            <w:rPr/>
          </w:pPr>
          <w:hyperlink w:anchor="__RefHeading___Toc5617997_2320776876">
            <w:r>
              <w:rPr>
                <w:webHidden/>
                <w:rStyle w:val="IndexLink"/>
              </w:rPr>
              <w:t>32</w:t>
            </w:r>
            <w:r>
              <w:rPr>
                <w:rStyle w:val="IndexLink"/>
                <w:rtl w:val="true"/>
              </w:rPr>
              <w:t xml:space="preserve">. </w:t>
            </w:r>
            <w:r>
              <w:rPr>
                <w:rStyle w:val="IndexLink"/>
              </w:rPr>
              <w:t>14</w:t>
            </w:r>
            <w:r>
              <w:rPr>
                <w:rStyle w:val="IndexLink"/>
                <w:rtl w:val="true"/>
              </w:rPr>
              <w:t xml:space="preserve">. </w:t>
            </w:r>
            <w:r>
              <w:rPr>
                <w:rStyle w:val="IndexLink"/>
                <w:rtl w:val="true"/>
              </w:rPr>
              <w:t>نتیجه تقوا، رسیدن به بهشت</w:t>
            </w:r>
            <w:r>
              <w:rPr>
                <w:rStyle w:val="IndexLink"/>
                <w:rtl w:val="true"/>
              </w:rPr>
              <w:tab/>
            </w:r>
            <w:r>
              <w:rPr>
                <w:rStyle w:val="IndexLink"/>
              </w:rPr>
              <w:t>531</w:t>
            </w:r>
          </w:hyperlink>
        </w:p>
        <w:p>
          <w:pPr>
            <w:pStyle w:val="Contents4"/>
            <w:tabs>
              <w:tab w:val="clear" w:pos="8176"/>
              <w:tab w:val="right" w:pos="9026" w:leader="dot"/>
            </w:tabs>
            <w:rPr/>
          </w:pPr>
          <w:hyperlink w:anchor="__RefHeading___Toc5617999_2320776876">
            <w:r>
              <w:rPr>
                <w:webHidden/>
                <w:rStyle w:val="IndexLink"/>
              </w:rPr>
              <w:t>32</w:t>
            </w:r>
            <w:r>
              <w:rPr>
                <w:rStyle w:val="IndexLink"/>
                <w:rtl w:val="true"/>
              </w:rPr>
              <w:t xml:space="preserve">. </w:t>
            </w:r>
            <w:r>
              <w:rPr>
                <w:rStyle w:val="IndexLink"/>
              </w:rPr>
              <w:t>16</w:t>
            </w:r>
            <w:r>
              <w:rPr>
                <w:rStyle w:val="IndexLink"/>
                <w:rtl w:val="true"/>
              </w:rPr>
              <w:t xml:space="preserve">. </w:t>
            </w:r>
            <w:r>
              <w:rPr>
                <w:rStyle w:val="IndexLink"/>
                <w:rtl w:val="true"/>
              </w:rPr>
              <w:t>خداوند منتقم و ناظر بندگان</w:t>
            </w:r>
            <w:r>
              <w:rPr>
                <w:rStyle w:val="IndexLink"/>
                <w:rtl w:val="true"/>
              </w:rPr>
              <w:tab/>
            </w:r>
            <w:r>
              <w:rPr>
                <w:rStyle w:val="IndexLink"/>
              </w:rPr>
              <w:t>532</w:t>
            </w:r>
          </w:hyperlink>
        </w:p>
        <w:p>
          <w:pPr>
            <w:pStyle w:val="Contents4"/>
            <w:tabs>
              <w:tab w:val="clear" w:pos="8176"/>
              <w:tab w:val="right" w:pos="9026" w:leader="dot"/>
            </w:tabs>
            <w:rPr/>
          </w:pPr>
          <w:hyperlink w:anchor="__RefHeading___Toc5618001_2320776876">
            <w:r>
              <w:rPr>
                <w:webHidden/>
                <w:rStyle w:val="IndexLink"/>
              </w:rPr>
              <w:t>32</w:t>
            </w:r>
            <w:r>
              <w:rPr>
                <w:rStyle w:val="IndexLink"/>
                <w:rtl w:val="true"/>
              </w:rPr>
              <w:t xml:space="preserve">. </w:t>
            </w:r>
            <w:r>
              <w:rPr>
                <w:rStyle w:val="IndexLink"/>
              </w:rPr>
              <w:t>17</w:t>
            </w:r>
            <w:r>
              <w:rPr>
                <w:rStyle w:val="IndexLink"/>
                <w:rtl w:val="true"/>
              </w:rPr>
              <w:t xml:space="preserve">. </w:t>
            </w:r>
            <w:r>
              <w:rPr>
                <w:rStyle w:val="IndexLink"/>
                <w:rtl w:val="true"/>
              </w:rPr>
              <w:t>حجت آور بودن قرآن</w:t>
            </w:r>
            <w:r>
              <w:rPr>
                <w:rStyle w:val="IndexLink"/>
                <w:rtl w:val="true"/>
              </w:rPr>
              <w:tab/>
            </w:r>
            <w:r>
              <w:rPr>
                <w:rStyle w:val="IndexLink"/>
              </w:rPr>
              <w:t>532</w:t>
            </w:r>
          </w:hyperlink>
        </w:p>
        <w:p>
          <w:pPr>
            <w:pStyle w:val="Contents3"/>
            <w:tabs>
              <w:tab w:val="clear" w:pos="8459"/>
              <w:tab w:val="right" w:pos="9026" w:leader="dot"/>
            </w:tabs>
            <w:rPr/>
          </w:pPr>
          <w:hyperlink w:anchor="__RefHeading___Toc5618003_2320776876">
            <w:r>
              <w:rPr>
                <w:webHidden/>
                <w:rStyle w:val="IndexLink"/>
              </w:rPr>
              <w:t>33</w:t>
            </w:r>
            <w:r>
              <w:rPr>
                <w:rStyle w:val="IndexLink"/>
                <w:rtl w:val="true"/>
              </w:rPr>
              <w:t xml:space="preserve">. </w:t>
            </w:r>
            <w:r>
              <w:rPr>
                <w:rStyle w:val="IndexLink"/>
                <w:rtl w:val="true"/>
              </w:rPr>
              <w:t>سفارش به تقوا</w:t>
            </w:r>
            <w:r>
              <w:rPr>
                <w:rStyle w:val="IndexLink"/>
                <w:rtl w:val="true"/>
              </w:rPr>
              <w:tab/>
            </w:r>
            <w:r>
              <w:rPr>
                <w:rStyle w:val="IndexLink"/>
              </w:rPr>
              <w:t>533</w:t>
            </w:r>
          </w:hyperlink>
        </w:p>
        <w:p>
          <w:pPr>
            <w:pStyle w:val="Contents4"/>
            <w:tabs>
              <w:tab w:val="clear" w:pos="8176"/>
              <w:tab w:val="right" w:pos="9026" w:leader="dot"/>
            </w:tabs>
            <w:rPr/>
          </w:pPr>
          <w:hyperlink w:anchor="__RefHeading___Toc5618005_2320776876">
            <w:r>
              <w:rPr>
                <w:webHidden/>
                <w:rStyle w:val="IndexLink"/>
              </w:rPr>
              <w:t>33</w:t>
            </w:r>
            <w:r>
              <w:rPr>
                <w:rStyle w:val="IndexLink"/>
                <w:rtl w:val="true"/>
              </w:rPr>
              <w:t xml:space="preserve">. </w:t>
            </w:r>
            <w:r>
              <w:rPr>
                <w:rStyle w:val="IndexLink"/>
              </w:rPr>
              <w:t>1</w:t>
            </w:r>
            <w:r>
              <w:rPr>
                <w:rStyle w:val="IndexLink"/>
                <w:rtl w:val="true"/>
              </w:rPr>
              <w:t xml:space="preserve">. </w:t>
            </w:r>
            <w:r>
              <w:rPr>
                <w:rStyle w:val="IndexLink"/>
                <w:rtl w:val="true"/>
              </w:rPr>
              <w:t>بسته بودن راه عذر</w:t>
            </w:r>
            <w:r>
              <w:rPr>
                <w:rStyle w:val="IndexLink"/>
                <w:rtl w:val="true"/>
              </w:rPr>
              <w:tab/>
            </w:r>
            <w:r>
              <w:rPr>
                <w:rStyle w:val="IndexLink"/>
              </w:rPr>
              <w:t>533</w:t>
            </w:r>
          </w:hyperlink>
        </w:p>
        <w:p>
          <w:pPr>
            <w:pStyle w:val="Contents4"/>
            <w:tabs>
              <w:tab w:val="clear" w:pos="8176"/>
              <w:tab w:val="right" w:pos="9026" w:leader="dot"/>
            </w:tabs>
            <w:rPr/>
          </w:pPr>
          <w:hyperlink w:anchor="__RefHeading___Toc5618007_2320776876">
            <w:r>
              <w:rPr>
                <w:webHidden/>
                <w:rStyle w:val="IndexLink"/>
              </w:rPr>
              <w:t>33</w:t>
            </w:r>
            <w:r>
              <w:rPr>
                <w:rStyle w:val="IndexLink"/>
                <w:rtl w:val="true"/>
              </w:rPr>
              <w:t xml:space="preserve">. </w:t>
            </w:r>
            <w:r>
              <w:rPr>
                <w:rStyle w:val="IndexLink"/>
              </w:rPr>
              <w:t>2</w:t>
            </w:r>
            <w:r>
              <w:rPr>
                <w:rStyle w:val="IndexLink"/>
                <w:rtl w:val="true"/>
              </w:rPr>
              <w:t xml:space="preserve">. </w:t>
            </w:r>
            <w:r>
              <w:rPr>
                <w:rStyle w:val="IndexLink"/>
                <w:rtl w:val="true"/>
              </w:rPr>
              <w:t>خطرات شیطان و راهکارهای او</w:t>
            </w:r>
            <w:r>
              <w:rPr>
                <w:rStyle w:val="IndexLink"/>
                <w:rtl w:val="true"/>
              </w:rPr>
              <w:tab/>
            </w:r>
            <w:r>
              <w:rPr>
                <w:rStyle w:val="IndexLink"/>
              </w:rPr>
              <w:t>533</w:t>
            </w:r>
          </w:hyperlink>
        </w:p>
        <w:p>
          <w:pPr>
            <w:pStyle w:val="Contents5"/>
            <w:tabs>
              <w:tab w:val="clear" w:pos="7892"/>
              <w:tab w:val="right" w:pos="9026" w:leader="dot"/>
            </w:tabs>
            <w:rPr/>
          </w:pPr>
          <w:hyperlink w:anchor="__RefHeading___Toc5618009_2320776876">
            <w:r>
              <w:rPr>
                <w:webHidden/>
                <w:rStyle w:val="IndexLink"/>
              </w:rPr>
              <w:t>33</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نفوذ در دل ها</w:t>
            </w:r>
            <w:r>
              <w:rPr>
                <w:rStyle w:val="IndexLink"/>
                <w:rtl w:val="true"/>
              </w:rPr>
              <w:tab/>
            </w:r>
            <w:r>
              <w:rPr>
                <w:rStyle w:val="IndexLink"/>
              </w:rPr>
              <w:t>533</w:t>
            </w:r>
          </w:hyperlink>
        </w:p>
        <w:p>
          <w:pPr>
            <w:pStyle w:val="Contents5"/>
            <w:tabs>
              <w:tab w:val="clear" w:pos="7892"/>
              <w:tab w:val="right" w:pos="9026" w:leader="dot"/>
            </w:tabs>
            <w:rPr/>
          </w:pPr>
          <w:hyperlink w:anchor="__RefHeading___Toc5618011_2320776876">
            <w:r>
              <w:rPr>
                <w:webHidden/>
                <w:rStyle w:val="IndexLink"/>
              </w:rPr>
              <w:t>33</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نفوذ در گوش</w:t>
            </w:r>
            <w:r>
              <w:rPr>
                <w:rStyle w:val="IndexLink"/>
                <w:rtl w:val="true"/>
              </w:rPr>
              <w:tab/>
            </w:r>
            <w:r>
              <w:rPr>
                <w:rStyle w:val="IndexLink"/>
              </w:rPr>
              <w:t>534</w:t>
            </w:r>
          </w:hyperlink>
        </w:p>
        <w:p>
          <w:pPr>
            <w:pStyle w:val="Contents5"/>
            <w:tabs>
              <w:tab w:val="clear" w:pos="7892"/>
              <w:tab w:val="right" w:pos="9026" w:leader="dot"/>
            </w:tabs>
            <w:rPr/>
          </w:pPr>
          <w:hyperlink w:anchor="__RefHeading___Toc5618013_2320776876">
            <w:r>
              <w:rPr>
                <w:webHidden/>
                <w:rStyle w:val="IndexLink"/>
              </w:rPr>
              <w:t>33</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گمراه کننده</w:t>
            </w:r>
            <w:r>
              <w:rPr>
                <w:rStyle w:val="IndexLink"/>
                <w:rtl w:val="true"/>
              </w:rPr>
              <w:tab/>
            </w:r>
            <w:r>
              <w:rPr>
                <w:rStyle w:val="IndexLink"/>
              </w:rPr>
              <w:t>534</w:t>
            </w:r>
          </w:hyperlink>
        </w:p>
        <w:p>
          <w:pPr>
            <w:pStyle w:val="Contents5"/>
            <w:tabs>
              <w:tab w:val="clear" w:pos="7892"/>
              <w:tab w:val="right" w:pos="9026" w:leader="dot"/>
            </w:tabs>
            <w:rPr/>
          </w:pPr>
          <w:hyperlink w:anchor="__RefHeading___Toc5618015_2320776876">
            <w:r>
              <w:rPr>
                <w:webHidden/>
                <w:rStyle w:val="IndexLink"/>
              </w:rPr>
              <w:t>33</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وعده و آرزودهنده</w:t>
            </w:r>
            <w:r>
              <w:rPr>
                <w:rStyle w:val="IndexLink"/>
                <w:rtl w:val="true"/>
              </w:rPr>
              <w:tab/>
            </w:r>
            <w:r>
              <w:rPr>
                <w:rStyle w:val="IndexLink"/>
              </w:rPr>
              <w:t>534</w:t>
            </w:r>
          </w:hyperlink>
        </w:p>
        <w:p>
          <w:pPr>
            <w:pStyle w:val="Contents5"/>
            <w:tabs>
              <w:tab w:val="clear" w:pos="7892"/>
              <w:tab w:val="right" w:pos="9026" w:leader="dot"/>
            </w:tabs>
            <w:rPr/>
          </w:pPr>
          <w:hyperlink w:anchor="__RefHeading___Toc5618017_2320776876">
            <w:r>
              <w:rPr>
                <w:webHidden/>
                <w:rStyle w:val="IndexLink"/>
              </w:rPr>
              <w:t>33</w:t>
            </w:r>
            <w:r>
              <w:rPr>
                <w:rStyle w:val="IndexLink"/>
                <w:rtl w:val="true"/>
              </w:rPr>
              <w:t xml:space="preserve">. </w:t>
            </w:r>
            <w:r>
              <w:rPr>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زینت دهنده</w:t>
            </w:r>
            <w:r>
              <w:rPr>
                <w:rStyle w:val="IndexLink"/>
                <w:rtl w:val="true"/>
              </w:rPr>
              <w:tab/>
            </w:r>
            <w:r>
              <w:rPr>
                <w:rStyle w:val="IndexLink"/>
              </w:rPr>
              <w:t>535</w:t>
            </w:r>
          </w:hyperlink>
        </w:p>
        <w:p>
          <w:pPr>
            <w:pStyle w:val="Contents5"/>
            <w:tabs>
              <w:tab w:val="clear" w:pos="7892"/>
              <w:tab w:val="right" w:pos="9026" w:leader="dot"/>
            </w:tabs>
            <w:rPr/>
          </w:pPr>
          <w:hyperlink w:anchor="__RefHeading___Toc5618019_2320776876">
            <w:r>
              <w:rPr>
                <w:webHidden/>
                <w:rStyle w:val="IndexLink"/>
              </w:rPr>
              <w:t>33</w:t>
            </w:r>
            <w:r>
              <w:rPr>
                <w:rStyle w:val="IndexLink"/>
                <w:rtl w:val="true"/>
              </w:rPr>
              <w:t xml:space="preserve">. </w:t>
            </w:r>
            <w:r>
              <w:rPr>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آسان کننده خطرات</w:t>
            </w:r>
            <w:r>
              <w:rPr>
                <w:rStyle w:val="IndexLink"/>
                <w:rtl w:val="true"/>
              </w:rPr>
              <w:tab/>
            </w:r>
            <w:r>
              <w:rPr>
                <w:rStyle w:val="IndexLink"/>
              </w:rPr>
              <w:t>535</w:t>
            </w:r>
          </w:hyperlink>
        </w:p>
        <w:p>
          <w:pPr>
            <w:pStyle w:val="Contents5"/>
            <w:tabs>
              <w:tab w:val="clear" w:pos="7892"/>
              <w:tab w:val="right" w:pos="9026" w:leader="dot"/>
            </w:tabs>
            <w:rPr/>
          </w:pPr>
          <w:hyperlink w:anchor="__RefHeading___Toc5618021_2320776876">
            <w:r>
              <w:rPr>
                <w:webHidden/>
                <w:rStyle w:val="IndexLink"/>
              </w:rPr>
              <w:t>33</w:t>
            </w:r>
            <w:r>
              <w:rPr>
                <w:rStyle w:val="IndexLink"/>
                <w:rtl w:val="true"/>
              </w:rPr>
              <w:t xml:space="preserve">. </w:t>
            </w:r>
            <w:r>
              <w:rPr>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فریبکاري تدريجي شيطان</w:t>
            </w:r>
            <w:r>
              <w:rPr>
                <w:rStyle w:val="IndexLink"/>
                <w:rtl w:val="true"/>
              </w:rPr>
              <w:tab/>
            </w:r>
            <w:r>
              <w:rPr>
                <w:rStyle w:val="IndexLink"/>
              </w:rPr>
              <w:t>535</w:t>
            </w:r>
          </w:hyperlink>
        </w:p>
        <w:p>
          <w:pPr>
            <w:pStyle w:val="Contents5"/>
            <w:tabs>
              <w:tab w:val="clear" w:pos="7892"/>
              <w:tab w:val="right" w:pos="9026" w:leader="dot"/>
            </w:tabs>
            <w:rPr/>
          </w:pPr>
          <w:hyperlink w:anchor="__RefHeading___Toc5618023_2320776876">
            <w:r>
              <w:rPr>
                <w:webHidden/>
                <w:rStyle w:val="IndexLink"/>
              </w:rPr>
              <w:t>33</w:t>
            </w:r>
            <w:r>
              <w:rPr>
                <w:rStyle w:val="IndexLink"/>
                <w:rtl w:val="true"/>
              </w:rPr>
              <w:t xml:space="preserve">. </w:t>
            </w:r>
            <w:r>
              <w:rPr>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انکار وعده های قبل</w:t>
            </w:r>
            <w:r>
              <w:rPr>
                <w:rStyle w:val="IndexLink"/>
                <w:rtl w:val="true"/>
              </w:rPr>
              <w:tab/>
            </w:r>
            <w:r>
              <w:rPr>
                <w:rStyle w:val="IndexLink"/>
              </w:rPr>
              <w:t>536</w:t>
            </w:r>
          </w:hyperlink>
        </w:p>
        <w:p>
          <w:pPr>
            <w:pStyle w:val="Contents5"/>
            <w:tabs>
              <w:tab w:val="clear" w:pos="7892"/>
              <w:tab w:val="right" w:pos="9026" w:leader="dot"/>
            </w:tabs>
            <w:rPr/>
          </w:pPr>
          <w:hyperlink w:anchor="__RefHeading___Toc5618025_2320776876">
            <w:r>
              <w:rPr>
                <w:webHidden/>
                <w:rStyle w:val="IndexLink"/>
              </w:rPr>
              <w:t>33</w:t>
            </w:r>
            <w:r>
              <w:rPr>
                <w:rStyle w:val="IndexLink"/>
                <w:rtl w:val="true"/>
              </w:rPr>
              <w:t xml:space="preserve">. </w:t>
            </w:r>
            <w:r>
              <w:rPr>
                <w:rStyle w:val="IndexLink"/>
              </w:rPr>
              <w:t>2</w:t>
            </w:r>
            <w:r>
              <w:rPr>
                <w:rStyle w:val="IndexLink"/>
                <w:rtl w:val="true"/>
              </w:rPr>
              <w:t xml:space="preserve">. </w:t>
            </w:r>
            <w:r>
              <w:rPr>
                <w:rStyle w:val="IndexLink"/>
              </w:rPr>
              <w:t>9</w:t>
            </w:r>
            <w:r>
              <w:rPr>
                <w:rStyle w:val="IndexLink"/>
                <w:rtl w:val="true"/>
              </w:rPr>
              <w:t xml:space="preserve">. </w:t>
            </w:r>
            <w:r>
              <w:rPr>
                <w:rStyle w:val="IndexLink"/>
                <w:rtl w:val="true"/>
              </w:rPr>
              <w:t>بزرگ شمردن کوچک ها</w:t>
            </w:r>
            <w:r>
              <w:rPr>
                <w:rStyle w:val="IndexLink"/>
                <w:rtl w:val="true"/>
              </w:rPr>
              <w:tab/>
            </w:r>
            <w:r>
              <w:rPr>
                <w:rStyle w:val="IndexLink"/>
              </w:rPr>
              <w:t>536</w:t>
            </w:r>
          </w:hyperlink>
        </w:p>
        <w:p>
          <w:pPr>
            <w:pStyle w:val="Contents3"/>
            <w:tabs>
              <w:tab w:val="clear" w:pos="8459"/>
              <w:tab w:val="right" w:pos="9026" w:leader="dot"/>
            </w:tabs>
            <w:rPr/>
          </w:pPr>
          <w:hyperlink w:anchor="__RefHeading___Toc5618027_2320776876">
            <w:r>
              <w:rPr>
                <w:webHidden/>
                <w:rStyle w:val="IndexLink"/>
              </w:rPr>
              <w:t>34</w:t>
            </w:r>
            <w:r>
              <w:rPr>
                <w:rStyle w:val="IndexLink"/>
                <w:rtl w:val="true"/>
              </w:rPr>
              <w:t xml:space="preserve">. </w:t>
            </w:r>
            <w:r>
              <w:rPr>
                <w:rStyle w:val="IndexLink"/>
                <w:rtl w:val="true"/>
              </w:rPr>
              <w:t>غفلت از مرگ</w:t>
            </w:r>
            <w:r>
              <w:rPr>
                <w:rStyle w:val="IndexLink"/>
                <w:rtl w:val="true"/>
              </w:rPr>
              <w:tab/>
            </w:r>
            <w:r>
              <w:rPr>
                <w:rStyle w:val="IndexLink"/>
              </w:rPr>
              <w:t>537</w:t>
            </w:r>
          </w:hyperlink>
        </w:p>
        <w:p>
          <w:pPr>
            <w:pStyle w:val="Contents4"/>
            <w:tabs>
              <w:tab w:val="clear" w:pos="8176"/>
              <w:tab w:val="right" w:pos="9026" w:leader="dot"/>
            </w:tabs>
            <w:rPr/>
          </w:pPr>
          <w:hyperlink w:anchor="__RefHeading___Toc5618029_2320776876">
            <w:r>
              <w:rPr>
                <w:webHidden/>
                <w:rStyle w:val="IndexLink"/>
              </w:rPr>
              <w:t>34</w:t>
            </w:r>
            <w:r>
              <w:rPr>
                <w:rStyle w:val="IndexLink"/>
                <w:rtl w:val="true"/>
              </w:rPr>
              <w:t xml:space="preserve">. </w:t>
            </w:r>
            <w:r>
              <w:rPr>
                <w:rStyle w:val="IndexLink"/>
              </w:rPr>
              <w:t>1</w:t>
            </w:r>
            <w:r>
              <w:rPr>
                <w:rStyle w:val="IndexLink"/>
                <w:rtl w:val="true"/>
              </w:rPr>
              <w:t xml:space="preserve">. </w:t>
            </w:r>
            <w:r>
              <w:rPr>
                <w:rStyle w:val="IndexLink"/>
                <w:rtl w:val="true"/>
              </w:rPr>
              <w:t>آغاز و انجام زندگی انسان</w:t>
            </w:r>
            <w:r>
              <w:rPr>
                <w:rStyle w:val="IndexLink"/>
                <w:rtl w:val="true"/>
              </w:rPr>
              <w:tab/>
            </w:r>
            <w:r>
              <w:rPr>
                <w:rStyle w:val="IndexLink"/>
              </w:rPr>
              <w:t>537</w:t>
            </w:r>
          </w:hyperlink>
        </w:p>
        <w:p>
          <w:pPr>
            <w:pStyle w:val="Contents3"/>
            <w:tabs>
              <w:tab w:val="clear" w:pos="8459"/>
              <w:tab w:val="right" w:pos="9026" w:leader="dot"/>
            </w:tabs>
            <w:rPr/>
          </w:pPr>
          <w:hyperlink w:anchor="__RefHeading___Toc5618031_2320776876">
            <w:r>
              <w:rPr>
                <w:webHidden/>
                <w:rStyle w:val="IndexLink"/>
              </w:rPr>
              <w:t>35</w:t>
            </w:r>
            <w:r>
              <w:rPr>
                <w:rStyle w:val="IndexLink"/>
                <w:rtl w:val="true"/>
              </w:rPr>
              <w:t xml:space="preserve">. </w:t>
            </w:r>
            <w:r>
              <w:rPr>
                <w:rStyle w:val="IndexLink"/>
                <w:rtl w:val="true"/>
              </w:rPr>
              <w:t>ابزار خدادادی در اختیار انسان</w:t>
            </w:r>
            <w:r>
              <w:rPr>
                <w:rStyle w:val="IndexLink"/>
                <w:rtl w:val="true"/>
              </w:rPr>
              <w:tab/>
            </w:r>
            <w:r>
              <w:rPr>
                <w:rStyle w:val="IndexLink"/>
              </w:rPr>
              <w:t>539</w:t>
            </w:r>
          </w:hyperlink>
        </w:p>
        <w:p>
          <w:pPr>
            <w:pStyle w:val="Contents4"/>
            <w:tabs>
              <w:tab w:val="clear" w:pos="8176"/>
              <w:tab w:val="right" w:pos="9026" w:leader="dot"/>
            </w:tabs>
            <w:rPr/>
          </w:pPr>
          <w:hyperlink w:anchor="__RefHeading___Toc5618033_2320776876">
            <w:r>
              <w:rPr>
                <w:webHidden/>
                <w:rStyle w:val="IndexLink"/>
              </w:rPr>
              <w:t>35</w:t>
            </w:r>
            <w:r>
              <w:rPr>
                <w:rStyle w:val="IndexLink"/>
                <w:rtl w:val="true"/>
              </w:rPr>
              <w:t xml:space="preserve">. </w:t>
            </w:r>
            <w:r>
              <w:rPr>
                <w:rStyle w:val="IndexLink"/>
              </w:rPr>
              <w:t>1</w:t>
            </w:r>
            <w:r>
              <w:rPr>
                <w:rStyle w:val="IndexLink"/>
                <w:rtl w:val="true"/>
              </w:rPr>
              <w:t xml:space="preserve">. </w:t>
            </w:r>
            <w:r>
              <w:rPr>
                <w:rStyle w:val="IndexLink"/>
                <w:rtl w:val="true"/>
              </w:rPr>
              <w:t>عقل</w:t>
            </w:r>
            <w:r>
              <w:rPr>
                <w:rStyle w:val="IndexLink"/>
                <w:rtl w:val="true"/>
              </w:rPr>
              <w:tab/>
            </w:r>
            <w:r>
              <w:rPr>
                <w:rStyle w:val="IndexLink"/>
              </w:rPr>
              <w:t>539</w:t>
            </w:r>
          </w:hyperlink>
        </w:p>
        <w:p>
          <w:pPr>
            <w:pStyle w:val="Contents4"/>
            <w:tabs>
              <w:tab w:val="clear" w:pos="8176"/>
              <w:tab w:val="right" w:pos="9026" w:leader="dot"/>
            </w:tabs>
            <w:rPr/>
          </w:pPr>
          <w:hyperlink w:anchor="__RefHeading___Toc5618035_2320776876">
            <w:r>
              <w:rPr>
                <w:webHidden/>
                <w:rStyle w:val="IndexLink"/>
              </w:rPr>
              <w:t>35</w:t>
            </w:r>
            <w:r>
              <w:rPr>
                <w:rStyle w:val="IndexLink"/>
                <w:rtl w:val="true"/>
              </w:rPr>
              <w:t xml:space="preserve">. </w:t>
            </w:r>
            <w:r>
              <w:rPr>
                <w:rStyle w:val="IndexLink"/>
              </w:rPr>
              <w:t>2</w:t>
            </w:r>
            <w:r>
              <w:rPr>
                <w:rStyle w:val="IndexLink"/>
                <w:rtl w:val="true"/>
              </w:rPr>
              <w:t xml:space="preserve">. </w:t>
            </w:r>
            <w:r>
              <w:rPr>
                <w:rStyle w:val="IndexLink"/>
                <w:rtl w:val="true"/>
              </w:rPr>
              <w:t>زبان</w:t>
            </w:r>
            <w:r>
              <w:rPr>
                <w:rStyle w:val="IndexLink"/>
                <w:rtl w:val="true"/>
              </w:rPr>
              <w:tab/>
            </w:r>
            <w:r>
              <w:rPr>
                <w:rStyle w:val="IndexLink"/>
              </w:rPr>
              <w:t>540</w:t>
            </w:r>
          </w:hyperlink>
        </w:p>
        <w:p>
          <w:pPr>
            <w:pStyle w:val="Contents4"/>
            <w:tabs>
              <w:tab w:val="clear" w:pos="8176"/>
              <w:tab w:val="right" w:pos="9026" w:leader="dot"/>
            </w:tabs>
            <w:rPr/>
          </w:pPr>
          <w:hyperlink w:anchor="__RefHeading___Toc5618037_2320776876">
            <w:r>
              <w:rPr>
                <w:webHidden/>
                <w:rStyle w:val="IndexLink"/>
              </w:rPr>
              <w:t>35</w:t>
            </w:r>
            <w:r>
              <w:rPr>
                <w:rStyle w:val="IndexLink"/>
                <w:rtl w:val="true"/>
              </w:rPr>
              <w:t xml:space="preserve">. </w:t>
            </w:r>
            <w:r>
              <w:rPr>
                <w:rStyle w:val="IndexLink"/>
              </w:rPr>
              <w:t>3</w:t>
            </w:r>
            <w:r>
              <w:rPr>
                <w:rStyle w:val="IndexLink"/>
                <w:rtl w:val="true"/>
              </w:rPr>
              <w:t xml:space="preserve">. </w:t>
            </w:r>
            <w:r>
              <w:rPr>
                <w:rStyle w:val="IndexLink"/>
                <w:rtl w:val="true"/>
              </w:rPr>
              <w:t>چشم</w:t>
            </w:r>
            <w:r>
              <w:rPr>
                <w:rStyle w:val="IndexLink"/>
                <w:rtl w:val="true"/>
              </w:rPr>
              <w:tab/>
            </w:r>
            <w:r>
              <w:rPr>
                <w:rStyle w:val="IndexLink"/>
              </w:rPr>
              <w:t>540</w:t>
            </w:r>
          </w:hyperlink>
        </w:p>
        <w:p>
          <w:pPr>
            <w:pStyle w:val="Contents4"/>
            <w:tabs>
              <w:tab w:val="clear" w:pos="8176"/>
              <w:tab w:val="right" w:pos="9026" w:leader="dot"/>
            </w:tabs>
            <w:rPr/>
          </w:pPr>
          <w:hyperlink w:anchor="__RefHeading___Toc5618039_2320776876">
            <w:r>
              <w:rPr>
                <w:webHidden/>
                <w:rStyle w:val="IndexLink"/>
              </w:rPr>
              <w:t>35</w:t>
            </w:r>
            <w:r>
              <w:rPr>
                <w:rStyle w:val="IndexLink"/>
                <w:rtl w:val="true"/>
              </w:rPr>
              <w:t xml:space="preserve">. </w:t>
            </w:r>
            <w:r>
              <w:rPr>
                <w:rStyle w:val="IndexLink"/>
              </w:rPr>
              <w:t>4</w:t>
            </w:r>
            <w:r>
              <w:rPr>
                <w:rStyle w:val="IndexLink"/>
                <w:rtl w:val="true"/>
              </w:rPr>
              <w:t xml:space="preserve">. </w:t>
            </w:r>
            <w:r>
              <w:rPr>
                <w:rStyle w:val="IndexLink"/>
                <w:rtl w:val="true"/>
              </w:rPr>
              <w:t>قوه درک</w:t>
            </w:r>
            <w:r>
              <w:rPr>
                <w:rStyle w:val="IndexLink"/>
                <w:rtl w:val="true"/>
              </w:rPr>
              <w:tab/>
            </w:r>
            <w:r>
              <w:rPr>
                <w:rStyle w:val="IndexLink"/>
              </w:rPr>
              <w:t>540</w:t>
            </w:r>
          </w:hyperlink>
        </w:p>
        <w:p>
          <w:pPr>
            <w:pStyle w:val="Contents4"/>
            <w:tabs>
              <w:tab w:val="clear" w:pos="8176"/>
              <w:tab w:val="right" w:pos="9026" w:leader="dot"/>
            </w:tabs>
            <w:rPr/>
          </w:pPr>
          <w:hyperlink w:anchor="__RefHeading___Toc5618041_2320776876">
            <w:r>
              <w:rPr>
                <w:webHidden/>
                <w:rStyle w:val="IndexLink"/>
              </w:rPr>
              <w:t>35</w:t>
            </w:r>
            <w:r>
              <w:rPr>
                <w:rStyle w:val="IndexLink"/>
                <w:rtl w:val="true"/>
              </w:rPr>
              <w:t xml:space="preserve">. </w:t>
            </w:r>
            <w:r>
              <w:rPr>
                <w:rStyle w:val="IndexLink"/>
              </w:rPr>
              <w:t>5</w:t>
            </w:r>
            <w:r>
              <w:rPr>
                <w:rStyle w:val="IndexLink"/>
                <w:rtl w:val="true"/>
              </w:rPr>
              <w:t xml:space="preserve">. </w:t>
            </w:r>
            <w:r>
              <w:rPr>
                <w:rStyle w:val="IndexLink"/>
                <w:rtl w:val="true"/>
              </w:rPr>
              <w:t>دوران اعتدال انسان</w:t>
            </w:r>
            <w:r>
              <w:rPr>
                <w:rStyle w:val="IndexLink"/>
                <w:rtl w:val="true"/>
              </w:rPr>
              <w:tab/>
            </w:r>
            <w:r>
              <w:rPr>
                <w:rStyle w:val="IndexLink"/>
              </w:rPr>
              <w:t>540</w:t>
            </w:r>
          </w:hyperlink>
        </w:p>
        <w:p>
          <w:pPr>
            <w:pStyle w:val="Contents3"/>
            <w:tabs>
              <w:tab w:val="clear" w:pos="8459"/>
              <w:tab w:val="right" w:pos="9026" w:leader="dot"/>
            </w:tabs>
            <w:rPr/>
          </w:pPr>
          <w:hyperlink w:anchor="__RefHeading___Toc5618043_2320776876">
            <w:r>
              <w:rPr>
                <w:webHidden/>
                <w:rStyle w:val="IndexLink"/>
              </w:rPr>
              <w:t>36</w:t>
            </w:r>
            <w:r>
              <w:rPr>
                <w:rStyle w:val="IndexLink"/>
                <w:rtl w:val="true"/>
              </w:rPr>
              <w:t xml:space="preserve">. </w:t>
            </w:r>
            <w:r>
              <w:rPr>
                <w:rStyle w:val="IndexLink"/>
                <w:rtl w:val="true"/>
              </w:rPr>
              <w:t>آسیب های انسان</w:t>
            </w:r>
            <w:r>
              <w:rPr>
                <w:rStyle w:val="IndexLink"/>
                <w:rtl w:val="true"/>
              </w:rPr>
              <w:tab/>
            </w:r>
            <w:r>
              <w:rPr>
                <w:rStyle w:val="IndexLink"/>
              </w:rPr>
              <w:t>541</w:t>
            </w:r>
          </w:hyperlink>
        </w:p>
        <w:p>
          <w:pPr>
            <w:pStyle w:val="Contents4"/>
            <w:tabs>
              <w:tab w:val="clear" w:pos="8176"/>
              <w:tab w:val="right" w:pos="9026" w:leader="dot"/>
            </w:tabs>
            <w:rPr/>
          </w:pPr>
          <w:hyperlink w:anchor="__RefHeading___Toc5618045_2320776876">
            <w:r>
              <w:rPr>
                <w:webHidden/>
                <w:rStyle w:val="IndexLink"/>
              </w:rPr>
              <w:t>36</w:t>
            </w:r>
            <w:r>
              <w:rPr>
                <w:rStyle w:val="IndexLink"/>
                <w:rtl w:val="true"/>
              </w:rPr>
              <w:t xml:space="preserve">. </w:t>
            </w:r>
            <w:r>
              <w:rPr>
                <w:rStyle w:val="IndexLink"/>
              </w:rPr>
              <w:t>1</w:t>
            </w:r>
            <w:r>
              <w:rPr>
                <w:rStyle w:val="IndexLink"/>
                <w:rtl w:val="true"/>
              </w:rPr>
              <w:t xml:space="preserve">. </w:t>
            </w:r>
            <w:r>
              <w:rPr>
                <w:rStyle w:val="IndexLink"/>
                <w:rtl w:val="true"/>
              </w:rPr>
              <w:t>کبر و غرور</w:t>
            </w:r>
            <w:r>
              <w:rPr>
                <w:rStyle w:val="IndexLink"/>
                <w:rtl w:val="true"/>
              </w:rPr>
              <w:tab/>
            </w:r>
            <w:r>
              <w:rPr>
                <w:rStyle w:val="IndexLink"/>
              </w:rPr>
              <w:t>541</w:t>
            </w:r>
          </w:hyperlink>
        </w:p>
        <w:p>
          <w:pPr>
            <w:pStyle w:val="Contents4"/>
            <w:tabs>
              <w:tab w:val="clear" w:pos="8176"/>
              <w:tab w:val="right" w:pos="9026" w:leader="dot"/>
            </w:tabs>
            <w:rPr/>
          </w:pPr>
          <w:hyperlink w:anchor="__RefHeading___Toc5618047_2320776876">
            <w:r>
              <w:rPr>
                <w:webHidden/>
                <w:rStyle w:val="IndexLink"/>
              </w:rPr>
              <w:t>36</w:t>
            </w:r>
            <w:r>
              <w:rPr>
                <w:rStyle w:val="IndexLink"/>
                <w:rtl w:val="true"/>
              </w:rPr>
              <w:t xml:space="preserve">. </w:t>
            </w:r>
            <w:r>
              <w:rPr>
                <w:rStyle w:val="IndexLink"/>
              </w:rPr>
              <w:t>2</w:t>
            </w:r>
            <w:r>
              <w:rPr>
                <w:rStyle w:val="IndexLink"/>
                <w:rtl w:val="true"/>
              </w:rPr>
              <w:t xml:space="preserve">. </w:t>
            </w:r>
            <w:r>
              <w:rPr>
                <w:rStyle w:val="IndexLink"/>
                <w:rtl w:val="true"/>
              </w:rPr>
              <w:t>پیروی از هوس ها</w:t>
            </w:r>
            <w:r>
              <w:rPr>
                <w:rStyle w:val="IndexLink"/>
                <w:rtl w:val="true"/>
              </w:rPr>
              <w:tab/>
            </w:r>
            <w:r>
              <w:rPr>
                <w:rStyle w:val="IndexLink"/>
              </w:rPr>
              <w:t>542</w:t>
            </w:r>
          </w:hyperlink>
        </w:p>
        <w:p>
          <w:pPr>
            <w:pStyle w:val="Contents4"/>
            <w:tabs>
              <w:tab w:val="clear" w:pos="8176"/>
              <w:tab w:val="right" w:pos="9026" w:leader="dot"/>
            </w:tabs>
            <w:rPr/>
          </w:pPr>
          <w:hyperlink w:anchor="__RefHeading___Toc5618049_2320776876">
            <w:r>
              <w:rPr>
                <w:webHidden/>
                <w:rStyle w:val="IndexLink"/>
              </w:rPr>
              <w:t>36</w:t>
            </w:r>
            <w:r>
              <w:rPr>
                <w:rStyle w:val="IndexLink"/>
                <w:rtl w:val="true"/>
              </w:rPr>
              <w:t xml:space="preserve">. </w:t>
            </w:r>
            <w:r>
              <w:rPr>
                <w:rStyle w:val="IndexLink"/>
              </w:rPr>
              <w:t>3</w:t>
            </w:r>
            <w:r>
              <w:rPr>
                <w:rStyle w:val="IndexLink"/>
                <w:rtl w:val="true"/>
              </w:rPr>
              <w:t xml:space="preserve">. </w:t>
            </w:r>
            <w:r>
              <w:rPr>
                <w:rStyle w:val="IndexLink"/>
                <w:rtl w:val="true"/>
              </w:rPr>
              <w:t>دنیا طلبی مجدانه</w:t>
            </w:r>
            <w:r>
              <w:rPr>
                <w:rStyle w:val="IndexLink"/>
                <w:rtl w:val="true"/>
              </w:rPr>
              <w:tab/>
            </w:r>
            <w:r>
              <w:rPr>
                <w:rStyle w:val="IndexLink"/>
              </w:rPr>
              <w:t>542</w:t>
            </w:r>
          </w:hyperlink>
        </w:p>
        <w:p>
          <w:pPr>
            <w:pStyle w:val="Contents3"/>
            <w:tabs>
              <w:tab w:val="clear" w:pos="8459"/>
              <w:tab w:val="right" w:pos="9026" w:leader="dot"/>
            </w:tabs>
            <w:rPr/>
          </w:pPr>
          <w:hyperlink w:anchor="__RefHeading___Toc5618051_2320776876">
            <w:r>
              <w:rPr>
                <w:webHidden/>
                <w:rStyle w:val="IndexLink"/>
              </w:rPr>
              <w:t>37</w:t>
            </w:r>
            <w:r>
              <w:rPr>
                <w:rStyle w:val="IndexLink"/>
                <w:rtl w:val="true"/>
              </w:rPr>
              <w:t xml:space="preserve">. </w:t>
            </w:r>
            <w:r>
              <w:rPr>
                <w:rStyle w:val="IndexLink"/>
                <w:rtl w:val="true"/>
              </w:rPr>
              <w:t>بی توجهی به مصائب دنیا</w:t>
            </w:r>
            <w:r>
              <w:rPr>
                <w:rStyle w:val="IndexLink"/>
                <w:rtl w:val="true"/>
              </w:rPr>
              <w:tab/>
            </w:r>
            <w:r>
              <w:rPr>
                <w:rStyle w:val="IndexLink"/>
              </w:rPr>
              <w:t>543</w:t>
            </w:r>
          </w:hyperlink>
        </w:p>
        <w:p>
          <w:pPr>
            <w:pStyle w:val="Contents4"/>
            <w:tabs>
              <w:tab w:val="clear" w:pos="8176"/>
              <w:tab w:val="right" w:pos="9026" w:leader="dot"/>
            </w:tabs>
            <w:rPr/>
          </w:pPr>
          <w:hyperlink w:anchor="__RefHeading___Toc5618053_2320776876">
            <w:r>
              <w:rPr>
                <w:webHidden/>
                <w:rStyle w:val="IndexLink"/>
                <w:rtl w:val="true"/>
              </w:rPr>
              <w:t>اشاره</w:t>
            </w:r>
            <w:r>
              <w:rPr>
                <w:rStyle w:val="IndexLink"/>
                <w:rtl w:val="true"/>
              </w:rPr>
              <w:tab/>
            </w:r>
            <w:r>
              <w:rPr>
                <w:rStyle w:val="IndexLink"/>
              </w:rPr>
              <w:t>543</w:t>
            </w:r>
          </w:hyperlink>
        </w:p>
        <w:p>
          <w:pPr>
            <w:pStyle w:val="Contents4"/>
            <w:tabs>
              <w:tab w:val="clear" w:pos="8176"/>
              <w:tab w:val="right" w:pos="9026" w:leader="dot"/>
            </w:tabs>
            <w:rPr/>
          </w:pPr>
          <w:hyperlink w:anchor="__RefHeading___Toc5618055_2320776876">
            <w:r>
              <w:rPr>
                <w:webHidden/>
                <w:rStyle w:val="IndexLink"/>
              </w:rPr>
              <w:t>37</w:t>
            </w:r>
            <w:r>
              <w:rPr>
                <w:rStyle w:val="IndexLink"/>
                <w:rtl w:val="true"/>
              </w:rPr>
              <w:t xml:space="preserve">. </w:t>
            </w:r>
            <w:r>
              <w:rPr>
                <w:rStyle w:val="IndexLink"/>
              </w:rPr>
              <w:t>1</w:t>
            </w:r>
            <w:r>
              <w:rPr>
                <w:rStyle w:val="IndexLink"/>
                <w:rtl w:val="true"/>
              </w:rPr>
              <w:t xml:space="preserve">. </w:t>
            </w:r>
            <w:r>
              <w:rPr>
                <w:rStyle w:val="IndexLink"/>
                <w:rtl w:val="true"/>
              </w:rPr>
              <w:t>پروا نکردن ازگناه</w:t>
            </w:r>
            <w:r>
              <w:rPr>
                <w:rStyle w:val="IndexLink"/>
                <w:rtl w:val="true"/>
              </w:rPr>
              <w:tab/>
            </w:r>
            <w:r>
              <w:rPr>
                <w:rStyle w:val="IndexLink"/>
              </w:rPr>
              <w:t>543</w:t>
            </w:r>
          </w:hyperlink>
        </w:p>
        <w:p>
          <w:pPr>
            <w:pStyle w:val="Contents4"/>
            <w:tabs>
              <w:tab w:val="clear" w:pos="8176"/>
              <w:tab w:val="right" w:pos="9026" w:leader="dot"/>
            </w:tabs>
            <w:rPr/>
          </w:pPr>
          <w:hyperlink w:anchor="__RefHeading___Toc5618057_2320776876">
            <w:r>
              <w:rPr>
                <w:webHidden/>
                <w:rStyle w:val="IndexLink"/>
              </w:rPr>
              <w:t>37</w:t>
            </w:r>
            <w:r>
              <w:rPr>
                <w:rStyle w:val="IndexLink"/>
                <w:rtl w:val="true"/>
              </w:rPr>
              <w:t xml:space="preserve">. </w:t>
            </w:r>
            <w:r>
              <w:rPr>
                <w:rStyle w:val="IndexLink"/>
              </w:rPr>
              <w:t>2</w:t>
            </w:r>
            <w:r>
              <w:rPr>
                <w:rStyle w:val="IndexLink"/>
                <w:rtl w:val="true"/>
              </w:rPr>
              <w:t xml:space="preserve">. </w:t>
            </w:r>
            <w:r>
              <w:rPr>
                <w:rStyle w:val="IndexLink"/>
                <w:rtl w:val="true"/>
              </w:rPr>
              <w:t>فریب خوردگی</w:t>
            </w:r>
            <w:r>
              <w:rPr>
                <w:rStyle w:val="IndexLink"/>
                <w:rtl w:val="true"/>
              </w:rPr>
              <w:tab/>
            </w:r>
            <w:r>
              <w:rPr>
                <w:rStyle w:val="IndexLink"/>
              </w:rPr>
              <w:t>543</w:t>
            </w:r>
          </w:hyperlink>
        </w:p>
        <w:p>
          <w:pPr>
            <w:pStyle w:val="Contents4"/>
            <w:tabs>
              <w:tab w:val="clear" w:pos="8176"/>
              <w:tab w:val="right" w:pos="9026" w:leader="dot"/>
            </w:tabs>
            <w:rPr/>
          </w:pPr>
          <w:hyperlink w:anchor="__RefHeading___Toc5618059_2320776876">
            <w:r>
              <w:rPr>
                <w:webHidden/>
                <w:rStyle w:val="IndexLink"/>
              </w:rPr>
              <w:t>37</w:t>
            </w:r>
            <w:r>
              <w:rPr>
                <w:rStyle w:val="IndexLink"/>
                <w:rtl w:val="true"/>
              </w:rPr>
              <w:t xml:space="preserve">. </w:t>
            </w:r>
            <w:r>
              <w:rPr>
                <w:rStyle w:val="IndexLink"/>
              </w:rPr>
              <w:t>3</w:t>
            </w:r>
            <w:r>
              <w:rPr>
                <w:rStyle w:val="IndexLink"/>
                <w:rtl w:val="true"/>
              </w:rPr>
              <w:t xml:space="preserve">. </w:t>
            </w:r>
            <w:r>
              <w:rPr>
                <w:rStyle w:val="IndexLink"/>
                <w:rtl w:val="true"/>
              </w:rPr>
              <w:t>سپری کردن عمر در لغزش ها</w:t>
            </w:r>
            <w:r>
              <w:rPr>
                <w:rStyle w:val="IndexLink"/>
                <w:rtl w:val="true"/>
              </w:rPr>
              <w:tab/>
            </w:r>
            <w:r>
              <w:rPr>
                <w:rStyle w:val="IndexLink"/>
              </w:rPr>
              <w:t>544</w:t>
            </w:r>
          </w:hyperlink>
        </w:p>
        <w:p>
          <w:pPr>
            <w:pStyle w:val="Contents4"/>
            <w:tabs>
              <w:tab w:val="clear" w:pos="8176"/>
              <w:tab w:val="right" w:pos="9026" w:leader="dot"/>
            </w:tabs>
            <w:rPr/>
          </w:pPr>
          <w:hyperlink w:anchor="__RefHeading___Toc5618061_2320776876">
            <w:r>
              <w:rPr>
                <w:webHidden/>
                <w:rStyle w:val="IndexLink"/>
              </w:rPr>
              <w:t>37</w:t>
            </w:r>
            <w:r>
              <w:rPr>
                <w:rStyle w:val="IndexLink"/>
                <w:rtl w:val="true"/>
              </w:rPr>
              <w:t xml:space="preserve">. </w:t>
            </w:r>
            <w:r>
              <w:rPr>
                <w:rStyle w:val="IndexLink"/>
              </w:rPr>
              <w:t>4</w:t>
            </w:r>
            <w:r>
              <w:rPr>
                <w:rStyle w:val="IndexLink"/>
                <w:rtl w:val="true"/>
              </w:rPr>
              <w:t xml:space="preserve">. </w:t>
            </w:r>
            <w:r>
              <w:rPr>
                <w:rStyle w:val="IndexLink"/>
                <w:rtl w:val="true"/>
              </w:rPr>
              <w:t>منفعت نبردن از نعمت ها</w:t>
            </w:r>
            <w:r>
              <w:rPr>
                <w:rStyle w:val="IndexLink"/>
                <w:rtl w:val="true"/>
              </w:rPr>
              <w:tab/>
            </w:r>
            <w:r>
              <w:rPr>
                <w:rStyle w:val="IndexLink"/>
              </w:rPr>
              <w:t>544</w:t>
            </w:r>
          </w:hyperlink>
        </w:p>
        <w:p>
          <w:pPr>
            <w:pStyle w:val="Contents4"/>
            <w:tabs>
              <w:tab w:val="clear" w:pos="8176"/>
              <w:tab w:val="right" w:pos="9026" w:leader="dot"/>
            </w:tabs>
            <w:rPr/>
          </w:pPr>
          <w:hyperlink w:anchor="__RefHeading___Toc5618063_2320776876">
            <w:r>
              <w:rPr>
                <w:webHidden/>
                <w:rStyle w:val="IndexLink"/>
              </w:rPr>
              <w:t>37</w:t>
            </w:r>
            <w:r>
              <w:rPr>
                <w:rStyle w:val="IndexLink"/>
                <w:rtl w:val="true"/>
              </w:rPr>
              <w:t xml:space="preserve">. </w:t>
            </w:r>
            <w:r>
              <w:rPr>
                <w:rStyle w:val="IndexLink"/>
              </w:rPr>
              <w:t>5</w:t>
            </w:r>
            <w:r>
              <w:rPr>
                <w:rStyle w:val="IndexLink"/>
                <w:rtl w:val="true"/>
              </w:rPr>
              <w:t xml:space="preserve">. </w:t>
            </w:r>
            <w:r>
              <w:rPr>
                <w:rStyle w:val="IndexLink"/>
                <w:rtl w:val="true"/>
              </w:rPr>
              <w:t>انجام ندادن واجبات</w:t>
            </w:r>
            <w:r>
              <w:rPr>
                <w:rStyle w:val="IndexLink"/>
                <w:rtl w:val="true"/>
              </w:rPr>
              <w:tab/>
            </w:r>
            <w:r>
              <w:rPr>
                <w:rStyle w:val="IndexLink"/>
              </w:rPr>
              <w:t>544</w:t>
            </w:r>
          </w:hyperlink>
        </w:p>
        <w:p>
          <w:pPr>
            <w:pStyle w:val="Contents4"/>
            <w:tabs>
              <w:tab w:val="clear" w:pos="8176"/>
              <w:tab w:val="right" w:pos="9026" w:leader="dot"/>
            </w:tabs>
            <w:rPr/>
          </w:pPr>
          <w:hyperlink w:anchor="__RefHeading___Toc5618065_2320776876">
            <w:r>
              <w:rPr>
                <w:webHidden/>
                <w:rStyle w:val="IndexLink"/>
              </w:rPr>
              <w:t>37</w:t>
            </w:r>
            <w:r>
              <w:rPr>
                <w:rStyle w:val="IndexLink"/>
                <w:rtl w:val="true"/>
              </w:rPr>
              <w:t xml:space="preserve">. </w:t>
            </w:r>
            <w:r>
              <w:rPr>
                <w:rStyle w:val="IndexLink"/>
              </w:rPr>
              <w:t>6</w:t>
            </w:r>
            <w:r>
              <w:rPr>
                <w:rStyle w:val="IndexLink"/>
                <w:rtl w:val="true"/>
              </w:rPr>
              <w:t xml:space="preserve">. </w:t>
            </w:r>
            <w:r>
              <w:rPr>
                <w:rStyle w:val="IndexLink"/>
                <w:rtl w:val="true"/>
              </w:rPr>
              <w:t>ناگهانی بودن مرگ</w:t>
            </w:r>
            <w:r>
              <w:rPr>
                <w:rStyle w:val="IndexLink"/>
                <w:rtl w:val="true"/>
              </w:rPr>
              <w:tab/>
            </w:r>
            <w:r>
              <w:rPr>
                <w:rStyle w:val="IndexLink"/>
              </w:rPr>
              <w:t>544</w:t>
            </w:r>
          </w:hyperlink>
        </w:p>
        <w:p>
          <w:pPr>
            <w:pStyle w:val="Contents4"/>
            <w:tabs>
              <w:tab w:val="clear" w:pos="8176"/>
              <w:tab w:val="right" w:pos="9026" w:leader="dot"/>
            </w:tabs>
            <w:rPr/>
          </w:pPr>
          <w:hyperlink w:anchor="__RefHeading___Toc5618067_2320776876">
            <w:r>
              <w:rPr>
                <w:webHidden/>
                <w:rStyle w:val="IndexLink"/>
              </w:rPr>
              <w:t>37</w:t>
            </w:r>
            <w:r>
              <w:rPr>
                <w:rStyle w:val="IndexLink"/>
                <w:rtl w:val="true"/>
              </w:rPr>
              <w:t xml:space="preserve">. </w:t>
            </w:r>
            <w:r>
              <w:rPr>
                <w:rStyle w:val="IndexLink"/>
              </w:rPr>
              <w:t>7</w:t>
            </w:r>
            <w:r>
              <w:rPr>
                <w:rStyle w:val="IndexLink"/>
                <w:rtl w:val="true"/>
              </w:rPr>
              <w:t xml:space="preserve">. </w:t>
            </w:r>
            <w:r>
              <w:rPr>
                <w:rStyle w:val="IndexLink"/>
                <w:rtl w:val="true"/>
              </w:rPr>
              <w:t>درگیری با بیماریهای گوناگون</w:t>
            </w:r>
            <w:r>
              <w:rPr>
                <w:rStyle w:val="IndexLink"/>
                <w:rtl w:val="true"/>
              </w:rPr>
              <w:tab/>
            </w:r>
            <w:r>
              <w:rPr>
                <w:rStyle w:val="IndexLink"/>
              </w:rPr>
              <w:t>545</w:t>
            </w:r>
          </w:hyperlink>
        </w:p>
        <w:p>
          <w:pPr>
            <w:pStyle w:val="Contents4"/>
            <w:tabs>
              <w:tab w:val="clear" w:pos="8176"/>
              <w:tab w:val="right" w:pos="9026" w:leader="dot"/>
            </w:tabs>
            <w:rPr/>
          </w:pPr>
          <w:hyperlink w:anchor="__RefHeading___Toc5618069_2320776876">
            <w:r>
              <w:rPr>
                <w:webHidden/>
                <w:rStyle w:val="IndexLink"/>
              </w:rPr>
              <w:t>37</w:t>
            </w:r>
            <w:r>
              <w:rPr>
                <w:rStyle w:val="IndexLink"/>
                <w:rtl w:val="true"/>
              </w:rPr>
              <w:t xml:space="preserve">. </w:t>
            </w:r>
            <w:r>
              <w:rPr>
                <w:rStyle w:val="IndexLink"/>
              </w:rPr>
              <w:t>8</w:t>
            </w:r>
            <w:r>
              <w:rPr>
                <w:rStyle w:val="IndexLink"/>
                <w:rtl w:val="true"/>
              </w:rPr>
              <w:t xml:space="preserve">. </w:t>
            </w:r>
            <w:r>
              <w:rPr>
                <w:rStyle w:val="IndexLink"/>
                <w:rtl w:val="true"/>
              </w:rPr>
              <w:t>شدت ناراحتی اطرافیان از مرگ انسان</w:t>
            </w:r>
            <w:r>
              <w:rPr>
                <w:rStyle w:val="IndexLink"/>
                <w:rtl w:val="true"/>
              </w:rPr>
              <w:tab/>
            </w:r>
            <w:r>
              <w:rPr>
                <w:rStyle w:val="IndexLink"/>
              </w:rPr>
              <w:t>545</w:t>
            </w:r>
          </w:hyperlink>
        </w:p>
        <w:p>
          <w:pPr>
            <w:pStyle w:val="Contents4"/>
            <w:tabs>
              <w:tab w:val="clear" w:pos="8176"/>
              <w:tab w:val="right" w:pos="9026" w:leader="dot"/>
            </w:tabs>
            <w:rPr/>
          </w:pPr>
          <w:hyperlink w:anchor="__RefHeading___Toc5618071_2320776876">
            <w:r>
              <w:rPr>
                <w:webHidden/>
                <w:rStyle w:val="IndexLink"/>
              </w:rPr>
              <w:t>37</w:t>
            </w:r>
            <w:r>
              <w:rPr>
                <w:rStyle w:val="IndexLink"/>
                <w:rtl w:val="true"/>
              </w:rPr>
              <w:t xml:space="preserve">. </w:t>
            </w:r>
            <w:r>
              <w:rPr>
                <w:rStyle w:val="IndexLink"/>
              </w:rPr>
              <w:t>9</w:t>
            </w:r>
            <w:r>
              <w:rPr>
                <w:rStyle w:val="IndexLink"/>
                <w:rtl w:val="true"/>
              </w:rPr>
              <w:t xml:space="preserve">. </w:t>
            </w:r>
            <w:r>
              <w:rPr>
                <w:rStyle w:val="IndexLink"/>
                <w:rtl w:val="true"/>
              </w:rPr>
              <w:t>سکرات مرگ</w:t>
            </w:r>
            <w:r>
              <w:rPr>
                <w:rStyle w:val="IndexLink"/>
                <w:rtl w:val="true"/>
              </w:rPr>
              <w:tab/>
            </w:r>
            <w:r>
              <w:rPr>
                <w:rStyle w:val="IndexLink"/>
              </w:rPr>
              <w:t>546</w:t>
            </w:r>
          </w:hyperlink>
        </w:p>
        <w:p>
          <w:pPr>
            <w:pStyle w:val="Contents3"/>
            <w:tabs>
              <w:tab w:val="clear" w:pos="8459"/>
              <w:tab w:val="right" w:pos="9026" w:leader="dot"/>
            </w:tabs>
            <w:rPr/>
          </w:pPr>
          <w:hyperlink w:anchor="__RefHeading___Toc5618073_2320776876">
            <w:r>
              <w:rPr>
                <w:webHidden/>
                <w:rStyle w:val="IndexLink"/>
              </w:rPr>
              <w:t>38</w:t>
            </w:r>
            <w:r>
              <w:rPr>
                <w:rStyle w:val="IndexLink"/>
                <w:rtl w:val="true"/>
              </w:rPr>
              <w:t xml:space="preserve">. </w:t>
            </w:r>
            <w:r>
              <w:rPr>
                <w:rStyle w:val="IndexLink"/>
                <w:rtl w:val="true"/>
              </w:rPr>
              <w:t>حوادث بعد از مرگ</w:t>
            </w:r>
            <w:r>
              <w:rPr>
                <w:rStyle w:val="IndexLink"/>
                <w:rtl w:val="true"/>
              </w:rPr>
              <w:tab/>
            </w:r>
            <w:r>
              <w:rPr>
                <w:rStyle w:val="IndexLink"/>
              </w:rPr>
              <w:t>547</w:t>
            </w:r>
          </w:hyperlink>
        </w:p>
        <w:p>
          <w:pPr>
            <w:pStyle w:val="Contents4"/>
            <w:tabs>
              <w:tab w:val="clear" w:pos="8176"/>
              <w:tab w:val="right" w:pos="9026" w:leader="dot"/>
            </w:tabs>
            <w:rPr/>
          </w:pPr>
          <w:hyperlink w:anchor="__RefHeading___Toc5618075_2320776876">
            <w:r>
              <w:rPr>
                <w:webHidden/>
                <w:rStyle w:val="IndexLink"/>
              </w:rPr>
              <w:t>38</w:t>
            </w:r>
            <w:r>
              <w:rPr>
                <w:rStyle w:val="IndexLink"/>
                <w:rtl w:val="true"/>
              </w:rPr>
              <w:t xml:space="preserve">. </w:t>
            </w:r>
            <w:r>
              <w:rPr>
                <w:rStyle w:val="IndexLink"/>
              </w:rPr>
              <w:t>1</w:t>
            </w:r>
            <w:r>
              <w:rPr>
                <w:rStyle w:val="IndexLink"/>
                <w:rtl w:val="true"/>
              </w:rPr>
              <w:t xml:space="preserve">. </w:t>
            </w:r>
            <w:r>
              <w:rPr>
                <w:rStyle w:val="IndexLink"/>
                <w:rtl w:val="true"/>
              </w:rPr>
              <w:t>یأس از زندگی</w:t>
            </w:r>
            <w:r>
              <w:rPr>
                <w:rStyle w:val="IndexLink"/>
                <w:rtl w:val="true"/>
              </w:rPr>
              <w:tab/>
            </w:r>
            <w:r>
              <w:rPr>
                <w:rStyle w:val="IndexLink"/>
              </w:rPr>
              <w:t>547</w:t>
            </w:r>
          </w:hyperlink>
        </w:p>
        <w:p>
          <w:pPr>
            <w:pStyle w:val="Contents3"/>
            <w:tabs>
              <w:tab w:val="clear" w:pos="8459"/>
              <w:tab w:val="right" w:pos="9026" w:leader="dot"/>
            </w:tabs>
            <w:rPr/>
          </w:pPr>
          <w:hyperlink w:anchor="__RefHeading___Toc5618077_2320776876">
            <w:r>
              <w:rPr>
                <w:webHidden/>
                <w:rStyle w:val="IndexLink"/>
              </w:rPr>
              <w:t>38</w:t>
            </w:r>
            <w:r>
              <w:rPr>
                <w:rStyle w:val="IndexLink"/>
                <w:rtl w:val="true"/>
              </w:rPr>
              <w:t xml:space="preserve">. </w:t>
            </w:r>
            <w:r>
              <w:rPr>
                <w:rStyle w:val="IndexLink"/>
              </w:rPr>
              <w:t>2</w:t>
            </w:r>
            <w:r>
              <w:rPr>
                <w:rStyle w:val="IndexLink"/>
                <w:rtl w:val="true"/>
              </w:rPr>
              <w:t xml:space="preserve">. </w:t>
            </w:r>
            <w:r>
              <w:rPr>
                <w:rStyle w:val="IndexLink"/>
                <w:rtl w:val="true"/>
              </w:rPr>
              <w:t>تسلیم مرگ شدن</w:t>
            </w:r>
            <w:r>
              <w:rPr>
                <w:rStyle w:val="IndexLink"/>
                <w:rtl w:val="true"/>
              </w:rPr>
              <w:tab/>
            </w:r>
            <w:r>
              <w:rPr>
                <w:rStyle w:val="IndexLink"/>
              </w:rPr>
              <w:t>548</w:t>
            </w:r>
          </w:hyperlink>
        </w:p>
        <w:p>
          <w:pPr>
            <w:pStyle w:val="Contents3"/>
            <w:tabs>
              <w:tab w:val="clear" w:pos="8459"/>
              <w:tab w:val="right" w:pos="9026" w:leader="dot"/>
            </w:tabs>
            <w:rPr/>
          </w:pPr>
          <w:hyperlink w:anchor="__RefHeading___Toc5618079_2320776876">
            <w:r>
              <w:rPr>
                <w:webHidden/>
                <w:rStyle w:val="IndexLink"/>
              </w:rPr>
              <w:t>38</w:t>
            </w:r>
            <w:r>
              <w:rPr>
                <w:rStyle w:val="IndexLink"/>
                <w:rtl w:val="true"/>
              </w:rPr>
              <w:t xml:space="preserve">. </w:t>
            </w:r>
            <w:r>
              <w:rPr>
                <w:rStyle w:val="IndexLink"/>
              </w:rPr>
              <w:t>3</w:t>
            </w:r>
            <w:r>
              <w:rPr>
                <w:rStyle w:val="IndexLink"/>
                <w:rtl w:val="true"/>
              </w:rPr>
              <w:t xml:space="preserve">. </w:t>
            </w:r>
            <w:r>
              <w:rPr>
                <w:rStyle w:val="IndexLink"/>
                <w:rtl w:val="true"/>
              </w:rPr>
              <w:t>گذاشتن در تابوت</w:t>
            </w:r>
            <w:r>
              <w:rPr>
                <w:rStyle w:val="IndexLink"/>
                <w:rtl w:val="true"/>
              </w:rPr>
              <w:tab/>
            </w:r>
            <w:r>
              <w:rPr>
                <w:rStyle w:val="IndexLink"/>
              </w:rPr>
              <w:t>548</w:t>
            </w:r>
          </w:hyperlink>
        </w:p>
        <w:p>
          <w:pPr>
            <w:pStyle w:val="Contents4"/>
            <w:tabs>
              <w:tab w:val="clear" w:pos="8176"/>
              <w:tab w:val="right" w:pos="9026" w:leader="dot"/>
            </w:tabs>
            <w:rPr/>
          </w:pPr>
          <w:hyperlink w:anchor="__RefHeading___Toc5618081_2320776876">
            <w:r>
              <w:rPr>
                <w:webHidden/>
                <w:rStyle w:val="IndexLink"/>
                <w:rtl w:val="true"/>
              </w:rPr>
              <w:t>اشاره</w:t>
            </w:r>
            <w:r>
              <w:rPr>
                <w:rStyle w:val="IndexLink"/>
                <w:rtl w:val="true"/>
              </w:rPr>
              <w:tab/>
            </w:r>
            <w:r>
              <w:rPr>
                <w:rStyle w:val="IndexLink"/>
              </w:rPr>
              <w:t>548</w:t>
            </w:r>
          </w:hyperlink>
        </w:p>
        <w:p>
          <w:pPr>
            <w:pStyle w:val="Contents4"/>
            <w:tabs>
              <w:tab w:val="clear" w:pos="8176"/>
              <w:tab w:val="right" w:pos="9026" w:leader="dot"/>
            </w:tabs>
            <w:rPr/>
          </w:pPr>
          <w:hyperlink w:anchor="__RefHeading___Toc5618083_2320776876">
            <w:r>
              <w:rPr>
                <w:webHidden/>
                <w:rStyle w:val="IndexLink"/>
              </w:rPr>
              <w:t>38</w:t>
            </w:r>
            <w:r>
              <w:rPr>
                <w:rStyle w:val="IndexLink"/>
                <w:rtl w:val="true"/>
              </w:rPr>
              <w:t xml:space="preserve">. </w:t>
            </w:r>
            <w:r>
              <w:rPr>
                <w:rStyle w:val="IndexLink"/>
              </w:rPr>
              <w:t>4</w:t>
            </w:r>
            <w:r>
              <w:rPr>
                <w:rStyle w:val="IndexLink"/>
                <w:rtl w:val="true"/>
              </w:rPr>
              <w:t xml:space="preserve">. </w:t>
            </w:r>
            <w:r>
              <w:rPr>
                <w:rStyle w:val="IndexLink"/>
                <w:rtl w:val="true"/>
              </w:rPr>
              <w:t>رهسپار شدن به گور</w:t>
            </w:r>
            <w:r>
              <w:rPr>
                <w:rStyle w:val="IndexLink"/>
                <w:rtl w:val="true"/>
              </w:rPr>
              <w:tab/>
            </w:r>
            <w:r>
              <w:rPr>
                <w:rStyle w:val="IndexLink"/>
              </w:rPr>
              <w:t>549</w:t>
            </w:r>
          </w:hyperlink>
        </w:p>
        <w:p>
          <w:pPr>
            <w:pStyle w:val="Contents4"/>
            <w:tabs>
              <w:tab w:val="clear" w:pos="8176"/>
              <w:tab w:val="right" w:pos="9026" w:leader="dot"/>
            </w:tabs>
            <w:rPr/>
          </w:pPr>
          <w:hyperlink w:anchor="__RefHeading___Toc5618085_2320776876">
            <w:r>
              <w:rPr>
                <w:webHidden/>
                <w:rStyle w:val="IndexLink"/>
              </w:rPr>
              <w:t>38</w:t>
            </w:r>
            <w:r>
              <w:rPr>
                <w:rStyle w:val="IndexLink"/>
                <w:rtl w:val="true"/>
              </w:rPr>
              <w:t xml:space="preserve">. </w:t>
            </w:r>
            <w:r>
              <w:rPr>
                <w:rStyle w:val="IndexLink"/>
              </w:rPr>
              <w:t>5</w:t>
            </w:r>
            <w:r>
              <w:rPr>
                <w:rStyle w:val="IndexLink"/>
                <w:rtl w:val="true"/>
              </w:rPr>
              <w:t xml:space="preserve">. </w:t>
            </w:r>
            <w:r>
              <w:rPr>
                <w:rStyle w:val="IndexLink"/>
                <w:rtl w:val="true"/>
              </w:rPr>
              <w:t>فرو رفتن در تنهایی</w:t>
            </w:r>
            <w:r>
              <w:rPr>
                <w:rStyle w:val="IndexLink"/>
                <w:rtl w:val="true"/>
              </w:rPr>
              <w:tab/>
            </w:r>
            <w:r>
              <w:rPr>
                <w:rStyle w:val="IndexLink"/>
              </w:rPr>
              <w:t>549</w:t>
            </w:r>
          </w:hyperlink>
        </w:p>
        <w:p>
          <w:pPr>
            <w:pStyle w:val="Contents3"/>
            <w:tabs>
              <w:tab w:val="clear" w:pos="8459"/>
              <w:tab w:val="right" w:pos="9026" w:leader="dot"/>
            </w:tabs>
            <w:rPr/>
          </w:pPr>
          <w:hyperlink w:anchor="__RefHeading___Toc5618087_2320776876">
            <w:r>
              <w:rPr>
                <w:webHidden/>
                <w:rStyle w:val="IndexLink"/>
              </w:rPr>
              <w:t>39</w:t>
            </w:r>
            <w:r>
              <w:rPr>
                <w:rStyle w:val="IndexLink"/>
                <w:rtl w:val="true"/>
              </w:rPr>
              <w:t xml:space="preserve">. </w:t>
            </w:r>
            <w:r>
              <w:rPr>
                <w:rStyle w:val="IndexLink"/>
                <w:rtl w:val="true"/>
              </w:rPr>
              <w:t>برگشت تشییع کنندگان</w:t>
            </w:r>
            <w:r>
              <w:rPr>
                <w:rStyle w:val="IndexLink"/>
                <w:rtl w:val="true"/>
              </w:rPr>
              <w:tab/>
            </w:r>
            <w:r>
              <w:rPr>
                <w:rStyle w:val="IndexLink"/>
              </w:rPr>
              <w:t>549</w:t>
            </w:r>
          </w:hyperlink>
        </w:p>
        <w:p>
          <w:pPr>
            <w:pStyle w:val="Contents4"/>
            <w:tabs>
              <w:tab w:val="clear" w:pos="8176"/>
              <w:tab w:val="right" w:pos="9026" w:leader="dot"/>
            </w:tabs>
            <w:rPr/>
          </w:pPr>
          <w:hyperlink w:anchor="__RefHeading___Toc5618089_2320776876">
            <w:r>
              <w:rPr>
                <w:webHidden/>
                <w:rStyle w:val="IndexLink"/>
                <w:rtl w:val="true"/>
              </w:rPr>
              <w:t>اشاره</w:t>
            </w:r>
            <w:r>
              <w:rPr>
                <w:rStyle w:val="IndexLink"/>
                <w:rtl w:val="true"/>
              </w:rPr>
              <w:tab/>
            </w:r>
            <w:r>
              <w:rPr>
                <w:rStyle w:val="IndexLink"/>
              </w:rPr>
              <w:t>549</w:t>
            </w:r>
          </w:hyperlink>
        </w:p>
        <w:p>
          <w:pPr>
            <w:pStyle w:val="Contents4"/>
            <w:tabs>
              <w:tab w:val="clear" w:pos="8176"/>
              <w:tab w:val="right" w:pos="9026" w:leader="dot"/>
            </w:tabs>
            <w:rPr/>
          </w:pPr>
          <w:hyperlink w:anchor="__RefHeading___Toc5618091_2320776876">
            <w:r>
              <w:rPr>
                <w:webHidden/>
                <w:rStyle w:val="IndexLink"/>
              </w:rPr>
              <w:t>39</w:t>
            </w:r>
            <w:r>
              <w:rPr>
                <w:rStyle w:val="IndexLink"/>
                <w:rtl w:val="true"/>
              </w:rPr>
              <w:t xml:space="preserve">. </w:t>
            </w:r>
            <w:r>
              <w:rPr>
                <w:rStyle w:val="IndexLink"/>
              </w:rPr>
              <w:t>1</w:t>
            </w:r>
            <w:r>
              <w:rPr>
                <w:rStyle w:val="IndexLink"/>
                <w:rtl w:val="true"/>
              </w:rPr>
              <w:t xml:space="preserve">. </w:t>
            </w:r>
            <w:r>
              <w:rPr>
                <w:rStyle w:val="IndexLink"/>
                <w:rtl w:val="true"/>
              </w:rPr>
              <w:t>ترس از سؤالات قبر</w:t>
            </w:r>
            <w:r>
              <w:rPr>
                <w:rStyle w:val="IndexLink"/>
                <w:rtl w:val="true"/>
              </w:rPr>
              <w:tab/>
            </w:r>
            <w:r>
              <w:rPr>
                <w:rStyle w:val="IndexLink"/>
              </w:rPr>
              <w:t>549</w:t>
            </w:r>
          </w:hyperlink>
        </w:p>
        <w:p>
          <w:pPr>
            <w:pStyle w:val="Contents4"/>
            <w:tabs>
              <w:tab w:val="clear" w:pos="8176"/>
              <w:tab w:val="right" w:pos="9026" w:leader="dot"/>
            </w:tabs>
            <w:rPr/>
          </w:pPr>
          <w:hyperlink w:anchor="__RefHeading___Toc5618093_2320776876">
            <w:r>
              <w:rPr>
                <w:webHidden/>
                <w:rStyle w:val="IndexLink"/>
              </w:rPr>
              <w:t>39</w:t>
            </w:r>
            <w:r>
              <w:rPr>
                <w:rStyle w:val="IndexLink"/>
                <w:rtl w:val="true"/>
              </w:rPr>
              <w:t xml:space="preserve">. </w:t>
            </w:r>
            <w:r>
              <w:rPr>
                <w:rStyle w:val="IndexLink"/>
              </w:rPr>
              <w:t>2</w:t>
            </w:r>
            <w:r>
              <w:rPr>
                <w:rStyle w:val="IndexLink"/>
                <w:rtl w:val="true"/>
              </w:rPr>
              <w:t xml:space="preserve">. </w:t>
            </w:r>
            <w:r>
              <w:rPr>
                <w:rStyle w:val="IndexLink"/>
                <w:rtl w:val="true"/>
              </w:rPr>
              <w:t>قبر باغی از بهشت یا حفره ای از دوزخ</w:t>
            </w:r>
            <w:r>
              <w:rPr>
                <w:rStyle w:val="IndexLink"/>
                <w:rtl w:val="true"/>
              </w:rPr>
              <w:tab/>
            </w:r>
            <w:r>
              <w:rPr>
                <w:rStyle w:val="IndexLink"/>
              </w:rPr>
              <w:t>550</w:t>
            </w:r>
          </w:hyperlink>
        </w:p>
        <w:p>
          <w:pPr>
            <w:pStyle w:val="Contents3"/>
            <w:tabs>
              <w:tab w:val="clear" w:pos="8459"/>
              <w:tab w:val="right" w:pos="9026" w:leader="dot"/>
            </w:tabs>
            <w:rPr/>
          </w:pPr>
          <w:hyperlink w:anchor="__RefHeading___Toc5618095_2320776876">
            <w:r>
              <w:rPr>
                <w:webHidden/>
                <w:rStyle w:val="IndexLink"/>
              </w:rPr>
              <w:t>40</w:t>
            </w:r>
            <w:r>
              <w:rPr>
                <w:rStyle w:val="IndexLink"/>
                <w:rtl w:val="true"/>
              </w:rPr>
              <w:t xml:space="preserve">. </w:t>
            </w:r>
            <w:r>
              <w:rPr>
                <w:rStyle w:val="IndexLink"/>
                <w:rtl w:val="true"/>
              </w:rPr>
              <w:t>گرفتاری های قیامت</w:t>
            </w:r>
            <w:r>
              <w:rPr>
                <w:rStyle w:val="IndexLink"/>
                <w:rtl w:val="true"/>
              </w:rPr>
              <w:tab/>
            </w:r>
            <w:r>
              <w:rPr>
                <w:rStyle w:val="IndexLink"/>
              </w:rPr>
              <w:t>551</w:t>
            </w:r>
          </w:hyperlink>
        </w:p>
        <w:p>
          <w:pPr>
            <w:pStyle w:val="Contents4"/>
            <w:tabs>
              <w:tab w:val="clear" w:pos="8176"/>
              <w:tab w:val="right" w:pos="9026" w:leader="dot"/>
            </w:tabs>
            <w:rPr/>
          </w:pPr>
          <w:hyperlink w:anchor="__RefHeading___Toc5618097_2320776876">
            <w:r>
              <w:rPr>
                <w:webHidden/>
                <w:rStyle w:val="IndexLink"/>
              </w:rPr>
              <w:t>40</w:t>
            </w:r>
            <w:r>
              <w:rPr>
                <w:rStyle w:val="IndexLink"/>
                <w:rtl w:val="true"/>
              </w:rPr>
              <w:t xml:space="preserve">. </w:t>
            </w:r>
            <w:r>
              <w:rPr>
                <w:rStyle w:val="IndexLink"/>
              </w:rPr>
              <w:t>1</w:t>
            </w:r>
            <w:r>
              <w:rPr>
                <w:rStyle w:val="IndexLink"/>
                <w:rtl w:val="true"/>
              </w:rPr>
              <w:t xml:space="preserve">. </w:t>
            </w:r>
            <w:r>
              <w:rPr>
                <w:rStyle w:val="IndexLink"/>
                <w:rtl w:val="true"/>
              </w:rPr>
              <w:t>نداشتن آرامش</w:t>
            </w:r>
            <w:r>
              <w:rPr>
                <w:rStyle w:val="IndexLink"/>
                <w:rtl w:val="true"/>
              </w:rPr>
              <w:tab/>
            </w:r>
            <w:r>
              <w:rPr>
                <w:rStyle w:val="IndexLink"/>
              </w:rPr>
              <w:t>551</w:t>
            </w:r>
          </w:hyperlink>
        </w:p>
        <w:p>
          <w:pPr>
            <w:pStyle w:val="Contents4"/>
            <w:tabs>
              <w:tab w:val="clear" w:pos="8176"/>
              <w:tab w:val="right" w:pos="9026" w:leader="dot"/>
            </w:tabs>
            <w:rPr/>
          </w:pPr>
          <w:hyperlink w:anchor="__RefHeading___Toc5618099_2320776876">
            <w:r>
              <w:rPr>
                <w:webHidden/>
                <w:rStyle w:val="IndexLink"/>
              </w:rPr>
              <w:t>40</w:t>
            </w:r>
            <w:r>
              <w:rPr>
                <w:rStyle w:val="IndexLink"/>
                <w:rtl w:val="true"/>
              </w:rPr>
              <w:t xml:space="preserve">. </w:t>
            </w:r>
            <w:r>
              <w:rPr>
                <w:rStyle w:val="IndexLink"/>
              </w:rPr>
              <w:t>2</w:t>
            </w:r>
            <w:r>
              <w:rPr>
                <w:rStyle w:val="IndexLink"/>
                <w:rtl w:val="true"/>
              </w:rPr>
              <w:t xml:space="preserve">. </w:t>
            </w:r>
            <w:r>
              <w:rPr>
                <w:rStyle w:val="IndexLink"/>
                <w:rtl w:val="true"/>
              </w:rPr>
              <w:t>نداشتن قدرت</w:t>
            </w:r>
            <w:r>
              <w:rPr>
                <w:rStyle w:val="IndexLink"/>
                <w:rtl w:val="true"/>
              </w:rPr>
              <w:tab/>
            </w:r>
            <w:r>
              <w:rPr>
                <w:rStyle w:val="IndexLink"/>
              </w:rPr>
              <w:t>552</w:t>
            </w:r>
          </w:hyperlink>
        </w:p>
        <w:p>
          <w:pPr>
            <w:pStyle w:val="Contents4"/>
            <w:tabs>
              <w:tab w:val="clear" w:pos="8176"/>
              <w:tab w:val="right" w:pos="9026" w:leader="dot"/>
            </w:tabs>
            <w:rPr/>
          </w:pPr>
          <w:hyperlink w:anchor="__RefHeading___Toc5618101_2320776876">
            <w:r>
              <w:rPr>
                <w:webHidden/>
                <w:rStyle w:val="IndexLink"/>
              </w:rPr>
              <w:t>40</w:t>
            </w:r>
            <w:r>
              <w:rPr>
                <w:rStyle w:val="IndexLink"/>
                <w:rtl w:val="true"/>
              </w:rPr>
              <w:t xml:space="preserve">. </w:t>
            </w:r>
            <w:r>
              <w:rPr>
                <w:rStyle w:val="IndexLink"/>
              </w:rPr>
              <w:t>3</w:t>
            </w:r>
            <w:r>
              <w:rPr>
                <w:rStyle w:val="IndexLink"/>
                <w:rtl w:val="true"/>
              </w:rPr>
              <w:t xml:space="preserve">. </w:t>
            </w:r>
            <w:r>
              <w:rPr>
                <w:rStyle w:val="IndexLink"/>
                <w:rtl w:val="true"/>
              </w:rPr>
              <w:t>نداشتن آسایش</w:t>
            </w:r>
            <w:r>
              <w:rPr>
                <w:rStyle w:val="IndexLink"/>
                <w:rtl w:val="true"/>
              </w:rPr>
              <w:tab/>
            </w:r>
            <w:r>
              <w:rPr>
                <w:rStyle w:val="IndexLink"/>
              </w:rPr>
              <w:t>552</w:t>
            </w:r>
          </w:hyperlink>
        </w:p>
        <w:p>
          <w:pPr>
            <w:pStyle w:val="Contents4"/>
            <w:tabs>
              <w:tab w:val="clear" w:pos="8176"/>
              <w:tab w:val="right" w:pos="9026" w:leader="dot"/>
            </w:tabs>
            <w:rPr/>
          </w:pPr>
          <w:hyperlink w:anchor="__RefHeading___Toc5618103_2320776876">
            <w:r>
              <w:rPr>
                <w:webHidden/>
                <w:rStyle w:val="IndexLink"/>
              </w:rPr>
              <w:t>40</w:t>
            </w:r>
            <w:r>
              <w:rPr>
                <w:rStyle w:val="IndexLink"/>
                <w:rtl w:val="true"/>
              </w:rPr>
              <w:t xml:space="preserve">. </w:t>
            </w:r>
            <w:r>
              <w:rPr>
                <w:rStyle w:val="IndexLink"/>
              </w:rPr>
              <w:t>4</w:t>
            </w:r>
            <w:r>
              <w:rPr>
                <w:rStyle w:val="IndexLink"/>
                <w:rtl w:val="true"/>
              </w:rPr>
              <w:t xml:space="preserve">. </w:t>
            </w:r>
            <w:r>
              <w:rPr>
                <w:rStyle w:val="IndexLink"/>
                <w:rtl w:val="true"/>
              </w:rPr>
              <w:t>گرفتار کیفرها</w:t>
            </w:r>
            <w:r>
              <w:rPr>
                <w:rStyle w:val="IndexLink"/>
                <w:rtl w:val="true"/>
              </w:rPr>
              <w:tab/>
            </w:r>
            <w:r>
              <w:rPr>
                <w:rStyle w:val="IndexLink"/>
              </w:rPr>
              <w:t>552</w:t>
            </w:r>
          </w:hyperlink>
        </w:p>
        <w:p>
          <w:pPr>
            <w:pStyle w:val="Contents3"/>
            <w:tabs>
              <w:tab w:val="clear" w:pos="8459"/>
              <w:tab w:val="right" w:pos="9026" w:leader="dot"/>
            </w:tabs>
            <w:rPr/>
          </w:pPr>
          <w:hyperlink w:anchor="__RefHeading___Toc5618105_2320776876">
            <w:r>
              <w:rPr>
                <w:webHidden/>
                <w:rStyle w:val="IndexLink"/>
              </w:rPr>
              <w:t>41</w:t>
            </w:r>
            <w:r>
              <w:rPr>
                <w:rStyle w:val="IndexLink"/>
                <w:rtl w:val="true"/>
              </w:rPr>
              <w:t xml:space="preserve">. </w:t>
            </w:r>
            <w:r>
              <w:rPr>
                <w:rStyle w:val="IndexLink"/>
                <w:rtl w:val="true"/>
              </w:rPr>
              <w:t>هشدارها به بندگان</w:t>
            </w:r>
            <w:r>
              <w:rPr>
                <w:rStyle w:val="IndexLink"/>
                <w:rtl w:val="true"/>
              </w:rPr>
              <w:tab/>
            </w:r>
            <w:r>
              <w:rPr>
                <w:rStyle w:val="IndexLink"/>
              </w:rPr>
              <w:t>553</w:t>
            </w:r>
          </w:hyperlink>
        </w:p>
        <w:p>
          <w:pPr>
            <w:pStyle w:val="Contents4"/>
            <w:tabs>
              <w:tab w:val="clear" w:pos="8176"/>
              <w:tab w:val="right" w:pos="9026" w:leader="dot"/>
            </w:tabs>
            <w:rPr/>
          </w:pPr>
          <w:hyperlink w:anchor="__RefHeading___Toc5618107_2320776876">
            <w:r>
              <w:rPr>
                <w:webHidden/>
                <w:rStyle w:val="IndexLink"/>
              </w:rPr>
              <w:t>41</w:t>
            </w:r>
            <w:r>
              <w:rPr>
                <w:rStyle w:val="IndexLink"/>
                <w:rtl w:val="true"/>
              </w:rPr>
              <w:t xml:space="preserve">. </w:t>
            </w:r>
            <w:r>
              <w:rPr>
                <w:rStyle w:val="IndexLink"/>
              </w:rPr>
              <w:t>1</w:t>
            </w:r>
            <w:r>
              <w:rPr>
                <w:rStyle w:val="IndexLink"/>
                <w:rtl w:val="true"/>
              </w:rPr>
              <w:t xml:space="preserve">. </w:t>
            </w:r>
            <w:r>
              <w:rPr>
                <w:rStyle w:val="IndexLink"/>
                <w:rtl w:val="true"/>
              </w:rPr>
              <w:t>برخوردار از نعمت و بی بهره از آن</w:t>
            </w:r>
            <w:r>
              <w:rPr>
                <w:rStyle w:val="IndexLink"/>
                <w:rtl w:val="true"/>
              </w:rPr>
              <w:tab/>
            </w:r>
            <w:r>
              <w:rPr>
                <w:rStyle w:val="IndexLink"/>
              </w:rPr>
              <w:t>553</w:t>
            </w:r>
          </w:hyperlink>
        </w:p>
        <w:p>
          <w:pPr>
            <w:pStyle w:val="Contents4"/>
            <w:tabs>
              <w:tab w:val="clear" w:pos="8176"/>
              <w:tab w:val="right" w:pos="9026" w:leader="dot"/>
            </w:tabs>
            <w:rPr/>
          </w:pPr>
          <w:hyperlink w:anchor="__RefHeading___Toc5618109_2320776876">
            <w:r>
              <w:rPr>
                <w:webHidden/>
                <w:rStyle w:val="IndexLink"/>
              </w:rPr>
              <w:t>41</w:t>
            </w:r>
            <w:r>
              <w:rPr>
                <w:rStyle w:val="IndexLink"/>
                <w:rtl w:val="true"/>
              </w:rPr>
              <w:t xml:space="preserve">. </w:t>
            </w:r>
            <w:r>
              <w:rPr>
                <w:rStyle w:val="IndexLink"/>
              </w:rPr>
              <w:t>2</w:t>
            </w:r>
            <w:r>
              <w:rPr>
                <w:rStyle w:val="IndexLink"/>
                <w:rtl w:val="true"/>
              </w:rPr>
              <w:t xml:space="preserve">. </w:t>
            </w:r>
            <w:r>
              <w:rPr>
                <w:rStyle w:val="IndexLink"/>
                <w:rtl w:val="true"/>
              </w:rPr>
              <w:t>برخوردار از تعلیم</w:t>
            </w:r>
            <w:r>
              <w:rPr>
                <w:rStyle w:val="IndexLink"/>
                <w:rtl w:val="true"/>
              </w:rPr>
              <w:tab/>
            </w:r>
            <w:r>
              <w:rPr>
                <w:rStyle w:val="IndexLink"/>
              </w:rPr>
              <w:t>553</w:t>
            </w:r>
          </w:hyperlink>
        </w:p>
        <w:p>
          <w:pPr>
            <w:pStyle w:val="Contents4"/>
            <w:tabs>
              <w:tab w:val="clear" w:pos="8176"/>
              <w:tab w:val="right" w:pos="9026" w:leader="dot"/>
            </w:tabs>
            <w:rPr/>
          </w:pPr>
          <w:hyperlink w:anchor="__RefHeading___Toc5618111_2320776876">
            <w:r>
              <w:rPr>
                <w:webHidden/>
                <w:rStyle w:val="IndexLink"/>
              </w:rPr>
              <w:t>41</w:t>
            </w:r>
            <w:r>
              <w:rPr>
                <w:rStyle w:val="IndexLink"/>
                <w:rtl w:val="true"/>
              </w:rPr>
              <w:t xml:space="preserve">. </w:t>
            </w:r>
            <w:r>
              <w:rPr>
                <w:rStyle w:val="IndexLink"/>
              </w:rPr>
              <w:t>3</w:t>
            </w:r>
            <w:r>
              <w:rPr>
                <w:rStyle w:val="IndexLink"/>
                <w:rtl w:val="true"/>
              </w:rPr>
              <w:t xml:space="preserve">. </w:t>
            </w:r>
            <w:r>
              <w:rPr>
                <w:rStyle w:val="IndexLink"/>
                <w:rtl w:val="true"/>
              </w:rPr>
              <w:t>غفلت و سرگرمی</w:t>
            </w:r>
            <w:r>
              <w:rPr>
                <w:rStyle w:val="IndexLink"/>
                <w:rtl w:val="true"/>
              </w:rPr>
              <w:tab/>
            </w:r>
            <w:r>
              <w:rPr>
                <w:rStyle w:val="IndexLink"/>
              </w:rPr>
              <w:t>553</w:t>
            </w:r>
          </w:hyperlink>
        </w:p>
        <w:p>
          <w:pPr>
            <w:pStyle w:val="Contents4"/>
            <w:tabs>
              <w:tab w:val="clear" w:pos="8176"/>
              <w:tab w:val="right" w:pos="9026" w:leader="dot"/>
            </w:tabs>
            <w:rPr/>
          </w:pPr>
          <w:hyperlink w:anchor="__RefHeading___Toc5618113_2320776876">
            <w:r>
              <w:rPr>
                <w:webHidden/>
                <w:rStyle w:val="IndexLink"/>
              </w:rPr>
              <w:t>41</w:t>
            </w:r>
            <w:r>
              <w:rPr>
                <w:rStyle w:val="IndexLink"/>
                <w:rtl w:val="true"/>
              </w:rPr>
              <w:t xml:space="preserve">. </w:t>
            </w:r>
            <w:r>
              <w:rPr>
                <w:rStyle w:val="IndexLink"/>
              </w:rPr>
              <w:t>4</w:t>
            </w:r>
            <w:r>
              <w:rPr>
                <w:rStyle w:val="IndexLink"/>
                <w:rtl w:val="true"/>
              </w:rPr>
              <w:t xml:space="preserve">. </w:t>
            </w:r>
            <w:r>
              <w:rPr>
                <w:rStyle w:val="IndexLink"/>
                <w:rtl w:val="true"/>
              </w:rPr>
              <w:t>فراموش کردن سلامتی</w:t>
            </w:r>
            <w:r>
              <w:rPr>
                <w:rStyle w:val="IndexLink"/>
                <w:rtl w:val="true"/>
              </w:rPr>
              <w:tab/>
            </w:r>
            <w:r>
              <w:rPr>
                <w:rStyle w:val="IndexLink"/>
              </w:rPr>
              <w:t>554</w:t>
            </w:r>
          </w:hyperlink>
        </w:p>
        <w:p>
          <w:pPr>
            <w:pStyle w:val="Contents4"/>
            <w:tabs>
              <w:tab w:val="clear" w:pos="8176"/>
              <w:tab w:val="right" w:pos="9026" w:leader="dot"/>
            </w:tabs>
            <w:rPr/>
          </w:pPr>
          <w:hyperlink w:anchor="__RefHeading___Toc5618115_2320776876">
            <w:r>
              <w:rPr>
                <w:webHidden/>
                <w:rStyle w:val="IndexLink"/>
              </w:rPr>
              <w:t>41</w:t>
            </w:r>
            <w:r>
              <w:rPr>
                <w:rStyle w:val="IndexLink"/>
                <w:rtl w:val="true"/>
              </w:rPr>
              <w:t xml:space="preserve">. </w:t>
            </w:r>
            <w:r>
              <w:rPr>
                <w:rStyle w:val="IndexLink"/>
              </w:rPr>
              <w:t>5</w:t>
            </w:r>
            <w:r>
              <w:rPr>
                <w:rStyle w:val="IndexLink"/>
                <w:rtl w:val="true"/>
              </w:rPr>
              <w:t xml:space="preserve">. </w:t>
            </w:r>
            <w:r>
              <w:rPr>
                <w:rStyle w:val="IndexLink"/>
                <w:rtl w:val="true"/>
              </w:rPr>
              <w:t>مهلت زندگی کردن در دنیا</w:t>
            </w:r>
            <w:r>
              <w:rPr>
                <w:rStyle w:val="IndexLink"/>
                <w:rtl w:val="true"/>
              </w:rPr>
              <w:tab/>
            </w:r>
            <w:r>
              <w:rPr>
                <w:rStyle w:val="IndexLink"/>
              </w:rPr>
              <w:t>554</w:t>
            </w:r>
          </w:hyperlink>
        </w:p>
        <w:p>
          <w:pPr>
            <w:pStyle w:val="Contents4"/>
            <w:tabs>
              <w:tab w:val="clear" w:pos="8176"/>
              <w:tab w:val="right" w:pos="9026" w:leader="dot"/>
            </w:tabs>
            <w:rPr/>
          </w:pPr>
          <w:hyperlink w:anchor="__RefHeading___Toc5618117_2320776876">
            <w:r>
              <w:rPr>
                <w:webHidden/>
                <w:rStyle w:val="IndexLink"/>
              </w:rPr>
              <w:t>41</w:t>
            </w:r>
            <w:r>
              <w:rPr>
                <w:rStyle w:val="IndexLink"/>
                <w:rtl w:val="true"/>
              </w:rPr>
              <w:t xml:space="preserve">. </w:t>
            </w:r>
            <w:r>
              <w:rPr>
                <w:rStyle w:val="IndexLink"/>
              </w:rPr>
              <w:t>6</w:t>
            </w:r>
            <w:r>
              <w:rPr>
                <w:rStyle w:val="IndexLink"/>
                <w:rtl w:val="true"/>
              </w:rPr>
              <w:t xml:space="preserve">. </w:t>
            </w:r>
            <w:r>
              <w:rPr>
                <w:rStyle w:val="IndexLink"/>
                <w:rtl w:val="true"/>
              </w:rPr>
              <w:t>ترس از عذاب</w:t>
            </w:r>
            <w:r>
              <w:rPr>
                <w:rStyle w:val="IndexLink"/>
                <w:rtl w:val="true"/>
              </w:rPr>
              <w:tab/>
            </w:r>
            <w:r>
              <w:rPr>
                <w:rStyle w:val="IndexLink"/>
              </w:rPr>
              <w:t>554</w:t>
            </w:r>
          </w:hyperlink>
        </w:p>
        <w:p>
          <w:pPr>
            <w:pStyle w:val="Contents4"/>
            <w:tabs>
              <w:tab w:val="clear" w:pos="8176"/>
              <w:tab w:val="right" w:pos="9026" w:leader="dot"/>
            </w:tabs>
            <w:rPr/>
          </w:pPr>
          <w:hyperlink w:anchor="__RefHeading___Toc5618119_2320776876">
            <w:r>
              <w:rPr>
                <w:webHidden/>
                <w:rStyle w:val="IndexLink"/>
              </w:rPr>
              <w:t>41</w:t>
            </w:r>
            <w:r>
              <w:rPr>
                <w:rStyle w:val="IndexLink"/>
                <w:rtl w:val="true"/>
              </w:rPr>
              <w:t xml:space="preserve">. </w:t>
            </w:r>
            <w:r>
              <w:rPr>
                <w:rStyle w:val="IndexLink"/>
              </w:rPr>
              <w:t>7</w:t>
            </w:r>
            <w:r>
              <w:rPr>
                <w:rStyle w:val="IndexLink"/>
                <w:rtl w:val="true"/>
              </w:rPr>
              <w:t xml:space="preserve">. </w:t>
            </w:r>
            <w:r>
              <w:rPr>
                <w:rStyle w:val="IndexLink"/>
                <w:rtl w:val="true"/>
              </w:rPr>
              <w:t>وعده خداوند</w:t>
            </w:r>
            <w:r>
              <w:rPr>
                <w:rStyle w:val="IndexLink"/>
                <w:rtl w:val="true"/>
              </w:rPr>
              <w:tab/>
            </w:r>
            <w:r>
              <w:rPr>
                <w:rStyle w:val="IndexLink"/>
              </w:rPr>
              <w:t>554</w:t>
            </w:r>
          </w:hyperlink>
        </w:p>
        <w:p>
          <w:pPr>
            <w:pStyle w:val="Contents4"/>
            <w:tabs>
              <w:tab w:val="clear" w:pos="8176"/>
              <w:tab w:val="right" w:pos="9026" w:leader="dot"/>
            </w:tabs>
            <w:rPr/>
          </w:pPr>
          <w:hyperlink w:anchor="__RefHeading___Toc5618121_2320776876">
            <w:r>
              <w:rPr>
                <w:webHidden/>
                <w:rStyle w:val="IndexLink"/>
              </w:rPr>
              <w:t>41</w:t>
            </w:r>
            <w:r>
              <w:rPr>
                <w:rStyle w:val="IndexLink"/>
                <w:rtl w:val="true"/>
              </w:rPr>
              <w:t xml:space="preserve">. </w:t>
            </w:r>
            <w:r>
              <w:rPr>
                <w:rStyle w:val="IndexLink"/>
              </w:rPr>
              <w:t>8</w:t>
            </w:r>
            <w:r>
              <w:rPr>
                <w:rStyle w:val="IndexLink"/>
                <w:rtl w:val="true"/>
              </w:rPr>
              <w:t xml:space="preserve">. </w:t>
            </w:r>
            <w:r>
              <w:rPr>
                <w:rStyle w:val="IndexLink"/>
                <w:rtl w:val="true"/>
              </w:rPr>
              <w:t>ترس از گناهان</w:t>
            </w:r>
            <w:r>
              <w:rPr>
                <w:rStyle w:val="IndexLink"/>
                <w:rtl w:val="true"/>
              </w:rPr>
              <w:tab/>
            </w:r>
            <w:r>
              <w:rPr>
                <w:rStyle w:val="IndexLink"/>
              </w:rPr>
              <w:t>555</w:t>
            </w:r>
          </w:hyperlink>
        </w:p>
        <w:p>
          <w:pPr>
            <w:pStyle w:val="Contents4"/>
            <w:tabs>
              <w:tab w:val="clear" w:pos="8176"/>
              <w:tab w:val="right" w:pos="9026" w:leader="dot"/>
            </w:tabs>
            <w:rPr/>
          </w:pPr>
          <w:hyperlink w:anchor="__RefHeading___Toc5618123_2320776876">
            <w:r>
              <w:rPr>
                <w:webHidden/>
                <w:rStyle w:val="IndexLink"/>
              </w:rPr>
              <w:t>41</w:t>
            </w:r>
            <w:r>
              <w:rPr>
                <w:rStyle w:val="IndexLink"/>
                <w:rtl w:val="true"/>
              </w:rPr>
              <w:t xml:space="preserve">. </w:t>
            </w:r>
            <w:r>
              <w:rPr>
                <w:rStyle w:val="IndexLink"/>
              </w:rPr>
              <w:t>9</w:t>
            </w:r>
            <w:r>
              <w:rPr>
                <w:rStyle w:val="IndexLink"/>
                <w:rtl w:val="true"/>
              </w:rPr>
              <w:t xml:space="preserve">. </w:t>
            </w:r>
            <w:r>
              <w:rPr>
                <w:rStyle w:val="IndexLink"/>
                <w:rtl w:val="true"/>
              </w:rPr>
              <w:t>ترس از عیوب</w:t>
            </w:r>
            <w:r>
              <w:rPr>
                <w:rStyle w:val="IndexLink"/>
                <w:rtl w:val="true"/>
              </w:rPr>
              <w:tab/>
            </w:r>
            <w:r>
              <w:rPr>
                <w:rStyle w:val="IndexLink"/>
              </w:rPr>
              <w:t>555</w:t>
            </w:r>
          </w:hyperlink>
        </w:p>
        <w:p>
          <w:pPr>
            <w:pStyle w:val="Contents3"/>
            <w:tabs>
              <w:tab w:val="clear" w:pos="8459"/>
              <w:tab w:val="right" w:pos="9026" w:leader="dot"/>
            </w:tabs>
            <w:rPr/>
          </w:pPr>
          <w:hyperlink w:anchor="__RefHeading___Toc5618125_2320776876">
            <w:r>
              <w:rPr>
                <w:webHidden/>
                <w:rStyle w:val="IndexLink"/>
              </w:rPr>
              <w:t>42</w:t>
            </w:r>
            <w:r>
              <w:rPr>
                <w:rStyle w:val="IndexLink"/>
                <w:rtl w:val="true"/>
              </w:rPr>
              <w:t xml:space="preserve">. </w:t>
            </w:r>
            <w:r>
              <w:rPr>
                <w:rStyle w:val="IndexLink"/>
                <w:rtl w:val="true"/>
              </w:rPr>
              <w:t>هشدار نسبت به نعمت های خاص</w:t>
            </w:r>
            <w:r>
              <w:rPr>
                <w:rStyle w:val="IndexLink"/>
                <w:rtl w:val="true"/>
              </w:rPr>
              <w:tab/>
            </w:r>
            <w:r>
              <w:rPr>
                <w:rStyle w:val="IndexLink"/>
              </w:rPr>
              <w:t>555</w:t>
            </w:r>
          </w:hyperlink>
        </w:p>
        <w:p>
          <w:pPr>
            <w:pStyle w:val="Contents4"/>
            <w:tabs>
              <w:tab w:val="clear" w:pos="8176"/>
              <w:tab w:val="right" w:pos="9026" w:leader="dot"/>
            </w:tabs>
            <w:rPr/>
          </w:pPr>
          <w:hyperlink w:anchor="__RefHeading___Toc5618127_2320776876">
            <w:r>
              <w:rPr>
                <w:webHidden/>
                <w:rStyle w:val="IndexLink"/>
              </w:rPr>
              <w:t>42</w:t>
            </w:r>
            <w:r>
              <w:rPr>
                <w:rStyle w:val="IndexLink"/>
                <w:rtl w:val="true"/>
              </w:rPr>
              <w:t xml:space="preserve">. </w:t>
            </w:r>
            <w:r>
              <w:rPr>
                <w:rStyle w:val="IndexLink"/>
              </w:rPr>
              <w:t>1</w:t>
            </w:r>
            <w:r>
              <w:rPr>
                <w:rStyle w:val="IndexLink"/>
                <w:rtl w:val="true"/>
              </w:rPr>
              <w:t xml:space="preserve">. </w:t>
            </w:r>
            <w:r>
              <w:rPr>
                <w:rStyle w:val="IndexLink"/>
                <w:rtl w:val="true"/>
              </w:rPr>
              <w:t>چشم بینا و گوش شنوا</w:t>
            </w:r>
            <w:r>
              <w:rPr>
                <w:rStyle w:val="IndexLink"/>
                <w:rtl w:val="true"/>
              </w:rPr>
              <w:tab/>
            </w:r>
            <w:r>
              <w:rPr>
                <w:rStyle w:val="IndexLink"/>
              </w:rPr>
              <w:t>555</w:t>
            </w:r>
          </w:hyperlink>
        </w:p>
        <w:p>
          <w:pPr>
            <w:pStyle w:val="Contents4"/>
            <w:tabs>
              <w:tab w:val="clear" w:pos="8176"/>
              <w:tab w:val="right" w:pos="9026" w:leader="dot"/>
            </w:tabs>
            <w:rPr/>
          </w:pPr>
          <w:hyperlink w:anchor="__RefHeading___Toc5618129_2320776876">
            <w:r>
              <w:rPr>
                <w:webHidden/>
                <w:rStyle w:val="IndexLink"/>
              </w:rPr>
              <w:t>42</w:t>
            </w:r>
            <w:r>
              <w:rPr>
                <w:rStyle w:val="IndexLink"/>
                <w:rtl w:val="true"/>
              </w:rPr>
              <w:t xml:space="preserve">. </w:t>
            </w:r>
            <w:r>
              <w:rPr>
                <w:rStyle w:val="IndexLink"/>
              </w:rPr>
              <w:t>2</w:t>
            </w:r>
            <w:r>
              <w:rPr>
                <w:rStyle w:val="IndexLink"/>
                <w:rtl w:val="true"/>
              </w:rPr>
              <w:t xml:space="preserve">. </w:t>
            </w:r>
            <w:r>
              <w:rPr>
                <w:rStyle w:val="IndexLink"/>
                <w:rtl w:val="true"/>
              </w:rPr>
              <w:t>نداشتن راه فرار</w:t>
            </w:r>
            <w:r>
              <w:rPr>
                <w:rStyle w:val="IndexLink"/>
                <w:rtl w:val="true"/>
              </w:rPr>
              <w:tab/>
            </w:r>
            <w:r>
              <w:rPr>
                <w:rStyle w:val="IndexLink"/>
              </w:rPr>
              <w:t>556</w:t>
            </w:r>
          </w:hyperlink>
        </w:p>
        <w:p>
          <w:pPr>
            <w:pStyle w:val="Contents4"/>
            <w:tabs>
              <w:tab w:val="clear" w:pos="8176"/>
              <w:tab w:val="right" w:pos="9026" w:leader="dot"/>
            </w:tabs>
            <w:rPr/>
          </w:pPr>
          <w:hyperlink w:anchor="__RefHeading___Toc5618131_2320776876">
            <w:r>
              <w:rPr>
                <w:webHidden/>
                <w:rStyle w:val="IndexLink"/>
              </w:rPr>
              <w:t>42</w:t>
            </w:r>
            <w:r>
              <w:rPr>
                <w:rStyle w:val="IndexLink"/>
                <w:rtl w:val="true"/>
              </w:rPr>
              <w:t xml:space="preserve">. </w:t>
            </w:r>
            <w:r>
              <w:rPr>
                <w:rStyle w:val="IndexLink"/>
              </w:rPr>
              <w:t>3</w:t>
            </w:r>
            <w:r>
              <w:rPr>
                <w:rStyle w:val="IndexLink"/>
                <w:rtl w:val="true"/>
              </w:rPr>
              <w:t xml:space="preserve">. </w:t>
            </w:r>
            <w:r>
              <w:rPr>
                <w:rStyle w:val="IndexLink"/>
                <w:rtl w:val="true"/>
              </w:rPr>
              <w:t>غرور برای چه</w:t>
            </w:r>
            <w:r>
              <w:rPr>
                <w:rStyle w:val="IndexLink"/>
                <w:rtl w:val="true"/>
              </w:rPr>
              <w:tab/>
            </w:r>
            <w:r>
              <w:rPr>
                <w:rStyle w:val="IndexLink"/>
              </w:rPr>
              <w:t>556</w:t>
            </w:r>
          </w:hyperlink>
        </w:p>
        <w:p>
          <w:pPr>
            <w:pStyle w:val="Contents4"/>
            <w:tabs>
              <w:tab w:val="clear" w:pos="8176"/>
              <w:tab w:val="right" w:pos="9026" w:leader="dot"/>
            </w:tabs>
            <w:rPr/>
          </w:pPr>
          <w:hyperlink w:anchor="__RefHeading___Toc5618133_2320776876">
            <w:r>
              <w:rPr>
                <w:webHidden/>
                <w:rStyle w:val="IndexLink"/>
              </w:rPr>
              <w:t>42</w:t>
            </w:r>
            <w:r>
              <w:rPr>
                <w:rStyle w:val="IndexLink"/>
                <w:rtl w:val="true"/>
              </w:rPr>
              <w:t xml:space="preserve">. </w:t>
            </w:r>
            <w:r>
              <w:rPr>
                <w:rStyle w:val="IndexLink"/>
              </w:rPr>
              <w:t>4</w:t>
            </w:r>
            <w:r>
              <w:rPr>
                <w:rStyle w:val="IndexLink"/>
                <w:rtl w:val="true"/>
              </w:rPr>
              <w:t xml:space="preserve">. </w:t>
            </w:r>
            <w:r>
              <w:rPr>
                <w:rStyle w:val="IndexLink"/>
                <w:rtl w:val="true"/>
              </w:rPr>
              <w:t>لزوم غنیمت شمردن فرصت زندگی</w:t>
            </w:r>
            <w:r>
              <w:rPr>
                <w:rStyle w:val="IndexLink"/>
                <w:rtl w:val="true"/>
              </w:rPr>
              <w:tab/>
            </w:r>
            <w:r>
              <w:rPr>
                <w:rStyle w:val="IndexLink"/>
              </w:rPr>
              <w:t>557</w:t>
            </w:r>
          </w:hyperlink>
        </w:p>
        <w:p>
          <w:pPr>
            <w:pStyle w:val="Contents2"/>
            <w:tabs>
              <w:tab w:val="clear" w:pos="8743"/>
              <w:tab w:val="right" w:pos="9026" w:leader="dot"/>
            </w:tabs>
            <w:rPr/>
          </w:pPr>
          <w:hyperlink w:anchor="__RefHeading___Toc5618135_2320776876">
            <w:r>
              <w:rPr>
                <w:webHidden/>
                <w:rStyle w:val="IndexLink"/>
                <w:rtl w:val="true"/>
              </w:rPr>
              <w:t>کتابنامه</w:t>
            </w:r>
            <w:r>
              <w:rPr>
                <w:rStyle w:val="IndexLink"/>
                <w:rtl w:val="true"/>
              </w:rPr>
              <w:tab/>
            </w:r>
            <w:r>
              <w:rPr>
                <w:rStyle w:val="IndexLink"/>
              </w:rPr>
              <w:t>559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24_231881"/>
      <w:bookmarkStart w:id="1" w:name="pg20324_231881"/>
      <w:bookmarkEnd w:id="1"/>
    </w:p>
    <w:p>
      <w:pPr>
        <w:pStyle w:val="Heading2"/>
        <w:numPr>
          <w:ilvl w:val="1"/>
          <w:numId w:val="1"/>
        </w:numPr>
        <w:rPr/>
      </w:pPr>
      <w:bookmarkStart w:id="2" w:name="pg20324_231881"/>
      <w:bookmarkStart w:id="3" w:name="__RefHeading___Toc5616391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شریفانی، محمد،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حبیب،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9117569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16393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کلام امیر علیه السلام</w:t>
      </w:r>
    </w:p>
    <w:p>
      <w:pPr>
        <w:pStyle w:val="BookText"/>
        <w:rPr/>
      </w:pPr>
      <w:r>
        <w:rPr>
          <w:rFonts w:ascii="IRNazanin" w:hAnsi="IRNazanin" w:eastAsia="IRNazanin"/>
          <w:color w:val="111111"/>
          <w:sz w:val="28"/>
          <w:sz w:val="28"/>
          <w:szCs w:val="28"/>
          <w:rtl w:val="true"/>
          <w:lang w:bidi="fa-IR"/>
        </w:rPr>
        <w:t>ترجمه و شرح نهج البلاغه</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دکتر محمد شریفانی</w:t>
      </w:r>
    </w:p>
    <w:p>
      <w:pPr>
        <w:pStyle w:val="BookText"/>
        <w:rPr/>
      </w:pPr>
      <w:r>
        <w:rPr>
          <w:rFonts w:ascii="IRNazanin" w:hAnsi="IRNazanin" w:eastAsia="IRNazanin"/>
          <w:color w:val="111111"/>
          <w:sz w:val="28"/>
          <w:sz w:val="28"/>
          <w:szCs w:val="28"/>
          <w:rtl w:val="true"/>
          <w:lang w:bidi="fa-IR"/>
        </w:rPr>
        <w:t>عضو هیئت علمی دانشگاه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شریفانی، محمد،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حبیب،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978-622-5710-28-3-3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نقد و تفسیر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39/5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lang w:bidi="fa-IR"/>
        </w:rPr>
        <w:t>9117569</w:t>
      </w:r>
    </w:p>
    <w:p>
      <w:pPr>
        <w:pStyle w:val="BookText"/>
        <w:rPr/>
      </w:pPr>
      <w:r>
        <w:rPr>
          <w:rFonts w:ascii="IRNazanin" w:hAnsi="IRNazanin" w:eastAsia="IRNazanin"/>
          <w:color w:val="111111"/>
          <w:sz w:val="28"/>
          <w:sz w:val="28"/>
          <w:szCs w:val="28"/>
          <w:rtl w:val="true"/>
          <w:lang w:bidi="fa-IR"/>
        </w:rPr>
        <w:t xml:space="preserve">عنوان کتاب جلد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بازیار</w:t>
      </w:r>
    </w:p>
    <w:p>
      <w:pPr>
        <w:pStyle w:val="BookText"/>
        <w:rPr/>
      </w:pPr>
      <w:r>
        <w:rPr>
          <w:rFonts w:ascii="IRNazanin" w:hAnsi="IRNazanin" w:eastAsia="IRNazanin"/>
          <w:color w:val="111111"/>
          <w:sz w:val="28"/>
          <w:sz w:val="28"/>
          <w:szCs w:val="28"/>
          <w:rtl w:val="true"/>
          <w:lang w:bidi="fa-IR"/>
        </w:rPr>
        <w:t>صفحه آرا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بازیار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حبیب</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 جلد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5710</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5710</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20324_231885"/>
    </w:p>
    <w:p>
      <w:pPr>
        <w:pStyle w:val="Heading2"/>
        <w:numPr>
          <w:ilvl w:val="1"/>
          <w:numId w:val="1"/>
        </w:numPr>
        <w:rPr/>
      </w:pPr>
      <w:bookmarkStart w:id="8" w:name="__RefHeading___Toc5616395_2320776876"/>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طلحه ملاقات نکن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 بر مرکب هواوهوس</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نرم خویی زبیر</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امام به زبیر</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نابسامانِ زمان امام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عصر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شمردن بدان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ستمگری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بهرگی از دانش</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وحشت از عواقب حوادث</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مردم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فساد به دلیل ضعف و ناتوانی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فاسدان آشکار</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فاسدان دین تباه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فاسدان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کار انسان فاسد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دنیاطلبانی در لباس آخرت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دنیاطلبان در لباس آخرت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گرایی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آهسته راه رفتن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حفظ کردن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 جلوه دادن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الهی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زاهدان دروغین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آراسته به زیور قناعت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خدا</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مردان خدا در جامعه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رانده شدگان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خائنان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ساکتان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مخلصان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دردمندان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اوصاف مردان خدا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شدگان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افتادگان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گرفتاران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دهانشان بسته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هایشان مجروح</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موعظه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تحت فشار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 نفرات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ارزشی دنیا</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پندگیری از پیشینیان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وفایی دنیا</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عصر جاهلی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پیامبر</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 سعادت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پایگاهی محکم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عقب نشاندن دشمن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توانمندی امام در انجام وظایف</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گرایی امام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شکافنده باطل</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با اهل باطل</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شناخت و مروت خود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اصلی کینه توزی قریش</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شعر شاعر عرب</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 امام از عتاب مردم کوفه</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زندگی پست دنیا به جای آخرت</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جهاد</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وحشت از مرگ</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عقل</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اعتمادی امام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پشتوانه نبودن کوفیان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 را برطرف نمی کنید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های امام علیه السلام به مردم کوفه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ارادگی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جنگ افروزی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برنامگی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غیرتِ وطن ندارید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 و بی خبر</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حتمی بودن شکست شما</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امام علیه السلام و امت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عجز و ناتوانی عامل تسلط دشمن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امت بر امام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امام بر امت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صحیح از بیت المال</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مردم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مردم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امام بر امت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خیرخواهی در حق امام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دعوت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امام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خدا</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 ثمره معصیت ناصح</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آن چه شرط بلاغت بود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امتناع از سخن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رویگردانی از نصیحت امام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زدن به قبیله هوازن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امام از کار بی دلیل</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دنیاپرستی و افکار سست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صریح امام علیه السلام از حکمیت</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خوارج</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کوته نگر</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مدافع اسلام در عصر سستی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آشکارا دفاع کردن از اسلام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برای اسلام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صدا ولی پیشگام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برنده جایزه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کوه استوار</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عیبی امام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بودن زورمندان ستمگر نزد امام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در برابر فرمان خدا</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نخستین مسلمانم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فرمان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تسمیه شبهه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اولیاءالله و شبهات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و شبهات</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بیهودگی ترس از مرگ</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نرسیدن به بقا</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گرفتاری امام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مردم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دین دارید، نه آزادگی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 امام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ناامیدی از کمک یاران</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یاران امام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گروه ضعیف چه می توانند بکنند؟</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از شعائر</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حکمرانی بر مردم مخصوص خداوند</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وجود حاکم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حکومت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مؤمن از حکومت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کافر از حکومت</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مردم به سلامت نسبی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بیت المال</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دشمن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امنیت</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حقوق ضعیفان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رفاه نیکان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ها از حکومت</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صدق و وفا</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 سپری محکم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قیامت مانع پیمان شکنی</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حیله گری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فرمانبری از خداوند مانع حیله گری</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طلبی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خطر بزرگ</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آرزوهای دراز</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زودگذر بودن دنیا</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بودن باقی مانده عمر دنیا</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آخرت</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امام به آخرت گرایی</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دنیا و آخرت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اندیشی در انتخاب صلح یا جنگ</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دادن به افراد</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مدارا</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جنگ در مقام ضرورت</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با شامیان</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رفتارهای عثمان</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فرار مَصقله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حیرت کار مصقله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مصقله</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بی پایان خدا</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خدای رحیم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خدای منعم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خدای غفار</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خدای معبود</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جاودانه الهی</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دنیا</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فناپذیری</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حتمی اهل دنیا</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فریبنده دنیا</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نفوذ دنیا در دل ها</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برگرفتن توشه از دنیا</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برداری از دنیا به قدر کفاف</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 های مسافر</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بردن به خدا در مشکلات</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بازگشت از سفر</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 های مربوط به خانواده</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همراه مسافر و جانشین او در خانواده</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بين صاحب و خلیفه در سفر از انحصارات خداوند</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از آینده کوفه</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لگدمال شدن کوفه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گرفتاری ستمگران</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خداوند</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بر نعمت های بی پایان</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جبران ناپذیر خداوند</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امام برای حرکت به سوی جنگ صفین</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نیرو برای مبارزه با دشمن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خداوند</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پاک الهی</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نشانه ها بر خدا</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نادیدنی با چشمِ سر</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 مقام الهى</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بلندای مقامش</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فراتر از درک عقل</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جهان بر وجود خداوند</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بودن خداوند</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فتنه ها</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هوای نفس</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دروغین خود ساخته</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کتاب خدا</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حامیان فتنه</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نجات از فتنه ها</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کردن حق و باطل</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و خالص کردن حق از باطل</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شکل گیری فتنه ها</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طلبی لشکر معاویه</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ذلت پذیری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کردن آب فرات</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عزت و سربلندی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نیرنگ معاویه و ساده لوحی گروهی از شامیان</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اوصاف 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یافتن عمر</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سطحی بودن زیبایی های دنیا</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زودگذری دنیا</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 دنیا</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شیرینی های تلخ</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اعتباری دنیا</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بر کوچ کردن از دنیا</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زوال و نیستی اهل دنیا</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چیرگی آرزوها</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طولانی نبودن عُمر</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ناله و زاری</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نوحه گری</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راهبان تارک دنیا</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راه قُرب به خدا</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عظیم بودن ثواب و عقاب خداوند</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نامحدود بودن نعمت های الهی</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بودن قربانی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مضر برای قربانی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پیکار با گروه ستمگر</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و بررسی در مورد جنگ با شامیان</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باکی امام از مرگ</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تأخیر جنگ</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آخرین طریق درمان</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فداکاری های مخلصانه امام در عصر رسول الله</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 ایثار</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ایمان و تسلیم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 راه راست</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استواری در جهاد</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نبرد با دشمن</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شکست یکدیگر</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چرخش پیروزی و شکست بین اصحاب و دشمن</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و اخلاص رمز پیروزی</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اسلام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نفاق و اختلاف</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 ارمغان نفاق و اختلاف</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شکم بارگی معاویه</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قتل معاويه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 از آینده در کلام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مجوز سب در حال تقیه</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منع برائت</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پاک</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سبقت در ایمان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به خاطر اسلام</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مظلومیت امام</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 امام</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آینده نگری امام</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خبر غیبی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قتل خوارج</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قتل خوارج</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پیشگویی در مورد خوارج</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در نطفه ها</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شیطنت و شرارت خوارج</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دزد و غارتگر</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مبارزه با خوارج</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مبارزه نکردن</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وحشتی از مرگ ندارم</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 رسیدن اجل</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مرگ شدن</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سرآمد عمر انسان</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 های دنیا</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 وجوی سلامت در دنیا</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بودن دنیا، موجب هلاکت</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ابزار آزمایش</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غفلت از حساب محصول دنیا</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بودن محصول دنیا برای آخرت</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دنیا به سایه</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تقوی</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انجام عمل صالح</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تهیه توشه برای قیامت</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کوچ از دنیا</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آمادگی برای مرگ</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این که دنیا سرای ابدی نیست</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هدفدار بودن آفرینش</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فاصله نزدیک تا بهشت یا جهنم</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کوتاهی مقصد</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سرعت رسیدن اجل</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تهیه بهترین توشه</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برگرفتن توشه</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مصادیق توشه</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تقوا</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به خود</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بر شهوات</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ضرورت توشه برداری</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بودن مرگ</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آرزوها</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تزیین کردن شیطان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حسرت بر غفلت ها</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حسرت بر شقاوت های پیشِ رو</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امام برای رهایی از سه چیز</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 غرور و مستی در نعمت ها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 قصور در طاعت الهی</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 پشیمانی و اندوه پس از مرگ</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ستایش پروردگار</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ازلی و ابدی بودن خداوند</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خداوند</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الهى</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الهی</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 الهی</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الهی</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الهی</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و باطن خداست</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های جلال و جمالِ پروردگار</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نمایی</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 از آینده</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جستن</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و مباهات</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تضاد با مخالفان</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صحیح خلقت</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به هدف رشد و تربیت</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محصور در چیزی نیست</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به موجودات</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سنگینی آفرینش برای خداوند</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عاجز نبودن از تدبیر امور</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عاجز نبودن از آفرینش</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فرمانش متین و محکم</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به خداوند امیدوار</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فنون جنگی</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و احساس مسئولیت</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آرامش و خونسردی</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 و محکم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کردن زره</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تکان دادن شمشیرها</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به دشمن</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حملات پی در پی</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کردن با فاصله نزدیک</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رساندن شمشیر به دشمن</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داشتن در حضور خداوند در میدان نبرد</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داشتن در حضور رسول خدا</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پی در پی بر دشمن</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نکردن</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 از فرار</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 باعث ننگ</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جنگ موجب عذاب آخرت</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از شهادت</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به قلب دشمن</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 نشینی شیطان</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مقاومت</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حدیث پیامبر در مورد انصار</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دلیل</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امام درباره سقیفه</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ضایع کردن حق امام</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زمامداری مصر</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امام علیه السلام به محمد بن ابی بکر</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تشبیهات امام از دوستان سست عنصر</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به شتران تازه کار</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به جامه کهنه</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یاران به سوسمار</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یاران به کفتار</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یاران به تیر، بدون پیکان رها کردن</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سست عنصران</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نبودن به تباهی خود</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 امام در حق این مردم</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را در خواب دیدم</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خواب</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نفرینشان کن</w:t>
      </w:r>
      <w:r>
        <w:rPr>
          <w:rFonts w:eastAsia="IRNazanin" w:cs="IRNazanin"/>
          <w:color w:val="111111"/>
          <w:sz w:val="28"/>
          <w:szCs w:val="28"/>
          <w:rtl w:val="true"/>
          <w:lang w:bidi="fa-IR"/>
        </w:rPr>
        <w:t>...</w:t>
      </w:r>
      <w:r>
        <w:rPr>
          <w:rFonts w:eastAsia="IRNazanin" w:cs="IRNazanin"/>
          <w:color w:val="111111"/>
          <w:sz w:val="28"/>
          <w:szCs w:val="28"/>
          <w:lang w:bidi="fa-IR"/>
        </w:rPr>
        <w:t>323</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امام</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تشبيه اهل عراق به زن باردار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اضطرار، عامل حرکت امام به کوفه</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امام به تهمت های به خود</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امام از کلام خود</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 امام در حق تهمت زنندگان</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خداوند</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گستراننده زمین</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آسمان ها</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 کننده فطرت ها</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پیامبر در کلام علی</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پیامبر</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 انبیا</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گشاینده ابواب علوم</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کننده حق با براهین و اَدله و معجزات حق</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کننده غوغای باطل</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کننده گمراهی از مردم</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حامل بار سنگین رسالت</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کننده به امر پروردگار</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 مسیر رضایت خدا</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شک و تردید در انجام تکلیف</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عزم و اراده</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گیرنده وحی</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عهد خداوند</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کردن با قدرت و جدیّت</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ساختن حق</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هدایتگر عالم</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برپاکننده احکام اسلام</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دار دانش</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روز رستاخیز</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مبعوث شدن برای بیان حق</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به سوی مردم</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ادعیه در حق پیامبر</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به او وسعت بده</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مضاعف به او بده</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به او بده</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مقامش را گرامی بدار</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نورش را تمام مکن</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و شفاعتش را بپذیر</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عادلانه</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خود و دوستان</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حسنین درباره مروان</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نیاز امام از بیعت مروان</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کوتاهی حکومت</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روز خونین</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از شایستگی امام</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سکوت</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سکوت امام</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باب اجر و مصلحت</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باب زهد</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بنی امیه با روحیات امام</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امام در اسلام</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نصایح قرآن</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امام در برابر مارقین، ناکثین و مرتابین</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قرآن، حلال مشکلات</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راهیان قرب و سالکان طریق</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شنوا داشتن</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هدایت داشتن</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 هادی و مرشد بودن</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خود بودن</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گناه داشتن</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خالص داشتن</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نیک انجام دادن</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توشه آخرت کسب کردن</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گناه داشتن</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دار بودن</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طلب آخرت بودن</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جنگیدن با هواهای نفسانی</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کردن آرزوها</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مرکبش صبر</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ابزار کار</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در مسیر روشن</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ملازم حق</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غنیمت دنیا</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مرگ</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توشه گیری از اعمال نیک</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ای از جنایات بنی امیه</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پایمال کردن حق امام</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کردن بنی امیه از حکومت</w:t>
      </w:r>
      <w:r>
        <w:rPr>
          <w:rFonts w:eastAsia="IRNazanin" w:cs="IRNazanin"/>
          <w:color w:val="111111"/>
          <w:sz w:val="28"/>
          <w:szCs w:val="28"/>
          <w:rtl w:val="true"/>
          <w:lang w:bidi="fa-IR"/>
        </w:rPr>
        <w:t>...</w:t>
      </w:r>
      <w:r>
        <w:rPr>
          <w:rFonts w:eastAsia="IRNazanin" w:cs="IRNazanin"/>
          <w:color w:val="111111"/>
          <w:sz w:val="28"/>
          <w:szCs w:val="28"/>
          <w:lang w:bidi="fa-IR"/>
        </w:rPr>
        <w:t>379</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دعاهای آموزنده امام</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بخشش از مطلق گناهان</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بخشش به خاطر عهد و پیمان های وفانشده</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بخشش از ریا</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بخشش از چهار گناه ویژه</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خطاهای منجمان</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 تصدیق کلام منجمان</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تكذيب 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کردن یاوری خداوند</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تصدیق دیگری ستایش می شود نه پروردگار</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پیشگویی های منجمان</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نهی امام</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بهره اقتصادی و عقلانی زنان</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سه گانه</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نقص ایمان</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نقصان عقل</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کاستی اقتصادی</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برحذر بودن از زنان فاسد</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بی قید و شرط نشدن</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زهد</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کوتاهی آرزو</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نعمت</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پارسایی</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زهدمداری</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بودن حجت بر همگان</w:t>
      </w:r>
      <w:r>
        <w:rPr>
          <w:rFonts w:eastAsia="IRNazanin" w:cs="IRNazanin"/>
          <w:color w:val="111111"/>
          <w:sz w:val="28"/>
          <w:szCs w:val="28"/>
          <w:rtl w:val="true"/>
          <w:lang w:bidi="fa-IR"/>
        </w:rPr>
        <w:t>...</w:t>
      </w:r>
      <w:r>
        <w:rPr>
          <w:rFonts w:eastAsia="IRNazanin" w:cs="IRNazanin"/>
          <w:color w:val="111111"/>
          <w:sz w:val="28"/>
          <w:szCs w:val="28"/>
          <w:lang w:bidi="fa-IR"/>
        </w:rPr>
        <w:t>402</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دنیا</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رنج</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فنا</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حلال و حرام</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 ثروتمند</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فقیر محزون</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به ساعیانش نمی رسد</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دنیا</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ابزاری به دنیا</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هدفی به دنیا</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خداوند</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به بندگان</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بخشنده فضل</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دافع بلایا</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هایش فراوان</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مبدأ هستی</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و یاور</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بر رسالت پیامبر</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وظايف نبوت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مردم به سوی ایمان</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کننده حجت خدا</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 دادن مردم از قیامت</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تقوا</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تمثیلات</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اجل</w:t>
      </w:r>
      <w:r>
        <w:rPr>
          <w:rFonts w:eastAsia="IRNazanin" w:cs="IRNazanin"/>
          <w:color w:val="111111"/>
          <w:sz w:val="28"/>
          <w:szCs w:val="28"/>
          <w:rtl w:val="true"/>
          <w:lang w:bidi="fa-IR"/>
        </w:rPr>
        <w:t>...</w:t>
      </w:r>
      <w:r>
        <w:rPr>
          <w:rFonts w:eastAsia="IRNazanin" w:cs="IRNazanin"/>
          <w:color w:val="111111"/>
          <w:sz w:val="28"/>
          <w:szCs w:val="28"/>
          <w:lang w:bidi="fa-IR"/>
        </w:rPr>
        <w:t>418</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پوشاننده لباس زیبا به بشر</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دهنده روزی</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حسابگر اعمال</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کیفر و پاداش</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دهنده نعمت ها</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وسیع خداوند</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انذار با دلایل روشن</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شمارشگری خداوند</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مقرر کردن مدت عمر</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حسابرسی بر اساس آزمایش های دنیا</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دنیا</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همچون آبی گل آلود</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ظاهری فریبنده</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باطنی خطرناک و مهلک</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فریبندگی دنیا</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درخشش دنیا</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 ای آرام بخش</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گاهی نا استوار</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بستگی منکران به دنیا</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همچون اسب چموش</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شکارگری دنیا</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تیر مرگ</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فرجام دنیا</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وحشتناکی قبر</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کردن نتیجه اعمال در قبر</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دنیا با آیندگان و گذشتگان</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و زندگی</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در مسیر فنا</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رستاخیز صحنه ای هولناک</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فنای همه چیز</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زمان</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نزدیکی رستاخیز</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رستاخیز موجودات از درون قبرها</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تشکیل دادگاه الهی</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سریع به سوی پروردگار</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ایستادن در صف</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دیده شدن به وسیله چشم</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صدای پروردگار</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ترسیمی از وضع خلایق در محشر</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ذلت و خواری</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کارساز نبودن چاره</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شدن آرزوها</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کار افتادن دل ها</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مخفی شدن صداها</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گرفتاری</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ترس از گناه</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حسابرسی اعمال در قیامت</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یا کیفر الهی</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آفرینش تا برانگیخته شدن انسان ها</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آفریده شدن انسان ها</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یافتن انسان ها</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قبض روح انسان ها</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سپردن به قبرها</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شدن به استخوان های پوسیده</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رستاخیز انسان ها</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برانگیخته شدن</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 اعمال</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بودن حساب هر فرد</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های الهی</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راه رسیدن به سعادت</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جلب رضایت خداوند</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رفتن پرده تردید</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سوی خیرات</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محل تلاش برای رسیدن به حقیقت</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مواعظ تکان دهنده</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تقوا</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به گناه</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خضوع و خشوع</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مقام یقین</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گیری از حوادث</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اعمال خلاف</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به امر و نهی الهی</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دعوت حق</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از گناه</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رهبران الهی</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حقایق</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حرکت سریع در مسیر حق</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ذخیره</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پاکیزگی باطن</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آبادی قیامت</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فرستادن توشه برای قیامت</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های مجدد به تقوا</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در راستای هدف</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از نافرمانی پروردگار</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قطعی بودن وعده پرودگار</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نعمت های الهی</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گوش</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چشم</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بدن و اعضاء هماهنگش</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بدن با امکاناتش</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دل</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غرق در نعمت های بزرگ</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شاکر نعمت</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عمر</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عبرت های تاریخ</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فراخی عمر پیش از فرا رسیدن مرگ</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توجه به فرا رسیدن اجل</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سلامت بدن و لزوم توشه گیری از آن</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نگرفتن در جوانی</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نعمت ها</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زوال نعمت جوانی</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زوال نعمت سلامتی</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زوال نعمت بقا</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ناپایداری مواهب و نعمت ها</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قادر نبودن برای دفع مرگ</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جسم و روح انسان پس از مرگ</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شکافته شدن پوست تن</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پوسیده شدن بدن</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 آثار به وسیله تندباد</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نشانه ها</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دگرگونی بدن ها</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متلاشی شدن استخوان ها</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ارواح مسئول اعمال</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یقین</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نیفزودن بر اعمال صالح</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نکردن</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در برابر مرگ یکسان اند</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دنباله روی از روش گذشتگان</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پندناپذیری مردم</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گذرگاه های هولناک قیامت</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تقوا و جلوه های آن</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تقوای فکری</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از خداوند</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زنده داری</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رحمت خداوند</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در دنیا</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الهی</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از آخرت</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کناره گیری از اندیشه های باطل</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 صراط مستقیم</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غرور</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شبهات</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مژده به بهشت توشه برای آخرت فرستاده</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به آینده و پایبندی به لوازم آن</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تقوا، رسیدن به بهشت</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دوزخ، کیفر بدکاران</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منتقم و ناظر بندگان</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آور بودن قرآن</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تقوا</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بسته بودن راه عذر</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خطرات شیطان و راهکارهای او</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در دل ها</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در گوش</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 کننده</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و آرزودهنده</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دهنده</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کننده خطرات</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فريبكاري تدريجي 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وعده های قبل</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شمردن کوچک ها</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ترساندن از چیزی که ایمن داده</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مرگ</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و انجام زندگی انسان</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خدادادی در اختیار انسان</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درک</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اعتدال انسان</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های انسان</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کبر و غرور</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هوس ها</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دنیاطلبي مجدّانه</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توجهی به مصائب دنیا</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 نکردن ازگناه</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خوردگی</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سپری کردن عمر در لغزش ها</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منفعت نبردن از نعمت ها</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ندادن واجبات</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ناگهانی بودن مرگ</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 با بیماری های گوناگون</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ناراحتی اطرافیان از مرگ انسان</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سکرات مرگ</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بعد از مرگ</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یأس از زندگی</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مرگ شدن</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در تابوت</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رهسپار شدن به گور</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رفتن در تنهایی</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 تشییع کنندگان</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سؤالات قبر</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باغی از بهشت یا حفره ای از دوزخ</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گرفتاری های قیامت</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آرامش</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قدرت</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آسایش</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کیفرها</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هشدارها به بندگان</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از نعمت و بی بهره از آن</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از تعلیم</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و سرگرمی</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کردن سلامتی</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مهلت زندگی کردن در دنیا</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عذاب</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خداوند</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گناهان</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عیوب</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نسبت به نعمت های خاص</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بینا و گوش شنوا</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راه فرار</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 برای چه</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غنیمت شمردن فرصت زندگی</w:t>
      </w:r>
      <w:r>
        <w:rPr>
          <w:rFonts w:eastAsia="IRNazanin" w:cs="IRNazanin"/>
          <w:color w:val="111111"/>
          <w:sz w:val="28"/>
          <w:szCs w:val="28"/>
          <w:rtl w:val="true"/>
          <w:lang w:bidi="fa-IR"/>
        </w:rPr>
        <w:t>...</w:t>
      </w:r>
      <w:r>
        <w:rPr>
          <w:rFonts w:eastAsia="IRNazanin" w:cs="IRNazanin"/>
          <w:color w:val="111111"/>
          <w:sz w:val="28"/>
          <w:szCs w:val="28"/>
          <w:lang w:bidi="fa-IR"/>
        </w:rPr>
        <w:t>509</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bookmarkStart w:id="10" w:name="pg20324_231911"/>
    </w:p>
    <w:p>
      <w:pPr>
        <w:pStyle w:val="Heading2"/>
        <w:numPr>
          <w:ilvl w:val="1"/>
          <w:numId w:val="1"/>
        </w:numPr>
        <w:rPr/>
      </w:pPr>
      <w:bookmarkStart w:id="11" w:name="__RefHeading___Toc5616397_2320776876"/>
      <w:bookmarkStart w:id="12" w:name="_Toc4"/>
      <w:bookmarkEnd w:id="10"/>
      <w:bookmarkEnd w:id="11"/>
      <w:r>
        <w:rPr>
          <w:rtl w:val="true"/>
        </w:rPr>
        <w:t xml:space="preserve">خطبه </w:t>
      </w:r>
      <w:r>
        <w:rPr/>
        <w:t>31</w:t>
      </w:r>
      <w:bookmarkEnd w:id="12"/>
    </w:p>
    <w:p>
      <w:pPr>
        <w:pStyle w:val="Heading3"/>
        <w:numPr>
          <w:ilvl w:val="2"/>
          <w:numId w:val="1"/>
        </w:numPr>
        <w:rPr/>
      </w:pPr>
      <w:bookmarkStart w:id="13" w:name="__RefHeading___Toc5616399_2320776876"/>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 xml:space="preserve">تاریخ، زمان و مکان وقوع قبل از جمل در ذی قار؛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بداهت فضایل علی علیه السلام </w:t>
      </w:r>
      <w:r>
        <w:rPr>
          <w:rStyle w:val="FootnoteAnchor"/>
          <w:rtl w:val="true"/>
        </w:rPr>
        <w:footnoteReference w:id="2"/>
      </w:r>
    </w:p>
    <w:p>
      <w:pPr>
        <w:pStyle w:val="Heading3"/>
        <w:numPr>
          <w:ilvl w:val="2"/>
          <w:numId w:val="1"/>
        </w:numPr>
        <w:rPr/>
      </w:pPr>
      <w:bookmarkStart w:id="15" w:name="__RefHeading___Toc5616401_2320776876"/>
      <w:bookmarkStart w:id="16" w:name="_Toc6"/>
      <w:bookmarkEnd w:id="15"/>
      <w:r>
        <w:rPr>
          <w:rtl w:val="true"/>
        </w:rPr>
        <w:t>پیشگفتار خطبه</w:t>
      </w:r>
      <w:bookmarkEnd w:id="1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به همراه عایشه آتش جنگ جمل را برافروختند و سرانجام کارشان به شکست منتهی شد و از هم متلاشی شدند آتش افروزان اصلی، طلحه و زبیر،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اصرار فراوان داشت که در میان مسلمانان درگیری پیدا نشود و به هر قیمتی که ممکن است آتش جنگ خاموش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علیه السلام عبدالله بن عباس را به نزد زبیر فرستاد تا او را به اطاعتی که پیش از جنگ جمل با امیرالمؤمنین علیه السلام تعهد کرده بود برگرداند</w:t>
      </w:r>
      <w:r>
        <w:rPr>
          <w:rFonts w:eastAsia="IRNazanin" w:cs="IRNazanin"/>
          <w:color w:val="111111"/>
          <w:sz w:val="28"/>
          <w:szCs w:val="28"/>
          <w:rtl w:val="true"/>
          <w:lang w:bidi="fa-IR"/>
        </w:rPr>
        <w:t xml:space="preserve">. </w:t>
      </w:r>
      <w:bookmarkStart w:id="17" w:name="pg20324_231912"/>
    </w:p>
    <w:p>
      <w:pPr>
        <w:pStyle w:val="BookText"/>
        <w:rPr/>
      </w:pPr>
      <w:bookmarkEnd w:id="17"/>
      <w:r>
        <w:rPr>
          <w:rFonts w:ascii="Amiri" w:hAnsi="Amiri" w:eastAsia="Amiri" w:cs="Amiri"/>
          <w:color w:val="111111"/>
          <w:sz w:val="28"/>
          <w:sz w:val="28"/>
          <w:szCs w:val="28"/>
          <w:rtl w:val="true"/>
          <w:lang w:bidi="ar-SA"/>
        </w:rPr>
        <w:t>لَا تَلْقَيَنَّ طَلْحَةَ فَإِنَّكَ إِنْ تَلْقَهُ تَجِدْهُ كَالتَّوْرِ عَاقِصَاً قَرْنَهُ يَرْكَبُ الصَّعْبَ وَ يَقُولُ هُوَ الذُّلُولُ، وَ لَكِنِ الْقَ الزُّبَيْرَ فَإِنَّهُ أَلْيَنُ عَرِيكَةً فَقُلْ لَهُ يَقُولُ لَكَ ابْنُ خَالِكَ عَرَفْتَنِي بِالْحِجَازِ وَ أَنْكَرْتَنِي بِالْعِرَاقِ، فَمَا عَدَا مِمَّا بَدَا؟</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5616403_2320776876"/>
      <w:bookmarkStart w:id="19" w:name="_Toc7"/>
      <w:bookmarkEnd w:id="18"/>
      <w:r>
        <w:rPr/>
        <w:t>1</w:t>
      </w:r>
      <w:r>
        <w:rPr>
          <w:rtl w:val="true"/>
        </w:rPr>
        <w:t xml:space="preserve">. </w:t>
      </w:r>
      <w:r>
        <w:rPr>
          <w:rtl w:val="true"/>
        </w:rPr>
        <w:t>با طلحه ملاقات نکن</w:t>
      </w:r>
      <w:r>
        <w:rPr>
          <w:rtl w:val="true"/>
        </w:rPr>
        <w:t>!</w:t>
      </w:r>
      <w:bookmarkEnd w:id="19"/>
    </w:p>
    <w:p>
      <w:pPr>
        <w:pStyle w:val="BookText"/>
        <w:rPr/>
      </w:pPr>
      <w:r>
        <w:rPr>
          <w:rFonts w:ascii="Amiri" w:hAnsi="Amiri" w:eastAsia="Amiri" w:cs="Amiri"/>
          <w:color w:val="111111"/>
          <w:sz w:val="28"/>
          <w:sz w:val="28"/>
          <w:szCs w:val="28"/>
          <w:rtl w:val="true"/>
          <w:lang w:bidi="ar-SA"/>
        </w:rPr>
        <w:t>لَا تَلْقَيَنَّ طَلْحَةَ فَإِنَّكَ إِنْ تَلْقَهُ تَجِدْهُ كَالتَّوْرِ عَاقِصَا قَرْنَهُ</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با طلحه ملاقات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با او روبه رو شوی او را مانند گاوی خواهی دید که شاخ هایش در اطراف گوش هایش پیچ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گاه انسان به نقطه ای می رسد که راه نفوذ حقیقت را برخود می بندد؛ طلحه از آن افراد بود که جاه طلبی و شدت علاقه اش به ریاست با همۀ سوابق نیک و شناخت کاملش از علی ابن ابیطالب علیه السلام او را واداشت تا غائله جنگ جمل را برپا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طلحه</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که شاخش پیچ خورده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 شاخ پیچ خورده حکایت از طغیان و چموشی گاو دارد؛ امام علیه السلام طلحه را به خاطر طغیان و سرکشی که داشت به چنین گاوی تشبیه می کند</w:t>
      </w:r>
      <w:r>
        <w:rPr>
          <w:rFonts w:eastAsia="IRNazanin" w:cs="IRNazanin"/>
          <w:color w:val="111111"/>
          <w:sz w:val="28"/>
          <w:szCs w:val="28"/>
          <w:rtl w:val="true"/>
          <w:lang w:bidi="fa-IR"/>
        </w:rPr>
        <w:t xml:space="preserve">. </w:t>
      </w:r>
      <w:bookmarkStart w:id="20" w:name="pg20324_231913"/>
    </w:p>
    <w:p>
      <w:pPr>
        <w:pStyle w:val="Heading3"/>
        <w:numPr>
          <w:ilvl w:val="2"/>
          <w:numId w:val="1"/>
        </w:numPr>
        <w:rPr/>
      </w:pPr>
      <w:bookmarkStart w:id="21" w:name="__RefHeading___Toc5616405_2320776876"/>
      <w:bookmarkStart w:id="22" w:name="_Toc8"/>
      <w:bookmarkEnd w:id="20"/>
      <w:bookmarkEnd w:id="21"/>
      <w:r>
        <w:rPr/>
        <w:t>2</w:t>
      </w:r>
      <w:r>
        <w:rPr>
          <w:rtl w:val="true"/>
        </w:rPr>
        <w:t xml:space="preserve">. </w:t>
      </w:r>
      <w:r>
        <w:rPr>
          <w:rtl w:val="true"/>
        </w:rPr>
        <w:t>سوار بر مرکب هواوهوس</w:t>
      </w:r>
      <w:bookmarkEnd w:id="22"/>
    </w:p>
    <w:p>
      <w:pPr>
        <w:pStyle w:val="BookText"/>
        <w:rPr/>
      </w:pPr>
      <w:r>
        <w:rPr>
          <w:rFonts w:ascii="Amiri" w:hAnsi="Amiri" w:eastAsia="Amiri" w:cs="Amiri"/>
          <w:color w:val="111111"/>
          <w:sz w:val="28"/>
          <w:sz w:val="28"/>
          <w:szCs w:val="28"/>
          <w:rtl w:val="true"/>
          <w:lang w:bidi="ar-SA"/>
        </w:rPr>
        <w:t>يَرْكَبُ الصَّعْبَ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الذُّلُولُ</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و مطيع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امور دشوار روی می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و آسان است</w:t>
      </w:r>
      <w:r>
        <w:rPr>
          <w:rFonts w:eastAsia="IRNazanin" w:cs="IRNazanin"/>
          <w:color w:val="111111"/>
          <w:sz w:val="28"/>
          <w:szCs w:val="28"/>
          <w:rtl w:val="true"/>
          <w:lang w:bidi="fa-IR"/>
        </w:rPr>
        <w:t>.</w:t>
      </w:r>
    </w:p>
    <w:p>
      <w:pPr>
        <w:pStyle w:val="Heading3"/>
        <w:numPr>
          <w:ilvl w:val="2"/>
          <w:numId w:val="1"/>
        </w:numPr>
        <w:rPr/>
      </w:pPr>
      <w:bookmarkStart w:id="23" w:name="__RefHeading___Toc5616407_2320776876"/>
      <w:bookmarkStart w:id="24" w:name="_Toc9"/>
      <w:bookmarkEnd w:id="23"/>
      <w:r>
        <w:rPr/>
        <w:t>3</w:t>
      </w:r>
      <w:r>
        <w:rPr>
          <w:rtl w:val="true"/>
        </w:rPr>
        <w:t xml:space="preserve">. </w:t>
      </w:r>
      <w:r>
        <w:rPr>
          <w:rtl w:val="true"/>
        </w:rPr>
        <w:t>صفت نرم خویی زبیر</w:t>
      </w:r>
      <w:bookmarkEnd w:id="24"/>
    </w:p>
    <w:p>
      <w:pPr>
        <w:pStyle w:val="BookText"/>
        <w:rPr/>
      </w:pPr>
      <w:r>
        <w:rPr>
          <w:rFonts w:ascii="Amiri" w:hAnsi="Amiri" w:eastAsia="Amiri" w:cs="Amiri"/>
          <w:color w:val="111111"/>
          <w:sz w:val="28"/>
          <w:sz w:val="28"/>
          <w:szCs w:val="28"/>
          <w:rtl w:val="true"/>
          <w:lang w:bidi="ar-SA"/>
        </w:rPr>
        <w:t>وَ لَكِنِ الْقَ الزُّبَيْرَ فَإِنَّهُ أَلْيَنُ عَرِيكَةً</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ولی زبیر را ملاقات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او نرم خوتر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 عَرِيكَةً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زبیر در برابر گفتار حق، شنوایی بیشتری دارد و روح تسلیم در برابر واقعیت ها بر او غالب است بر خلاف طلحه که مردی خودخواه و لجوج بود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حضرت علیه السلام در گفت وگو با زبیر از نظر روانی روی یک مسئلهٔ عاطفی که خویشاوندی است، تکیه می کند تا تأثیر کلامشان بیشتر باشد نمی گوید امیرالمؤمنین علیه السلام چنین می گوید بلکه می فرماید پسردایی تو چنین می گوید</w:t>
      </w:r>
      <w:r>
        <w:rPr>
          <w:rFonts w:eastAsia="IRNazanin" w:cs="IRNazanin"/>
          <w:color w:val="111111"/>
          <w:sz w:val="28"/>
          <w:szCs w:val="28"/>
          <w:rtl w:val="true"/>
          <w:lang w:bidi="fa-IR"/>
        </w:rPr>
        <w:t>.</w:t>
      </w:r>
    </w:p>
    <w:p>
      <w:pPr>
        <w:pStyle w:val="Heading3"/>
        <w:numPr>
          <w:ilvl w:val="2"/>
          <w:numId w:val="1"/>
        </w:numPr>
        <w:rPr/>
      </w:pPr>
      <w:bookmarkStart w:id="25" w:name="__RefHeading___Toc5616409_2320776876"/>
      <w:bookmarkStart w:id="26" w:name="_Toc10"/>
      <w:bookmarkEnd w:id="25"/>
      <w:r>
        <w:rPr/>
        <w:t>4</w:t>
      </w:r>
      <w:r>
        <w:rPr>
          <w:rtl w:val="true"/>
        </w:rPr>
        <w:t xml:space="preserve">. </w:t>
      </w:r>
      <w:r>
        <w:rPr>
          <w:rtl w:val="true"/>
        </w:rPr>
        <w:t>پیام امام به زبیر</w:t>
      </w:r>
      <w:bookmarkEnd w:id="2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 عَرَفْتَنِی بِالْحِجَازِ وَ انْكَرْتَنِي بِالْعِرَاقِ فَمَا عَدَا مِمَّا بَدَا؟</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او بگو، پسردایی 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مرا شناختی و در عراق مرا نمی شناسی؟ چه شد که از پیمان خود بازگشتی؟</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جمله اشاره به سوابق درخشان امام علیه السلام دارد که در عصر پیامبر و پس از آن، همه از آن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هم که از اصحاب پیامبر بود به خوبی این مطالب را می دانست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پسردایی تو، تعبیری عاطفی است که امام علیه السلام برای برانگیختن عواطف زبیر به کار برد این تعبیر از این جا سرچشمه می گیرد که زبیر فرزند صفیه خواهر ابوطالب است؛ بنابراین زبیر پسرعمه علی علیه السلام بود و آن حضرت پسردایی زبیر محسوب می شد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دارد که چه چیز سبب شد حقیقتی را که بر تو آشکار شده بود، به دست فراموشی بسپاری و چشم دل را به روی واقعیت ها ببندی و آگاهانه از راه حق بازگردی و در طریق باطل قدم نهی؟ </w:t>
      </w:r>
      <w:r>
        <w:rPr>
          <w:rStyle w:val="FootnoteAnchor"/>
          <w:rtl w:val="true"/>
        </w:rPr>
        <w:footnoteReference w:id="1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آمده است که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 امام را به زبیر رساندم، در جواب پاسخ داد به علی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أُرِيدُ مَا تُرِيد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من همان را می خواهم که تو می خواهی منظور زبیر آن است که تو به دنبال حکومت بر مردم هستی چرا من نباشم؟ گویی جاه طلبی آن چنان چشم و دل او را کور کرده بود که می پنداشت علی علیه السلام به خاطر جاه و مقام قیام کرده است</w:t>
      </w:r>
      <w:r>
        <w:rPr>
          <w:rFonts w:eastAsia="IRNazanin" w:cs="IRNazanin"/>
          <w:color w:val="111111"/>
          <w:sz w:val="28"/>
          <w:szCs w:val="28"/>
          <w:rtl w:val="true"/>
          <w:lang w:bidi="fa-IR"/>
        </w:rPr>
        <w:t xml:space="preserve">. </w:t>
      </w:r>
      <w:r>
        <w:rPr>
          <w:rStyle w:val="FootnoteAnchor"/>
          <w:rtl w:val="true"/>
        </w:rPr>
        <w:footnoteReference w:id="12"/>
      </w:r>
      <w:bookmarkStart w:id="27" w:name="pg20324_231915"/>
    </w:p>
    <w:p>
      <w:pPr>
        <w:pStyle w:val="Heading2"/>
        <w:numPr>
          <w:ilvl w:val="1"/>
          <w:numId w:val="1"/>
        </w:numPr>
        <w:rPr/>
      </w:pPr>
      <w:bookmarkStart w:id="28" w:name="__RefHeading___Toc5616411_2320776876"/>
      <w:bookmarkStart w:id="29" w:name="_Toc11"/>
      <w:bookmarkEnd w:id="27"/>
      <w:bookmarkEnd w:id="28"/>
      <w:r>
        <w:rPr>
          <w:rtl w:val="true"/>
        </w:rPr>
        <w:t xml:space="preserve">خطبه </w:t>
      </w:r>
      <w:r>
        <w:rPr/>
        <w:t>32</w:t>
      </w:r>
      <w:bookmarkEnd w:id="29"/>
    </w:p>
    <w:p>
      <w:pPr>
        <w:pStyle w:val="Heading3"/>
        <w:numPr>
          <w:ilvl w:val="2"/>
          <w:numId w:val="1"/>
        </w:numPr>
        <w:rPr/>
      </w:pPr>
      <w:bookmarkStart w:id="30" w:name="__RefHeading___Toc5616413_2320776876"/>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 xml:space="preserve">تاریخ، زمان و مکان وقوع پس از صفین در مسجد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اجتماعی، اخلاقی،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کالبدشکافی رفتاری مردم </w:t>
      </w:r>
      <w:r>
        <w:rPr>
          <w:rStyle w:val="FootnoteAnchor"/>
          <w:rtl w:val="true"/>
        </w:rPr>
        <w:footnoteReference w:id="13"/>
      </w:r>
    </w:p>
    <w:p>
      <w:pPr>
        <w:pStyle w:val="Heading3"/>
        <w:numPr>
          <w:ilvl w:val="2"/>
          <w:numId w:val="1"/>
        </w:numPr>
        <w:rPr/>
      </w:pPr>
      <w:bookmarkStart w:id="32" w:name="__RefHeading___Toc5616415_2320776876"/>
      <w:bookmarkStart w:id="33" w:name="_Toc13"/>
      <w:bookmarkEnd w:id="32"/>
      <w:r>
        <w:rPr>
          <w:rtl w:val="true"/>
        </w:rPr>
        <w:t>پیشگفتار خطبه</w:t>
      </w:r>
      <w:bookmarkEnd w:id="33"/>
    </w:p>
    <w:p>
      <w:pPr>
        <w:pStyle w:val="BookText"/>
        <w:rPr/>
      </w:pPr>
      <w:r>
        <w:rPr>
          <w:rFonts w:ascii="IRNazanin" w:hAnsi="IRNazanin" w:eastAsia="IRNazanin"/>
          <w:color w:val="111111"/>
          <w:sz w:val="28"/>
          <w:sz w:val="28"/>
          <w:szCs w:val="28"/>
          <w:rtl w:val="true"/>
          <w:lang w:bidi="fa-IR"/>
        </w:rPr>
        <w:t>امام علیه السلام در این خطبه شیوع جور و جفا در زمان خود را توصیف می کند و مردم را به پنج گروه تقسیم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چون قدرت ندارند دست به فساد نمی آلایند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قدرت دارند و از قدرتشان برای ایجاد فساد و رسیدن به مال و مقام دنیا بهره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به ظاهر اعمال الهی و اخروی انجام می دهند، ولی در حقیقت با این عمل دنیا را می طلبند نه آخرت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دیگری که چون دستشان به قدرت نمی رسد خود را به زهد و قناعت می زنند، در صورتی که نه زاهدند و نه اهل قناعت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شریف و پاک طینتی که به خدا دل بسته اند و در راه او گام بر می دارند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پایان خطبه مردم را به زهد و بی اعتنایی به دنیا دعوت می کند</w:t>
      </w:r>
      <w:r>
        <w:rPr>
          <w:rFonts w:eastAsia="IRNazanin" w:cs="IRNazanin"/>
          <w:color w:val="111111"/>
          <w:sz w:val="28"/>
          <w:szCs w:val="28"/>
          <w:rtl w:val="true"/>
          <w:lang w:bidi="fa-IR"/>
        </w:rPr>
        <w:t xml:space="preserve">. </w:t>
      </w:r>
      <w:bookmarkStart w:id="34" w:name="pg20324_231916"/>
    </w:p>
    <w:p>
      <w:pPr>
        <w:pStyle w:val="BookText"/>
        <w:rPr/>
      </w:pPr>
      <w:bookmarkEnd w:id="34"/>
      <w:r>
        <w:rPr>
          <w:rFonts w:ascii="Amiri" w:hAnsi="Amiri" w:eastAsia="Amiri" w:cs="Amiri"/>
          <w:color w:val="111111"/>
          <w:sz w:val="28"/>
          <w:sz w:val="28"/>
          <w:szCs w:val="28"/>
          <w:rtl w:val="true"/>
          <w:lang w:bidi="ar-SA"/>
        </w:rPr>
        <w:t>أَيُّهَا النَّاسُ إِنَّا قَدْ أَصْبَحْنَا فِي دَهْرِ عَنُودٍ وَ زَمَنِ اشَدِيدِ كَنُودِ، يُعَدُّ فِيهِ الْمُحْسِنُ مُسِيئاً وَ يَزْدَادُ الظَّالِمُ فِيهِ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نَنْتَفِعُ بِمَا عَلِمْنَا وَ لَا نَسْأَلُ عَمَّا جَهِلْنَا وَ لَا نَتَخَوَّفُ قَارِعَةً حَتَّى تَحُلَّ بِنَا وَ النَّاسُ عَلَى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لَا يَمْنَعُهُ الْفَسَادَ فِى الْأَرْضِ إِلَّا مَهَانَةُ نَفْسِهِ وَ كَلَالَةٌ حَدِّهِ وَ نَضِيضُ وَفْرِهِ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الْمُصْلِتُ لِسَيْفِهِ وَ الْمُعْلِنُ بِشَرِّهِ وَ الْمُجْلِبُ بِخَيْلِهِ وَ رَجِلِهِ قَدْ أَشْرَطَ نَفْسَهُ وَ أَوْبَقَ دِينَهُ لِحُطَامٍ يَنْتَهِرُهُ أَوْ مِقْنَبٍ يَقُودُهُ أَوْ مِنْبَرٍ يَفْرَعُهُ وَ لَبِئْسَ الْمَتْجَرُ أَنْ تَرَى الدُّنْيَا لِنَفْسِكَ ثَمَناً وَ مِمَّا لَكَ عِنْدَ اللَّهِ عِوَضاً وَ مِنْهُمْ مَنْ يَطْلُبُ الدُّنْيَا بِعَمَلِ الآخِرَةِ وَ لَا يَطْلُبُ الآخِرَةَ بِعَمَلِ الدُّنْيَا قَدْ طَامَنَ مِنْ شَخْصِهِ وَ قَارَبَ مِنْ خَطْوِهِ وَ شَمَّرَ مِنْ ثَوْبِهِ وَ زَخْرَفَ مِنْ نَفْسِهِ لِلْأَمَانَةِ وَ اتَّخَذَ سِتْرَ اللَّهِ ذَرِيعَةً 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أَبْعَدَهُ عَنْ طَلَبِ الْمُلْكِ ضُنُّولَةُ نَفْسِهِ وَ انْقِطَاعُ سَبَبِهِ فَقَصَرَتْهُ الْحَالُ عَلَى حَالِهِ فَتَحَلَّى بِاسْمِ الْقَنَاعَةِ وَ تَزَيَّنَ بِلِبَاسِ أَهْلِ الزَّهَادَةِ وَ لَيْسَ مِنْ ذَلِكَ فِي مَرَاحٍ وَ لَا مَغْدًى وَ بَقِيَ رِجَالٌ غَضَّ أَبْصَارَهُمْ ذِكْرَ الْمَرْجِعِ وَ أَرَاقَ دُمُوعَهُمْ خَوْفُ الْمَحْشَرِ فَهُمْ بَيْنَ شَرِيدِ نَاةٌ وَ خَائِفٍ مَقْمُوعِ وَ سَاكِتٍ مَكْعُومٍ وَدَاع مُخْلِصِ وَ شَكْلَانَ مُوجَع قَدْ أَخْمَلَتْهُمُ التَّقِيَّةُ وَشَمِلَتْهُم الذِّلَّةُ فَهُمْ فِي بَحْرٍ أَجَاجِ أَفْوَاهُهُمْ ضَامِرَةٌ وَ قُلُوبُهُمْ قَرِحَةٌ قَدْ وَعَظُوا حَتَّى مَلُّوا وَ قُهِرُوا حَتَّى ذَلُّوا وَ قُتِلُوا حَتَّى قَلُّوا فَلْتَكْنِ الدُّنْيَا فِي أَعْيُنِكُمْ أَصْغَرَ مِنْ حُثَالَةِ الْقَرَظِ وَقُرَاضَةِ الْجَلَمِ وَاتَّعِظُوا بِمَنْ كَانَ قَبْلَكُمْ قَبْلَ أَنْ يَتَّعِظَ بِكُمْ مَنْ بَعْدَكُمْ وَ ارْفُضُوهَا ذَمِيمَةً فَإِنَّهَا قَدْ رَفَضَتْ مَنْ كَانَ أَشْغَفَ بِهَا مِنْكُمْ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5616417_2320776876"/>
      <w:bookmarkStart w:id="36" w:name="_Toc14"/>
      <w:bookmarkEnd w:id="35"/>
      <w:r>
        <w:rPr/>
        <w:t>1</w:t>
      </w:r>
      <w:r>
        <w:rPr>
          <w:rtl w:val="true"/>
        </w:rPr>
        <w:t xml:space="preserve">. </w:t>
      </w:r>
      <w:r>
        <w:rPr>
          <w:rtl w:val="true"/>
        </w:rPr>
        <w:t>اوضاع نابسامان زمان امام</w:t>
      </w:r>
      <w:bookmarkEnd w:id="36"/>
    </w:p>
    <w:p>
      <w:pPr>
        <w:pStyle w:val="BookText"/>
        <w:rPr/>
      </w:pPr>
      <w:r>
        <w:rPr>
          <w:rFonts w:ascii="Amiri" w:hAnsi="Amiri" w:eastAsia="Amiri" w:cs="Amiri"/>
          <w:color w:val="111111"/>
          <w:sz w:val="28"/>
          <w:sz w:val="28"/>
          <w:szCs w:val="28"/>
          <w:rtl w:val="true"/>
          <w:lang w:bidi="ar-SA"/>
        </w:rPr>
        <w:t xml:space="preserve">أَيُّهَا النَّاسُ إِنَّا قَدْ أَصْبَحْنَا فِي دَهْرِ عَنُودٍ وَ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كَنُودِ</w:t>
      </w:r>
      <w:r>
        <w:rPr>
          <w:rStyle w:val="FootnoteAnchor"/>
          <w:rtl w:val="true"/>
        </w:rPr>
        <w:footnoteReference w:id="1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زمانی کینه توز و روزگاری پر از کفران به سر می بریم</w:t>
      </w:r>
      <w:r>
        <w:rPr>
          <w:rFonts w:eastAsia="IRNazanin" w:cs="IRNazanin"/>
          <w:color w:val="111111"/>
          <w:sz w:val="28"/>
          <w:szCs w:val="28"/>
          <w:rtl w:val="true"/>
          <w:lang w:bidi="fa-IR"/>
        </w:rPr>
        <w:t xml:space="preserve">. </w:t>
      </w:r>
      <w:bookmarkStart w:id="37" w:name="pg20324_231917"/>
    </w:p>
    <w:p>
      <w:pPr>
        <w:pStyle w:val="BookText"/>
        <w:rPr/>
      </w:pPr>
      <w:bookmarkEnd w:id="37"/>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روزگار مردمان روزگار است زیرا ، زمان خود به تنهایی نه بد است و نه خوب در واقع، انتساب عناد و ناسپاسی به روزگار، نسبت دادن این دو خصیصه به مردم آن زمان است که به چنین اخلاق ناپسندی خو گرفته اند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بدکاران به دلیل کسالت و سستی در انجام فرامین خداوند کوتاهی می کنند؛ بخشش نیکوکار را معلول ریاکاری یا تظاهر یا ترس و یا طمع برای چیزی به حساب می آورند؛ و دیگر فضیلت ها و رذیلت ها نیز به همین حساب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امور را از جهت بدخواهی و حسد انجام می دهند شاید بتوانند نیکوکاران را از قماش خود به حساب آورند و آن ها را در بدکاری، به خود وابسته سازند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الْإِنْسانَ لِرَبِّهِ لَكَنُودٌ</w:t>
      </w:r>
      <w:r>
        <w:rPr>
          <w:rStyle w:val="FootnoteAnchor"/>
          <w:rtl w:val="true"/>
        </w:rPr>
        <w:footnoteReference w:id="17"/>
      </w:r>
      <w:r>
        <w:rPr>
          <w:rFonts w:ascii="IRNazanin" w:hAnsi="IRNazanin" w:eastAsia="IRNazanin"/>
          <w:color w:val="111111"/>
          <w:sz w:val="28"/>
          <w:sz w:val="28"/>
          <w:szCs w:val="28"/>
          <w:rtl w:val="true"/>
          <w:lang w:bidi="fa-IR"/>
        </w:rPr>
        <w:t>انسان نسبت به پروردگارش سخت ناسپاس است</w:t>
      </w:r>
      <w:r>
        <w:rPr>
          <w:rFonts w:eastAsia="IRNazanin" w:cs="IRNazanin"/>
          <w:color w:val="111111"/>
          <w:sz w:val="28"/>
          <w:szCs w:val="28"/>
          <w:rtl w:val="true"/>
          <w:lang w:bidi="fa-IR"/>
        </w:rPr>
        <w:t>.</w:t>
      </w:r>
    </w:p>
    <w:p>
      <w:pPr>
        <w:pStyle w:val="Heading3"/>
        <w:numPr>
          <w:ilvl w:val="2"/>
          <w:numId w:val="1"/>
        </w:numPr>
        <w:rPr/>
      </w:pPr>
      <w:bookmarkStart w:id="38" w:name="__RefHeading___Toc5616419_2320776876"/>
      <w:bookmarkStart w:id="39" w:name="_Toc15"/>
      <w:bookmarkEnd w:id="38"/>
      <w:r>
        <w:rPr/>
        <w:t>2</w:t>
      </w:r>
      <w:r>
        <w:rPr>
          <w:rtl w:val="true"/>
        </w:rPr>
        <w:t xml:space="preserve">. </w:t>
      </w:r>
      <w:r>
        <w:rPr>
          <w:rtl w:val="true"/>
        </w:rPr>
        <w:t>نشانه های عصر امام علیه السلام</w:t>
      </w:r>
      <w:bookmarkEnd w:id="39"/>
    </w:p>
    <w:p>
      <w:pPr>
        <w:pStyle w:val="Heading4"/>
        <w:numPr>
          <w:ilvl w:val="3"/>
          <w:numId w:val="1"/>
        </w:numPr>
        <w:rPr/>
      </w:pPr>
      <w:bookmarkStart w:id="40" w:name="__RefHeading___Toc5616421_2320776876"/>
      <w:bookmarkStart w:id="41" w:name="_Toc16"/>
      <w:bookmarkEnd w:id="40"/>
      <w:r>
        <w:rPr/>
        <w:t>2</w:t>
      </w:r>
      <w:r>
        <w:rPr>
          <w:rtl w:val="true"/>
        </w:rPr>
        <w:t xml:space="preserve">. </w:t>
      </w:r>
      <w:r>
        <w:rPr/>
        <w:t>1</w:t>
      </w:r>
      <w:r>
        <w:rPr>
          <w:rtl w:val="true"/>
        </w:rPr>
        <w:t xml:space="preserve">. </w:t>
      </w:r>
      <w:r>
        <w:rPr>
          <w:rtl w:val="true"/>
        </w:rPr>
        <w:t>خوب شمردن بدان</w:t>
      </w:r>
      <w:bookmarkEnd w:id="41"/>
    </w:p>
    <w:p>
      <w:pPr>
        <w:pStyle w:val="BookText"/>
        <w:rPr/>
      </w:pPr>
      <w:r>
        <w:rPr>
          <w:rFonts w:ascii="Amiri" w:hAnsi="Amiri" w:eastAsia="Amiri" w:cs="Amiri"/>
          <w:color w:val="111111"/>
          <w:sz w:val="28"/>
          <w:sz w:val="28"/>
          <w:szCs w:val="28"/>
          <w:rtl w:val="true"/>
          <w:lang w:bidi="ar-SA"/>
        </w:rPr>
        <w:t>يُعَدُّ فِيهِ الْمُحْسِنُ مُسِيئاً</w:t>
      </w:r>
      <w:r>
        <w:rPr>
          <w:rFonts w:ascii="IRNazanin" w:hAnsi="IRNazanin" w:eastAsia="IRNazanin"/>
          <w:color w:val="111111"/>
          <w:sz w:val="28"/>
          <w:sz w:val="28"/>
          <w:szCs w:val="28"/>
          <w:rtl w:val="true"/>
          <w:lang w:bidi="fa-IR"/>
        </w:rPr>
        <w:t xml:space="preserve"> زمانی است که نیکوکار بدکار و گنهکار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كَانَ جَوابَ قَوْمِهِ إِلَّا أَنْ قَالُوا أَخْرِجُوا آلَ لُوطٍ مِنْ قَرْيَتِكُمْ إِنَّهُمْ أُناسٌ يَتَطَهَّرُونَ</w:t>
      </w:r>
      <w:r>
        <w:rPr>
          <w:rStyle w:val="FootnoteAnchor"/>
          <w:rtl w:val="true"/>
        </w:rPr>
        <w:footnoteReference w:id="18"/>
      </w:r>
      <w:r>
        <w:rPr>
          <w:rFonts w:ascii="IRNazanin" w:hAnsi="IRNazanin" w:eastAsia="IRNazanin"/>
          <w:color w:val="111111"/>
          <w:sz w:val="28"/>
          <w:sz w:val="28"/>
          <w:szCs w:val="28"/>
          <w:rtl w:val="true"/>
          <w:lang w:bidi="fa-IR"/>
        </w:rPr>
        <w:t>پس پاسخ قومش غیر از این نبود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لوط را از شهرتان بیرون کنید که آن ها مردمی هستند که به پاکی تظاهر می نمایند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الْمَلَأُ الَّذِينَ كَفَرُوا مِنْ قَوْمِهِ ما نَرَاكَ إِلا بَشَراً مِثْلَنا وَ مَا نَرَاكَ اتَّبَعَكَ إِلَّا الَّذِينَ هُمْ أَرَاذِلُنَا بَادِيَ الرَّأْيِ وَ ما نَرَى لَكُمْ عَلَيْنَا مِنْ فَضْلِ بَلْ نَظُنُّكُمْ كَاذِبین</w:t>
      </w:r>
      <w:r>
        <w:rPr>
          <w:rStyle w:val="FootnoteAnchor"/>
          <w:rtl w:val="true"/>
        </w:rPr>
        <w:footnoteReference w:id="19"/>
      </w:r>
      <w:r>
        <w:rPr>
          <w:rFonts w:ascii="IRNazanin" w:hAnsi="IRNazanin" w:eastAsia="IRNazanin"/>
          <w:color w:val="111111"/>
          <w:sz w:val="28"/>
          <w:sz w:val="28"/>
          <w:szCs w:val="28"/>
          <w:rtl w:val="true"/>
          <w:lang w:bidi="fa-IR"/>
        </w:rPr>
        <w:t>پس، سران قومش که کافر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جز بشری مثل خود نمی بینیم و جز فرومایگان ما، و شما را بر ما امتیازی نیست بلکه شما را دروغگو می دانیم</w:t>
      </w:r>
      <w:r>
        <w:rPr>
          <w:rFonts w:eastAsia="IRNazanin" w:cs="IRNazanin"/>
          <w:color w:val="111111"/>
          <w:sz w:val="28"/>
          <w:szCs w:val="28"/>
          <w:rtl w:val="true"/>
          <w:lang w:bidi="fa-IR"/>
        </w:rPr>
        <w:t xml:space="preserve">. </w:t>
      </w:r>
      <w:bookmarkStart w:id="42" w:name="pg20324_231918"/>
    </w:p>
    <w:p>
      <w:pPr>
        <w:pStyle w:val="Heading4"/>
        <w:numPr>
          <w:ilvl w:val="3"/>
          <w:numId w:val="1"/>
        </w:numPr>
        <w:rPr/>
      </w:pPr>
      <w:bookmarkStart w:id="43" w:name="__RefHeading___Toc5616423_2320776876"/>
      <w:bookmarkStart w:id="44" w:name="_Toc17"/>
      <w:bookmarkEnd w:id="42"/>
      <w:bookmarkEnd w:id="43"/>
      <w:r>
        <w:rPr/>
        <w:t>2</w:t>
      </w:r>
      <w:r>
        <w:rPr>
          <w:rtl w:val="true"/>
        </w:rPr>
        <w:t xml:space="preserve">. </w:t>
      </w:r>
      <w:r>
        <w:rPr/>
        <w:t>2</w:t>
      </w:r>
      <w:r>
        <w:rPr>
          <w:rtl w:val="true"/>
        </w:rPr>
        <w:t xml:space="preserve">. </w:t>
      </w:r>
      <w:r>
        <w:rPr>
          <w:rtl w:val="true"/>
        </w:rPr>
        <w:t>تشویق به ستمگری</w:t>
      </w:r>
      <w:bookmarkEnd w:id="44"/>
    </w:p>
    <w:p>
      <w:pPr>
        <w:pStyle w:val="BookText"/>
        <w:rPr/>
      </w:pPr>
      <w:r>
        <w:rPr>
          <w:rFonts w:ascii="Amiri" w:hAnsi="Amiri" w:eastAsia="Amiri" w:cs="Amiri"/>
          <w:color w:val="111111"/>
          <w:sz w:val="28"/>
          <w:sz w:val="28"/>
          <w:szCs w:val="28"/>
          <w:rtl w:val="true"/>
          <w:lang w:bidi="ar-SA"/>
        </w:rPr>
        <w:t>وَ يَزْدَادُ الظَّالِمُ فِيهِ عُتُوّاً</w:t>
      </w:r>
      <w:r>
        <w:rPr>
          <w:rStyle w:val="FootnoteAnchor"/>
          <w:rtl w:val="true"/>
        </w:rPr>
        <w:footnoteReference w:id="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ظالمان و ستمکاران افزون می گردد</w:t>
      </w:r>
      <w:r>
        <w:rPr>
          <w:rFonts w:eastAsia="IRNazanin" w:cs="IRNazanin"/>
          <w:color w:val="111111"/>
          <w:sz w:val="28"/>
          <w:szCs w:val="28"/>
          <w:rtl w:val="true"/>
          <w:lang w:bidi="fa-IR"/>
        </w:rPr>
        <w:t>.</w:t>
      </w:r>
    </w:p>
    <w:p>
      <w:pPr>
        <w:pStyle w:val="Heading4"/>
        <w:numPr>
          <w:ilvl w:val="3"/>
          <w:numId w:val="1"/>
        </w:numPr>
        <w:rPr/>
      </w:pPr>
      <w:bookmarkStart w:id="45" w:name="__RefHeading___Toc5616425_2320776876"/>
      <w:bookmarkStart w:id="46" w:name="_Toc18"/>
      <w:bookmarkEnd w:id="45"/>
      <w:r>
        <w:rPr/>
        <w:t>2</w:t>
      </w:r>
      <w:r>
        <w:rPr>
          <w:rtl w:val="true"/>
        </w:rPr>
        <w:t xml:space="preserve">. </w:t>
      </w:r>
      <w:r>
        <w:rPr/>
        <w:t>3</w:t>
      </w:r>
      <w:r>
        <w:rPr>
          <w:rtl w:val="true"/>
        </w:rPr>
        <w:t xml:space="preserve">. </w:t>
      </w:r>
      <w:r>
        <w:rPr>
          <w:rtl w:val="true"/>
        </w:rPr>
        <w:t>بی بهرگی از دانش</w:t>
      </w:r>
      <w:bookmarkEnd w:id="46"/>
    </w:p>
    <w:p>
      <w:pPr>
        <w:pStyle w:val="BookText"/>
        <w:rPr/>
      </w:pPr>
      <w:r>
        <w:rPr>
          <w:rFonts w:ascii="Amiri" w:hAnsi="Amiri" w:eastAsia="Amiri" w:cs="Amiri"/>
          <w:color w:val="111111"/>
          <w:sz w:val="28"/>
          <w:sz w:val="28"/>
          <w:szCs w:val="28"/>
          <w:rtl w:val="true"/>
          <w:lang w:bidi="ar-SA"/>
        </w:rPr>
        <w:t>لَا نَنْتَفِعُ بِمَا عَلِمْنَا وَ لَا نَسْأَلُ عَمَّا جَهِلْنَا</w:t>
      </w:r>
      <w:r>
        <w:rPr>
          <w:rFonts w:ascii="IRNazanin" w:hAnsi="IRNazanin" w:eastAsia="IRNazanin"/>
          <w:color w:val="111111"/>
          <w:sz w:val="28"/>
          <w:sz w:val="28"/>
          <w:szCs w:val="28"/>
          <w:rtl w:val="true"/>
          <w:lang w:bidi="fa-IR"/>
        </w:rPr>
        <w:t xml:space="preserve"> از آن چه می دانیم بهره ای نمی بریم و از آن چه نمی دانیم پرسش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به این معنا که واقعیات حیات را می دانیم ولی سودی از آن ها نمی بریم و بر جهل خود رضایت داده و درصدد برطرف کردن آن برنمی آییم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بهره نگرفتن از دانش موجود در میدان عمل به اندازۀ نداشتن اشتیاق برای برطرف کردن جهل و نادانی خطرناک است</w:t>
      </w:r>
      <w:r>
        <w:rPr>
          <w:rFonts w:eastAsia="IRNazanin" w:cs="IRNazanin"/>
          <w:color w:val="111111"/>
          <w:sz w:val="28"/>
          <w:szCs w:val="28"/>
          <w:rtl w:val="true"/>
          <w:lang w:bidi="fa-IR"/>
        </w:rPr>
        <w:t>.</w:t>
      </w:r>
    </w:p>
    <w:p>
      <w:pPr>
        <w:pStyle w:val="Heading4"/>
        <w:numPr>
          <w:ilvl w:val="3"/>
          <w:numId w:val="1"/>
        </w:numPr>
        <w:rPr/>
      </w:pPr>
      <w:bookmarkStart w:id="47" w:name="__RefHeading___Toc5616427_2320776876"/>
      <w:bookmarkStart w:id="48" w:name="_Toc19"/>
      <w:bookmarkEnd w:id="47"/>
      <w:r>
        <w:rPr/>
        <w:t>2</w:t>
      </w:r>
      <w:r>
        <w:rPr>
          <w:rtl w:val="true"/>
        </w:rPr>
        <w:t xml:space="preserve">. </w:t>
      </w:r>
      <w:r>
        <w:rPr/>
        <w:t>4</w:t>
      </w:r>
      <w:r>
        <w:rPr>
          <w:rtl w:val="true"/>
        </w:rPr>
        <w:t xml:space="preserve">. </w:t>
      </w:r>
      <w:r>
        <w:rPr>
          <w:rtl w:val="true"/>
        </w:rPr>
        <w:t>بدون وحشت از عواقب حوادث</w:t>
      </w:r>
      <w:bookmarkEnd w:id="48"/>
    </w:p>
    <w:p>
      <w:pPr>
        <w:pStyle w:val="BookText"/>
        <w:rPr/>
      </w:pPr>
      <w:r>
        <w:rPr>
          <w:rFonts w:ascii="Amiri" w:hAnsi="Amiri" w:eastAsia="Amiri" w:cs="Amiri"/>
          <w:color w:val="111111"/>
          <w:sz w:val="28"/>
          <w:sz w:val="28"/>
          <w:szCs w:val="28"/>
          <w:rtl w:val="true"/>
          <w:lang w:bidi="ar-SA"/>
        </w:rPr>
        <w:t>وَ لَا نَتَخَوَّفُ قَارِعَةً حَتَّى تَحُلَّ بِنَا</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و فتنه های کوبنده وحشتی نداریم، مگر زمانی که بر سر ما فرود آیند</w:t>
      </w:r>
      <w:r>
        <w:rPr>
          <w:rFonts w:eastAsia="IRNazanin" w:cs="IRNazanin"/>
          <w:color w:val="111111"/>
          <w:sz w:val="28"/>
          <w:szCs w:val="28"/>
          <w:rtl w:val="true"/>
          <w:lang w:bidi="fa-IR"/>
        </w:rPr>
        <w:t>.</w:t>
      </w:r>
    </w:p>
    <w:p>
      <w:pPr>
        <w:pStyle w:val="Heading3"/>
        <w:numPr>
          <w:ilvl w:val="2"/>
          <w:numId w:val="1"/>
        </w:numPr>
        <w:rPr/>
      </w:pPr>
      <w:bookmarkStart w:id="49" w:name="__RefHeading___Toc5616429_2320776876"/>
      <w:bookmarkStart w:id="50" w:name="_Toc20"/>
      <w:bookmarkEnd w:id="49"/>
      <w:r>
        <w:rPr/>
        <w:t>3</w:t>
      </w:r>
      <w:r>
        <w:rPr>
          <w:rtl w:val="true"/>
        </w:rPr>
        <w:t xml:space="preserve">. </w:t>
      </w:r>
      <w:r>
        <w:rPr>
          <w:rtl w:val="true"/>
        </w:rPr>
        <w:t>اقسام مردم</w:t>
      </w:r>
      <w:bookmarkEnd w:id="50"/>
    </w:p>
    <w:p>
      <w:pPr>
        <w:pStyle w:val="Heading4"/>
        <w:numPr>
          <w:ilvl w:val="3"/>
          <w:numId w:val="1"/>
        </w:numPr>
        <w:rPr/>
      </w:pPr>
      <w:bookmarkStart w:id="51" w:name="__RefHeading___Toc5616431_2320776876"/>
      <w:bookmarkStart w:id="52" w:name="_Toc21"/>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وَ النَّاسُ عَلَى أَرْبَعَةِ أَصْنَافِ</w:t>
      </w:r>
      <w:r>
        <w:rPr>
          <w:rFonts w:ascii="IRNazanin" w:hAnsi="IRNazanin" w:eastAsia="IRNazanin"/>
          <w:color w:val="111111"/>
          <w:sz w:val="28"/>
          <w:sz w:val="28"/>
          <w:szCs w:val="28"/>
          <w:rtl w:val="true"/>
          <w:lang w:bidi="fa-IR"/>
        </w:rPr>
        <w:t xml:space="preserve"> مردم بر چهار گروه هستند</w:t>
      </w:r>
      <w:r>
        <w:rPr>
          <w:rFonts w:eastAsia="IRNazanin" w:cs="IRNazanin"/>
          <w:color w:val="111111"/>
          <w:sz w:val="28"/>
          <w:szCs w:val="28"/>
          <w:rtl w:val="true"/>
          <w:lang w:bidi="fa-IR"/>
        </w:rPr>
        <w:t>.</w:t>
      </w:r>
    </w:p>
    <w:p>
      <w:pPr>
        <w:pStyle w:val="Heading4"/>
        <w:numPr>
          <w:ilvl w:val="3"/>
          <w:numId w:val="1"/>
        </w:numPr>
        <w:rPr/>
      </w:pPr>
      <w:bookmarkStart w:id="53" w:name="__RefHeading___Toc5616433_2320776876"/>
      <w:bookmarkStart w:id="54" w:name="_Toc22"/>
      <w:bookmarkEnd w:id="53"/>
      <w:r>
        <w:rPr/>
        <w:t>3</w:t>
      </w:r>
      <w:r>
        <w:rPr>
          <w:rtl w:val="true"/>
        </w:rPr>
        <w:t xml:space="preserve">. </w:t>
      </w:r>
      <w:r>
        <w:rPr/>
        <w:t>1</w:t>
      </w:r>
      <w:r>
        <w:rPr>
          <w:rtl w:val="true"/>
        </w:rPr>
        <w:t xml:space="preserve">. </w:t>
      </w:r>
      <w:r>
        <w:rPr>
          <w:rtl w:val="true"/>
        </w:rPr>
        <w:t>دوری از فساد به دلیل ضعف و ناتوانی</w:t>
      </w:r>
      <w:bookmarkEnd w:id="54"/>
    </w:p>
    <w:p>
      <w:pPr>
        <w:pStyle w:val="BookText"/>
        <w:rPr/>
      </w:pPr>
      <w:r>
        <w:rPr>
          <w:rFonts w:ascii="Amiri" w:hAnsi="Amiri" w:eastAsia="Amiri" w:cs="Amiri"/>
          <w:color w:val="111111"/>
          <w:sz w:val="28"/>
          <w:sz w:val="28"/>
          <w:szCs w:val="28"/>
          <w:rtl w:val="true"/>
          <w:lang w:bidi="ar-SA"/>
        </w:rPr>
        <w:t>مِنْهُمْ مَنْ لَا يَمْنَعُهُ الْفَسَادَ فِي الْأَرْضِ إِلَّا مَهَانَةُ نَفْسِهِ وَ كَلَالَةٌ حَدِّهِ وَ نَضِيضُ وَفْرِهِ</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نَضِیضُ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 ته کشیدن به آب های کم که گاه قطره قطره تراوش می کند نضیض می گویند؛ ای قلة ماله من نضّ الماء نضّا و نضيضا سال قليلا قليلا و خرج رشحا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ثروت؛ مال زیاد و کامل به او داد وفَرَ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را گشاد و کامل برید؛ وَفَّرَ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زیاد و فراوان و بسیار کرد</w:t>
      </w:r>
      <w:r>
        <w:rPr>
          <w:rFonts w:eastAsia="IRNazanin" w:cs="IRNazanin"/>
          <w:color w:val="111111"/>
          <w:sz w:val="28"/>
          <w:szCs w:val="28"/>
          <w:rtl w:val="true"/>
          <w:lang w:bidi="fa-IR"/>
        </w:rPr>
        <w:t>.</w:t>
      </w:r>
      <w:bookmarkStart w:id="55" w:name="pg20324_231919"/>
    </w:p>
    <w:p>
      <w:pPr>
        <w:pStyle w:val="BookText"/>
        <w:rPr/>
      </w:pPr>
      <w:bookmarkEnd w:id="55"/>
      <w:r>
        <w:rPr>
          <w:rFonts w:ascii="IRNazanin" w:hAnsi="IRNazanin" w:eastAsia="IRNazanin"/>
          <w:color w:val="111111"/>
          <w:sz w:val="28"/>
          <w:sz w:val="28"/>
          <w:szCs w:val="28"/>
          <w:rtl w:val="true"/>
          <w:lang w:bidi="fa-IR"/>
        </w:rPr>
        <w:t>گروهی از آن ها کسانی هستند که اگر دست به فساد نمی زنند به خاطر این است که روحشان ناتوان و شمشیرشان کُند و مالشان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گروه های چهارگانه ای که حضرت در این جا معرفی کرده است، منحصر به عصر امام نیست بلکه همیشه مصادیقی از آنان در همه جوامع و در هر عصری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حضرت درباره این گروه از مردم فرموده است بیانگر همان ضرب المثل مشهور است که آب ندارند و الا شناگران خوبی هستند این ها هم علاوه بر ضعف نفسانی، ابزار لازم نیز در اختیار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وَهُوَ أَلَدُّ الْخِصامِ وَ إِذا تَوَلَّى سَعى فِي الْأَرْضِ لِيُفْسِدَ فيها وَيُهْلِكَ الْحَرْثَ وَالنَّسْلَ وَاللَّهُ لا يُحِبُّ الْفَسَادَ</w:t>
      </w:r>
      <w:r>
        <w:rPr>
          <w:rStyle w:val="FootnoteAnchor"/>
          <w:rtl w:val="true"/>
        </w:rPr>
        <w:footnoteReference w:id="24"/>
      </w:r>
      <w:r>
        <w:rPr>
          <w:rFonts w:ascii="IRNazanin" w:hAnsi="IRNazanin" w:eastAsia="IRNazanin"/>
          <w:color w:val="111111"/>
          <w:sz w:val="28"/>
          <w:sz w:val="28"/>
          <w:szCs w:val="28"/>
          <w:rtl w:val="true"/>
          <w:lang w:bidi="fa-IR"/>
        </w:rPr>
        <w:t xml:space="preserve">کسانی از مردم هستند که گفتار آنان در زندگی دنیا مایه اعجاب تو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اظهار محبت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بر آن چه در دل دارند، گواه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آنان سرسخت ترین دشمنانند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قدرتی می رسند در فساد در ،زمین می کوشند و زراعت ها و چهارپایان را نابود می سازند و خداوند فساد را دوست ندارد</w:t>
      </w:r>
      <w:r>
        <w:rPr>
          <w:rFonts w:eastAsia="IRNazanin" w:cs="IRNazanin"/>
          <w:color w:val="111111"/>
          <w:sz w:val="28"/>
          <w:szCs w:val="28"/>
          <w:rtl w:val="true"/>
          <w:lang w:bidi="fa-IR"/>
        </w:rPr>
        <w:t>.</w:t>
      </w:r>
    </w:p>
    <w:p>
      <w:pPr>
        <w:pStyle w:val="Heading4"/>
        <w:numPr>
          <w:ilvl w:val="3"/>
          <w:numId w:val="1"/>
        </w:numPr>
        <w:rPr/>
      </w:pPr>
      <w:bookmarkStart w:id="56" w:name="__RefHeading___Toc5616435_2320776876"/>
      <w:bookmarkStart w:id="57" w:name="_Toc23"/>
      <w:bookmarkEnd w:id="56"/>
      <w:r>
        <w:rPr/>
        <w:t>2</w:t>
      </w:r>
      <w:r>
        <w:rPr>
          <w:rtl w:val="true"/>
        </w:rPr>
        <w:t xml:space="preserve">. </w:t>
      </w:r>
      <w:r>
        <w:rPr/>
        <w:t>4</w:t>
      </w:r>
      <w:r>
        <w:rPr>
          <w:rtl w:val="true"/>
        </w:rPr>
        <w:t xml:space="preserve">. </w:t>
      </w:r>
      <w:r>
        <w:rPr>
          <w:rtl w:val="true"/>
        </w:rPr>
        <w:t>فاسدان آشکار</w:t>
      </w:r>
      <w:bookmarkEnd w:id="57"/>
    </w:p>
    <w:p>
      <w:pPr>
        <w:pStyle w:val="BookText"/>
        <w:rPr/>
      </w:pPr>
      <w:r>
        <w:rPr>
          <w:rFonts w:ascii="Amiri" w:hAnsi="Amiri" w:eastAsia="Amiri" w:cs="Amiri"/>
          <w:color w:val="111111"/>
          <w:sz w:val="28"/>
          <w:sz w:val="28"/>
          <w:szCs w:val="28"/>
          <w:rtl w:val="true"/>
          <w:lang w:bidi="ar-SA"/>
        </w:rPr>
        <w:t>وَ مِنْهُمْ الْمُصْلِتُ لِسَيْفِهِ وَ الْمُعْلِنُ بَشَرِّهِ وَ الْمُجْلِبُ بِخَيْلِهِ وَ رَجِلِهِ</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خَيْل لشکر؛ سپاه</w:t>
      </w:r>
    </w:p>
    <w:p>
      <w:pPr>
        <w:pStyle w:val="BookText"/>
        <w:rPr/>
      </w:pPr>
      <w:r>
        <w:rPr>
          <w:rFonts w:ascii="IRNazanin" w:hAnsi="IRNazanin" w:eastAsia="IRNazanin"/>
          <w:color w:val="111111"/>
          <w:sz w:val="28"/>
          <w:sz w:val="28"/>
          <w:szCs w:val="28"/>
          <w:rtl w:val="true"/>
          <w:lang w:bidi="fa-IR"/>
        </w:rPr>
        <w:t>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نظامان؛ ج راجل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دیگر آنانند که شمشیر کشیده و فساد و شرارت خویش را آشکار ساخته و لشکر سواره و پیاده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کرده اند</w:t>
      </w:r>
      <w:r>
        <w:rPr>
          <w:rFonts w:eastAsia="IRNazanin" w:cs="IRNazanin"/>
          <w:color w:val="111111"/>
          <w:sz w:val="28"/>
          <w:szCs w:val="28"/>
          <w:rtl w:val="true"/>
          <w:lang w:bidi="fa-IR"/>
        </w:rPr>
        <w:t xml:space="preserve">. </w:t>
      </w:r>
      <w:bookmarkStart w:id="58" w:name="pg20324_231920"/>
    </w:p>
    <w:p>
      <w:pPr>
        <w:pStyle w:val="BookText"/>
        <w:rPr/>
      </w:pPr>
      <w:bookmarkEnd w:id="58"/>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عبارت از تفاوت طبقاتی در همه مظاهر آن به عنوان یکی از عوامل فساد در زمین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توانایی ها و امکانات به طور مساوی در بین افراد جامعه تقسیم شود دیگر انگیزه ای برای ارتکاب جرایم وجود نخواهد داشت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اصلات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چیرگی و دست درازی است به این معنا که این گروه هر آن چه از رذایل اخلاقی دست یابند انجام می دهند تا بتوانند به پیروزی و غلبه برسند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الْمُجْلِبُ بِخَيْلِهِ وَ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فراهم آوردن تمام ابزار ظلم و ستم است برای چیرگی و تسلط بر دیگران </w:t>
      </w:r>
      <w:r>
        <w:rPr>
          <w:rStyle w:val="FootnoteAnchor"/>
          <w:rtl w:val="true"/>
        </w:rPr>
        <w:footnoteReference w:id="28"/>
      </w:r>
    </w:p>
    <w:p>
      <w:pPr>
        <w:pStyle w:val="Heading4"/>
        <w:numPr>
          <w:ilvl w:val="3"/>
          <w:numId w:val="1"/>
        </w:numPr>
        <w:rPr/>
      </w:pPr>
      <w:bookmarkStart w:id="59" w:name="__RefHeading___Toc5616437_2320776876"/>
      <w:bookmarkStart w:id="60" w:name="_Toc24"/>
      <w:bookmarkEnd w:id="59"/>
      <w:r>
        <w:rPr/>
        <w:t>3</w:t>
      </w:r>
      <w:r>
        <w:rPr>
          <w:rtl w:val="true"/>
        </w:rPr>
        <w:t xml:space="preserve">. </w:t>
      </w:r>
      <w:r>
        <w:rPr/>
        <w:t>3</w:t>
      </w:r>
      <w:r>
        <w:rPr>
          <w:rtl w:val="true"/>
        </w:rPr>
        <w:t xml:space="preserve">. </w:t>
      </w:r>
      <w:r>
        <w:rPr>
          <w:rtl w:val="true"/>
        </w:rPr>
        <w:t>فاسدان دین تباه</w:t>
      </w:r>
      <w:bookmarkEnd w:id="60"/>
    </w:p>
    <w:p>
      <w:pPr>
        <w:pStyle w:val="BookText"/>
        <w:rPr/>
      </w:pPr>
      <w:r>
        <w:rPr>
          <w:rFonts w:ascii="Amiri" w:hAnsi="Amiri" w:eastAsia="Amiri" w:cs="Amiri"/>
          <w:color w:val="111111"/>
          <w:sz w:val="28"/>
          <w:sz w:val="28"/>
          <w:szCs w:val="28"/>
          <w:rtl w:val="true"/>
          <w:lang w:bidi="ar-SA"/>
        </w:rPr>
        <w:t>قَدْ أَشْرَطَ نَفْسَهُ وَ أَوْبَقَ دِينَهُ</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خود را برای ظلم و فساد آماده ساخته و دین خود را تباه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دنیاطلبی در همه افراد به گونه ای یکسان بروز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حرص جمع آوری مال و ثروت زمانی تکیه زدن بر مسند قدرت و چه بسا رسیدن به مقام رهبری دینی و کسب شهرت و موقعیت اجتماعی و یا مسائلی از این قبیل هدف است</w:t>
      </w:r>
      <w:r>
        <w:rPr>
          <w:rFonts w:eastAsia="IRNazanin" w:cs="IRNazanin"/>
          <w:color w:val="111111"/>
          <w:sz w:val="28"/>
          <w:szCs w:val="28"/>
          <w:rtl w:val="true"/>
          <w:lang w:bidi="fa-IR"/>
        </w:rPr>
        <w:t>.</w:t>
      </w:r>
    </w:p>
    <w:p>
      <w:pPr>
        <w:pStyle w:val="Heading4"/>
        <w:numPr>
          <w:ilvl w:val="3"/>
          <w:numId w:val="1"/>
        </w:numPr>
        <w:rPr/>
      </w:pPr>
      <w:bookmarkStart w:id="61" w:name="__RefHeading___Toc5616439_2320776876"/>
      <w:bookmarkStart w:id="62" w:name="_Toc25"/>
      <w:bookmarkEnd w:id="61"/>
      <w:r>
        <w:rPr/>
        <w:t>3</w:t>
      </w:r>
      <w:r>
        <w:rPr>
          <w:rtl w:val="true"/>
        </w:rPr>
        <w:t xml:space="preserve">. </w:t>
      </w:r>
      <w:r>
        <w:rPr/>
        <w:t>4</w:t>
      </w:r>
      <w:r>
        <w:rPr>
          <w:rtl w:val="true"/>
        </w:rPr>
        <w:t xml:space="preserve">. </w:t>
      </w:r>
      <w:r>
        <w:rPr>
          <w:rtl w:val="true"/>
        </w:rPr>
        <w:t>هدف فاسدان</w:t>
      </w:r>
      <w:bookmarkEnd w:id="62"/>
    </w:p>
    <w:p>
      <w:pPr>
        <w:pStyle w:val="BookText"/>
        <w:rPr/>
      </w:pPr>
      <w:r>
        <w:rPr>
          <w:rFonts w:ascii="Amiri" w:hAnsi="Amiri" w:eastAsia="Amiri" w:cs="Amiri"/>
          <w:color w:val="111111"/>
          <w:sz w:val="28"/>
          <w:sz w:val="28"/>
          <w:szCs w:val="28"/>
          <w:rtl w:val="true"/>
          <w:lang w:bidi="ar-SA"/>
        </w:rPr>
        <w:t>الحُطَامِ يَنْتَهِرُهُ أَوْ مِقْنَبٍ يَقُودُهُ أَوْ مِنْبَرِ يَفْرَعُهُ</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مقتب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سپاه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ای از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این جا به معنای گروهی از مردم است؛ شاید تعبیر به مقنب اشاره به ناآگاهی و بی خبری آن گروه است؛ بالكسر ما بين الثلاثين والأربعين من الخيل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 رود؛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قسمت بالای هر چیزی است و در این جا به معنای بالا رفتن از منبر و تکیه زدن بر محل ارشاد خلق است؛ فَرع به معنای شاخه درخت به این دلیل است که از تنه درخت بالا می رود؛ الفرع من كل الشيء اعلاه و يفرعه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يعلوه</w:t>
      </w:r>
      <w:r>
        <w:rPr>
          <w:rFonts w:eastAsia="IRNazanin" w:cs="IRNazanin"/>
          <w:color w:val="111111"/>
          <w:sz w:val="28"/>
          <w:szCs w:val="28"/>
          <w:rtl w:val="true"/>
          <w:lang w:bidi="fa-IR"/>
        </w:rPr>
        <w:t>.</w:t>
      </w:r>
      <w:bookmarkStart w:id="63" w:name="pg20324_231921"/>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اندکی از مال دنیا که غارت نمایند یا سپاهی که بر آن فرمان براند و بر منبری صعود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 را تباه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حُطام</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خشک</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گیاه خشک در مقایسه با علف سبز و با طراوت و زیبایی و دارای میوه، سودی ندارد، مال دنیا هم نسبت به کارهای نیک آخرت که نفعش پایدار است بی ارزش به حساب می آید</w:t>
      </w:r>
      <w:r>
        <w:rPr>
          <w:rFonts w:eastAsia="IRNazanin" w:cs="IRNazanin"/>
          <w:color w:val="111111"/>
          <w:sz w:val="28"/>
          <w:szCs w:val="28"/>
          <w:rtl w:val="true"/>
          <w:lang w:bidi="fa-IR"/>
        </w:rPr>
        <w:t>.</w:t>
      </w:r>
    </w:p>
    <w:p>
      <w:pPr>
        <w:pStyle w:val="Heading4"/>
        <w:numPr>
          <w:ilvl w:val="3"/>
          <w:numId w:val="1"/>
        </w:numPr>
        <w:rPr/>
      </w:pPr>
      <w:bookmarkStart w:id="64" w:name="__RefHeading___Toc5616441_2320776876"/>
      <w:bookmarkStart w:id="65" w:name="_Toc26"/>
      <w:bookmarkEnd w:id="64"/>
      <w:r>
        <w:rPr/>
        <w:t>3</w:t>
      </w:r>
      <w:r>
        <w:rPr>
          <w:rtl w:val="true"/>
        </w:rPr>
        <w:t xml:space="preserve">. </w:t>
      </w:r>
      <w:r>
        <w:rPr/>
        <w:t>5</w:t>
      </w:r>
      <w:r>
        <w:rPr>
          <w:rtl w:val="true"/>
        </w:rPr>
        <w:t xml:space="preserve">. </w:t>
      </w:r>
      <w:r>
        <w:rPr>
          <w:rtl w:val="true"/>
        </w:rPr>
        <w:t>نتیجه کار انسان فاسد</w:t>
      </w:r>
      <w:bookmarkEnd w:id="65"/>
    </w:p>
    <w:p>
      <w:pPr>
        <w:pStyle w:val="BookText"/>
        <w:rPr/>
      </w:pPr>
      <w:r>
        <w:rPr>
          <w:rFonts w:ascii="Amiri" w:hAnsi="Amiri" w:eastAsia="Amiri" w:cs="Amiri"/>
          <w:color w:val="111111"/>
          <w:sz w:val="28"/>
          <w:sz w:val="28"/>
          <w:szCs w:val="28"/>
          <w:rtl w:val="true"/>
          <w:lang w:bidi="ar-SA"/>
        </w:rPr>
        <w:t>وَ لَبِئْسَ الْمَتْجَرُ أَنْ تَرَى الدُّنْيَا لِنَفْسِكَ ثَمَناً وَ مِمَّا لَكَ عِنْدَ اللَّهِ عِوَضا</w:t>
      </w:r>
      <w:r>
        <w:rPr>
          <w:rStyle w:val="FootnoteAnchor"/>
          <w:rtl w:val="true"/>
        </w:rPr>
        <w:footnoteReference w:id="31"/>
      </w:r>
      <w:r>
        <w:rPr>
          <w:rFonts w:ascii="IRNazanin" w:hAnsi="IRNazanin" w:eastAsia="IRNazanin"/>
          <w:color w:val="111111"/>
          <w:sz w:val="28"/>
          <w:sz w:val="28"/>
          <w:szCs w:val="28"/>
          <w:rtl w:val="true"/>
          <w:lang w:bidi="fa-IR"/>
        </w:rPr>
        <w:t xml:space="preserve"> چه بد تجارتی است که دنیا را بهای خویشتن می بینی و آن را با پاداش هایی که نزد خداست و پروردگارت به تو وعده داده است معاوضه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الَّذينَ اشْتَرَوُا الضَّلالَةَ بِالْهُدى فَما رَبِحَتْ تِجارَتُهُمْ وَ مَا كَانُوا مُهْتَدِينَ</w:t>
      </w:r>
      <w:r>
        <w:rPr>
          <w:rStyle w:val="FootnoteAnchor"/>
          <w:rtl w:val="true"/>
        </w:rPr>
        <w:footnoteReference w:id="32"/>
      </w:r>
      <w:r>
        <w:rPr>
          <w:rFonts w:ascii="IRNazanin" w:hAnsi="IRNazanin" w:eastAsia="IRNazanin"/>
          <w:color w:val="111111"/>
          <w:sz w:val="28"/>
          <w:sz w:val="28"/>
          <w:szCs w:val="28"/>
          <w:rtl w:val="true"/>
          <w:lang w:bidi="fa-IR"/>
        </w:rPr>
        <w:t>همین کسان اند که گمراهی را به 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خریدند، در نتیجه دادوستدشان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 و هدایت یافته نبودند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يَشْرى نَفْسَهُ ابْتِغاءَ مَرْضاتِ اللَّهِ وَ اللَّهُ رَؤُفٌ بِالْعِبادِ</w:t>
      </w:r>
      <w:r>
        <w:rPr>
          <w:rStyle w:val="FootnoteAnchor"/>
          <w:rtl w:val="true"/>
        </w:rPr>
        <w:footnoteReference w:id="33"/>
      </w:r>
      <w:r>
        <w:rPr>
          <w:rFonts w:ascii="IRNazanin" w:hAnsi="IRNazanin" w:eastAsia="IRNazanin"/>
          <w:color w:val="111111"/>
          <w:sz w:val="28"/>
          <w:sz w:val="28"/>
          <w:szCs w:val="28"/>
          <w:rtl w:val="true"/>
          <w:lang w:bidi="fa-IR"/>
        </w:rPr>
        <w:t>بعضی از مردم جان خود را به خاطر خشنودی خدا می فروشند و خداوند نسبت به بندگان مهربان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أَنْصَحَ النَّاسِ لِنَفْسِهِ أَطْوَعُهُمْ لِرَبِّهِ وَإِنَّ أَغَشَّهُمْ لِنَفْسِهِ أَعْصَاهُمْ لِرَبِّهِ وَالْمَغْبُونُ مَنْ غَبَنَ نَفْسَه</w:t>
      </w:r>
      <w:r>
        <w:rPr>
          <w:rStyle w:val="FootnoteAnchor"/>
          <w:rtl w:val="true"/>
        </w:rPr>
        <w:footnoteReference w:id="34"/>
      </w:r>
      <w:r>
        <w:rPr>
          <w:rFonts w:ascii="IRNazanin" w:hAnsi="IRNazanin" w:eastAsia="IRNazanin"/>
          <w:color w:val="111111"/>
          <w:sz w:val="28"/>
          <w:sz w:val="28"/>
          <w:szCs w:val="28"/>
          <w:rtl w:val="true"/>
          <w:lang w:bidi="fa-IR"/>
        </w:rPr>
        <w:t>خیر خواه ترین مردم نسبت به خود کسی است که پروردگارش را بیشتر بندگی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گول زننده ترین مردم نسبت به خویش کسی است که خدا را بیشتر معصیت کند</w:t>
      </w:r>
      <w:r>
        <w:rPr>
          <w:rFonts w:eastAsia="IRNazanin" w:cs="IRNazanin"/>
          <w:color w:val="111111"/>
          <w:sz w:val="28"/>
          <w:szCs w:val="28"/>
          <w:rtl w:val="true"/>
          <w:lang w:bidi="fa-IR"/>
        </w:rPr>
        <w:t xml:space="preserve">. </w:t>
      </w:r>
      <w:bookmarkStart w:id="66" w:name="pg20324_231922"/>
    </w:p>
    <w:p>
      <w:pPr>
        <w:pStyle w:val="BookText"/>
        <w:rPr/>
      </w:pPr>
      <w:bookmarkEnd w:id="66"/>
      <w:r>
        <w:rPr>
          <w:rFonts w:ascii="Amiri" w:hAnsi="Amiri" w:eastAsia="Amiri" w:cs="Amiri"/>
          <w:color w:val="111111"/>
          <w:sz w:val="28"/>
          <w:sz w:val="28"/>
          <w:szCs w:val="28"/>
          <w:rtl w:val="true"/>
          <w:lang w:bidi="ar-SA"/>
        </w:rPr>
        <w:t>إِنَّهُ لَيْسَ لِاِنْفُسِكُمْ ثَمَنْ إِلَّا الْجَنَّةَ فَلاتَبيعُوها إلا بها</w:t>
      </w:r>
      <w:r>
        <w:rPr>
          <w:rStyle w:val="FootnoteAnchor"/>
          <w:rtl w:val="true"/>
        </w:rPr>
        <w:footnoteReference w:id="35"/>
      </w:r>
      <w:r>
        <w:rPr>
          <w:rFonts w:ascii="IRNazanin" w:hAnsi="IRNazanin" w:eastAsia="IRNazanin"/>
          <w:color w:val="111111"/>
          <w:sz w:val="28"/>
          <w:sz w:val="28"/>
          <w:szCs w:val="28"/>
          <w:rtl w:val="true"/>
          <w:lang w:bidi="fa-IR"/>
        </w:rPr>
        <w:t>به یقین برای جان شما بهایی جز بهشت نیست به کمتر از آنش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متجر</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زیانبار</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طلبی</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طلبی به هر صورت و از هر راه ممکن انسان را در معرض نابودی و هلاکت اخروی قرار می دهد چنین انسانی به تاجری می ماند که دارایی خود را با یک چیز بی ارزش معاوضه می کند و تجارتی زیان بار دارد انسان دنیا طلب نیز مانند چنین تاجری متحمل ضرر زیادی می شود لذا هر دو در خسارت دیدن مشترک هستند به این دلیل امام علیه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دنیا استعاره آورده است</w:t>
      </w:r>
      <w:r>
        <w:rPr>
          <w:rFonts w:eastAsia="IRNazanin" w:cs="IRNazanin"/>
          <w:color w:val="111111"/>
          <w:sz w:val="28"/>
          <w:szCs w:val="28"/>
          <w:rtl w:val="true"/>
          <w:lang w:bidi="fa-IR"/>
        </w:rPr>
        <w:t>.</w:t>
      </w:r>
    </w:p>
    <w:p>
      <w:pPr>
        <w:pStyle w:val="Heading4"/>
        <w:numPr>
          <w:ilvl w:val="3"/>
          <w:numId w:val="1"/>
        </w:numPr>
        <w:rPr/>
      </w:pPr>
      <w:bookmarkStart w:id="67" w:name="__RefHeading___Toc5616443_2320776876"/>
      <w:bookmarkStart w:id="68" w:name="_Toc27"/>
      <w:bookmarkEnd w:id="67"/>
      <w:r>
        <w:rPr/>
        <w:t>3</w:t>
      </w:r>
      <w:r>
        <w:rPr>
          <w:rtl w:val="true"/>
        </w:rPr>
        <w:t xml:space="preserve">. </w:t>
      </w:r>
      <w:r>
        <w:rPr/>
        <w:t>6</w:t>
      </w:r>
      <w:r>
        <w:rPr>
          <w:rtl w:val="true"/>
        </w:rPr>
        <w:t xml:space="preserve">. </w:t>
      </w:r>
      <w:r>
        <w:rPr>
          <w:rtl w:val="true"/>
        </w:rPr>
        <w:t>دنیاطلبانی در لباس آخرت</w:t>
      </w:r>
      <w:bookmarkEnd w:id="68"/>
    </w:p>
    <w:p>
      <w:pPr>
        <w:pStyle w:val="BookText"/>
        <w:rPr/>
      </w:pPr>
      <w:r>
        <w:rPr>
          <w:rFonts w:ascii="Amiri" w:hAnsi="Amiri" w:eastAsia="Amiri" w:cs="Amiri"/>
          <w:color w:val="111111"/>
          <w:sz w:val="28"/>
          <w:sz w:val="28"/>
          <w:szCs w:val="28"/>
          <w:rtl w:val="true"/>
          <w:lang w:bidi="ar-SA"/>
        </w:rPr>
        <w:t>وَ مِنْهُمْ مَنْ يَطْلُبُ الدُّنْيَا بِعَمَلِ الآخِرَةِ وَ لَا يَطْلُبُ الْآخِرَةَ بِعَمَلِ الدُّنْيَا</w:t>
      </w:r>
      <w:r>
        <w:rPr>
          <w:rFonts w:ascii="IRNazanin" w:hAnsi="IRNazanin" w:eastAsia="IRNazanin"/>
          <w:color w:val="111111"/>
          <w:sz w:val="28"/>
          <w:sz w:val="28"/>
          <w:szCs w:val="28"/>
          <w:rtl w:val="true"/>
          <w:lang w:bidi="fa-IR"/>
        </w:rPr>
        <w:t xml:space="preserve"> گروه دیگر از مردم کسانی هستند که دنیا را با کارهای آخرت طلب می کنند نه این که آخرت را با عمل دنیا طلب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گروه تکالیفی که مربوط به آخرت است را انجام می دهند تا اعتبارات دنیوی را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علاوه بر این که خود را می فروشند ارزش تکالیف الهی و انسان ساز را هم تا حد تقابل با لذایذ دنیوی پایین می آورند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كلالة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شخصی آورده است که در امور، صراحت لازم را ندارد و در انجام کارها ناتوان است</w:t>
      </w:r>
      <w:r>
        <w:rPr>
          <w:rFonts w:eastAsia="IRNazanin" w:cs="IRNazanin"/>
          <w:color w:val="111111"/>
          <w:sz w:val="28"/>
          <w:szCs w:val="28"/>
          <w:rtl w:val="true"/>
          <w:lang w:bidi="fa-IR"/>
        </w:rPr>
        <w:t xml:space="preserve">. </w:t>
      </w:r>
      <w:r>
        <w:rPr>
          <w:rStyle w:val="FootnoteAnchor"/>
          <w:rtl w:val="true"/>
        </w:rPr>
        <w:footnoteReference w:id="37"/>
      </w:r>
      <w:bookmarkStart w:id="69" w:name="pg20324_231923"/>
    </w:p>
    <w:p>
      <w:pPr>
        <w:pStyle w:val="BookText"/>
        <w:rPr/>
      </w:pPr>
      <w:bookmarkEnd w:id="69"/>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كَمْ مِنْ مُسْتَدْرَجِ بِالْإِحْسَانِ إِلَيْهِ وَ مَغْرُورِ بِالسَّتْرِ عَلَيْهِ وَ مَفْتُونٍ بِحُسْنِ الْقَوْلِ فِيهِ وَ مَا ابْتَلَى اللَّهُ أَحَداً بِمِثْلِ الْإِمْلَاءِ لَهُ</w:t>
      </w:r>
      <w:r>
        <w:rPr>
          <w:rStyle w:val="FootnoteAnchor"/>
          <w:rtl w:val="true"/>
        </w:rPr>
        <w:footnoteReference w:id="38"/>
      </w:r>
      <w:r>
        <w:rPr>
          <w:rFonts w:ascii="IRNazanin" w:hAnsi="IRNazanin" w:eastAsia="IRNazanin"/>
          <w:color w:val="111111"/>
          <w:sz w:val="28"/>
          <w:sz w:val="28"/>
          <w:szCs w:val="28"/>
          <w:rtl w:val="true"/>
          <w:lang w:bidi="fa-IR"/>
        </w:rPr>
        <w:t xml:space="preserve">چه کسانی که احسان غافلگیرشان کند، چه مردمان که از پرده 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شوند چه افراد که از تعریف این و آن به فتنه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را به هیچ چیز همانند هم آزمایش نکرده است</w:t>
      </w:r>
      <w:r>
        <w:rPr>
          <w:rFonts w:eastAsia="IRNazanin" w:cs="IRNazanin"/>
          <w:color w:val="111111"/>
          <w:sz w:val="28"/>
          <w:szCs w:val="28"/>
          <w:rtl w:val="true"/>
          <w:lang w:bidi="fa-IR"/>
        </w:rPr>
        <w:t>.</w:t>
      </w:r>
    </w:p>
    <w:p>
      <w:pPr>
        <w:pStyle w:val="Heading3"/>
        <w:numPr>
          <w:ilvl w:val="2"/>
          <w:numId w:val="1"/>
        </w:numPr>
        <w:rPr/>
      </w:pPr>
      <w:bookmarkStart w:id="70" w:name="__RefHeading___Toc5616445_2320776876"/>
      <w:bookmarkStart w:id="71" w:name="_Toc28"/>
      <w:bookmarkEnd w:id="70"/>
      <w:r>
        <w:rPr/>
        <w:t>4</w:t>
      </w:r>
      <w:r>
        <w:rPr>
          <w:rtl w:val="true"/>
        </w:rPr>
        <w:t xml:space="preserve">. </w:t>
      </w:r>
      <w:r>
        <w:rPr>
          <w:rtl w:val="true"/>
        </w:rPr>
        <w:t>ویژگی های دنیاطلبان در لباس آخرت</w:t>
      </w:r>
      <w:bookmarkEnd w:id="71"/>
    </w:p>
    <w:p>
      <w:pPr>
        <w:pStyle w:val="Heading4"/>
        <w:numPr>
          <w:ilvl w:val="3"/>
          <w:numId w:val="1"/>
        </w:numPr>
        <w:rPr/>
      </w:pPr>
      <w:bookmarkStart w:id="72" w:name="__RefHeading___Toc5616447_2320776876"/>
      <w:bookmarkStart w:id="73" w:name="_Toc29"/>
      <w:bookmarkEnd w:id="72"/>
      <w:r>
        <w:rPr/>
        <w:t>4</w:t>
      </w:r>
      <w:r>
        <w:rPr>
          <w:rtl w:val="true"/>
        </w:rPr>
        <w:t xml:space="preserve">. </w:t>
      </w:r>
      <w:r>
        <w:rPr/>
        <w:t>1</w:t>
      </w:r>
      <w:r>
        <w:rPr>
          <w:rtl w:val="true"/>
        </w:rPr>
        <w:t xml:space="preserve">. </w:t>
      </w:r>
      <w:r>
        <w:rPr>
          <w:rtl w:val="true"/>
        </w:rPr>
        <w:t>تواضع گرایی</w:t>
      </w:r>
      <w:bookmarkEnd w:id="73"/>
    </w:p>
    <w:p>
      <w:pPr>
        <w:pStyle w:val="BookText"/>
        <w:rPr/>
      </w:pPr>
      <w:r>
        <w:rPr>
          <w:rFonts w:ascii="Amiri" w:hAnsi="Amiri" w:eastAsia="Amiri" w:cs="Amiri"/>
          <w:color w:val="111111"/>
          <w:sz w:val="28"/>
          <w:sz w:val="28"/>
          <w:szCs w:val="28"/>
          <w:rtl w:val="true"/>
          <w:lang w:bidi="ar-SA"/>
        </w:rPr>
        <w:t>قَدْ طَامَنَ مِنْ شَخْصِهِ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دنیاطلبان در لباس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متواضع جلوه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نکتهمنظور حضرت از جمله فوق توضیح خضوع و تواضع دروغین و خود را باوقار نشان دادن است؛ مثل این که به هنگام راه رفتن قدم ها را کوتاه بر می دارند و لباس هایشان را بالا می گیرند و ظاهر خود را آراسته می سازند چراکه این طریقه، روش بندگان نیکوکار خداوند می باشد و ستر و پوششی است که پروردگار جهان پرهیزکاران را به وسیله آن از ورود به هلاکت و تباهی حفظ فرموده است</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راه رفتن</w:t>
      </w:r>
      <w:r>
        <w:rPr>
          <w:rFonts w:ascii="Amiri" w:hAnsi="Amiri" w:eastAsia="Amiri" w:cs="Amiri"/>
          <w:color w:val="111111"/>
          <w:sz w:val="28"/>
          <w:sz w:val="28"/>
          <w:szCs w:val="28"/>
          <w:rtl w:val="true"/>
          <w:lang w:bidi="ar-SA"/>
        </w:rPr>
        <w:t>﴿وَ قَارَبَ مِنْ خَطوه</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طلبان در لباس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 را کوتاه بر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کنایه از این که خود را باوقار و متین معرفی می کنند</w:t>
      </w:r>
      <w:r>
        <w:rPr>
          <w:rFonts w:eastAsia="IRNazanin" w:cs="IRNazanin"/>
          <w:color w:val="111111"/>
          <w:sz w:val="28"/>
          <w:szCs w:val="28"/>
          <w:rtl w:val="true"/>
          <w:lang w:bidi="fa-IR"/>
        </w:rPr>
        <w:t xml:space="preserve">. </w:t>
      </w:r>
      <w:bookmarkStart w:id="74" w:name="pg20324_231924"/>
    </w:p>
    <w:p>
      <w:pPr>
        <w:pStyle w:val="Heading4"/>
        <w:numPr>
          <w:ilvl w:val="3"/>
          <w:numId w:val="1"/>
        </w:numPr>
        <w:rPr/>
      </w:pPr>
      <w:bookmarkStart w:id="75" w:name="__RefHeading___Toc5616449_2320776876"/>
      <w:bookmarkStart w:id="76" w:name="_Toc30"/>
      <w:bookmarkEnd w:id="74"/>
      <w:bookmarkEnd w:id="75"/>
      <w:r>
        <w:rPr/>
        <w:t>4</w:t>
      </w:r>
      <w:r>
        <w:rPr>
          <w:rtl w:val="true"/>
        </w:rPr>
        <w:t xml:space="preserve">. </w:t>
      </w:r>
      <w:r>
        <w:rPr/>
        <w:t>3</w:t>
      </w:r>
      <w:r>
        <w:rPr>
          <w:rtl w:val="true"/>
        </w:rPr>
        <w:t xml:space="preserve">. </w:t>
      </w:r>
      <w:r>
        <w:rPr>
          <w:rtl w:val="true"/>
        </w:rPr>
        <w:t>دامن حفظ کردن</w:t>
      </w:r>
      <w:bookmarkEnd w:id="76"/>
    </w:p>
    <w:p>
      <w:pPr>
        <w:pStyle w:val="BookText"/>
        <w:rPr/>
      </w:pPr>
      <w:r>
        <w:rPr>
          <w:rFonts w:ascii="Amiri" w:hAnsi="Amiri" w:eastAsia="Amiri" w:cs="Amiri"/>
          <w:color w:val="111111"/>
          <w:sz w:val="28"/>
          <w:sz w:val="28"/>
          <w:szCs w:val="28"/>
          <w:rtl w:val="true"/>
          <w:lang w:bidi="ar-SA"/>
        </w:rPr>
        <w:t>وَ شَمَّرَ مِنْ ثَوْبِهِ</w:t>
      </w:r>
      <w:r>
        <w:rPr>
          <w:rStyle w:val="FootnoteAnchor"/>
          <w:rtl w:val="true"/>
        </w:rPr>
        <w:footnoteReference w:id="42"/>
      </w:r>
      <w:r>
        <w:rPr>
          <w:rFonts w:ascii="IRNazanin" w:hAnsi="IRNazanin" w:eastAsia="IRNazanin"/>
          <w:color w:val="111111"/>
          <w:sz w:val="28"/>
          <w:sz w:val="28"/>
          <w:szCs w:val="28"/>
          <w:rtl w:val="true"/>
          <w:lang w:bidi="fa-IR"/>
        </w:rPr>
        <w:t xml:space="preserve"> دامن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کنند</w:t>
      </w:r>
      <w:r>
        <w:rPr>
          <w:rFonts w:eastAsia="IRNazanin" w:cs="IRNazanin"/>
          <w:color w:val="111111"/>
          <w:sz w:val="28"/>
          <w:szCs w:val="28"/>
          <w:rtl w:val="true"/>
          <w:lang w:bidi="fa-IR"/>
        </w:rPr>
        <w:t>.</w:t>
      </w:r>
    </w:p>
    <w:p>
      <w:pPr>
        <w:pStyle w:val="Heading4"/>
        <w:numPr>
          <w:ilvl w:val="3"/>
          <w:numId w:val="1"/>
        </w:numPr>
        <w:rPr/>
      </w:pPr>
      <w:bookmarkStart w:id="77" w:name="__RefHeading___Toc5616451_2320776876"/>
      <w:bookmarkStart w:id="78" w:name="_Toc31"/>
      <w:bookmarkEnd w:id="77"/>
      <w:r>
        <w:rPr/>
        <w:t>4</w:t>
      </w:r>
      <w:r>
        <w:rPr>
          <w:rtl w:val="true"/>
        </w:rPr>
        <w:t xml:space="preserve">. </w:t>
      </w:r>
      <w:r>
        <w:rPr/>
        <w:t>4</w:t>
      </w:r>
      <w:r>
        <w:rPr>
          <w:rtl w:val="true"/>
        </w:rPr>
        <w:t xml:space="preserve">. </w:t>
      </w:r>
      <w:r>
        <w:rPr>
          <w:rtl w:val="true"/>
        </w:rPr>
        <w:t>امانت دار جلوه دادن</w:t>
      </w:r>
      <w:bookmarkEnd w:id="78"/>
    </w:p>
    <w:p>
      <w:pPr>
        <w:pStyle w:val="BookText"/>
        <w:rPr/>
      </w:pPr>
      <w:r>
        <w:rPr>
          <w:rFonts w:ascii="Amiri" w:hAnsi="Amiri" w:eastAsia="Amiri" w:cs="Amiri"/>
          <w:color w:val="111111"/>
          <w:sz w:val="28"/>
          <w:sz w:val="28"/>
          <w:szCs w:val="28"/>
          <w:rtl w:val="true"/>
          <w:lang w:bidi="ar-SA"/>
        </w:rPr>
        <w:t>وَ زَخْرَفَ مِنْ نَفْسِهِ لِلْأَمَانَةِ</w:t>
      </w:r>
      <w:r>
        <w:rPr>
          <w:rStyle w:val="FootnoteAnchor"/>
          <w:rtl w:val="true"/>
        </w:rPr>
        <w:footnoteReference w:id="43"/>
      </w:r>
      <w:r>
        <w:rPr>
          <w:rFonts w:ascii="IRNazanin" w:hAnsi="IRNazanin" w:eastAsia="IRNazanin"/>
          <w:color w:val="111111"/>
          <w:sz w:val="28"/>
          <w:sz w:val="28"/>
          <w:szCs w:val="28"/>
          <w:rtl w:val="true"/>
          <w:lang w:bidi="fa-IR"/>
        </w:rPr>
        <w:t xml:space="preserve"> خویشتن را به زیور امانت داران می آرایند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امانت دار مردم معرفی می کنند</w:t>
      </w:r>
      <w:r>
        <w:rPr>
          <w:rFonts w:eastAsia="IRNazanin" w:cs="IRNazanin"/>
          <w:color w:val="111111"/>
          <w:sz w:val="28"/>
          <w:szCs w:val="28"/>
          <w:rtl w:val="true"/>
          <w:lang w:bidi="fa-IR"/>
        </w:rPr>
        <w:t>]</w:t>
      </w:r>
    </w:p>
    <w:p>
      <w:pPr>
        <w:pStyle w:val="Heading4"/>
        <w:numPr>
          <w:ilvl w:val="3"/>
          <w:numId w:val="1"/>
        </w:numPr>
        <w:rPr/>
      </w:pPr>
      <w:bookmarkStart w:id="79" w:name="__RefHeading___Toc5616453_2320776876"/>
      <w:bookmarkStart w:id="80" w:name="_Toc32"/>
      <w:bookmarkEnd w:id="79"/>
      <w:r>
        <w:rPr/>
        <w:t>4</w:t>
      </w:r>
      <w:r>
        <w:rPr>
          <w:rtl w:val="true"/>
        </w:rPr>
        <w:t xml:space="preserve">. </w:t>
      </w:r>
      <w:r>
        <w:rPr/>
        <w:t>5</w:t>
      </w:r>
      <w:r>
        <w:rPr>
          <w:rtl w:val="true"/>
        </w:rPr>
        <w:t xml:space="preserve">. </w:t>
      </w:r>
      <w:r>
        <w:rPr>
          <w:rtl w:val="true"/>
        </w:rPr>
        <w:t>پوشش الهی</w:t>
      </w:r>
      <w:bookmarkEnd w:id="80"/>
    </w:p>
    <w:p>
      <w:pPr>
        <w:pStyle w:val="BookText"/>
        <w:rPr/>
      </w:pPr>
      <w:r>
        <w:rPr>
          <w:rFonts w:ascii="Amiri" w:hAnsi="Amiri" w:eastAsia="Amiri" w:cs="Amiri"/>
          <w:color w:val="111111"/>
          <w:sz w:val="28"/>
          <w:sz w:val="28"/>
          <w:szCs w:val="28"/>
          <w:rtl w:val="true"/>
          <w:lang w:bidi="ar-SA"/>
        </w:rPr>
        <w:t>وَ اتَّخَذَ سِتْرَ اللَّهِ ذَرِيعَةً إِلَى الْمَعْصِيَةِ</w:t>
      </w:r>
      <w:r>
        <w:rPr>
          <w:rStyle w:val="FootnoteAnchor"/>
          <w:rtl w:val="true"/>
        </w:rPr>
        <w:footnoteReference w:id="44"/>
      </w:r>
      <w:r>
        <w:rPr>
          <w:rFonts w:ascii="IRNazanin" w:hAnsi="IRNazanin" w:eastAsia="IRNazanin"/>
          <w:color w:val="111111"/>
          <w:sz w:val="28"/>
          <w:sz w:val="28"/>
          <w:szCs w:val="28"/>
          <w:rtl w:val="true"/>
          <w:lang w:bidi="fa-IR"/>
        </w:rPr>
        <w:t xml:space="preserve"> پوشش خدایی را، وسیله معصیت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شاید منظور آن است که دنیاطلبان از ستارالعیوب بودن خداوند سوء استفاده کرده، فکر می کنند ستار بودن مجوز معصیت است یا این که با تظاهر به ارزش های دینی مثل نماز و امثال آن فکر می کنند مجاز به معصیت هستند</w:t>
      </w:r>
      <w:r>
        <w:rPr>
          <w:rFonts w:eastAsia="IRNazanin" w:cs="IRNazanin"/>
          <w:color w:val="111111"/>
          <w:sz w:val="28"/>
          <w:szCs w:val="28"/>
          <w:rtl w:val="true"/>
          <w:lang w:bidi="fa-IR"/>
        </w:rPr>
        <w:t>.</w:t>
      </w:r>
    </w:p>
    <w:p>
      <w:pPr>
        <w:pStyle w:val="Heading4"/>
        <w:numPr>
          <w:ilvl w:val="3"/>
          <w:numId w:val="1"/>
        </w:numPr>
        <w:rPr/>
      </w:pPr>
      <w:bookmarkStart w:id="81" w:name="__RefHeading___Toc5616455_2320776876"/>
      <w:bookmarkStart w:id="82" w:name="_Toc33"/>
      <w:bookmarkEnd w:id="81"/>
      <w:r>
        <w:rPr/>
        <w:t>4</w:t>
      </w:r>
      <w:r>
        <w:rPr>
          <w:rtl w:val="true"/>
        </w:rPr>
        <w:t xml:space="preserve">. </w:t>
      </w:r>
      <w:r>
        <w:rPr/>
        <w:t>6</w:t>
      </w:r>
      <w:r>
        <w:rPr>
          <w:rtl w:val="true"/>
        </w:rPr>
        <w:t xml:space="preserve">. </w:t>
      </w:r>
      <w:r>
        <w:rPr>
          <w:rtl w:val="true"/>
        </w:rPr>
        <w:t>زاهدان دروغین</w:t>
      </w:r>
      <w:bookmarkEnd w:id="82"/>
    </w:p>
    <w:p>
      <w:pPr>
        <w:pStyle w:val="BookText"/>
        <w:rPr/>
      </w:pPr>
      <w:r>
        <w:rPr>
          <w:rFonts w:ascii="Amiri" w:hAnsi="Amiri" w:eastAsia="Amiri" w:cs="Amiri"/>
          <w:color w:val="111111"/>
          <w:sz w:val="28"/>
          <w:sz w:val="28"/>
          <w:szCs w:val="28"/>
          <w:rtl w:val="true"/>
          <w:lang w:bidi="ar-SA"/>
        </w:rPr>
        <w:t>وَمِنْهُمْ مَنْ أَبْعَدَه عَنْ طَلَبِ الْمُلْكِ ضُئُولَةٌ نَفْسِهِ وَ انْقِطَاعُ سَبَبِهِ فَقَصَرَتْهُ الْحَالُ عَلَى حَالِهِ</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 یا محل استراحت شب؛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زمان و یا مکان رفت و آمد شبانه است؛ پناهگاه شبانه چهارپایان؛ بضم الميم حيث تاوى الماشية بالليل و المناخ و المأوى مثله؛ و في بعض النسخ بفتح الميم و هو الموضع الذي يروح منه القوم او يرجعون اليه،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ماترك فلان من ابيه مغدی و لا مراحا و مغداة و لا مراحة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 یا محل استراحت صبح؛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زمان و مکانی است که صبحگاهان چارپایان از آن بیرون می روند و مغدی به معنای مکان حیوانات در روز در مقابل مراح که بستر شبانه آن هاست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 کسانی هستند که حقارت و ناتوانی و نداشتن وسیله کافی آنان را از رسیدن به جاه و مقام بازداشته و شرایط او را بر این حال قرار داده است</w:t>
      </w:r>
      <w:r>
        <w:rPr>
          <w:rFonts w:eastAsia="IRNazanin" w:cs="IRNazanin"/>
          <w:color w:val="111111"/>
          <w:sz w:val="28"/>
          <w:szCs w:val="28"/>
          <w:rtl w:val="true"/>
          <w:lang w:bidi="fa-IR"/>
        </w:rPr>
        <w:t>.</w:t>
      </w:r>
      <w:bookmarkStart w:id="83" w:name="pg20324_231925"/>
    </w:p>
    <w:p>
      <w:pPr>
        <w:pStyle w:val="Heading4"/>
        <w:numPr>
          <w:ilvl w:val="3"/>
          <w:numId w:val="1"/>
        </w:numPr>
        <w:rPr/>
      </w:pPr>
      <w:bookmarkStart w:id="84" w:name="__RefHeading___Toc5616457_2320776876"/>
      <w:bookmarkStart w:id="85" w:name="_Toc34"/>
      <w:bookmarkEnd w:id="83"/>
      <w:bookmarkEnd w:id="84"/>
      <w:r>
        <w:rPr/>
        <w:t>4</w:t>
      </w:r>
      <w:r>
        <w:rPr>
          <w:rtl w:val="true"/>
        </w:rPr>
        <w:t xml:space="preserve">. </w:t>
      </w:r>
      <w:r>
        <w:rPr/>
        <w:t>7</w:t>
      </w:r>
      <w:r>
        <w:rPr>
          <w:rtl w:val="true"/>
        </w:rPr>
        <w:t xml:space="preserve">. </w:t>
      </w:r>
      <w:r>
        <w:rPr>
          <w:rtl w:val="true"/>
        </w:rPr>
        <w:t>آراسته به زیور قناعت</w:t>
      </w:r>
      <w:bookmarkEnd w:id="85"/>
    </w:p>
    <w:p>
      <w:pPr>
        <w:pStyle w:val="BookText"/>
        <w:rPr/>
      </w:pPr>
      <w:r>
        <w:rPr>
          <w:rFonts w:ascii="Amiri" w:hAnsi="Amiri" w:eastAsia="Amiri" w:cs="Amiri"/>
          <w:color w:val="111111"/>
          <w:sz w:val="28"/>
          <w:sz w:val="28"/>
          <w:szCs w:val="28"/>
          <w:rtl w:val="true"/>
          <w:lang w:bidi="ar-SA"/>
        </w:rPr>
        <w:t>فَتَحَلَّى بِاسْمِ الْقَنَاعَةِ وَ تَزَيَّنَ بِلِبَاسِ أَهْلِ الزَّهَادَةِ وَ لَيْسَ مِنْ ذَلِكَ فِي مَرَاحٍ وَ لَا مَغْدًى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زیور قناعت آراسته و به لباس زاهدان درآمده اند، در حالی که در هیچ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شب و 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پارسایان راستین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ها گروهی هستند که احساس حقارت آن ها را به گوشه ای انداخته است و محدودیت هایی که دارند باعث شده است که در قالب کوچکی جای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چیزی برای به رخ کشیدن مردم ندارند جز این که خود را مردمانی قانع و پارسا جلوه بدهند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وَلَيْسَ مِنْ ذَلِكَ فِي مَرَاحِ وَ لَا مَغْدًی</w:t>
      </w:r>
      <w:r>
        <w:rPr>
          <w:rFonts w:ascii="IRNazanin" w:hAnsi="IRNazanin" w:eastAsia="IRNazanin"/>
          <w:color w:val="111111"/>
          <w:sz w:val="28"/>
          <w:sz w:val="28"/>
          <w:szCs w:val="28"/>
          <w:rtl w:val="true"/>
          <w:lang w:bidi="fa-IR"/>
        </w:rPr>
        <w:t xml:space="preserve"> کنایه است از این که کارهای تظاهر آمیز دنیاطلبان به هیچ وجه قناعت و زهد به حساب نمی آید</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چهار گروه که از نظر تباهی درون و فساد عقیده و دلبستگی به دنیا و جاه و مقام، مشترک اند در دام ها و در فراهم بودن و نبودن اسباب و مقدمات رسیدن به این مقصود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أَفْضَلُ الزُّهْدِ إِخْفَاءُ الزُّهْدِ</w:t>
      </w:r>
      <w:r>
        <w:rPr>
          <w:rStyle w:val="FootnoteAnchor"/>
          <w:rtl w:val="true"/>
        </w:rPr>
        <w:footnoteReference w:id="49"/>
      </w:r>
      <w:r>
        <w:rPr>
          <w:rFonts w:ascii="IRNazanin" w:hAnsi="IRNazanin" w:eastAsia="IRNazanin"/>
          <w:color w:val="111111"/>
          <w:sz w:val="28"/>
          <w:sz w:val="28"/>
          <w:szCs w:val="28"/>
          <w:rtl w:val="true"/>
          <w:lang w:bidi="fa-IR"/>
        </w:rPr>
        <w:t>نیکوترین پارسایی پنهان داشتن آن است</w:t>
      </w:r>
      <w:r>
        <w:rPr>
          <w:rFonts w:eastAsia="IRNazanin" w:cs="IRNazanin"/>
          <w:color w:val="111111"/>
          <w:sz w:val="28"/>
          <w:szCs w:val="28"/>
          <w:rtl w:val="true"/>
          <w:lang w:bidi="fa-IR"/>
        </w:rPr>
        <w:t>.</w:t>
      </w:r>
    </w:p>
    <w:p>
      <w:pPr>
        <w:pStyle w:val="Heading4"/>
        <w:numPr>
          <w:ilvl w:val="3"/>
          <w:numId w:val="1"/>
        </w:numPr>
        <w:rPr/>
      </w:pPr>
      <w:bookmarkStart w:id="86" w:name="__RefHeading___Toc5616459_2320776876"/>
      <w:bookmarkStart w:id="87" w:name="_Toc35"/>
      <w:bookmarkEnd w:id="86"/>
      <w:r>
        <w:rPr/>
        <w:t>4</w:t>
      </w:r>
      <w:r>
        <w:rPr>
          <w:rtl w:val="true"/>
        </w:rPr>
        <w:t xml:space="preserve">. </w:t>
      </w:r>
      <w:r>
        <w:rPr/>
        <w:t>8</w:t>
      </w:r>
      <w:r>
        <w:rPr>
          <w:rtl w:val="true"/>
        </w:rPr>
        <w:t xml:space="preserve">. </w:t>
      </w:r>
      <w:r>
        <w:rPr>
          <w:rtl w:val="true"/>
        </w:rPr>
        <w:t>مردان خدا</w:t>
      </w:r>
      <w:bookmarkEnd w:id="87"/>
    </w:p>
    <w:p>
      <w:pPr>
        <w:pStyle w:val="BookText"/>
        <w:rPr/>
      </w:pPr>
      <w:r>
        <w:rPr>
          <w:rFonts w:ascii="Amiri" w:hAnsi="Amiri" w:eastAsia="Amiri" w:cs="Amiri"/>
          <w:color w:val="111111"/>
          <w:sz w:val="28"/>
          <w:sz w:val="28"/>
          <w:szCs w:val="28"/>
          <w:rtl w:val="true"/>
          <w:lang w:bidi="ar-SA"/>
        </w:rPr>
        <w:t>وَ بَقِيَ رِجَالٌ غَضَّ ابْصَارَهُمْ ذِكْرُ الْمَرْجِع وأَرَاقَ دُمُوعَهُمْ خَوْفُ الْمَحْشَرِ</w:t>
      </w:r>
      <w:r>
        <w:rPr>
          <w:rStyle w:val="FootnoteAnchor"/>
          <w:rtl w:val="true"/>
        </w:rPr>
        <w:footnoteReference w:id="5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باقی مانده اند که یاد قیامت چشم هایشان را فرو افکنده و ترس از دادگاه محشر اشکشان را جاری ساخته است</w:t>
      </w:r>
      <w:r>
        <w:rPr>
          <w:rFonts w:eastAsia="IRNazanin" w:cs="IRNazanin"/>
          <w:color w:val="111111"/>
          <w:sz w:val="28"/>
          <w:szCs w:val="28"/>
          <w:rtl w:val="true"/>
          <w:lang w:bidi="fa-IR"/>
        </w:rPr>
        <w:t xml:space="preserve">. </w:t>
      </w:r>
      <w:bookmarkStart w:id="88" w:name="pg20324_231926"/>
    </w:p>
    <w:p>
      <w:pPr>
        <w:pStyle w:val="BookText"/>
        <w:rPr/>
      </w:pPr>
      <w:bookmarkEnd w:id="88"/>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فروبستن چشم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فروافکندن و برگیری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حالتی که به هنگام دیدن پاره ای از مظاهر وحشتناک به انسان دست می دهد، به گونه ای که حاضر نیست به منظره خوفناک نگاه کند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هرجالٌ لا تُلهيهِمْ تِجَارَةٌ وَلَا بَيْعٌ عَنْ ذِكْرِ اللَّهِ وَإِقَامِ الصَّلَاةِ وَإِيتَاءِ الزَّكَاةِ يَخَافُونَ يَوْماً تَتَقَلَّبُ فِيهِ الْقُلُوبُ وَ الْأَبْصار</w:t>
      </w:r>
      <w:r>
        <w:rPr>
          <w:rStyle w:val="FootnoteAnchor"/>
          <w:rtl w:val="true"/>
        </w:rPr>
        <w:footnoteReference w:id="52"/>
      </w:r>
      <w:r>
        <w:rPr>
          <w:rFonts w:ascii="IRNazanin" w:hAnsi="IRNazanin" w:eastAsia="IRNazanin"/>
          <w:color w:val="111111"/>
          <w:sz w:val="28"/>
          <w:sz w:val="28"/>
          <w:szCs w:val="28"/>
          <w:rtl w:val="true"/>
          <w:lang w:bidi="fa-IR"/>
        </w:rPr>
        <w:t>مردانی که نه تجارت و نه داد و ستدی، آنان را از یاد خدا و برپا داشتن نماز و دادن زکات، به خود مشغول نمی دارد و از روزی که دل ها و دیده ها در آن زیرورو می شود می هراسند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يَخْشَى اللَّهَ مِنْ عِبَادِهِ الْعُلَماء</w:t>
      </w:r>
      <w:r>
        <w:rPr>
          <w:rStyle w:val="FootnoteAnchor"/>
          <w:rtl w:val="true"/>
        </w:rPr>
        <w:footnoteReference w:id="53"/>
      </w:r>
      <w:r>
        <w:rPr>
          <w:rFonts w:ascii="IRNazanin" w:hAnsi="IRNazanin" w:eastAsia="IRNazanin"/>
          <w:color w:val="111111"/>
          <w:sz w:val="28"/>
          <w:sz w:val="28"/>
          <w:szCs w:val="28"/>
          <w:rtl w:val="true"/>
          <w:lang w:bidi="fa-IR"/>
        </w:rPr>
        <w:t>از بندگان خدا تنها دانایان اند که از او می ترسند</w:t>
      </w:r>
      <w:r>
        <w:rPr>
          <w:rFonts w:eastAsia="IRNazanin" w:cs="IRNazanin"/>
          <w:color w:val="111111"/>
          <w:sz w:val="28"/>
          <w:szCs w:val="28"/>
          <w:rtl w:val="true"/>
          <w:lang w:bidi="fa-IR"/>
        </w:rPr>
        <w:t>.</w:t>
      </w:r>
    </w:p>
    <w:p>
      <w:pPr>
        <w:pStyle w:val="Heading3"/>
        <w:numPr>
          <w:ilvl w:val="2"/>
          <w:numId w:val="1"/>
        </w:numPr>
        <w:rPr/>
      </w:pPr>
      <w:bookmarkStart w:id="89" w:name="__RefHeading___Toc5616461_2320776876"/>
      <w:bookmarkStart w:id="90" w:name="_Toc36"/>
      <w:bookmarkEnd w:id="89"/>
      <w:r>
        <w:rPr/>
        <w:t>5</w:t>
      </w:r>
      <w:r>
        <w:rPr>
          <w:rtl w:val="true"/>
        </w:rPr>
        <w:t xml:space="preserve">. </w:t>
      </w:r>
      <w:r>
        <w:rPr>
          <w:rtl w:val="true"/>
        </w:rPr>
        <w:t>سرنوشت مردان خدا در جامعه</w:t>
      </w:r>
      <w:bookmarkEnd w:id="90"/>
    </w:p>
    <w:p>
      <w:pPr>
        <w:pStyle w:val="Heading4"/>
        <w:numPr>
          <w:ilvl w:val="3"/>
          <w:numId w:val="1"/>
        </w:numPr>
        <w:rPr/>
      </w:pPr>
      <w:bookmarkStart w:id="91" w:name="__RefHeading___Toc5616463_2320776876"/>
      <w:bookmarkStart w:id="92" w:name="_Toc37"/>
      <w:bookmarkEnd w:id="91"/>
      <w:r>
        <w:rPr/>
        <w:t>5</w:t>
      </w:r>
      <w:r>
        <w:rPr>
          <w:rtl w:val="true"/>
        </w:rPr>
        <w:t xml:space="preserve">. </w:t>
      </w:r>
      <w:r>
        <w:rPr/>
        <w:t>1</w:t>
      </w:r>
      <w:r>
        <w:rPr>
          <w:rtl w:val="true"/>
        </w:rPr>
        <w:t xml:space="preserve">. </w:t>
      </w:r>
      <w:r>
        <w:rPr>
          <w:rtl w:val="true"/>
        </w:rPr>
        <w:t>رانده شدگان</w:t>
      </w:r>
      <w:bookmarkEnd w:id="92"/>
    </w:p>
    <w:p>
      <w:pPr>
        <w:pStyle w:val="BookText"/>
        <w:rPr/>
      </w:pPr>
      <w:r>
        <w:rPr>
          <w:rFonts w:ascii="Amiri" w:hAnsi="Amiri" w:eastAsia="Amiri" w:cs="Amiri"/>
          <w:color w:val="111111"/>
          <w:sz w:val="28"/>
          <w:sz w:val="28"/>
          <w:szCs w:val="28"/>
          <w:rtl w:val="true"/>
          <w:lang w:bidi="ar-SA"/>
        </w:rPr>
        <w:t>فَهُمْ بَيْنَ شَرِيدٍ نَادٌ</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برخی از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مردم طرد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مردان خدا به خاطر حق گویی و حق جویی از جامعه رانده و آواره شده اند و عموماً مردمی ناشناخته و گوشه نشین هستند</w:t>
      </w:r>
      <w:r>
        <w:rPr>
          <w:rFonts w:eastAsia="IRNazanin" w:cs="IRNazanin"/>
          <w:color w:val="111111"/>
          <w:sz w:val="28"/>
          <w:szCs w:val="28"/>
          <w:rtl w:val="true"/>
          <w:lang w:bidi="fa-IR"/>
        </w:rPr>
        <w:t xml:space="preserve">. </w:t>
      </w:r>
      <w:r>
        <w:rPr>
          <w:rStyle w:val="FootnoteAnchor"/>
          <w:rtl w:val="true"/>
        </w:rPr>
        <w:footnoteReference w:id="55"/>
      </w:r>
    </w:p>
    <w:p>
      <w:pPr>
        <w:pStyle w:val="Heading4"/>
        <w:numPr>
          <w:ilvl w:val="3"/>
          <w:numId w:val="1"/>
        </w:numPr>
        <w:rPr/>
      </w:pPr>
      <w:bookmarkStart w:id="93" w:name="__RefHeading___Toc5616465_2320776876"/>
      <w:bookmarkStart w:id="94" w:name="_Toc38"/>
      <w:bookmarkEnd w:id="93"/>
      <w:r>
        <w:rPr/>
        <w:t>5</w:t>
      </w:r>
      <w:r>
        <w:rPr>
          <w:rtl w:val="true"/>
        </w:rPr>
        <w:t xml:space="preserve">. </w:t>
      </w:r>
      <w:r>
        <w:rPr/>
        <w:t>2</w:t>
      </w:r>
      <w:r>
        <w:rPr>
          <w:rtl w:val="true"/>
        </w:rPr>
        <w:t xml:space="preserve">. </w:t>
      </w:r>
      <w:r>
        <w:rPr>
          <w:rtl w:val="true"/>
        </w:rPr>
        <w:t>خائنان</w:t>
      </w:r>
      <w:bookmarkEnd w:id="9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خَائِفٍ مَقْمُوعِ</w:t>
      </w:r>
      <w:r>
        <w:rPr>
          <w:rStyle w:val="FootnoteAnchor"/>
          <w:rtl w:val="true"/>
        </w:rPr>
        <w:footnoteReference w:id="56"/>
      </w:r>
      <w:bookmarkStart w:id="95" w:name="pg20324_231927"/>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خدا برخی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سرکوب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است که دنیاپرستان حاکم، تنها به تهدید آنان قناعت نمی کنند، بلکه سعی دارند دائماً آن ها را در فشار قرار دهند یا ریشه کن کنند</w:t>
      </w:r>
      <w:r>
        <w:rPr>
          <w:rFonts w:eastAsia="IRNazanin" w:cs="IRNazanin"/>
          <w:color w:val="111111"/>
          <w:sz w:val="28"/>
          <w:szCs w:val="28"/>
          <w:rtl w:val="true"/>
          <w:lang w:bidi="fa-IR"/>
        </w:rPr>
        <w:t xml:space="preserve">. </w:t>
      </w:r>
      <w:r>
        <w:rPr>
          <w:rStyle w:val="FootnoteAnchor"/>
          <w:rtl w:val="true"/>
        </w:rPr>
        <w:footnoteReference w:id="57"/>
      </w:r>
    </w:p>
    <w:p>
      <w:pPr>
        <w:pStyle w:val="Heading4"/>
        <w:numPr>
          <w:ilvl w:val="3"/>
          <w:numId w:val="1"/>
        </w:numPr>
        <w:rPr/>
      </w:pPr>
      <w:bookmarkStart w:id="96" w:name="__RefHeading___Toc5616467_2320776876"/>
      <w:bookmarkStart w:id="97" w:name="_Toc39"/>
      <w:bookmarkEnd w:id="96"/>
      <w:r>
        <w:rPr/>
        <w:t>5</w:t>
      </w:r>
      <w:r>
        <w:rPr>
          <w:rtl w:val="true"/>
        </w:rPr>
        <w:t xml:space="preserve">. </w:t>
      </w:r>
      <w:r>
        <w:rPr/>
        <w:t>3</w:t>
      </w:r>
      <w:r>
        <w:rPr>
          <w:rtl w:val="true"/>
        </w:rPr>
        <w:t xml:space="preserve">. </w:t>
      </w:r>
      <w:r>
        <w:rPr>
          <w:rtl w:val="true"/>
        </w:rPr>
        <w:t>ساکتان</w:t>
      </w:r>
      <w:bookmarkEnd w:id="97"/>
    </w:p>
    <w:p>
      <w:pPr>
        <w:pStyle w:val="BookText"/>
        <w:rPr/>
      </w:pPr>
      <w:r>
        <w:rPr>
          <w:rFonts w:ascii="Amiri" w:hAnsi="Amiri" w:eastAsia="Amiri" w:cs="Amiri"/>
          <w:color w:val="111111"/>
          <w:sz w:val="28"/>
          <w:sz w:val="28"/>
          <w:szCs w:val="28"/>
          <w:rtl w:val="true"/>
          <w:lang w:bidi="ar-SA"/>
        </w:rPr>
        <w:t>وَ سَاكِتٍ مَكْعُومٍ</w:t>
      </w:r>
      <w:r>
        <w:rPr>
          <w:rStyle w:val="FootnoteAnchor"/>
          <w:rtl w:val="true"/>
        </w:rPr>
        <w:footnoteReference w:id="58"/>
      </w:r>
      <w:r>
        <w:rPr>
          <w:rFonts w:ascii="IRNazanin" w:hAnsi="IRNazanin" w:eastAsia="IRNazanin"/>
          <w:color w:val="111111"/>
          <w:sz w:val="28"/>
          <w:sz w:val="28"/>
          <w:szCs w:val="28"/>
          <w:rtl w:val="true"/>
          <w:lang w:bidi="fa-IR"/>
        </w:rPr>
        <w:t xml:space="preserve"> مُهر سکوت بر دهان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است که زورمداران ستمگر، هرگز قانع به خاموش بودن این گروه نیستند، بلکه سعی دارند دهان آن ها را ببندند و مُهر بر آن نهند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ساکت</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w:t>
      </w:r>
    </w:p>
    <w:p>
      <w:pPr>
        <w:pStyle w:val="BookText"/>
        <w:rPr/>
      </w:pPr>
      <w:r>
        <w:rPr>
          <w:rFonts w:ascii="Amiri" w:hAnsi="Amiri" w:eastAsia="Amiri" w:cs="Amiri"/>
          <w:color w:val="111111"/>
          <w:sz w:val="28"/>
          <w:sz w:val="28"/>
          <w:szCs w:val="28"/>
          <w:rtl w:val="true"/>
          <w:lang w:bidi="ar-SA"/>
        </w:rPr>
        <w:t>مستعار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سکوت مقصود انسان به مخاطب انتقال نمی یابد و در تقیه هم اعتقادات انسان از دیگران مخفی می ماند و انتقال پیدا نمی کند؛ پس هر دو یک وجه اشتراک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تبعیه</w:t>
      </w:r>
    </w:p>
    <w:p>
      <w:pPr>
        <w:pStyle w:val="Heading4"/>
        <w:numPr>
          <w:ilvl w:val="3"/>
          <w:numId w:val="1"/>
        </w:numPr>
        <w:rPr/>
      </w:pPr>
      <w:bookmarkStart w:id="98" w:name="__RefHeading___Toc5616469_2320776876"/>
      <w:bookmarkStart w:id="99" w:name="_Toc40"/>
      <w:bookmarkEnd w:id="98"/>
      <w:r>
        <w:rPr/>
        <w:t>5</w:t>
      </w:r>
      <w:r>
        <w:rPr>
          <w:rtl w:val="true"/>
        </w:rPr>
        <w:t xml:space="preserve">. </w:t>
      </w:r>
      <w:r>
        <w:rPr/>
        <w:t>4</w:t>
      </w:r>
      <w:r>
        <w:rPr>
          <w:rtl w:val="true"/>
        </w:rPr>
        <w:t xml:space="preserve">. </w:t>
      </w:r>
      <w:r>
        <w:rPr>
          <w:rtl w:val="true"/>
        </w:rPr>
        <w:t>مخلصان</w:t>
      </w:r>
      <w:bookmarkEnd w:id="9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وَدَاعِ مُخْلِص</w:t>
      </w:r>
      <w:r>
        <w:rPr>
          <w:rFonts w:ascii="IRNazanin" w:hAnsi="IRNazanin" w:eastAsia="IRNazanin"/>
          <w:color w:val="111111"/>
          <w:sz w:val="28"/>
          <w:sz w:val="28"/>
          <w:szCs w:val="28"/>
          <w:rtl w:val="true"/>
          <w:lang w:bidi="fa-IR"/>
        </w:rPr>
        <w:t xml:space="preserve"> مخلصانه خدا را می خوانند</w:t>
      </w:r>
      <w:r>
        <w:rPr>
          <w:rFonts w:eastAsia="IRNazanin" w:cs="IRNazanin"/>
          <w:color w:val="111111"/>
          <w:sz w:val="28"/>
          <w:szCs w:val="28"/>
          <w:rtl w:val="true"/>
          <w:lang w:bidi="fa-IR"/>
        </w:rPr>
        <w:t xml:space="preserve">. </w:t>
      </w:r>
      <w:bookmarkStart w:id="100" w:name="pg20324_231928"/>
    </w:p>
    <w:p>
      <w:pPr>
        <w:pStyle w:val="BookText"/>
        <w:rPr/>
      </w:pPr>
      <w:bookmarkEnd w:id="10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دعوت از مردم، به خاطر رسیدن به جاه و مقام و ثروت و قدرت نیست و انگیزه ای جز رضای خدا ندارند</w:t>
      </w:r>
      <w:r>
        <w:rPr>
          <w:rFonts w:eastAsia="IRNazanin" w:cs="IRNazanin"/>
          <w:color w:val="111111"/>
          <w:sz w:val="28"/>
          <w:szCs w:val="28"/>
          <w:rtl w:val="true"/>
          <w:lang w:bidi="fa-IR"/>
        </w:rPr>
        <w:t xml:space="preserve">. </w:t>
      </w:r>
      <w:r>
        <w:rPr>
          <w:rStyle w:val="FootnoteAnchor"/>
          <w:rtl w:val="true"/>
        </w:rPr>
        <w:footnoteReference w:id="60"/>
      </w:r>
    </w:p>
    <w:p>
      <w:pPr>
        <w:pStyle w:val="Heading4"/>
        <w:numPr>
          <w:ilvl w:val="3"/>
          <w:numId w:val="1"/>
        </w:numPr>
        <w:rPr/>
      </w:pPr>
      <w:bookmarkStart w:id="101" w:name="__RefHeading___Toc5616471_2320776876"/>
      <w:bookmarkStart w:id="102" w:name="_Toc41"/>
      <w:bookmarkEnd w:id="101"/>
      <w:r>
        <w:rPr/>
        <w:t>5</w:t>
      </w:r>
      <w:r>
        <w:rPr>
          <w:rtl w:val="true"/>
        </w:rPr>
        <w:t xml:space="preserve">. </w:t>
      </w:r>
      <w:r>
        <w:rPr/>
        <w:t>5</w:t>
      </w:r>
      <w:r>
        <w:rPr>
          <w:rtl w:val="true"/>
        </w:rPr>
        <w:t xml:space="preserve">. </w:t>
      </w:r>
      <w:r>
        <w:rPr>
          <w:rtl w:val="true"/>
        </w:rPr>
        <w:t>دردمندان</w:t>
      </w:r>
      <w:bookmarkEnd w:id="102"/>
    </w:p>
    <w:p>
      <w:pPr>
        <w:pStyle w:val="BookText"/>
        <w:rPr/>
      </w:pPr>
      <w:r>
        <w:rPr>
          <w:rFonts w:ascii="Amiri" w:hAnsi="Amiri" w:eastAsia="Amiri" w:cs="Amiri"/>
          <w:color w:val="111111"/>
          <w:sz w:val="28"/>
          <w:sz w:val="28"/>
          <w:szCs w:val="28"/>
          <w:rtl w:val="true"/>
          <w:lang w:bidi="ar-SA"/>
        </w:rPr>
        <w:t>وَ شَكْلانَ مُوجَعِ</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با چشمی گریان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ثَكلانَ مُوجَعِ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انسان مصیبت زده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صاحب درد است اشاره به این است که آن ها تنها در ظاهر گریان نیستند بلکه از درون می سوزند و درد می کشند</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103" w:name="__RefHeading___Toc5616473_2320776876"/>
      <w:bookmarkStart w:id="104" w:name="_Toc42"/>
      <w:bookmarkEnd w:id="103"/>
      <w:r>
        <w:rPr/>
        <w:t>6</w:t>
      </w:r>
      <w:r>
        <w:rPr>
          <w:rtl w:val="true"/>
        </w:rPr>
        <w:t xml:space="preserve">. </w:t>
      </w:r>
      <w:r>
        <w:rPr>
          <w:rtl w:val="true"/>
        </w:rPr>
        <w:t>بیان اوصاف مردان خدا</w:t>
      </w:r>
      <w:bookmarkEnd w:id="104"/>
    </w:p>
    <w:p>
      <w:pPr>
        <w:pStyle w:val="Heading4"/>
        <w:numPr>
          <w:ilvl w:val="3"/>
          <w:numId w:val="1"/>
        </w:numPr>
        <w:rPr/>
      </w:pPr>
      <w:bookmarkStart w:id="105" w:name="__RefHeading___Toc5616475_2320776876"/>
      <w:bookmarkStart w:id="106" w:name="_Toc43"/>
      <w:bookmarkEnd w:id="105"/>
      <w:r>
        <w:rPr/>
        <w:t>6</w:t>
      </w:r>
      <w:r>
        <w:rPr>
          <w:rtl w:val="true"/>
        </w:rPr>
        <w:t xml:space="preserve">. </w:t>
      </w:r>
      <w:r>
        <w:rPr/>
        <w:t>1</w:t>
      </w:r>
      <w:r>
        <w:rPr>
          <w:rtl w:val="true"/>
        </w:rPr>
        <w:t xml:space="preserve">. </w:t>
      </w:r>
      <w:r>
        <w:rPr>
          <w:rtl w:val="true"/>
        </w:rPr>
        <w:t>فراموش شدگان</w:t>
      </w:r>
      <w:bookmarkEnd w:id="106"/>
    </w:p>
    <w:p>
      <w:pPr>
        <w:pStyle w:val="BookText"/>
        <w:rPr/>
      </w:pPr>
      <w:r>
        <w:rPr>
          <w:rFonts w:ascii="Amiri" w:hAnsi="Amiri" w:eastAsia="Amiri" w:cs="Amiri"/>
          <w:color w:val="111111"/>
          <w:sz w:val="28"/>
          <w:sz w:val="28"/>
          <w:szCs w:val="28"/>
          <w:rtl w:val="true"/>
          <w:lang w:bidi="ar-SA"/>
        </w:rPr>
        <w:t>قَدْ اخْمَلَتْهُمُ التَّقِيَّةُ</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تقیه از تبهکاران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ساخته است</w:t>
      </w:r>
      <w:r>
        <w:rPr>
          <w:rFonts w:eastAsia="IRNazanin" w:cs="IRNazanin"/>
          <w:color w:val="111111"/>
          <w:sz w:val="28"/>
          <w:szCs w:val="28"/>
          <w:rtl w:val="true"/>
          <w:lang w:bidi="fa-IR"/>
        </w:rPr>
        <w:t>.</w:t>
      </w:r>
    </w:p>
    <w:p>
      <w:pPr>
        <w:pStyle w:val="Heading4"/>
        <w:numPr>
          <w:ilvl w:val="3"/>
          <w:numId w:val="1"/>
        </w:numPr>
        <w:rPr/>
      </w:pPr>
      <w:bookmarkStart w:id="107" w:name="__RefHeading___Toc5616477_2320776876"/>
      <w:bookmarkStart w:id="108" w:name="_Toc44"/>
      <w:bookmarkEnd w:id="107"/>
      <w:r>
        <w:rPr/>
        <w:t>6</w:t>
      </w:r>
      <w:r>
        <w:rPr>
          <w:rtl w:val="true"/>
        </w:rPr>
        <w:t xml:space="preserve">. </w:t>
      </w:r>
      <w:r>
        <w:rPr/>
        <w:t>2</w:t>
      </w:r>
      <w:r>
        <w:rPr>
          <w:rtl w:val="true"/>
        </w:rPr>
        <w:t xml:space="preserve">. </w:t>
      </w:r>
      <w:r>
        <w:rPr>
          <w:rtl w:val="true"/>
        </w:rPr>
        <w:t>افتادگان</w:t>
      </w:r>
      <w:bookmarkEnd w:id="108"/>
    </w:p>
    <w:p>
      <w:pPr>
        <w:pStyle w:val="BookText"/>
        <w:rPr/>
      </w:pPr>
      <w:r>
        <w:rPr>
          <w:rFonts w:ascii="Amiri" w:hAnsi="Amiri" w:eastAsia="Amiri" w:cs="Amiri"/>
          <w:color w:val="111111"/>
          <w:sz w:val="28"/>
          <w:sz w:val="28"/>
          <w:szCs w:val="28"/>
          <w:rtl w:val="true"/>
          <w:lang w:bidi="ar-SA"/>
        </w:rPr>
        <w:t>وَ شَمِلَتْهُمُ الذِّلَّةُ</w:t>
      </w:r>
      <w:r>
        <w:rPr>
          <w:rFonts w:ascii="IRNazanin" w:hAnsi="IRNazanin" w:eastAsia="IRNazanin"/>
          <w:color w:val="111111"/>
          <w:sz w:val="28"/>
          <w:sz w:val="28"/>
          <w:szCs w:val="28"/>
          <w:rtl w:val="true"/>
          <w:lang w:bidi="fa-IR"/>
        </w:rPr>
        <w:t xml:space="preserve"> خواری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برگرفته است</w:t>
      </w:r>
      <w:r>
        <w:rPr>
          <w:rFonts w:eastAsia="IRNazanin" w:cs="IRNazanin"/>
          <w:color w:val="111111"/>
          <w:sz w:val="28"/>
          <w:szCs w:val="28"/>
          <w:rtl w:val="true"/>
          <w:lang w:bidi="fa-IR"/>
        </w:rPr>
        <w:t>.</w:t>
      </w:r>
    </w:p>
    <w:p>
      <w:pPr>
        <w:pStyle w:val="Heading4"/>
        <w:numPr>
          <w:ilvl w:val="3"/>
          <w:numId w:val="1"/>
        </w:numPr>
        <w:rPr/>
      </w:pPr>
      <w:bookmarkStart w:id="109" w:name="__RefHeading___Toc5616479_2320776876"/>
      <w:bookmarkStart w:id="110" w:name="_Toc45"/>
      <w:bookmarkEnd w:id="109"/>
      <w:r>
        <w:rPr/>
        <w:t>6</w:t>
      </w:r>
      <w:r>
        <w:rPr>
          <w:rtl w:val="true"/>
        </w:rPr>
        <w:t xml:space="preserve">. </w:t>
      </w:r>
      <w:r>
        <w:rPr/>
        <w:t>3</w:t>
      </w:r>
      <w:r>
        <w:rPr>
          <w:rtl w:val="true"/>
        </w:rPr>
        <w:t xml:space="preserve">. </w:t>
      </w:r>
      <w:r>
        <w:rPr>
          <w:rtl w:val="true"/>
        </w:rPr>
        <w:t>گرفتاران</w:t>
      </w:r>
      <w:bookmarkEnd w:id="11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فِي بَحْرِ اجَاجٍ</w:t>
      </w:r>
      <w:r>
        <w:rPr>
          <w:rStyle w:val="FootnoteAnchor"/>
          <w:rtl w:val="true"/>
        </w:rPr>
        <w:footnoteReference w:id="64"/>
      </w:r>
      <w:r>
        <w:rPr>
          <w:rFonts w:ascii="IRNazanin" w:hAnsi="IRNazanin" w:eastAsia="IRNazanin"/>
          <w:color w:val="111111"/>
          <w:sz w:val="28"/>
          <w:sz w:val="28"/>
          <w:szCs w:val="28"/>
          <w:rtl w:val="true"/>
          <w:lang w:bidi="fa-IR"/>
        </w:rPr>
        <w:t xml:space="preserve"> در دریای نمک فرورفته و گرفتار شده اند</w:t>
      </w:r>
      <w:r>
        <w:rPr>
          <w:rFonts w:eastAsia="IRNazanin" w:cs="IRNazanin"/>
          <w:color w:val="111111"/>
          <w:sz w:val="28"/>
          <w:szCs w:val="28"/>
          <w:rtl w:val="true"/>
          <w:lang w:bidi="fa-IR"/>
        </w:rPr>
        <w:t xml:space="preserve">. </w:t>
      </w:r>
      <w:bookmarkStart w:id="111" w:name="pg20324_231929"/>
    </w:p>
    <w:p>
      <w:pPr>
        <w:pStyle w:val="BookText"/>
        <w:rPr/>
      </w:pPr>
      <w:bookmarkEnd w:id="111"/>
      <w:r>
        <w:rPr>
          <w:rFonts w:ascii="Amiri" w:hAnsi="Amiri" w:eastAsia="Amiri" w:cs="Amiri"/>
          <w:color w:val="111111"/>
          <w:sz w:val="28"/>
          <w:sz w:val="28"/>
          <w:szCs w:val="28"/>
          <w:rtl w:val="true"/>
          <w:lang w:bidi="ar-SA"/>
        </w:rPr>
        <w:t>تشبيه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متعهد که در صحنه های تباهی است</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آب شور گرفتار است</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متعهد و متدین که پیوسته صحنه های تباهی و فساد را شاهدند و توان هیچ اقدامی را ندارند همچون انسانی هستند که در آب تلخ و شوری گرفتار آمده، هرگونه تحرک آن ها مایه سوزش جسمانی و رنج روحی آنان می گردد</w:t>
      </w:r>
      <w:r>
        <w:rPr>
          <w:rFonts w:eastAsia="IRNazanin" w:cs="IRNazanin"/>
          <w:color w:val="111111"/>
          <w:sz w:val="28"/>
          <w:szCs w:val="28"/>
          <w:rtl w:val="true"/>
          <w:lang w:bidi="fa-IR"/>
        </w:rPr>
        <w:t>.</w:t>
      </w:r>
    </w:p>
    <w:p>
      <w:pPr>
        <w:pStyle w:val="Heading4"/>
        <w:numPr>
          <w:ilvl w:val="3"/>
          <w:numId w:val="1"/>
        </w:numPr>
        <w:rPr/>
      </w:pPr>
      <w:bookmarkStart w:id="112" w:name="__RefHeading___Toc5616481_2320776876"/>
      <w:bookmarkStart w:id="113" w:name="_Toc46"/>
      <w:bookmarkEnd w:id="112"/>
      <w:r>
        <w:rPr/>
        <w:t>6</w:t>
      </w:r>
      <w:r>
        <w:rPr>
          <w:rtl w:val="true"/>
        </w:rPr>
        <w:t xml:space="preserve">. </w:t>
      </w:r>
      <w:r>
        <w:rPr/>
        <w:t>4</w:t>
      </w:r>
      <w:r>
        <w:rPr>
          <w:rtl w:val="true"/>
        </w:rPr>
        <w:t xml:space="preserve">. </w:t>
      </w:r>
      <w:r>
        <w:rPr>
          <w:rtl w:val="true"/>
        </w:rPr>
        <w:t>دهانشان بسته</w:t>
      </w:r>
      <w:bookmarkEnd w:id="113"/>
    </w:p>
    <w:p>
      <w:pPr>
        <w:pStyle w:val="BookText"/>
        <w:rPr/>
      </w:pPr>
      <w:r>
        <w:rPr>
          <w:rFonts w:ascii="Amiri" w:hAnsi="Amiri" w:eastAsia="Amiri" w:cs="Amiri"/>
          <w:color w:val="111111"/>
          <w:sz w:val="28"/>
          <w:sz w:val="28"/>
          <w:szCs w:val="28"/>
          <w:rtl w:val="true"/>
          <w:lang w:bidi="ar-SA"/>
        </w:rPr>
        <w:t>افْوَاهُهُمْ ضَامِرَةٌ</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دهانشان بسته است</w:t>
      </w:r>
      <w:r>
        <w:rPr>
          <w:rFonts w:eastAsia="IRNazanin" w:cs="IRNazanin"/>
          <w:color w:val="111111"/>
          <w:sz w:val="28"/>
          <w:szCs w:val="28"/>
          <w:rtl w:val="true"/>
          <w:lang w:bidi="fa-IR"/>
        </w:rPr>
        <w:t>.</w:t>
      </w:r>
    </w:p>
    <w:p>
      <w:pPr>
        <w:pStyle w:val="Heading4"/>
        <w:numPr>
          <w:ilvl w:val="3"/>
          <w:numId w:val="1"/>
        </w:numPr>
        <w:rPr/>
      </w:pPr>
      <w:bookmarkStart w:id="114" w:name="__RefHeading___Toc5616483_2320776876"/>
      <w:bookmarkStart w:id="115" w:name="_Toc47"/>
      <w:bookmarkEnd w:id="114"/>
      <w:r>
        <w:rPr/>
        <w:t>6</w:t>
      </w:r>
      <w:r>
        <w:rPr>
          <w:rtl w:val="true"/>
        </w:rPr>
        <w:t xml:space="preserve">. </w:t>
      </w:r>
      <w:r>
        <w:rPr/>
        <w:t>5</w:t>
      </w:r>
      <w:r>
        <w:rPr>
          <w:rtl w:val="true"/>
        </w:rPr>
        <w:t xml:space="preserve">. </w:t>
      </w:r>
      <w:r>
        <w:rPr>
          <w:rtl w:val="true"/>
        </w:rPr>
        <w:t>دل هایشان مجروح</w:t>
      </w:r>
      <w:bookmarkEnd w:id="115"/>
    </w:p>
    <w:p>
      <w:pPr>
        <w:pStyle w:val="BookText"/>
        <w:rPr/>
      </w:pPr>
      <w:r>
        <w:rPr>
          <w:rFonts w:ascii="Amiri" w:hAnsi="Amiri" w:eastAsia="Amiri" w:cs="Amiri"/>
          <w:color w:val="111111"/>
          <w:sz w:val="28"/>
          <w:sz w:val="28"/>
          <w:szCs w:val="28"/>
          <w:rtl w:val="true"/>
          <w:lang w:bidi="ar-SA"/>
        </w:rPr>
        <w:t>وَ قُلُوبُهُمْ قَرِحَةٌ</w:t>
      </w:r>
      <w:r>
        <w:rPr>
          <w:rFonts w:ascii="IRNazanin" w:hAnsi="IRNazanin" w:eastAsia="IRNazanin"/>
          <w:color w:val="111111"/>
          <w:sz w:val="28"/>
          <w:sz w:val="28"/>
          <w:szCs w:val="28"/>
          <w:rtl w:val="true"/>
          <w:lang w:bidi="fa-IR"/>
        </w:rPr>
        <w:t xml:space="preserve"> قلوبشان مجروح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مردان خدا به دلیل این که از لذت های دنیا بریده و با مردمان دنیاپرست، قطع رابطه کرده اند، دهانشان به سبب روزه گرفتن زیاد از چشیدن غذا دور مانده است، و دل هایشان به دلیل دیدن بدکاری های فراوان و عدم توان از پیشگیری منکرات، جریحه دار است</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116" w:name="__RefHeading___Toc5616485_2320776876"/>
      <w:bookmarkStart w:id="117" w:name="_Toc48"/>
      <w:bookmarkEnd w:id="116"/>
      <w:r>
        <w:rPr/>
        <w:t>6</w:t>
      </w:r>
      <w:r>
        <w:rPr>
          <w:rtl w:val="true"/>
        </w:rPr>
        <w:t xml:space="preserve">. </w:t>
      </w:r>
      <w:r>
        <w:rPr/>
        <w:t>6</w:t>
      </w:r>
      <w:r>
        <w:rPr>
          <w:rtl w:val="true"/>
        </w:rPr>
        <w:t xml:space="preserve">. </w:t>
      </w:r>
      <w:r>
        <w:rPr>
          <w:rtl w:val="true"/>
        </w:rPr>
        <w:t>اهل موعظه</w:t>
      </w:r>
      <w:bookmarkEnd w:id="117"/>
    </w:p>
    <w:p>
      <w:pPr>
        <w:pStyle w:val="BookText"/>
        <w:rPr/>
      </w:pPr>
      <w:r>
        <w:rPr>
          <w:rFonts w:ascii="Amiri" w:hAnsi="Amiri" w:eastAsia="Amiri" w:cs="Amiri"/>
          <w:color w:val="111111"/>
          <w:sz w:val="28"/>
          <w:sz w:val="28"/>
          <w:szCs w:val="28"/>
          <w:rtl w:val="true"/>
          <w:lang w:bidi="ar-SA"/>
        </w:rPr>
        <w:t>قَدْ وَعَظُوا حَتَّى مَلُّوا</w:t>
      </w:r>
      <w:r>
        <w:rPr>
          <w:rStyle w:val="FootnoteAnchor"/>
          <w:rtl w:val="true"/>
        </w:rPr>
        <w:footnoteReference w:id="67"/>
      </w:r>
      <w:r>
        <w:rPr>
          <w:rFonts w:ascii="IRNazanin" w:hAnsi="IRNazanin" w:eastAsia="IRNazanin"/>
          <w:color w:val="111111"/>
          <w:sz w:val="28"/>
          <w:sz w:val="28"/>
          <w:szCs w:val="28"/>
          <w:rtl w:val="true"/>
          <w:lang w:bidi="fa-IR"/>
        </w:rPr>
        <w:t xml:space="preserve"> آن ها در میدان نصیحت و اندرز آن قدر نصیحت کرده اند که خسته شده اند</w:t>
      </w:r>
      <w:r>
        <w:rPr>
          <w:rFonts w:eastAsia="IRNazanin" w:cs="IRNazanin"/>
          <w:color w:val="111111"/>
          <w:sz w:val="28"/>
          <w:szCs w:val="28"/>
          <w:rtl w:val="true"/>
          <w:lang w:bidi="fa-IR"/>
        </w:rPr>
        <w:t>.</w:t>
      </w:r>
    </w:p>
    <w:p>
      <w:pPr>
        <w:pStyle w:val="Heading4"/>
        <w:numPr>
          <w:ilvl w:val="3"/>
          <w:numId w:val="1"/>
        </w:numPr>
        <w:rPr/>
      </w:pPr>
      <w:bookmarkStart w:id="118" w:name="__RefHeading___Toc5616487_2320776876"/>
      <w:bookmarkStart w:id="119" w:name="_Toc49"/>
      <w:bookmarkEnd w:id="118"/>
      <w:r>
        <w:rPr/>
        <w:t>6</w:t>
      </w:r>
      <w:r>
        <w:rPr>
          <w:rtl w:val="true"/>
        </w:rPr>
        <w:t xml:space="preserve">. </w:t>
      </w:r>
      <w:r>
        <w:rPr/>
        <w:t>7</w:t>
      </w:r>
      <w:r>
        <w:rPr>
          <w:rtl w:val="true"/>
        </w:rPr>
        <w:t xml:space="preserve">. </w:t>
      </w:r>
      <w:r>
        <w:rPr>
          <w:rtl w:val="true"/>
        </w:rPr>
        <w:t>تحت فشار</w:t>
      </w:r>
      <w:bookmarkEnd w:id="11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قُهِرُوا حَتَّى ذَلُّوا</w:t>
      </w:r>
      <w:bookmarkStart w:id="120" w:name="pg20324_231930"/>
    </w:p>
    <w:p>
      <w:pPr>
        <w:pStyle w:val="BookText"/>
        <w:rPr/>
      </w:pPr>
      <w:bookmarkEnd w:id="120"/>
      <w:r>
        <w:rPr>
          <w:rFonts w:ascii="IRNazanin" w:hAnsi="IRNazanin" w:eastAsia="IRNazanin"/>
          <w:color w:val="111111"/>
          <w:sz w:val="28"/>
          <w:sz w:val="28"/>
          <w:szCs w:val="28"/>
          <w:rtl w:val="true"/>
          <w:lang w:bidi="fa-IR"/>
        </w:rPr>
        <w:t>آن قدر تحت فشار قرار گرفته اند که ناتوان گشته اند</w:t>
      </w:r>
      <w:r>
        <w:rPr>
          <w:rFonts w:eastAsia="IRNazanin" w:cs="IRNazanin"/>
          <w:color w:val="111111"/>
          <w:sz w:val="28"/>
          <w:szCs w:val="28"/>
          <w:rtl w:val="true"/>
          <w:lang w:bidi="fa-IR"/>
        </w:rPr>
        <w:t>.</w:t>
      </w:r>
    </w:p>
    <w:p>
      <w:pPr>
        <w:pStyle w:val="Heading4"/>
        <w:numPr>
          <w:ilvl w:val="3"/>
          <w:numId w:val="1"/>
        </w:numPr>
        <w:rPr/>
      </w:pPr>
      <w:bookmarkStart w:id="121" w:name="__RefHeading___Toc5616489_2320776876"/>
      <w:bookmarkStart w:id="122" w:name="_Toc50"/>
      <w:bookmarkEnd w:id="121"/>
      <w:r>
        <w:rPr/>
        <w:t>6</w:t>
      </w:r>
      <w:r>
        <w:rPr>
          <w:rtl w:val="true"/>
        </w:rPr>
        <w:t xml:space="preserve">. </w:t>
      </w:r>
      <w:r>
        <w:rPr/>
        <w:t>8</w:t>
      </w:r>
      <w:r>
        <w:rPr>
          <w:rtl w:val="true"/>
        </w:rPr>
        <w:t xml:space="preserve">. </w:t>
      </w:r>
      <w:r>
        <w:rPr>
          <w:rtl w:val="true"/>
        </w:rPr>
        <w:t>کمی نفرات</w:t>
      </w:r>
      <w:bookmarkEnd w:id="122"/>
    </w:p>
    <w:p>
      <w:pPr>
        <w:pStyle w:val="BookText"/>
        <w:rPr/>
      </w:pPr>
      <w:r>
        <w:rPr>
          <w:rFonts w:ascii="Amiri" w:hAnsi="Amiri" w:eastAsia="Amiri" w:cs="Amiri"/>
          <w:color w:val="111111"/>
          <w:sz w:val="28"/>
          <w:sz w:val="28"/>
          <w:szCs w:val="28"/>
          <w:rtl w:val="true"/>
          <w:lang w:bidi="ar-SA"/>
        </w:rPr>
        <w:t>وَ قُتِلُوا حَتَّى قَلُّوا</w:t>
      </w:r>
      <w:r>
        <w:rPr>
          <w:rFonts w:ascii="IRNazanin" w:hAnsi="IRNazanin" w:eastAsia="IRNazanin"/>
          <w:color w:val="111111"/>
          <w:sz w:val="28"/>
          <w:sz w:val="28"/>
          <w:szCs w:val="28"/>
          <w:rtl w:val="true"/>
          <w:lang w:bidi="fa-IR"/>
        </w:rPr>
        <w:t xml:space="preserve"> و از بس در راه خدا کشته داده اند جمعشان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عبارت فوق بیانگر حالت گمنامی گوشه گیری خستگی و ملالت از فشارها و سختی های فراوان و در نهایت شهادت مردان خداست</w:t>
      </w:r>
      <w:r>
        <w:rPr>
          <w:rFonts w:eastAsia="IRNazanin" w:cs="IRNazanin"/>
          <w:color w:val="111111"/>
          <w:sz w:val="28"/>
          <w:szCs w:val="28"/>
          <w:rtl w:val="true"/>
          <w:lang w:bidi="fa-IR"/>
        </w:rPr>
        <w:t>.</w:t>
      </w:r>
    </w:p>
    <w:p>
      <w:pPr>
        <w:pStyle w:val="Heading4"/>
        <w:numPr>
          <w:ilvl w:val="3"/>
          <w:numId w:val="1"/>
        </w:numPr>
        <w:rPr/>
      </w:pPr>
      <w:bookmarkStart w:id="123" w:name="__RefHeading___Toc5616491_2320776876"/>
      <w:bookmarkStart w:id="124" w:name="_Toc51"/>
      <w:bookmarkEnd w:id="123"/>
      <w:r>
        <w:rPr/>
        <w:t>6</w:t>
      </w:r>
      <w:r>
        <w:rPr>
          <w:rtl w:val="true"/>
        </w:rPr>
        <w:t xml:space="preserve">. </w:t>
      </w:r>
      <w:r>
        <w:rPr/>
        <w:t>9</w:t>
      </w:r>
      <w:r>
        <w:rPr>
          <w:rtl w:val="true"/>
        </w:rPr>
        <w:t xml:space="preserve">. </w:t>
      </w:r>
      <w:r>
        <w:rPr>
          <w:rtl w:val="true"/>
        </w:rPr>
        <w:t>بی ارزشی دنیا</w:t>
      </w:r>
      <w:bookmarkEnd w:id="124"/>
    </w:p>
    <w:p>
      <w:pPr>
        <w:pStyle w:val="BookText"/>
        <w:rPr/>
      </w:pPr>
      <w:r>
        <w:rPr>
          <w:rFonts w:ascii="Amiri" w:hAnsi="Amiri" w:eastAsia="Amiri" w:cs="Amiri"/>
          <w:color w:val="111111"/>
          <w:sz w:val="28"/>
          <w:sz w:val="28"/>
          <w:szCs w:val="28"/>
          <w:rtl w:val="true"/>
          <w:lang w:bidi="ar-SA"/>
        </w:rPr>
        <w:t>فَلْتَكُنِ الدُّنْيَا فِى أَعْيُنِكُمْ أَصْغَرَ مِنْ حُشَالَةِ الْقَرَةِ، وَ قُرَاضَةِ الْجَلَمِ</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قُرَاضَةِ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ریزه هایی از پشم که از قیچی پشم چین می ریزد؛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چیدن چیزی است و اطلاق مقراض بر قیچی نیز از همین جهت است؛ الجلم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بالتحريک ايضا المقص يجز به أوبار الإبل و قراضته ما يقع من قرضه و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 انبر؛ اجْتَلَمَ اخْتِلَاماًهُ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برید؛ الجُلامة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پشم که چیده یا بریده شود؛ بالتحریک أیضا المقصّ يجزّبه أو بارا لابل و قراضته ما يقع من قرضه و قطعه</w:t>
      </w:r>
    </w:p>
    <w:p>
      <w:pPr>
        <w:pStyle w:val="BookText"/>
        <w:rPr/>
      </w:pPr>
      <w:r>
        <w:rPr>
          <w:rFonts w:ascii="IRNazanin" w:hAnsi="IRNazanin" w:eastAsia="IRNazanin"/>
          <w:color w:val="111111"/>
          <w:sz w:val="28"/>
          <w:sz w:val="28"/>
          <w:szCs w:val="28"/>
          <w:rtl w:val="true"/>
          <w:lang w:bidi="fa-IR"/>
        </w:rPr>
        <w:t>پس باید دنیایی که نیکان را این گونه کنار زده است در نظر شما کوچک باشد، حتی کوچکتر از دورریز برگ های بی مصرف و خورده ریزی که از قیچی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تحقیری که امام علیه السلام در مورد دنیا در جاهای بسیاری از نهج البلاغه بیان کرده است منافاتی با تعظیم دنیا ندارد؛ زیرا امام علیه السلام جهان هستی را که مظهر آیات الهی است تعظیم و مردم را تشویق به بهره برداری از آن نموده است و آن چه که امام از آن نهی می کند زندگی دنیاپرستانه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مشابه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رَضُوا بِالْحَياةِ الدُّنْيا وَاطْمَأَنُّوا بِها وَالَّذِينَ هُمْ عَنْ آیاتِنا غافِلُون</w:t>
      </w:r>
      <w:r>
        <w:rPr>
          <w:rStyle w:val="FootnoteAnchor"/>
          <w:rtl w:val="true"/>
        </w:rPr>
        <w:footnoteReference w:id="70"/>
      </w:r>
      <w:r>
        <w:rPr>
          <w:rFonts w:ascii="IRNazanin" w:hAnsi="IRNazanin" w:eastAsia="IRNazanin"/>
          <w:color w:val="111111"/>
          <w:sz w:val="28"/>
          <w:sz w:val="28"/>
          <w:szCs w:val="28"/>
          <w:rtl w:val="true"/>
          <w:lang w:bidi="fa-IR"/>
        </w:rPr>
        <w:t>و به زندگی دنیا دل خوش کرده و بدان اطمینان یافته اند کسانی که از آیات ما غافل اند</w:t>
      </w:r>
      <w:r>
        <w:rPr>
          <w:rFonts w:eastAsia="IRNazanin" w:cs="IRNazanin"/>
          <w:color w:val="111111"/>
          <w:sz w:val="28"/>
          <w:szCs w:val="28"/>
          <w:rtl w:val="true"/>
          <w:lang w:bidi="fa-IR"/>
        </w:rPr>
        <w:t xml:space="preserve">. </w:t>
      </w:r>
      <w:bookmarkStart w:id="125" w:name="pg20324_231931"/>
    </w:p>
    <w:p>
      <w:pPr>
        <w:pStyle w:val="BookText"/>
        <w:rPr/>
      </w:pPr>
      <w:bookmarkEnd w:id="125"/>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قیچی شده پشم حیوانات</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بی ارزشی به بقایای قیچی شده پشم حیوانات تشبیه شده که هیچ ارزش و استفاده ای ندارد</w:t>
      </w:r>
      <w:r>
        <w:rPr>
          <w:rFonts w:eastAsia="IRNazanin" w:cs="IRNazanin"/>
          <w:color w:val="111111"/>
          <w:sz w:val="28"/>
          <w:szCs w:val="28"/>
          <w:rtl w:val="true"/>
          <w:lang w:bidi="fa-IR"/>
        </w:rPr>
        <w:t>.</w:t>
      </w:r>
    </w:p>
    <w:p>
      <w:pPr>
        <w:pStyle w:val="Heading4"/>
        <w:numPr>
          <w:ilvl w:val="3"/>
          <w:numId w:val="1"/>
        </w:numPr>
        <w:rPr/>
      </w:pPr>
      <w:bookmarkStart w:id="126" w:name="__RefHeading___Toc5616493_2320776876"/>
      <w:bookmarkStart w:id="127" w:name="_Toc52"/>
      <w:bookmarkEnd w:id="126"/>
      <w:r>
        <w:rPr/>
        <w:t>6</w:t>
      </w:r>
      <w:r>
        <w:rPr>
          <w:rtl w:val="true"/>
        </w:rPr>
        <w:t xml:space="preserve">. </w:t>
      </w:r>
      <w:r>
        <w:rPr/>
        <w:t>10</w:t>
      </w:r>
      <w:r>
        <w:rPr>
          <w:rtl w:val="true"/>
        </w:rPr>
        <w:t xml:space="preserve">. </w:t>
      </w:r>
      <w:r>
        <w:rPr>
          <w:rtl w:val="true"/>
        </w:rPr>
        <w:t>پندگیری از پیشینیان</w:t>
      </w:r>
      <w:bookmarkEnd w:id="127"/>
    </w:p>
    <w:p>
      <w:pPr>
        <w:pStyle w:val="BookText"/>
        <w:rPr/>
      </w:pPr>
      <w:r>
        <w:rPr>
          <w:rFonts w:ascii="Amiri" w:hAnsi="Amiri" w:eastAsia="Amiri" w:cs="Amiri"/>
          <w:color w:val="111111"/>
          <w:sz w:val="28"/>
          <w:sz w:val="28"/>
          <w:szCs w:val="28"/>
          <w:rtl w:val="true"/>
          <w:lang w:bidi="ar-SA"/>
        </w:rPr>
        <w:t>وَ اتَّعِظُوا بِمَنْ كَانَ قَبْلَكُمْ، قَبْلَ أَنْ يَتَّعِظُ بِكُمْ مَنْ بَعْدَكُمْ</w:t>
      </w:r>
      <w:r>
        <w:rPr>
          <w:rFonts w:ascii="IRNazanin" w:hAnsi="IRNazanin" w:eastAsia="IRNazanin"/>
          <w:color w:val="111111"/>
          <w:sz w:val="28"/>
          <w:sz w:val="28"/>
          <w:szCs w:val="28"/>
          <w:rtl w:val="true"/>
          <w:lang w:bidi="fa-IR"/>
        </w:rPr>
        <w:t xml:space="preserve"> از کسانی که پیش از شما می زیسته اند پند گیرید قبل از آن که آیندگان از شما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 xml:space="preserve">كَمْ تَرَكُوا مِنْ جَنَّاتٍ وَعُيُونٍ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زُرُوعٍ وَ مَقامِ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وَنَعْمَةٍ كانوا فيها فاكهينَ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گذلِكَ وَ أَوْرَثْناهَا قَوْماً 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بَكَتْ عَلَيْهِمُ السَّماءُ وَالْأَرْضُ وَ ما كَانُوا مُنْظَرِينَ</w:t>
      </w:r>
      <w:r>
        <w:rPr>
          <w:rStyle w:val="FootnoteAnchor"/>
          <w:rtl w:val="true"/>
        </w:rPr>
        <w:footnoteReference w:id="71"/>
      </w:r>
      <w:r>
        <w:rPr>
          <w:rFonts w:ascii="IRNazanin" w:hAnsi="IRNazanin" w:eastAsia="IRNazanin"/>
          <w:color w:val="111111"/>
          <w:sz w:val="28"/>
          <w:sz w:val="28"/>
          <w:szCs w:val="28"/>
          <w:rtl w:val="true"/>
          <w:lang w:bidi="fa-IR"/>
        </w:rPr>
        <w:t>چه باغ ها و چشمه سارانی بر جای نهادند و کشتزارها و جایگاه های نیکو و نعمتی که از آن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به مردمی دیگر میراث دادیم و آسمان و زمین بر آنان زاری نکردند و مهلت نیافتند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اضْرِبْ بِطَرْفِكَ حَيْثُ شِئْتَ مِنَ النَّاسِ فَهَلْ تُبْصِرُ إِلَّا فَقِيراً يُكَابِدُ فَقْراً أَوْ غَنِيّاً بَدَّلَ نِعْمَةَ الله كفرا</w:t>
      </w:r>
      <w:r>
        <w:rPr>
          <w:rStyle w:val="FootnoteAnchor"/>
          <w:rtl w:val="true"/>
        </w:rPr>
        <w:footnoteReference w:id="72"/>
      </w:r>
      <w:r>
        <w:rPr>
          <w:rFonts w:ascii="IRNazanin" w:hAnsi="IRNazanin" w:eastAsia="IRNazanin"/>
          <w:color w:val="111111"/>
          <w:sz w:val="28"/>
          <w:sz w:val="28"/>
          <w:szCs w:val="28"/>
          <w:rtl w:val="true"/>
          <w:lang w:bidi="fa-IR"/>
        </w:rPr>
        <w:t>به هر طرف که می خواهی به مردم نظر کن، آیا جز شخص نیازمندی که مشقت تهیدستی بر دوش اوست یا ثروتمندی که نعمت خدا را کفران می کند کسی را می بینی</w:t>
      </w:r>
      <w:r>
        <w:rPr>
          <w:rFonts w:eastAsia="IRNazanin" w:cs="IRNazanin"/>
          <w:color w:val="111111"/>
          <w:sz w:val="28"/>
          <w:szCs w:val="28"/>
          <w:rtl w:val="true"/>
          <w:lang w:bidi="fa-IR"/>
        </w:rPr>
        <w:t>.</w:t>
      </w:r>
    </w:p>
    <w:p>
      <w:pPr>
        <w:pStyle w:val="Heading4"/>
        <w:numPr>
          <w:ilvl w:val="3"/>
          <w:numId w:val="1"/>
        </w:numPr>
        <w:rPr/>
      </w:pPr>
      <w:bookmarkStart w:id="128" w:name="__RefHeading___Toc5616495_2320776876"/>
      <w:bookmarkStart w:id="129" w:name="_Toc53"/>
      <w:bookmarkEnd w:id="128"/>
      <w:r>
        <w:rPr/>
        <w:t>6</w:t>
      </w:r>
      <w:r>
        <w:rPr>
          <w:rtl w:val="true"/>
        </w:rPr>
        <w:t xml:space="preserve">. </w:t>
      </w:r>
      <w:r>
        <w:rPr/>
        <w:t>11</w:t>
      </w:r>
      <w:r>
        <w:rPr>
          <w:rtl w:val="true"/>
        </w:rPr>
        <w:t xml:space="preserve">. </w:t>
      </w:r>
      <w:r>
        <w:rPr>
          <w:rtl w:val="true"/>
        </w:rPr>
        <w:t>بی وفایی دنیا</w:t>
      </w:r>
      <w:bookmarkEnd w:id="129"/>
    </w:p>
    <w:p>
      <w:pPr>
        <w:pStyle w:val="BookText"/>
        <w:rPr/>
      </w:pPr>
      <w:r>
        <w:rPr>
          <w:rFonts w:ascii="Amiri" w:hAnsi="Amiri" w:eastAsia="Amiri" w:cs="Amiri"/>
          <w:color w:val="111111"/>
          <w:sz w:val="28"/>
          <w:sz w:val="28"/>
          <w:szCs w:val="28"/>
          <w:rtl w:val="true"/>
          <w:lang w:bidi="ar-SA"/>
        </w:rPr>
        <w:t>وَارْفُضُوها ذَمِيمَةً فَإِنَّهَا قَدْ رَفَضَتْ مَنْ كَانَ أَشْغَفَ بِها مِنْكُمْ</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دنیای نکوهیده را رها کنید زیرا این دنیا کسانی را رها کرده که عاشق تر از شما به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که آن چه پست و ناچیز و بی مقدار است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دلیل ترک دنیا را دائمی نبودن و بی ثباتی آن برای دوستدارانش دانسته است</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20324_231933"/>
      <w:bookmarkStart w:id="131" w:name="pg20324_231933"/>
      <w:bookmarkEnd w:id="131"/>
    </w:p>
    <w:p>
      <w:pPr>
        <w:pStyle w:val="Heading2"/>
        <w:numPr>
          <w:ilvl w:val="1"/>
          <w:numId w:val="1"/>
        </w:numPr>
        <w:rPr/>
      </w:pPr>
      <w:bookmarkStart w:id="132" w:name="pg20324_231933"/>
      <w:bookmarkStart w:id="133" w:name="__RefHeading___Toc5616497_2320776876"/>
      <w:bookmarkStart w:id="134" w:name="_Toc54"/>
      <w:bookmarkEnd w:id="132"/>
      <w:bookmarkEnd w:id="133"/>
      <w:r>
        <w:rPr>
          <w:rtl w:val="true"/>
        </w:rPr>
        <w:t xml:space="preserve">خطبه </w:t>
      </w:r>
      <w:r>
        <w:rPr/>
        <w:t>33</w:t>
      </w:r>
      <w:bookmarkEnd w:id="134"/>
    </w:p>
    <w:p>
      <w:pPr>
        <w:pStyle w:val="Heading3"/>
        <w:numPr>
          <w:ilvl w:val="2"/>
          <w:numId w:val="1"/>
        </w:numPr>
        <w:rPr/>
      </w:pPr>
      <w:bookmarkStart w:id="135" w:name="__RefHeading___Toc5616499_2320776876"/>
      <w:bookmarkStart w:id="136" w:name="_Toc55"/>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 xml:space="preserve">تاریخ، زمان و مکان وقوع قبل از جمل در ذی قار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امام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عقده های قریش </w:t>
      </w:r>
      <w:r>
        <w:rPr>
          <w:rStyle w:val="FootnoteAnchor"/>
          <w:rtl w:val="true"/>
        </w:rPr>
        <w:footnoteReference w:id="75"/>
      </w:r>
    </w:p>
    <w:p>
      <w:pPr>
        <w:pStyle w:val="Heading3"/>
        <w:numPr>
          <w:ilvl w:val="2"/>
          <w:numId w:val="1"/>
        </w:numPr>
        <w:rPr/>
      </w:pPr>
      <w:bookmarkStart w:id="137" w:name="__RefHeading___Toc5616501_2320776876"/>
      <w:bookmarkStart w:id="138" w:name="_Toc56"/>
      <w:bookmarkEnd w:id="137"/>
      <w:r>
        <w:rPr>
          <w:rtl w:val="true"/>
        </w:rPr>
        <w:t>پیشگفتار خطبه</w:t>
      </w:r>
      <w:bookmarkEnd w:id="138"/>
    </w:p>
    <w:p>
      <w:pPr>
        <w:pStyle w:val="BookText"/>
        <w:rPr/>
      </w:pPr>
      <w:r>
        <w:rPr>
          <w:rFonts w:ascii="IRNazanin" w:hAnsi="IRNazanin" w:eastAsia="IRNazanin"/>
          <w:color w:val="111111"/>
          <w:sz w:val="28"/>
          <w:sz w:val="28"/>
          <w:szCs w:val="28"/>
          <w:rtl w:val="true"/>
          <w:lang w:bidi="fa-IR"/>
        </w:rPr>
        <w:t>امام علیه السلام این خطبه را در شرایطی که یاران خود را برای خاموش کردن آتش فتنه طلحه و زبیر در بصره بسیج کرده بود ایراد کرده است و اشاره ای به عصر پیامبر صلی الله علیه و آله، بی ارزشی دنیا، زنده کردن ارزش های جاهلی و سرزنش گروهی از قریش که سردمداران جنگ جمل بودند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عَبْدُ اللَّهِ بْنُ عَبَّاسِ رَضِيَ اللَّهُ عَنْهُ دَخَلْتُ عَلَى أَمِيرِ الْمُؤْمِنِينَ علیه السلام بِذِي قَارِ وَ هُوَ يَخْصِفُ نَعْلَهُ</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يَخْصِفُ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کفشش را وصله می کرد؛ خرزها و هي مؤنثة سماعيّة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 گفت در ذی قار به خدمت امیرالمؤمنین علیه السلام رسيدم و او مشغول وصله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 کفش خود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لِی مَا قِيمَةُ هَذَا النَّعْلِ فَقُلْتُ لَا قِيمَةَ لَهَا فَقَالَ اللام وَ اللَّهِ لَهيَ أَحَبُّ إِلَيَّ مِنْ إِمْرَتِكُمْ إِلَّا أَنْ أُقِيمَ حَقًّا أَوْ أَدْفَعَ بَاطِلًا ثُمَّ خَرَجَ فَخَطَبَ النَّاسَ فَقَالَ</w:t>
      </w:r>
      <w:r>
        <w:rPr>
          <w:rStyle w:val="FootnoteAnchor"/>
          <w:rtl w:val="true"/>
        </w:rPr>
        <w:footnoteReference w:id="77"/>
      </w:r>
      <w:r>
        <w:rPr>
          <w:rFonts w:ascii="IRNazanin" w:hAnsi="IRNazanin" w:eastAsia="IRNazanin"/>
          <w:color w:val="111111"/>
          <w:sz w:val="28"/>
          <w:sz w:val="28"/>
          <w:szCs w:val="28"/>
          <w:rtl w:val="true"/>
          <w:lang w:bidi="fa-IR"/>
        </w:rPr>
        <w:t>به من فرمود این کفش چقدر ارزش دارد؟ گفتم هیچ؛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کفش کهنه را بیش از حکومت بر شما دوست دارم مگر آن که حقی را به پا دارم؛ آن گاه امام بیرون آمد، سخنرانی کرده و فرمود </w:t>
      </w:r>
      <w:r>
        <w:rPr>
          <w:rFonts w:eastAsia="IRNazanin" w:cs="IRNazanin"/>
          <w:color w:val="111111"/>
          <w:sz w:val="28"/>
          <w:szCs w:val="28"/>
          <w:rtl w:val="true"/>
          <w:lang w:bidi="fa-IR"/>
        </w:rPr>
        <w:t xml:space="preserve">... </w:t>
      </w:r>
      <w:bookmarkStart w:id="139" w:name="pg20324_231935"/>
    </w:p>
    <w:p>
      <w:pPr>
        <w:pStyle w:val="BookText"/>
        <w:rPr/>
      </w:pPr>
      <w:bookmarkEnd w:id="139"/>
      <w:r>
        <w:rPr>
          <w:rFonts w:ascii="Amiri" w:hAnsi="Amiri" w:eastAsia="Amiri" w:cs="Amiri"/>
          <w:color w:val="111111"/>
          <w:sz w:val="28"/>
          <w:sz w:val="28"/>
          <w:szCs w:val="28"/>
          <w:rtl w:val="true"/>
          <w:lang w:bidi="ar-SA"/>
        </w:rPr>
        <w:t xml:space="preserve">قَالَ عَبْدُ اللَّهِ بْنُ عَبَّاسِ رَضِيَ اللَّهُ عَنْهُ 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بِذِى قَارٍ وَ هُوَ يَخْصِفُ نَعْلَهُ فَقَالَ لِي مَا قِيمَةُ هَذَا النَّعْلِ فَقُلْتُ لَا قِيمَةَ 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لَهِيَ أَحَبُّ إِلَيَّ مِنْ إِمْرَتِكُمْ إِلَّا أَنْ أُقِيمَ حَقًّا أَوْ أَدْفَعَ بَاطِلًا ثُمَّ خَرَجَ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أَحَدٌ مِنَ الْعَرَبِ يَقْرَأُ كِتَاباً وَ لَا يَدَّعِي نُبُوَّةً فَسَاقَ النَّاسَ حَتَّى بَوَّأَهُمْ مَحَلَّتَهُمْ وَبَلَّغَهُمْ مَنْجَاتَهُمْ فَاسْتَقَامَتْ قَنَاتُهُمْ وَاطْمَأَنَّتْ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كُنْتُ لَفِي سَاقَتِهَا حَتَّى تَوَلَّتْ بِعَذَافِيرِهَا مَا ضَعُفْتُ عَجَزْتُ وَ لَا جَبُنْتُ وَ إِنَّ مَسِيرِى هَذَا لِمِثْلِهَا فَلَأَنَّقُبَنَّ الْبَاطِلَ حَتَّى يَخْرُجَ الْحَقُّ مِنْ جَنْبِهِ مَا لِي وَلِقُرَيْشٍ، وَاللَّهِ لَقَدْ قَاتَلْتُهُمْ كَافِرِينَ وَلَأُقَاتِلَنَّهُمْ مَفْتُونِينَ وَ إِنِّى لَصَاحِبُهُمْ بِالْأَمْسِ كَمَا أَنَا صَاح بُهُمُ الْيَوْمَ وَاللَّهِ مَا تَنْقِمُ مِنَّا قُرَيْسٌ إِلَّا أَنَّ اللَّهَ اخْتَارَنَا عَلَيْهِمْ فَأَدْخَلْنَاهُمْ فِي حَيْرْنَا فَكَانُوا كَمَا 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أَدَمْتَ لَعَمْرِي شُرْبَكَ الْمَحْضَ صَابِحاً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وَأَكْلَكَ بِالزُّبْدِ الْمُقَشَّرَةَ الْبُجْرَاوَ نَحْنُ وَهَبْنَاكَ الْعَلَاءَ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وَحُطْنَا حَوْلَكَ الْجُرْدَ وَ السُّمْرَاقَالَ عَبْدُ اللَّهِ بْنُ عَبَّاسِ رَضِيَ اللَّهُ عَنْهُ 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بِذِى قَارٍ وَ هُوَ يَخْصِفُ نَعْلَهُ فَقَالَ لِى مَا قِيمَةُ هَذَا النَّعْلِ فَقُلْتُ لَا قِيمَةَ 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لَهِيَ أَحَبُّ إِلَيَّ مِنْ إِمْرَتِكُمْ إِلَّا أَنْ أُقِيمَ حَقَّاً أَوْ أَدْفَعَ بَاطِلًا ثُمَّ خَرَجَ فَخَطَبَ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نبرد با مردم بصره عزیمت می کرد عبد 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قار خدمت امیر مؤمنان علیه السّلام رسیدم، و او مشغول وصله کردن کفش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چقدر ارزش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کفش کهنه را بیش از حکومت بر شما دوست دارم، مگر آن که حقی را بپا دارم و باطلی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بیرون آمد و برای مردم سخنرانی کرد و فرمود</w:t>
      </w:r>
      <w:r>
        <w:rPr>
          <w:rFonts w:eastAsia="IRNazanin" w:cs="IRNazanin"/>
          <w:color w:val="111111"/>
          <w:sz w:val="28"/>
          <w:szCs w:val="28"/>
          <w:rtl w:val="true"/>
          <w:lang w:bidi="fa-IR"/>
        </w:rPr>
        <w:t>:</w:t>
      </w:r>
    </w:p>
    <w:p>
      <w:pPr>
        <w:pStyle w:val="Heading3"/>
        <w:numPr>
          <w:ilvl w:val="2"/>
          <w:numId w:val="1"/>
        </w:numPr>
        <w:rPr/>
      </w:pPr>
      <w:bookmarkStart w:id="140" w:name="__RefHeading___Toc5616503_2320776876"/>
      <w:bookmarkStart w:id="141" w:name="_Toc57"/>
      <w:bookmarkEnd w:id="140"/>
      <w:r>
        <w:rPr/>
        <w:t>1</w:t>
      </w:r>
      <w:r>
        <w:rPr>
          <w:rtl w:val="true"/>
        </w:rPr>
        <w:t xml:space="preserve">. </w:t>
      </w:r>
      <w:r>
        <w:rPr>
          <w:rtl w:val="true"/>
        </w:rPr>
        <w:t>شرایط عصر جاهلی</w:t>
      </w:r>
      <w:bookmarkEnd w:id="14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بَعَثَ مُحَمَّداً صَلَّى اللهُ عَلَيهِ وَآلِهِ وَ لَيْسَ أَحَدٌ مِنَ الْعَرَبِ يَقْرَأُ كِتَابَاً وَ لَا يَدَّعِي نبوة</w:t>
      </w:r>
      <w:r>
        <w:rPr>
          <w:rFonts w:ascii="IRNazanin" w:hAnsi="IRNazanin" w:eastAsia="IRNazanin"/>
          <w:color w:val="111111"/>
          <w:sz w:val="28"/>
          <w:sz w:val="28"/>
          <w:szCs w:val="28"/>
          <w:rtl w:val="true"/>
          <w:lang w:bidi="fa-IR"/>
        </w:rPr>
        <w:t xml:space="preserve"> خداوند محمد را هنگامی مبعوث کرد که هیچ کس از عرب کتاب آسمانی نمی خواند و ادعای نبوتی نداشت</w:t>
      </w:r>
      <w:r>
        <w:rPr>
          <w:rFonts w:eastAsia="IRNazanin" w:cs="IRNazanin"/>
          <w:color w:val="111111"/>
          <w:sz w:val="28"/>
          <w:szCs w:val="28"/>
          <w:rtl w:val="true"/>
          <w:lang w:bidi="fa-IR"/>
        </w:rPr>
        <w:t xml:space="preserve">. </w:t>
      </w:r>
      <w:bookmarkStart w:id="142" w:name="pg20324_231936"/>
    </w:p>
    <w:p>
      <w:pPr>
        <w:pStyle w:val="BookText"/>
        <w:rPr/>
      </w:pPr>
      <w:bookmarkEnd w:id="14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کتاب، کتاب آسمانی تحریف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پیش از بعثت پیامبر صلی الله علیه و آله در جهالت مطلق و گمراهی شدید به سر می بردند و کتاب آسمانی و سنت پیامبری در اختیار نداشتند تا از آن هدایت برگیرند </w:t>
      </w:r>
      <w:r>
        <w:rPr>
          <w:rStyle w:val="FootnoteAnchor"/>
          <w:rtl w:val="true"/>
        </w:rPr>
        <w:footnoteReference w:id="78"/>
      </w:r>
      <w:r>
        <w:rPr>
          <w:rFonts w:ascii="IRNazanin" w:hAnsi="IRNazanin" w:eastAsia="IRNazanin"/>
          <w:color w:val="111111"/>
          <w:sz w:val="28"/>
          <w:sz w:val="28"/>
          <w:szCs w:val="28"/>
          <w:rtl w:val="true"/>
          <w:lang w:bidi="fa-IR"/>
        </w:rPr>
        <w:t>و ممکن است به معنای ندانستن خواندن و نوشتن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وَالْحِكْمَةَ وَ إِنْ كانُوا مِنْ قَبْلُ لَفِي ضَلالٍ مُبین</w:t>
      </w:r>
      <w:r>
        <w:rPr>
          <w:rStyle w:val="FootnoteAnchor"/>
          <w:rtl w:val="true"/>
        </w:rPr>
        <w:footnoteReference w:id="79"/>
      </w:r>
      <w:r>
        <w:rPr>
          <w:rFonts w:ascii="IRNazanin" w:hAnsi="IRNazanin" w:eastAsia="IRNazanin"/>
          <w:color w:val="111111"/>
          <w:sz w:val="28"/>
          <w:sz w:val="28"/>
          <w:szCs w:val="28"/>
          <w:rtl w:val="true"/>
          <w:lang w:bidi="fa-IR"/>
        </w:rPr>
        <w:t xml:space="preserve">اوست آن کس که در میان بیسوادان فرستاده ای از خودشان برانگیخت تا آیات او را بر آنان بخواند و پاکشان گرداند و کتاب و حکمت بدیشان بیاموزد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پیش از آن در گمراهی آشکاری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أَنْزَلَ الْكِتابَ الَّذى جاءَ بِهِ مُوسى نُوراً وَ هُدَى لِلنَّاسِ تَجْعَلُونَهُ قَراطيس تُبْدُونَها وَ تُخْفُونَ كَثيراً</w:t>
      </w:r>
      <w:r>
        <w:rPr>
          <w:rStyle w:val="FootnoteAnchor"/>
          <w:rtl w:val="true"/>
        </w:rPr>
        <w:footnoteReference w:id="8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که موسی برای روشنایی و هدایت مردم آورد، چه کسی بر او نازل کرده بود؟ آن را بر کاغذها نوشتید پاره ای از آن را آشکار می سازید ولی بیشترین را پنهان می دارید</w:t>
      </w:r>
      <w:r>
        <w:rPr>
          <w:rFonts w:eastAsia="IRNazanin" w:cs="IRNazanin"/>
          <w:color w:val="111111"/>
          <w:sz w:val="28"/>
          <w:szCs w:val="28"/>
          <w:rtl w:val="true"/>
          <w:lang w:bidi="fa-IR"/>
        </w:rPr>
        <w:t>.</w:t>
      </w:r>
    </w:p>
    <w:p>
      <w:pPr>
        <w:pStyle w:val="Heading3"/>
        <w:numPr>
          <w:ilvl w:val="2"/>
          <w:numId w:val="1"/>
        </w:numPr>
        <w:rPr/>
      </w:pPr>
      <w:bookmarkStart w:id="143" w:name="__RefHeading___Toc5616505_2320776876"/>
      <w:bookmarkStart w:id="144" w:name="_Toc58"/>
      <w:bookmarkEnd w:id="143"/>
      <w:r>
        <w:rPr/>
        <w:t>2</w:t>
      </w:r>
      <w:r>
        <w:rPr>
          <w:rtl w:val="true"/>
        </w:rPr>
        <w:t xml:space="preserve">. </w:t>
      </w:r>
      <w:r>
        <w:rPr>
          <w:rtl w:val="true"/>
        </w:rPr>
        <w:t>اقدامات پیامبر</w:t>
      </w:r>
      <w:bookmarkEnd w:id="144"/>
    </w:p>
    <w:p>
      <w:pPr>
        <w:pStyle w:val="Heading4"/>
        <w:numPr>
          <w:ilvl w:val="3"/>
          <w:numId w:val="1"/>
        </w:numPr>
        <w:rPr/>
      </w:pPr>
      <w:bookmarkStart w:id="145" w:name="__RefHeading___Toc5616507_2320776876"/>
      <w:bookmarkStart w:id="146" w:name="_Toc59"/>
      <w:bookmarkEnd w:id="145"/>
      <w:r>
        <w:rPr/>
        <w:t>2</w:t>
      </w:r>
      <w:r>
        <w:rPr>
          <w:rtl w:val="true"/>
        </w:rPr>
        <w:t xml:space="preserve">. </w:t>
      </w:r>
      <w:r>
        <w:rPr/>
        <w:t>1</w:t>
      </w:r>
      <w:r>
        <w:rPr>
          <w:rtl w:val="true"/>
        </w:rPr>
        <w:t xml:space="preserve">. </w:t>
      </w:r>
      <w:r>
        <w:rPr>
          <w:rtl w:val="true"/>
        </w:rPr>
        <w:t>بستر سعادت</w:t>
      </w:r>
      <w:bookmarkEnd w:id="146"/>
    </w:p>
    <w:p>
      <w:pPr>
        <w:pStyle w:val="BookText"/>
        <w:rPr/>
      </w:pPr>
      <w:r>
        <w:rPr>
          <w:rFonts w:ascii="Amiri" w:hAnsi="Amiri" w:eastAsia="Amiri" w:cs="Amiri"/>
          <w:color w:val="111111"/>
          <w:sz w:val="28"/>
          <w:sz w:val="28"/>
          <w:szCs w:val="28"/>
          <w:rtl w:val="true"/>
          <w:lang w:bidi="ar-SA"/>
        </w:rPr>
        <w:t>فَسَاقَ النَّاسَ حَتَّى بَوَّاهُمْ مَحَلَّتَهُمْ، وَبَلَّغَهُمْ مَنْجَاتَهُمْ</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مَحَلَّتَهُمْ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 و مقامی که اکنون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نجات برسانید؛ اسم مکان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 پنجو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خالص شدن؛ اسْتَنْجَی؛ 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یافت؛ أَنْجَى، إِنْجَاء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آزاد کرد؛ المَنْجَاة وسیله نجات و رهایی؛ موضع النحاة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تا سر منزل سعادتشان سوق داد و به محیط رستگاری و نجات رسانید</w:t>
      </w:r>
      <w:r>
        <w:rPr>
          <w:rFonts w:eastAsia="IRNazanin" w:cs="IRNazanin"/>
          <w:color w:val="111111"/>
          <w:sz w:val="28"/>
          <w:szCs w:val="28"/>
          <w:rtl w:val="true"/>
          <w:lang w:bidi="fa-IR"/>
        </w:rPr>
        <w:t xml:space="preserve">. </w:t>
      </w:r>
      <w:bookmarkStart w:id="147" w:name="pg20324_231937"/>
    </w:p>
    <w:p>
      <w:pPr>
        <w:pStyle w:val="BookText"/>
        <w:rPr/>
      </w:pPr>
      <w:bookmarkEnd w:id="147"/>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معجزاتی که در اثبات نبوت به وسیله نزول قرآن و صدور سنت پیامبر صلی الله علیه و آله انجام شد موجب گردید که پیامبر صلی الله علیه و آله را تصدیق کردند و در نتیجه در راه خدا به شناخت حقیقی دست یافتند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جایگاه شایسته ای است که می باید انسان با فضیلت، به آن برسد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نقطه نجاتی است که هیچ گونه جای خوف و وحشت در آن نیست و نجات و رستگاری را تضمین می کند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به گونه ای جهل و فساد جامعه را فرا گرفته بود که حتی زمینه ادعای نبوت نیز در آن سرزمین وجود نداشت</w:t>
      </w:r>
      <w:r>
        <w:rPr>
          <w:rFonts w:eastAsia="IRNazanin" w:cs="IRNazanin"/>
          <w:color w:val="111111"/>
          <w:sz w:val="28"/>
          <w:szCs w:val="28"/>
          <w:rtl w:val="true"/>
          <w:lang w:bidi="fa-IR"/>
        </w:rPr>
        <w:t>.</w:t>
      </w:r>
    </w:p>
    <w:p>
      <w:pPr>
        <w:pStyle w:val="Heading4"/>
        <w:numPr>
          <w:ilvl w:val="3"/>
          <w:numId w:val="1"/>
        </w:numPr>
        <w:rPr/>
      </w:pPr>
      <w:bookmarkStart w:id="148" w:name="__RefHeading___Toc5616509_2320776876"/>
      <w:bookmarkStart w:id="149" w:name="_Toc60"/>
      <w:bookmarkEnd w:id="148"/>
      <w:r>
        <w:rPr/>
        <w:t>2</w:t>
      </w:r>
      <w:r>
        <w:rPr>
          <w:rtl w:val="true"/>
        </w:rPr>
        <w:t xml:space="preserve">. </w:t>
      </w:r>
      <w:r>
        <w:rPr/>
        <w:t>2</w:t>
      </w:r>
      <w:r>
        <w:rPr>
          <w:rtl w:val="true"/>
        </w:rPr>
        <w:t xml:space="preserve">. </w:t>
      </w:r>
      <w:r>
        <w:rPr>
          <w:rtl w:val="true"/>
        </w:rPr>
        <w:t>پایگاهی محکم</w:t>
      </w:r>
      <w:bookmarkEnd w:id="149"/>
    </w:p>
    <w:p>
      <w:pPr>
        <w:pStyle w:val="BookText"/>
        <w:rPr/>
      </w:pPr>
      <w:r>
        <w:rPr>
          <w:rFonts w:ascii="Amiri" w:hAnsi="Amiri" w:eastAsia="Amiri" w:cs="Amiri"/>
          <w:color w:val="111111"/>
          <w:sz w:val="28"/>
          <w:sz w:val="28"/>
          <w:szCs w:val="28"/>
          <w:rtl w:val="true"/>
          <w:lang w:bidi="ar-SA"/>
        </w:rPr>
        <w:t>فَاسْتَقَامَتْ قَناتُهُمْ وَاطْمَانَّتْ صَفَاتُهُمْ</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نیزه های آن ها صاف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جا و جای پای آن ها محکم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قَناتُهُمْ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راستی و پابرجایی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قوّت و قدرت و پیروزی و غلبه بر دشمنان است</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اطْمَأَنَّتْ صَفَاتُهُمْ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 صاف و بزرگ و محکم است، اشاره به این نکته دارد که در پرتو ظهور اسلام و قیام رسول الله صلى الله عليه وسلم جایگاه آن ها محکم و مطمئن و جای پایشان در زندگی فردی و اجتماعی مستقر و ثابت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بیابان هایی که عرب رفت و آمد داشت غالباً شن هایی نرم و متحرک بود و عبور از آن ها، حتی ایستادن روی آن ها خالی از لغزش و اضطراب و اشکال نبود، ولی هنگامی که روی </w:t>
      </w:r>
      <w:bookmarkStart w:id="150" w:name="pg20324_231938"/>
    </w:p>
    <w:p>
      <w:pPr>
        <w:pStyle w:val="BookText"/>
        <w:rPr/>
      </w:pPr>
      <w:bookmarkEnd w:id="150"/>
      <w:r>
        <w:rPr>
          <w:rFonts w:ascii="IRNazanin" w:hAnsi="IRNazanin" w:eastAsia="IRNazanin"/>
          <w:color w:val="111111"/>
          <w:sz w:val="28"/>
          <w:sz w:val="28"/>
          <w:szCs w:val="28"/>
          <w:rtl w:val="true"/>
          <w:lang w:bidi="fa-IR"/>
        </w:rPr>
        <w:t xml:space="preserve">سنگ های بزرگ و محکم و صاف قرار می گرفتند هم نشست و برخاستشان آسان بود و هم راه رفتنشان </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فَاسْتَقِمْ كَما أُمِرْتَ</w:t>
      </w:r>
      <w:r>
        <w:rPr>
          <w:rStyle w:val="FootnoteAnchor"/>
          <w:rtl w:val="true"/>
        </w:rPr>
        <w:footnoteReference w:id="87"/>
      </w:r>
      <w:r>
        <w:rPr>
          <w:rFonts w:ascii="IRNazanin" w:hAnsi="IRNazanin" w:eastAsia="IRNazanin"/>
          <w:color w:val="111111"/>
          <w:sz w:val="28"/>
          <w:sz w:val="28"/>
          <w:szCs w:val="28"/>
          <w:rtl w:val="true"/>
          <w:lang w:bidi="fa-IR"/>
        </w:rPr>
        <w:t>پس، همان گونه که دستور یافته ای ایستادگی کن</w:t>
      </w:r>
      <w:r>
        <w:rPr>
          <w:rFonts w:eastAsia="IRNazanin" w:cs="IRNazanin"/>
          <w:color w:val="111111"/>
          <w:sz w:val="28"/>
          <w:szCs w:val="28"/>
          <w:rtl w:val="true"/>
          <w:lang w:bidi="fa-IR"/>
        </w:rPr>
        <w:t>.</w:t>
      </w:r>
    </w:p>
    <w:p>
      <w:pPr>
        <w:pStyle w:val="Heading4"/>
        <w:numPr>
          <w:ilvl w:val="3"/>
          <w:numId w:val="1"/>
        </w:numPr>
        <w:rPr/>
      </w:pPr>
      <w:bookmarkStart w:id="151" w:name="__RefHeading___Toc5616511_2320776876"/>
      <w:bookmarkStart w:id="152" w:name="_Toc61"/>
      <w:bookmarkEnd w:id="151"/>
      <w:r>
        <w:rPr/>
        <w:t>2</w:t>
      </w:r>
      <w:r>
        <w:rPr>
          <w:rtl w:val="true"/>
        </w:rPr>
        <w:t xml:space="preserve">. </w:t>
      </w:r>
      <w:r>
        <w:rPr/>
        <w:t>3</w:t>
      </w:r>
      <w:r>
        <w:rPr>
          <w:rtl w:val="true"/>
        </w:rPr>
        <w:t xml:space="preserve">. </w:t>
      </w:r>
      <w:r>
        <w:rPr>
          <w:rtl w:val="true"/>
        </w:rPr>
        <w:t>به عقب نشاندن دشمن</w:t>
      </w:r>
      <w:bookmarkEnd w:id="152"/>
    </w:p>
    <w:p>
      <w:pPr>
        <w:pStyle w:val="BookText"/>
        <w:rPr/>
      </w:pPr>
      <w:r>
        <w:rPr>
          <w:rFonts w:ascii="Amiri" w:hAnsi="Amiri" w:eastAsia="Amiri" w:cs="Amiri"/>
          <w:color w:val="111111"/>
          <w:sz w:val="28"/>
          <w:sz w:val="28"/>
          <w:szCs w:val="28"/>
          <w:rtl w:val="true"/>
          <w:lang w:bidi="ar-SA"/>
        </w:rPr>
        <w:t>آما وَاللَّهِ إِنْ كُنْتُ لَفِي ساقَتِهَا حَتَّى تَوَلَّتْ بِحَذَافِيرِها</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حَذَافِيره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و کنار چیزی جمع حُذفور به معنای جانب؛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جماعت مردم عصر جاهلیت بر می گردد که اسلام را برگزیدند و ضمیر در تَولَّت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حذافيرها ممکن است به دشمنان اسلام بازگردد که با پیروزی اسلام همگی پشت کردند و عقب نشستند و ممکن است به مردم عصر جاهلیت برگردد که به اسلام روی آوردند و نسبت به آن چه در گذشته داشتند رویگردان شدند؛ جمع الحذ فار بكسر الحاء و هو الجانب و الشريف و الجمع الكثير يقال أخذه بحذافيره بأسره أو بجوانبه أو بأعاليه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من در میان این سپاه بودم که لشکر کفر و شرک همه تار و مار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تَوَلَّتْ بِحَذَافِیرِها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مردمی باز می گردد که پیامبر صلی الله علیه و آله آنان را به سوی عزت و کرامت رهنمون ساخت امام در این بند در صدد اشاره به نقش خویش در این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همهی صحنه های حق و باطل همواره در صف حق بوده و باطل گرایان را مغلوب ساخته و هرگز ناتوانی و ترس به خود راه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نقشی فعال در کنار پیامبر صلی الله علیه و آله داشته اند</w:t>
      </w:r>
      <w:r>
        <w:rPr>
          <w:rFonts w:eastAsia="IRNazanin" w:cs="IRNazanin"/>
          <w:color w:val="111111"/>
          <w:sz w:val="28"/>
          <w:szCs w:val="28"/>
          <w:rtl w:val="true"/>
          <w:lang w:bidi="fa-IR"/>
        </w:rPr>
        <w:t xml:space="preserve">. </w:t>
      </w:r>
      <w:r>
        <w:rPr>
          <w:rStyle w:val="FootnoteAnchor"/>
          <w:rtl w:val="true"/>
        </w:rPr>
        <w:footnoteReference w:id="89"/>
      </w:r>
    </w:p>
    <w:p>
      <w:pPr>
        <w:pStyle w:val="Heading3"/>
        <w:numPr>
          <w:ilvl w:val="2"/>
          <w:numId w:val="1"/>
        </w:numPr>
        <w:rPr/>
      </w:pPr>
      <w:bookmarkStart w:id="153" w:name="__RefHeading___Toc5616513_2320776876"/>
      <w:bookmarkStart w:id="154" w:name="_Toc62"/>
      <w:bookmarkEnd w:id="153"/>
      <w:r>
        <w:rPr/>
        <w:t>3</w:t>
      </w:r>
      <w:r>
        <w:rPr>
          <w:rtl w:val="true"/>
        </w:rPr>
        <w:t xml:space="preserve">. </w:t>
      </w:r>
      <w:r>
        <w:rPr>
          <w:rtl w:val="true"/>
        </w:rPr>
        <w:t>توانمندی امام در انجام وظایف</w:t>
      </w:r>
      <w:bookmarkEnd w:id="15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عَجَزْتُ وَ لا جَبُنْتُ</w:t>
      </w:r>
      <w:r>
        <w:rPr>
          <w:rFonts w:ascii="IRNazanin" w:hAnsi="IRNazanin" w:eastAsia="IRNazanin"/>
          <w:color w:val="111111"/>
          <w:sz w:val="28"/>
          <w:sz w:val="28"/>
          <w:szCs w:val="28"/>
          <w:rtl w:val="true"/>
          <w:lang w:bidi="fa-IR"/>
        </w:rPr>
        <w:t xml:space="preserve"> من در انجام این وظیفه هرگز ناتوان نشدم و ترسی به خود راه ندادم</w:t>
      </w:r>
      <w:r>
        <w:rPr>
          <w:rFonts w:eastAsia="IRNazanin" w:cs="IRNazanin"/>
          <w:color w:val="111111"/>
          <w:sz w:val="28"/>
          <w:szCs w:val="28"/>
          <w:rtl w:val="true"/>
          <w:lang w:bidi="fa-IR"/>
        </w:rPr>
        <w:t xml:space="preserve">. </w:t>
      </w:r>
      <w:bookmarkStart w:id="155" w:name="pg20324_231939"/>
    </w:p>
    <w:p>
      <w:pPr>
        <w:pStyle w:val="BookText"/>
        <w:rPr/>
      </w:pPr>
      <w:bookmarkEnd w:id="155"/>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کم نیستند افرادی که با اهداف عالی وارد کاری می شوند اما با گذشت زمان و برخورد با مشکلات دچار ضعف و ناتوانی و یا در مواقع خطر دچار ترس می شوند ولی امام علی علیه السلام از اندک افرادی بود که تا پایان زندگی نه دچار ضعف گردید و نه ترسی به دل او راه یافت</w:t>
      </w:r>
      <w:r>
        <w:rPr>
          <w:rFonts w:eastAsia="IRNazanin" w:cs="IRNazanin"/>
          <w:color w:val="111111"/>
          <w:sz w:val="28"/>
          <w:szCs w:val="28"/>
          <w:rtl w:val="true"/>
          <w:lang w:bidi="fa-IR"/>
        </w:rPr>
        <w:t>.</w:t>
      </w:r>
    </w:p>
    <w:p>
      <w:pPr>
        <w:pStyle w:val="Heading3"/>
        <w:numPr>
          <w:ilvl w:val="2"/>
          <w:numId w:val="1"/>
        </w:numPr>
        <w:rPr/>
      </w:pPr>
      <w:bookmarkStart w:id="156" w:name="__RefHeading___Toc5616515_2320776876"/>
      <w:bookmarkStart w:id="157" w:name="_Toc63"/>
      <w:bookmarkEnd w:id="156"/>
      <w:r>
        <w:rPr/>
        <w:t>4</w:t>
      </w:r>
      <w:r>
        <w:rPr>
          <w:rtl w:val="true"/>
        </w:rPr>
        <w:t xml:space="preserve">. </w:t>
      </w:r>
      <w:r>
        <w:rPr>
          <w:rtl w:val="true"/>
        </w:rPr>
        <w:t>هدف گرایی امام</w:t>
      </w:r>
      <w:bookmarkEnd w:id="157"/>
    </w:p>
    <w:p>
      <w:pPr>
        <w:pStyle w:val="BookText"/>
        <w:rPr/>
      </w:pPr>
      <w:r>
        <w:rPr>
          <w:rFonts w:ascii="Amiri" w:hAnsi="Amiri" w:eastAsia="Amiri" w:cs="Amiri"/>
          <w:color w:val="111111"/>
          <w:sz w:val="28"/>
          <w:sz w:val="28"/>
          <w:szCs w:val="28"/>
          <w:rtl w:val="true"/>
          <w:lang w:bidi="ar-SA"/>
        </w:rPr>
        <w:t>وَ إِنَّ مَسِيرِى هَذَا لِمِثْلِهَا</w:t>
      </w:r>
      <w:r>
        <w:rPr>
          <w:rFonts w:ascii="IRNazanin" w:hAnsi="IRNazanin" w:eastAsia="IRNazanin"/>
          <w:color w:val="111111"/>
          <w:sz w:val="28"/>
          <w:sz w:val="28"/>
          <w:szCs w:val="28"/>
          <w:rtl w:val="true"/>
          <w:lang w:bidi="fa-IR"/>
        </w:rPr>
        <w:t xml:space="preserve"> هم اکنون مسیر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 به سوی میدان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سوی همان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ایستادگی امیر مؤمنان علیه السلام در برابر خواسته ها و توقعات سردمداران اصحاب جمل برای آن بود که خواسته آن ها ادامه ظلم و تبعیض و سوء استفاده از بیت المال و جنایاتی از این قبیل بود و در حقیقت همان بازگشت به اخلاق دوران جاهلیت را خواستار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اشاره می کند به این که امت اسلامی در آن زمان برگشت به سوی افکار و برنامه ها و سنن جاهلی را شروع کرده بود و هر روز از مسیر پیغمبر و اسلام و قرآن فاصله بیشتری می گرفت یک نمونه آن حرکت ظالمانه آتش افروزان جنگ جمل برای کسب قدرت، همراه با شکستن بیعت و ریختن خون مسلمانان است</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158" w:name="__RefHeading___Toc5616517_2320776876"/>
      <w:bookmarkStart w:id="159" w:name="_Toc64"/>
      <w:bookmarkEnd w:id="158"/>
      <w:r>
        <w:rPr/>
        <w:t>5</w:t>
      </w:r>
      <w:r>
        <w:rPr>
          <w:rtl w:val="true"/>
        </w:rPr>
        <w:t xml:space="preserve">. </w:t>
      </w:r>
      <w:r>
        <w:rPr>
          <w:rtl w:val="true"/>
        </w:rPr>
        <w:t>شکافنده باطل</w:t>
      </w:r>
      <w:bookmarkEnd w:id="159"/>
    </w:p>
    <w:p>
      <w:pPr>
        <w:pStyle w:val="BookText"/>
        <w:rPr/>
      </w:pPr>
      <w:r>
        <w:rPr>
          <w:rFonts w:ascii="Amiri" w:hAnsi="Amiri" w:eastAsia="Amiri" w:cs="Amiri"/>
          <w:color w:val="111111"/>
          <w:sz w:val="28"/>
          <w:sz w:val="28"/>
          <w:szCs w:val="28"/>
          <w:rtl w:val="true"/>
          <w:lang w:bidi="ar-SA"/>
        </w:rPr>
        <w:t>فَلَاءَ نُقْبَنَّ الْبَاطِلَ حَتَّى يَخْرُجَ الْحَقُّ مِنْ جَنْبِهِ</w:t>
      </w:r>
      <w:r>
        <w:rPr>
          <w:rStyle w:val="FootnoteAnchor"/>
          <w:rtl w:val="true"/>
        </w:rPr>
        <w:footnoteReference w:id="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باطل را می شکافم تا حق از پهلوی آن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کردن و شکافتن و گشودن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تعبیر اشاره به این حقیقت دارد که تا پرده های باطل شکافته نشود، حق ظهور و بروز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باطل همیشه سعی دارد تا پوششی بر روی حق بیفکند و آن را </w:t>
      </w:r>
      <w:bookmarkStart w:id="160" w:name="pg20324_231940"/>
    </w:p>
    <w:p>
      <w:pPr>
        <w:pStyle w:val="BookText"/>
        <w:rPr/>
      </w:pPr>
      <w:bookmarkEnd w:id="160"/>
      <w:r>
        <w:rPr>
          <w:rFonts w:ascii="IRNazanin" w:hAnsi="IRNazanin" w:eastAsia="IRNazanin"/>
          <w:color w:val="111111"/>
          <w:sz w:val="28"/>
          <w:sz w:val="28"/>
          <w:szCs w:val="28"/>
          <w:rtl w:val="true"/>
          <w:lang w:bidi="fa-IR"/>
        </w:rPr>
        <w:t>مخفی و مکتوم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پرده های باطل شکافته شد حق و جلوه واقعیت، برای همگان آشکار می گردد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شدن حق از باطل</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بقره برای جدا شدن حق از باطل تشبیه شده است، بدین شرح که باطل حق را در درون خود چنان مخفی می کند که حق تشخیص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حیوانی که گوهر پرارزشی که از خود آن حیوان بیشتر ارزش داشته و مفیدتر باشد، فرو می برد، در این جا ناگزیر باید شکم آن حیوان را برای در آوردن دانه قیمتی شکافت و آن دانه پربها را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از من چه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خطبه امام علیه السلام به روابط خود با قریش در گذشته و حال می پردازد؛ زیرا این خطبه در آستانه جنگ جمل ایراد شده و می دانیم که آتش افروزان جنگ جمل طلحه، زبیر و افراد دیگری از کینه توزان قریش بودند که آشکارا یا در پشت صحنه حرکت این جنگ را اداره می کردند</w:t>
      </w:r>
      <w:r>
        <w:rPr>
          <w:rFonts w:eastAsia="IRNazanin" w:cs="IRNazanin"/>
          <w:color w:val="111111"/>
          <w:sz w:val="28"/>
          <w:szCs w:val="28"/>
          <w:rtl w:val="true"/>
          <w:lang w:bidi="fa-IR"/>
        </w:rPr>
        <w:t>.</w:t>
      </w:r>
    </w:p>
    <w:p>
      <w:pPr>
        <w:pStyle w:val="Heading3"/>
        <w:numPr>
          <w:ilvl w:val="2"/>
          <w:numId w:val="1"/>
        </w:numPr>
        <w:rPr/>
      </w:pPr>
      <w:bookmarkStart w:id="161" w:name="__RefHeading___Toc5616519_2320776876"/>
      <w:bookmarkStart w:id="162" w:name="_Toc65"/>
      <w:bookmarkEnd w:id="161"/>
      <w:r>
        <w:rPr/>
        <w:t>6</w:t>
      </w:r>
      <w:r>
        <w:rPr>
          <w:rtl w:val="true"/>
        </w:rPr>
        <w:t xml:space="preserve">. </w:t>
      </w:r>
      <w:r>
        <w:rPr>
          <w:rtl w:val="true"/>
        </w:rPr>
        <w:t>جنگ با اهل باطل</w:t>
      </w:r>
      <w:bookmarkEnd w:id="162"/>
    </w:p>
    <w:p>
      <w:pPr>
        <w:pStyle w:val="BookText"/>
        <w:rPr/>
      </w:pPr>
      <w:r>
        <w:rPr>
          <w:rFonts w:ascii="Amiri" w:hAnsi="Amiri" w:eastAsia="Amiri" w:cs="Amiri"/>
          <w:color w:val="111111"/>
          <w:sz w:val="28"/>
          <w:sz w:val="28"/>
          <w:szCs w:val="28"/>
          <w:rtl w:val="true"/>
          <w:lang w:bidi="ar-SA"/>
        </w:rPr>
        <w:t>مَالِي وَلِقُرَيْشٍ ؟ وَ اللَّهِ لَقَدْ قَاتَلْتُهُمْ كَافِرِينَ وَلَا قَاتِلَنَّهُمْ مَفْتُونِينَ</w:t>
      </w:r>
      <w:r>
        <w:rPr>
          <w:rStyle w:val="FootnoteAnchor"/>
          <w:rtl w:val="true"/>
        </w:rPr>
        <w:footnoteReference w:id="93"/>
      </w:r>
      <w:r>
        <w:rPr>
          <w:rFonts w:ascii="IRNazanin" w:hAnsi="IRNazanin" w:eastAsia="IRNazanin"/>
          <w:color w:val="111111"/>
          <w:sz w:val="28"/>
          <w:sz w:val="28"/>
          <w:szCs w:val="28"/>
          <w:rtl w:val="true"/>
          <w:lang w:bidi="fa-IR"/>
        </w:rPr>
        <w:t xml:space="preserve"> قریش از من چه می خواهد؟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کافر بودند با آن ها جنگیدم و اکنون که بعد از قبول اسلام منحرف شده اند باز با آن ها می جنگم تا به راه خدا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روایاتی که از پیغمبر اکرم صلى الله عليه وسلم نقل شده است می خوانیم که آن حضرت به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 حَرْبُكَ حَرْبِي وَ سِلْمُک سِلْمِی</w:t>
      </w:r>
      <w:r>
        <w:rPr>
          <w:rStyle w:val="FootnoteAnchor"/>
          <w:rtl w:val="true"/>
        </w:rPr>
        <w:footnoteReference w:id="94"/>
      </w:r>
      <w:r>
        <w:rPr>
          <w:rFonts w:ascii="IRNazanin" w:hAnsi="IRNazanin" w:eastAsia="IRNazanin"/>
          <w:color w:val="111111"/>
          <w:sz w:val="28"/>
          <w:sz w:val="28"/>
          <w:szCs w:val="28"/>
          <w:rtl w:val="true"/>
          <w:lang w:bidi="fa-IR"/>
        </w:rPr>
        <w:t xml:space="preserve">جنگ با تو مانند جنگ با من است و صلح با تو مانند صلح با من است مطابق این بیان کسانی که با آن حضرت در میدان های </w:t>
      </w:r>
      <w:bookmarkStart w:id="163" w:name="pg20324_231941"/>
    </w:p>
    <w:p>
      <w:pPr>
        <w:pStyle w:val="BookText"/>
        <w:rPr/>
      </w:pPr>
      <w:bookmarkEnd w:id="163"/>
      <w:r>
        <w:rPr>
          <w:rFonts w:ascii="IRNazanin" w:hAnsi="IRNazanin" w:eastAsia="IRNazanin"/>
          <w:color w:val="111111"/>
          <w:sz w:val="28"/>
          <w:sz w:val="28"/>
          <w:szCs w:val="28"/>
          <w:rtl w:val="true"/>
          <w:lang w:bidi="fa-IR"/>
        </w:rPr>
        <w:t>جنگ جمل و صفین و نهروان به مقابله برخاستند از اسلام بیرون رفتند؛ زیرا بی شک کسانی که با پیامبر به مقابله برخاستند کافر بودند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 و مفتونین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و چگونگی وضع مخالفان را بیان می دارد، تا تذکری بر دلیل کارزار با آن ها باشد یعنی علت جنگ کفر کافران و فتنه آشوبگران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امام علیه السلام از یاران خود استقامت در راه دین، و بازگشت گمراهان از گمراهی به سوی حق و وادار کردن شنوندگان به پایداری در راه حق را می طلبند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مُتِمُّ نُورِهِ وَ لَوْ كَرِهَ الْكَافِرُونَ</w:t>
      </w:r>
      <w:r>
        <w:rPr>
          <w:rStyle w:val="FootnoteAnchor"/>
          <w:rtl w:val="true"/>
        </w:rPr>
        <w:footnoteReference w:id="97"/>
      </w:r>
      <w:r>
        <w:rPr>
          <w:rFonts w:ascii="IRNazanin" w:hAnsi="IRNazanin" w:eastAsia="IRNazanin"/>
          <w:color w:val="111111"/>
          <w:sz w:val="28"/>
          <w:sz w:val="28"/>
          <w:szCs w:val="28"/>
          <w:rtl w:val="true"/>
          <w:lang w:bidi="fa-IR"/>
        </w:rPr>
        <w:t>نور خود را کامل خواهد گردانید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w:t>
      </w:r>
      <w:r>
        <w:rPr>
          <w:rStyle w:val="FootnoteAnchor"/>
          <w:rtl w:val="true"/>
        </w:rPr>
        <w:footnoteReference w:id="98"/>
      </w:r>
      <w:r>
        <w:rPr>
          <w:rFonts w:ascii="IRNazanin" w:hAnsi="IRNazanin" w:eastAsia="IRNazanin"/>
          <w:color w:val="111111"/>
          <w:sz w:val="28"/>
          <w:sz w:val="28"/>
          <w:szCs w:val="28"/>
          <w:rtl w:val="true"/>
          <w:lang w:bidi="fa-IR"/>
        </w:rPr>
        <w:t xml:space="preserve">و اگر دو طایفه از مؤمنان با هم بجنگند، میان آن دو را اصلاح دهید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بر دیگری تعدی کرد، با آن که تعدی می کند بجنگید تا به فرمان خدا بازگردد</w:t>
      </w:r>
      <w:r>
        <w:rPr>
          <w:rFonts w:eastAsia="IRNazanin" w:cs="IRNazanin"/>
          <w:color w:val="111111"/>
          <w:sz w:val="28"/>
          <w:szCs w:val="28"/>
          <w:rtl w:val="true"/>
          <w:lang w:bidi="fa-IR"/>
        </w:rPr>
        <w:t>.</w:t>
      </w:r>
    </w:p>
    <w:p>
      <w:pPr>
        <w:pStyle w:val="Heading3"/>
        <w:numPr>
          <w:ilvl w:val="2"/>
          <w:numId w:val="1"/>
        </w:numPr>
        <w:rPr/>
      </w:pPr>
      <w:bookmarkStart w:id="164" w:name="__RefHeading___Toc5616521_2320776876"/>
      <w:bookmarkStart w:id="165" w:name="_Toc66"/>
      <w:bookmarkEnd w:id="164"/>
      <w:r>
        <w:rPr/>
        <w:t>7</w:t>
      </w:r>
      <w:r>
        <w:rPr>
          <w:rtl w:val="true"/>
        </w:rPr>
        <w:t xml:space="preserve">. </w:t>
      </w:r>
      <w:r>
        <w:rPr>
          <w:rtl w:val="true"/>
        </w:rPr>
        <w:t>معرفی شناخت و مروت خود</w:t>
      </w:r>
      <w:bookmarkEnd w:id="165"/>
    </w:p>
    <w:p>
      <w:pPr>
        <w:pStyle w:val="BookText"/>
        <w:rPr/>
      </w:pPr>
      <w:r>
        <w:rPr>
          <w:rFonts w:ascii="Amiri" w:hAnsi="Amiri" w:eastAsia="Amiri" w:cs="Amiri"/>
          <w:color w:val="111111"/>
          <w:sz w:val="28"/>
          <w:sz w:val="28"/>
          <w:szCs w:val="28"/>
          <w:rtl w:val="true"/>
          <w:lang w:bidi="ar-SA"/>
        </w:rPr>
        <w:t>وَ إِنِّى لَصَاحِبُهُمْ بِالْامْسِ كَمَا أَنَا صَاحِبُهُمُ الْيَوْمَ</w:t>
      </w:r>
      <w:r>
        <w:rPr>
          <w:rFonts w:ascii="IRNazanin" w:hAnsi="IRNazanin" w:eastAsia="IRNazanin"/>
          <w:color w:val="111111"/>
          <w:sz w:val="28"/>
          <w:sz w:val="28"/>
          <w:szCs w:val="28"/>
          <w:rtl w:val="true"/>
          <w:lang w:bidi="fa-IR"/>
        </w:rPr>
        <w:t xml:space="preserve"> دیروز در مقابلشان بودم و امروز هم در مقابشان می 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امام علیه السلام آن است که وی همچون زمان پیامبر صلی الله علیه و آله حق و اهل آن را یاری می کند و به جنگ باطل و پیروانش همت می گمارد چه از مشرکان باشند یا مارقان و ناکثان</w:t>
      </w:r>
      <w:r>
        <w:rPr>
          <w:rFonts w:eastAsia="IRNazanin" w:cs="IRNazanin"/>
          <w:color w:val="111111"/>
          <w:sz w:val="28"/>
          <w:szCs w:val="28"/>
          <w:rtl w:val="true"/>
          <w:lang w:bidi="fa-IR"/>
        </w:rPr>
        <w:t xml:space="preserve">. </w:t>
      </w:r>
      <w:r>
        <w:rPr>
          <w:rStyle w:val="FootnoteAnchor"/>
          <w:rtl w:val="true"/>
        </w:rPr>
        <w:footnoteReference w:id="99"/>
      </w:r>
    </w:p>
    <w:p>
      <w:pPr>
        <w:pStyle w:val="Heading3"/>
        <w:numPr>
          <w:ilvl w:val="2"/>
          <w:numId w:val="1"/>
        </w:numPr>
        <w:rPr/>
      </w:pPr>
      <w:bookmarkStart w:id="166" w:name="__RefHeading___Toc5616523_2320776876"/>
      <w:bookmarkStart w:id="167" w:name="_Toc67"/>
      <w:bookmarkEnd w:id="166"/>
      <w:r>
        <w:rPr/>
        <w:t>8</w:t>
      </w:r>
      <w:r>
        <w:rPr>
          <w:rtl w:val="true"/>
        </w:rPr>
        <w:t xml:space="preserve">. </w:t>
      </w:r>
      <w:r>
        <w:rPr>
          <w:rtl w:val="true"/>
        </w:rPr>
        <w:t>راز اصلی کینه توزی قریش</w:t>
      </w:r>
      <w:bookmarkEnd w:id="167"/>
    </w:p>
    <w:p>
      <w:pPr>
        <w:pStyle w:val="BookText"/>
        <w:rPr/>
      </w:pPr>
      <w:r>
        <w:rPr>
          <w:rFonts w:ascii="Amiri" w:hAnsi="Amiri" w:eastAsia="Amiri" w:cs="Amiri"/>
          <w:color w:val="111111"/>
          <w:sz w:val="28"/>
          <w:sz w:val="28"/>
          <w:szCs w:val="28"/>
          <w:rtl w:val="true"/>
          <w:lang w:bidi="ar-SA"/>
        </w:rPr>
        <w:t>وَ اللَّهِ مَا تَنْقِمُ مِنَّا قُرَيْشُ إِلَّا أَنَّ اللَّهَ اخْتَارَنَا عَلَيْهِمْ فَأَدْخَلْنَاهُمْ فِي حَيَّزِنَا</w:t>
      </w:r>
      <w:r>
        <w:rPr>
          <w:rStyle w:val="FootnoteAnchor"/>
          <w:rtl w:val="true"/>
        </w:rPr>
        <w:footnoteReference w:id="10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کنار؛ همراه</w:t>
      </w:r>
      <w:r>
        <w:rPr>
          <w:rFonts w:eastAsia="Amiri" w:cs="Amiri" w:ascii="Amiri" w:hAnsi="Amiri"/>
          <w:color w:val="111111"/>
          <w:sz w:val="28"/>
          <w:szCs w:val="28"/>
          <w:rtl w:val="true"/>
          <w:lang w:bidi="ar-SA"/>
        </w:rPr>
        <w:t>.</w:t>
      </w:r>
      <w:bookmarkStart w:id="168" w:name="pg20324_231942"/>
    </w:p>
    <w:p>
      <w:pPr>
        <w:pStyle w:val="BookText"/>
        <w:rPr/>
      </w:pPr>
      <w:bookmarkEnd w:id="168"/>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ما انتقام نمی گیرد جز به خاطر این که خداوند ما را از میان آن ها برگزیده و ما آنان را در میان خود راه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101"/>
      </w:r>
      <w:r>
        <w:rPr>
          <w:rFonts w:ascii="IRNazanin" w:hAnsi="IRNazanin" w:eastAsia="IRNazanin"/>
          <w:color w:val="111111"/>
          <w:sz w:val="28"/>
          <w:sz w:val="28"/>
          <w:szCs w:val="28"/>
          <w:rtl w:val="true"/>
          <w:lang w:bidi="fa-IR"/>
        </w:rPr>
        <w:t>خدا بهتر می داند رسالتش را کجا قرار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أَسْتَعْدِيكَ عَلَى قُرَيْشٍ فَإِنَّهُمْ قَطَعُوا رَحِمِي وَ أَصْغَوْا إِنَائِي وَ صَغَرُوا عَظِيمَ مَنْزِلَتِي وَ أَجْمَعُوا عَلَى مُنَازَعَتِي</w:t>
      </w:r>
      <w:r>
        <w:rPr>
          <w:rStyle w:val="FootnoteAnchor"/>
          <w:rtl w:val="true"/>
        </w:rPr>
        <w:footnoteReference w:id="102"/>
      </w:r>
      <w:r>
        <w:rPr>
          <w:rFonts w:ascii="IRNazanin" w:hAnsi="IRNazanin" w:eastAsia="IRNazanin"/>
          <w:color w:val="111111"/>
          <w:sz w:val="28"/>
          <w:sz w:val="28"/>
          <w:szCs w:val="28"/>
          <w:rtl w:val="true"/>
          <w:lang w:bidi="fa-IR"/>
        </w:rPr>
        <w:t>الهی من بر قریش و آنان که یاریشان می دهند از تو کمک می جویم زیرا آنان با من قطع رحم کردند و منزلت والایم را کوچک شمردند، و در ستیز با من در برنامه ای که حق من بود با یکدیگر همدست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يَحْسُدُونَ النَّاسَ عَلى ما آتَاهُمُ اللَّهُ مِنْ فَضْلِه</w:t>
      </w:r>
      <w:r>
        <w:rPr>
          <w:rStyle w:val="FootnoteAnchor"/>
          <w:rtl w:val="true"/>
        </w:rPr>
        <w:footnoteReference w:id="103"/>
      </w:r>
      <w:r>
        <w:rPr>
          <w:rFonts w:ascii="IRNazanin" w:hAnsi="IRNazanin" w:eastAsia="IRNazanin"/>
          <w:color w:val="111111"/>
          <w:sz w:val="28"/>
          <w:sz w:val="28"/>
          <w:szCs w:val="28"/>
          <w:rtl w:val="true"/>
          <w:lang w:bidi="fa-IR"/>
        </w:rPr>
        <w:t>بلکه به مردم، برای آن چه خدا از فضل خویش به آنان عطا کرده رشک می ورزند</w:t>
      </w:r>
      <w:r>
        <w:rPr>
          <w:rFonts w:eastAsia="IRNazanin" w:cs="IRNazanin"/>
          <w:color w:val="111111"/>
          <w:sz w:val="28"/>
          <w:szCs w:val="28"/>
          <w:rtl w:val="true"/>
          <w:lang w:bidi="fa-IR"/>
        </w:rPr>
        <w:t>.</w:t>
      </w:r>
    </w:p>
    <w:p>
      <w:pPr>
        <w:pStyle w:val="Heading3"/>
        <w:numPr>
          <w:ilvl w:val="2"/>
          <w:numId w:val="1"/>
        </w:numPr>
        <w:rPr/>
      </w:pPr>
      <w:bookmarkStart w:id="169" w:name="__RefHeading___Toc5616525_2320776876"/>
      <w:bookmarkStart w:id="170" w:name="_Toc68"/>
      <w:bookmarkEnd w:id="169"/>
      <w:r>
        <w:rPr/>
        <w:t>9</w:t>
      </w:r>
      <w:r>
        <w:rPr>
          <w:rtl w:val="true"/>
        </w:rPr>
        <w:t xml:space="preserve">. </w:t>
      </w:r>
      <w:r>
        <w:rPr>
          <w:rtl w:val="true"/>
        </w:rPr>
        <w:t>اشاره به شعر شاعر عرب</w:t>
      </w:r>
      <w:bookmarkEnd w:id="170"/>
    </w:p>
    <w:p>
      <w:pPr>
        <w:pStyle w:val="BookText"/>
        <w:rPr/>
      </w:pPr>
      <w:r>
        <w:rPr>
          <w:rFonts w:ascii="Amiri" w:hAnsi="Amiri" w:eastAsia="Amiri" w:cs="Amiri"/>
          <w:color w:val="111111"/>
          <w:sz w:val="28"/>
          <w:sz w:val="28"/>
          <w:szCs w:val="28"/>
          <w:rtl w:val="true"/>
          <w:lang w:bidi="ar-SA"/>
        </w:rPr>
        <w:t>فَكَانُوا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أَدَمْتَ لَعَمْرِي شُرْبَكَ الْمَحْضَ صَابِحاً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وَأَكْلَكَ بِالزُّيْدِ الْمُقَشَّرَةَ الْمُجْرَا</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الْمُقَشَّرَةَ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خرمایی که هسته آن را گرفته باشند؛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پوست گرفته شده است؛ التمرة التي اخرج منها نواتها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پرخوری؛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بیرون آمدن ناف است سپس به معنای پرخوری آمده است و أبجر به فرد شکم گنده و حریص گفته می شود؛ بالصّم الأمر العظيم و العجب و لعله هنا كناية عن الكثرة أو الحسن أو اللطافة، ويحتمل أن يكون مكان المفعول المطلق يقال بجر كفرح فهو بجر امتلأ بطنه من اللبن و لم يروّ، و تبجر النبيذ ألح في شربه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وَهَبْنَاكَ الْعَلَاءَ وَ لَمْ تَكُنْ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وَحُطْنَا حَوْلَكَ الْجُرْدَ وَالسُّمْرَا </w:t>
      </w:r>
      <w:r>
        <w:rPr>
          <w:rStyle w:val="FootnoteAnchor"/>
          <w:rtl w:val="true"/>
        </w:rPr>
        <w:footnoteReference w:id="10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بیداری؛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شب بیداری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 گویند که شب را برای شب نشینی یا پاسبانی و یا هدف دیگری بیدار می ماند؛ جمع الاسمر و هو الرمح</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قریش چنان است که شاعر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که هر صبح شیر خالص نوشیدی و سرشیر و خرمای بی هسته خوردی ما این مقام بلند را به تو بخشیدیم در حالی که تو بلند مرتبت نبودی ما بودیم که در اطراف تو اسبان کوتاه مو و نیزه ها را فراهم کردیم</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20324_231945"/>
      <w:bookmarkStart w:id="172" w:name="pg20324_231945"/>
      <w:bookmarkEnd w:id="172"/>
    </w:p>
    <w:p>
      <w:pPr>
        <w:pStyle w:val="Heading2"/>
        <w:numPr>
          <w:ilvl w:val="1"/>
          <w:numId w:val="1"/>
        </w:numPr>
        <w:rPr/>
      </w:pPr>
      <w:bookmarkStart w:id="173" w:name="pg20324_231945"/>
      <w:bookmarkStart w:id="174" w:name="__RefHeading___Toc5616527_2320776876"/>
      <w:bookmarkStart w:id="175" w:name="_Toc69"/>
      <w:bookmarkEnd w:id="173"/>
      <w:bookmarkEnd w:id="174"/>
      <w:r>
        <w:rPr>
          <w:rtl w:val="true"/>
        </w:rPr>
        <w:t xml:space="preserve">خطبه </w:t>
      </w:r>
      <w:r>
        <w:rPr/>
        <w:t>34</w:t>
      </w:r>
      <w:bookmarkEnd w:id="175"/>
    </w:p>
    <w:p>
      <w:pPr>
        <w:pStyle w:val="Heading3"/>
        <w:numPr>
          <w:ilvl w:val="2"/>
          <w:numId w:val="1"/>
        </w:numPr>
        <w:rPr/>
      </w:pPr>
      <w:bookmarkStart w:id="176" w:name="__RefHeading___Toc5616529_2320776876"/>
      <w:bookmarkStart w:id="177" w:name="_Toc70"/>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نهروان و قبل از حرکت مجدد به سمت معاویه در نخیله کوفه به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 حقوقی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کوفیان و حقوق متقابل امام و امت </w:t>
      </w:r>
      <w:r>
        <w:rPr>
          <w:rStyle w:val="FootnoteAnchor"/>
          <w:rtl w:val="true"/>
        </w:rPr>
        <w:footnoteReference w:id="107"/>
      </w:r>
    </w:p>
    <w:p>
      <w:pPr>
        <w:pStyle w:val="Heading3"/>
        <w:numPr>
          <w:ilvl w:val="2"/>
          <w:numId w:val="1"/>
        </w:numPr>
        <w:rPr/>
      </w:pPr>
      <w:bookmarkStart w:id="178" w:name="__RefHeading___Toc5616531_2320776876"/>
      <w:bookmarkStart w:id="179" w:name="_Toc71"/>
      <w:bookmarkEnd w:id="178"/>
      <w:r>
        <w:rPr>
          <w:rtl w:val="true"/>
        </w:rPr>
        <w:t>پیشگفتار خطبه</w:t>
      </w:r>
      <w:bookmarkEnd w:id="17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این خطبه را برای بسیج مردم به سوی شامیان بعد از پایان کار خوارج در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خاموش شدن فتنه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خطبه از سستی مردم در امر جهاد اظهار ناراحتی می کند و در آخرین بخش آن از حقوق متقابل امام و امت سخن می گوید</w:t>
      </w:r>
      <w:r>
        <w:rPr>
          <w:rFonts w:eastAsia="IRNazanin" w:cs="IRNazanin"/>
          <w:color w:val="111111"/>
          <w:sz w:val="28"/>
          <w:szCs w:val="28"/>
          <w:rtl w:val="true"/>
          <w:lang w:bidi="fa-IR"/>
        </w:rPr>
        <w:t xml:space="preserve">. </w:t>
      </w:r>
      <w:bookmarkStart w:id="180" w:name="pg20324_231946"/>
    </w:p>
    <w:p>
      <w:pPr>
        <w:pStyle w:val="BookText"/>
        <w:rPr/>
      </w:pPr>
      <w:bookmarkEnd w:id="180"/>
      <w:r>
        <w:rPr>
          <w:rFonts w:ascii="Amiri" w:hAnsi="Amiri" w:eastAsia="Amiri" w:cs="Amiri"/>
          <w:color w:val="111111"/>
          <w:sz w:val="28"/>
          <w:sz w:val="28"/>
          <w:szCs w:val="28"/>
          <w:rtl w:val="true"/>
          <w:lang w:bidi="ar-SA"/>
        </w:rPr>
        <w:t>أُفٍّ لَكُمْ لَقَدْ سَئِمْتُ عِتَابَكُمْ، أَرَضِيتُمْ بِالْحَيَاةِ الدُّنْيَا مِنَ الْآخِرَةِ عِوَضاً وَ بِالذُّلِّ مِنَ الْعِزَّ خَلَفَاً إِذَا دَعَوْتُكُمْ إِلَى جِهَادِ عَدُوَّكُمْ دَارَتْ أَعْيُنُكُمْ كَأَنَّكُمْ مِنَ الْمَوْتِ فِي غَمْرَةٍ وَ مِنَ الذُّهُولِ فِى 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 عَلَيْكُمْ حِوَارِي فَتَعْمَهُونَ وَ كَأَنَّ قُلُوبَكُمْ مَأْلُوسَةٌ فَأَنْتُمْ 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لِي بِثِقَةٍ سَجِيسَ اللَّيَالِي وَ مَا أَنْتُمْ بِرُكْنٍ يُمَالُ بِكُمْ وَ لَا زَوَافِرُ عِزَّ يُفْتَقَرُ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إِلَّا كَإِبِلٍ ضَلَّ رُعَاتُهَا فَكُلَّمَا جُمِعَتْ مِنْ جَانِبِ انْتَشَرَتْ مِنْ آخَرَ لَبِئْسَ لَعَمْرُ اللَّهِ سُغْرُ نَارِ الْحَرْبِ أَنْتُمْ تُكَادُونَ وَلَا تَكِيدُونَ وَ تُنْتَقَصُ أَطْرَافُكُمْ فَلَا تَمْتَعِضُونَ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عَنْكُمْ وَ أَنْتُمْ فِي غَفْلَةٍ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وَ اللَّهِ الْمُتَخَاذِلُونَ وَايْمُ اللَّهِ إِنِّي لَأَظُنُّ بِكُمْ أَنْ لَوْ حَمِسَ الْوَغَى وَاسْتَحَرَّ الْمَوْتُ قَدِ انْفَرَجْتُمْ عَنِ ابْنِ أَبِي طَالِبِ انْفِرَاجَ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امْرَأَ يُمَكِّنُ عَدُوَّهُ مِنْ نَفْسِهِ يَعْرُقُ لَحْمَهُ وَ يَهْشِمُ عَظْمَهُ وَيَفْرِى جِلْدَهُ لَعَظِيمٌ عَجْزُهُ ضَعِيفٌ مَا ضُمَّتْ عَلَيْهِ جَوَانِحُ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فَكُنْ ذَاكَ إِنْ شِئْتَ، فَأَمَّا أَنَا فَوَاللَّهِ دُونَ أَنْ أُعْطِيَ ذَلِكَ ضَرْبٌ بِالْمَشْرَفِيَّةِ تَطِيرُ مِنْهُ فَرَاشُ الْهَامِ وَ تَطِيعُ السَّوَاعِدُ وَ الْأَقْدَامُ وَيَفْعَلُ اللَّهُ بَعْدَ ذَلِكَ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لِى عَلَيْكُمْ حَقَّاً وَ لَكُمْ عَلَيَّ حَقٌّ، فَأَمَّا حَقُّكُمْ عَلَيَّ فَالنَّصِيحَةُ لَكُمْ وَ تَوْفِيرُ فَيْئِكُمْ عَلَيْكُمْ وَ تَعْلِيمُكُمْ كَيْلَا تَجْهَلُوا وَ تَأْدِيبُكُمْ كَيْمَا تَعْلَمُوا وَ أَمَّا حَقًّي عَلَيْكُمْ فَالْوَفَاء بِالْبَيْعَةِ وَ النَّصِيحَةُ فِى الْمَشْهَدِ وَ الْمَغِيبِ وَالْإِجَابَةُ حِينَ أَدْعُوكُمْ وَالطَّاعَةُ حِينَ آمُرُكُمْ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5616533_2320776876"/>
      <w:bookmarkStart w:id="182" w:name="_Toc72"/>
      <w:bookmarkEnd w:id="181"/>
      <w:r>
        <w:rPr/>
        <w:t>1</w:t>
      </w:r>
      <w:r>
        <w:rPr>
          <w:rtl w:val="true"/>
        </w:rPr>
        <w:t xml:space="preserve">. </w:t>
      </w:r>
      <w:r>
        <w:rPr>
          <w:rtl w:val="true"/>
        </w:rPr>
        <w:t>خستگی امام از عتاب مردم کوفه</w:t>
      </w:r>
      <w:bookmarkEnd w:id="182"/>
    </w:p>
    <w:p>
      <w:pPr>
        <w:pStyle w:val="BookText"/>
        <w:rPr/>
      </w:pPr>
      <w:r>
        <w:rPr>
          <w:rFonts w:ascii="Amiri" w:hAnsi="Amiri" w:eastAsia="Amiri" w:cs="Amiri"/>
          <w:color w:val="111111"/>
          <w:sz w:val="28"/>
          <w:sz w:val="28"/>
          <w:szCs w:val="28"/>
          <w:rtl w:val="true"/>
          <w:lang w:bidi="ar-SA"/>
        </w:rPr>
        <w:t>أُفٍّ لَكُمْ لَقَدْ سَئِمْتُ عِتَابَكُمْ</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سرزنش؛ منظور توبیخ در مقام تحریک و بسیج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نفرین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شما را سرزنش کردم، خسته شدم</w:t>
      </w:r>
      <w:r>
        <w:rPr>
          <w:rFonts w:eastAsia="IRNazanin" w:cs="IRNazanin"/>
          <w:color w:val="111111"/>
          <w:sz w:val="28"/>
          <w:szCs w:val="28"/>
          <w:rtl w:val="true"/>
          <w:lang w:bidi="fa-IR"/>
        </w:rPr>
        <w:t xml:space="preserve">! </w:t>
      </w:r>
      <w:bookmarkStart w:id="183" w:name="pg20324_231947"/>
    </w:p>
    <w:p>
      <w:pPr>
        <w:pStyle w:val="BookText"/>
        <w:rPr/>
      </w:pPr>
      <w:bookmarkEnd w:id="18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هرگاه خبر یورش یا توطئه جدیدی از دشمن را می شنید بر منبر می رفت و خطابه می خواند و هشدار می داد پیامبران نیز بارها و بارها از اقوام خود شکایت کرده و آنان را نفرین می کردند تا آن جا که یونس پیامبر خشمگین قوم خود را رها کرده، بدون مقصد از سرزمین خود خارج شد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أَنَّ لَكُمْ وَ لِما تَعْبُدُونَ مِنْ دُونِ اللَّهِ أَفَلا تَعْقِلُونَ</w:t>
      </w:r>
      <w:r>
        <w:rPr>
          <w:rStyle w:val="FootnoteAnchor"/>
          <w:rtl w:val="true"/>
        </w:rPr>
        <w:footnoteReference w:id="110"/>
      </w:r>
      <w:r>
        <w:rPr>
          <w:rFonts w:ascii="IRNazanin" w:hAnsi="IRNazanin" w:eastAsia="IRNazanin"/>
          <w:color w:val="111111"/>
          <w:sz w:val="28"/>
          <w:sz w:val="28"/>
          <w:szCs w:val="28"/>
          <w:rtl w:val="true"/>
          <w:lang w:bidi="fa-IR"/>
        </w:rPr>
        <w:t>اف بر شما و بر آن چه غیر از خدا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اندیشید؟</w:t>
      </w:r>
    </w:p>
    <w:p>
      <w:pPr>
        <w:pStyle w:val="Heading3"/>
        <w:numPr>
          <w:ilvl w:val="2"/>
          <w:numId w:val="1"/>
        </w:numPr>
        <w:rPr/>
      </w:pPr>
      <w:bookmarkStart w:id="184" w:name="__RefHeading___Toc5616535_2320776876"/>
      <w:bookmarkStart w:id="185" w:name="_Toc73"/>
      <w:bookmarkEnd w:id="184"/>
      <w:r>
        <w:rPr/>
        <w:t>2</w:t>
      </w:r>
      <w:r>
        <w:rPr>
          <w:rtl w:val="true"/>
        </w:rPr>
        <w:t xml:space="preserve">. </w:t>
      </w:r>
      <w:r>
        <w:rPr>
          <w:rtl w:val="true"/>
        </w:rPr>
        <w:t>انتخاب زندگی پست دنیا به جای آخرت</w:t>
      </w:r>
      <w:bookmarkEnd w:id="185"/>
    </w:p>
    <w:p>
      <w:pPr>
        <w:pStyle w:val="BookText"/>
        <w:rPr/>
      </w:pPr>
      <w:r>
        <w:rPr>
          <w:rFonts w:ascii="Amiri" w:hAnsi="Amiri" w:eastAsia="Amiri" w:cs="Amiri"/>
          <w:color w:val="111111"/>
          <w:sz w:val="28"/>
          <w:sz w:val="28"/>
          <w:szCs w:val="28"/>
          <w:rtl w:val="true"/>
          <w:lang w:bidi="ar-SA"/>
        </w:rPr>
        <w:t>أَرَضِيتُمْ بِالْحَياةِ الدُّنْيا مِنَ الآخِرَةِ عِوَضاً وَ بِالذُّلِّ مِنَ الْعِزَّ خَلَفَاً</w:t>
      </w:r>
      <w:r>
        <w:rPr>
          <w:rFonts w:ascii="IRNazanin" w:hAnsi="IRNazanin" w:eastAsia="IRNazanin"/>
          <w:color w:val="111111"/>
          <w:sz w:val="28"/>
          <w:sz w:val="28"/>
          <w:szCs w:val="28"/>
          <w:rtl w:val="true"/>
          <w:lang w:bidi="fa-IR"/>
        </w:rPr>
        <w:t xml:space="preserve"> آیا شما زندگی پست دنیا را به جای حیات سعادت بخش و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پذیرفته اید؟ و در برابر عزت و سربلندی بدبختی و ذلت را برگزیده اید؟</w:t>
      </w:r>
    </w:p>
    <w:p>
      <w:pPr>
        <w:pStyle w:val="BookText"/>
        <w:rPr/>
      </w:pPr>
      <w:r>
        <w:rPr>
          <w:rFonts w:ascii="IRNazanin" w:hAnsi="IRNazanin" w:eastAsia="IRNazanin"/>
          <w:color w:val="111111"/>
          <w:sz w:val="28"/>
          <w:sz w:val="28"/>
          <w:szCs w:val="28"/>
          <w:rtl w:val="true"/>
          <w:lang w:bidi="fa-IR"/>
        </w:rPr>
        <w:t>مشابه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 فِي حَيَاتِكُمْ مَقْهُورِينَ وَ الْحَيَاةُ فِي مَوْتِكُمْ قَاهِرِين</w:t>
      </w:r>
      <w:r>
        <w:rPr>
          <w:rStyle w:val="FootnoteAnchor"/>
          <w:rtl w:val="true"/>
        </w:rPr>
        <w:footnoteReference w:id="111"/>
      </w:r>
      <w:r>
        <w:rPr>
          <w:rFonts w:ascii="IRNazanin" w:hAnsi="IRNazanin" w:eastAsia="IRNazanin"/>
          <w:color w:val="111111"/>
          <w:sz w:val="28"/>
          <w:sz w:val="28"/>
          <w:szCs w:val="28"/>
          <w:rtl w:val="true"/>
          <w:lang w:bidi="fa-IR"/>
        </w:rPr>
        <w:t>مرگ، در زندگی توأم با شکست شما است و زندگی در مرگ همراه با پیروزی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لَمْ يَكُنْ لَكُمْ دِينُ وَ كُنْتُمْ لَا تَخَافُونَ الْمَعَادَ فَكُونُوا أَحْرَاراً فِي دُنْيَاكُم</w:t>
      </w:r>
      <w:r>
        <w:rPr>
          <w:rStyle w:val="FootnoteAnchor"/>
          <w:rtl w:val="true"/>
        </w:rPr>
        <w:footnoteReference w:id="112"/>
      </w:r>
      <w:r>
        <w:rPr>
          <w:rFonts w:ascii="IRNazanin" w:hAnsi="IRNazanin" w:eastAsia="IRNazanin"/>
          <w:color w:val="111111"/>
          <w:sz w:val="28"/>
          <w:sz w:val="28"/>
          <w:szCs w:val="28"/>
          <w:rtl w:val="true"/>
          <w:lang w:bidi="fa-IR"/>
        </w:rPr>
        <w:t>اگر شما دين ندارید و از حساب روز قیامت نمی ترسید، پس دست کم در دنیای خود آزادمرد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ذَر الَّذِينَ اتَّخَذُوا دينَهُمْ لَعِباً وَ لَهْواً وَ غَرَّتْهُمُ الْحَياةُ الدُّنْيا</w:t>
      </w:r>
      <w:r>
        <w:rPr>
          <w:rStyle w:val="FootnoteAnchor"/>
          <w:rtl w:val="true"/>
        </w:rPr>
        <w:footnoteReference w:id="113"/>
      </w:r>
      <w:r>
        <w:rPr>
          <w:rFonts w:ascii="IRNazanin" w:hAnsi="IRNazanin" w:eastAsia="IRNazanin"/>
          <w:color w:val="111111"/>
          <w:sz w:val="28"/>
          <w:sz w:val="28"/>
          <w:szCs w:val="28"/>
          <w:rtl w:val="true"/>
          <w:lang w:bidi="fa-IR"/>
        </w:rPr>
        <w:t>و کسانی را که دین خود را به بازی و سرگرمی گرفتند و زندگی دنیا آنان را فریفته است رها کن</w:t>
      </w:r>
      <w:r>
        <w:rPr>
          <w:rFonts w:eastAsia="IRNazanin" w:cs="IRNazanin"/>
          <w:color w:val="111111"/>
          <w:sz w:val="28"/>
          <w:szCs w:val="28"/>
          <w:rtl w:val="true"/>
          <w:lang w:bidi="fa-IR"/>
        </w:rPr>
        <w:t xml:space="preserve">. </w:t>
      </w:r>
      <w:bookmarkStart w:id="186" w:name="pg20324_231948"/>
    </w:p>
    <w:p>
      <w:pPr>
        <w:pStyle w:val="Heading3"/>
        <w:numPr>
          <w:ilvl w:val="2"/>
          <w:numId w:val="1"/>
        </w:numPr>
        <w:rPr/>
      </w:pPr>
      <w:bookmarkStart w:id="187" w:name="__RefHeading___Toc5616537_2320776876"/>
      <w:bookmarkStart w:id="188" w:name="_Toc74"/>
      <w:bookmarkEnd w:id="186"/>
      <w:bookmarkEnd w:id="187"/>
      <w:r>
        <w:rPr/>
        <w:t>3</w:t>
      </w:r>
      <w:r>
        <w:rPr>
          <w:rtl w:val="true"/>
        </w:rPr>
        <w:t xml:space="preserve">. </w:t>
      </w:r>
      <w:r>
        <w:rPr>
          <w:rtl w:val="true"/>
        </w:rPr>
        <w:t>ترس از جهاد</w:t>
      </w:r>
      <w:bookmarkEnd w:id="188"/>
    </w:p>
    <w:p>
      <w:pPr>
        <w:pStyle w:val="BookText"/>
        <w:rPr/>
      </w:pPr>
      <w:r>
        <w:rPr>
          <w:rFonts w:ascii="Amiri" w:hAnsi="Amiri" w:eastAsia="Amiri" w:cs="Amiri"/>
          <w:color w:val="111111"/>
          <w:sz w:val="28"/>
          <w:sz w:val="28"/>
          <w:szCs w:val="28"/>
          <w:rtl w:val="true"/>
          <w:lang w:bidi="ar-SA"/>
        </w:rPr>
        <w:t>إِذَا دَعَوْتُكُمْ إِلَى جِهَادِ عَدُوِّكُمْ دَارَتْ أَعْيُنُكُمْ كَأَنَّكُمْ مِنَ الْمَوْتِ فِي غَمْرَةٍ</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هنگامی که شما را به سوی جهاد با دشمن فرا می خوانم چشمانتان از ترس، بی اختیار در حدقه ها دور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تَدُورُ أَعْيُنُهُمْ كَالَّذِى يُغْشِي عَلَيْهِ مِنَ الْمَوْتِ فَإِذَا ذَهَبَ الْخَوْفُ سَلَقُوكُمْ بِأَلْسِنَةٍ حِدَادٍ أَشِحَّةً عَلَى الْخَيْر أُولئِكَ لَمْ يُؤْمِنُوا فَأَحْبَطَ اللَّهُ أَعْمَالَهُمْ وَ كانَ ذلِكَ عَلَى اللَّهِ يَسيراً</w:t>
      </w:r>
      <w:r>
        <w:rPr>
          <w:rStyle w:val="FootnoteAnchor"/>
          <w:rtl w:val="true"/>
        </w:rPr>
        <w:footnoteReference w:id="115"/>
      </w:r>
      <w:r>
        <w:rPr>
          <w:rFonts w:ascii="IRNazanin" w:hAnsi="IRNazanin" w:eastAsia="IRNazanin"/>
          <w:color w:val="111111"/>
          <w:sz w:val="28"/>
          <w:sz w:val="28"/>
          <w:szCs w:val="28"/>
          <w:rtl w:val="true"/>
          <w:lang w:bidi="fa-IR"/>
        </w:rPr>
        <w:t>چشمانشان در حدقه می گردد مثل کسی که از مرگ بیهوش شده باشد و چون وحشت از میان برود، از حرص غنایم با زبان تیز خود برنجانندتان اینان ایمان نیاورده اند و خدا اعمالشان را تباه کرده است و این کار بر خدا آسان بوده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أُنْزِلَتْ سُورَةٌ مُحْكَمَةٌ وَ ذُكِرَ فِيهَا الْقِتالُ رَأَيْتَ الَّذِينَ فِي قُلُوبِهِمْ مَرَضٌ يَنْظُرُونَ إِلَيْكَ نَظَرَ الْمَغْشِيٌّ عَلَيْهِ مِنَ الْمَوْتِ</w:t>
      </w:r>
      <w:r>
        <w:rPr>
          <w:rStyle w:val="FootnoteAnchor"/>
          <w:rtl w:val="true"/>
        </w:rPr>
        <w:footnoteReference w:id="116"/>
      </w:r>
      <w:r>
        <w:rPr>
          <w:rFonts w:ascii="IRNazanin" w:hAnsi="IRNazanin" w:eastAsia="IRNazanin"/>
          <w:color w:val="111111"/>
          <w:sz w:val="28"/>
          <w:sz w:val="28"/>
          <w:szCs w:val="28"/>
          <w:rtl w:val="true"/>
          <w:lang w:bidi="fa-IR"/>
        </w:rPr>
        <w:t>چون سوره ای از محکمات نازل شود که در آن سخن از جنگ رفته باشد آنان را که در دلشان مرضی هست بینی که چون کسی که بیهوشی مرگ بر او چیره شده به تو می نگرند</w:t>
      </w:r>
      <w:r>
        <w:rPr>
          <w:rFonts w:eastAsia="IRNazanin" w:cs="IRNazanin"/>
          <w:color w:val="111111"/>
          <w:sz w:val="28"/>
          <w:szCs w:val="28"/>
          <w:rtl w:val="true"/>
          <w:lang w:bidi="fa-IR"/>
        </w:rPr>
        <w:t xml:space="preserve">. </w:t>
      </w:r>
      <w:bookmarkStart w:id="189" w:name="pg20324_231949"/>
    </w:p>
    <w:p>
      <w:pPr>
        <w:pStyle w:val="Heading3"/>
        <w:numPr>
          <w:ilvl w:val="2"/>
          <w:numId w:val="1"/>
        </w:numPr>
        <w:rPr/>
      </w:pPr>
      <w:bookmarkStart w:id="190" w:name="__RefHeading___Toc5616539_2320776876"/>
      <w:bookmarkStart w:id="191" w:name="_Toc75"/>
      <w:bookmarkEnd w:id="189"/>
      <w:bookmarkEnd w:id="190"/>
      <w:r>
        <w:rPr/>
        <w:t>4</w:t>
      </w:r>
      <w:r>
        <w:rPr>
          <w:rtl w:val="true"/>
        </w:rPr>
        <w:t xml:space="preserve">. </w:t>
      </w:r>
      <w:r>
        <w:rPr>
          <w:rtl w:val="true"/>
        </w:rPr>
        <w:t>وحشت از مرگ</w:t>
      </w:r>
      <w:bookmarkEnd w:id="191"/>
    </w:p>
    <w:p>
      <w:pPr>
        <w:pStyle w:val="BookText"/>
        <w:rPr/>
      </w:pPr>
      <w:r>
        <w:rPr>
          <w:rFonts w:ascii="Amiri" w:hAnsi="Amiri" w:eastAsia="Amiri" w:cs="Amiri"/>
          <w:color w:val="111111"/>
          <w:sz w:val="28"/>
          <w:sz w:val="28"/>
          <w:szCs w:val="28"/>
          <w:rtl w:val="true"/>
          <w:lang w:bidi="ar-SA"/>
        </w:rPr>
        <w:t>وَ مِنَ الدِّهُولِ فِي سَكْرَةٍ يُرْتَجُ عَلَيْكُمْ حَوَارِي فَتَعْمَهُونَ</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يُرْتَج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قفل و بسته می شود؛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إِرْتَاجاً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را محکم بست؛ اسْتُرتج، اسْتِرْتَاجاً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بر او بسته شد؛ کفرح استغلق عليه الكلام كارتج عليه بالبناء للمفعول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 محاوره؛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بازگشت است و لذا این تعبیر در مورد لقمه ای اطلاق می شود که هنگام فرو رفتن گلوگیر شود؛ به گفت و گوهایی که بین افراد جریان دارد و رفت و آمدی در آن است محاوره می گویند؛ در این جا نیز به همین معنا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سرگشته و حیران می شوید؛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حیرت و سرگردانی است؛ تَعَامَةَ، تَعَامُها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و سرگردان شد؛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عُمَّهُ آن که در گمراهی قرار گرفته است؛ العَمْهَاء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سرگشته و سرگردان و دو دل باشد؛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كعلم إذا تحيّر في الضلال و تردّد في المنازعة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وحشت از مرگ هوش را از سرتان برده و مانند مستانی از خود بیخود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ترس کوفیان در مخالفت با دعوت امام به جنگ</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بیهوشی هنگام مردن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به دلیل ترسشان از مخالفت با دعوت حضرت یا اقدام بر مرگ، چشمانشان از حیرت و سرگردانی و تزلزل در کار به دوران می افتد؛ زیرا هم در تخلف از فرمان امام علیه السلام و هم در اقدام بر مردن، خطر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حالت آن ها را به حالت غش و بیهوشی در حین مردن تشبیه کرده است که شخص به دلیل وضعیت خاص مرگ خود را فراموش می کند و به دردی که بدان دچار آمده سرگرم می گردد</w:t>
      </w:r>
      <w:r>
        <w:rPr>
          <w:rFonts w:eastAsia="IRNazanin" w:cs="IRNazanin"/>
          <w:color w:val="111111"/>
          <w:sz w:val="28"/>
          <w:szCs w:val="28"/>
          <w:rtl w:val="true"/>
          <w:lang w:bidi="fa-IR"/>
        </w:rPr>
        <w:t xml:space="preserve">. </w:t>
      </w:r>
      <w:bookmarkStart w:id="192" w:name="pg20324_231950"/>
    </w:p>
    <w:p>
      <w:pPr>
        <w:pStyle w:val="BookText"/>
        <w:rPr/>
      </w:pPr>
      <w:bookmarkEnd w:id="192"/>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يُرْتَجُ عَلَيْكُمْ 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سخن گفتن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معناست که گویی اصلاً آن را درک نمی کنید چراکه درهای فهم سخن به روی شما بسته شده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این جمله، امام علیه السلام به کوفیان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جهاد که برای شما حیات بخش است سخن به میان می آید به اضطراب و نگرانی می افتید؛ در حالی که بیم و هراس از جنگ، حقارت و پستی به بار می آورد، موجب پیروزی دشمن بر شما می گردد و جان و مال و ناموستان را به بازی می گیرد به گونه ای که نه زندگی آزادانه ای دارید و نه مرگ راحتی</w:t>
      </w:r>
      <w:r>
        <w:rPr>
          <w:rFonts w:eastAsia="IRNazanin" w:cs="IRNazanin"/>
          <w:color w:val="111111"/>
          <w:sz w:val="28"/>
          <w:szCs w:val="28"/>
          <w:rtl w:val="true"/>
          <w:lang w:bidi="fa-IR"/>
        </w:rPr>
        <w:t xml:space="preserve">. </w:t>
      </w:r>
      <w:r>
        <w:rPr>
          <w:rStyle w:val="FootnoteAnchor"/>
          <w:rtl w:val="true"/>
        </w:rPr>
        <w:footnoteReference w:id="119"/>
      </w:r>
    </w:p>
    <w:p>
      <w:pPr>
        <w:pStyle w:val="Heading3"/>
        <w:numPr>
          <w:ilvl w:val="2"/>
          <w:numId w:val="1"/>
        </w:numPr>
        <w:rPr/>
      </w:pPr>
      <w:bookmarkStart w:id="193" w:name="__RefHeading___Toc5616541_2320776876"/>
      <w:bookmarkStart w:id="194" w:name="_Toc76"/>
      <w:bookmarkEnd w:id="193"/>
      <w:r>
        <w:rPr/>
        <w:t>5</w:t>
      </w:r>
      <w:r>
        <w:rPr>
          <w:rtl w:val="true"/>
        </w:rPr>
        <w:t xml:space="preserve">. </w:t>
      </w:r>
      <w:r>
        <w:rPr>
          <w:rtl w:val="true"/>
        </w:rPr>
        <w:t>از دست دادن عقل</w:t>
      </w:r>
      <w:bookmarkEnd w:id="194"/>
    </w:p>
    <w:p>
      <w:pPr>
        <w:pStyle w:val="BookText"/>
        <w:rPr/>
      </w:pPr>
      <w:r>
        <w:rPr>
          <w:rFonts w:ascii="Amiri" w:hAnsi="Amiri" w:eastAsia="Amiri" w:cs="Amiri"/>
          <w:color w:val="111111"/>
          <w:sz w:val="28"/>
          <w:sz w:val="28"/>
          <w:szCs w:val="28"/>
          <w:rtl w:val="true"/>
          <w:lang w:bidi="ar-SA"/>
        </w:rPr>
        <w:t>وَكَأَنَّ قُلُوبَكُمْ مَأْلُوسَةٌ فَأَنْتُمْ لَا تَعْقِلُونَ</w:t>
      </w:r>
      <w:r>
        <w:rPr>
          <w:rFonts w:ascii="IRNazanin" w:hAnsi="IRNazanin" w:eastAsia="IRNazanin"/>
          <w:color w:val="111111"/>
          <w:sz w:val="28"/>
          <w:sz w:val="28"/>
          <w:szCs w:val="28"/>
          <w:rtl w:val="true"/>
          <w:lang w:bidi="fa-IR"/>
        </w:rPr>
        <w:t xml:space="preserve"> گویا عقل های خود را از دست داده و درک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مردم کوفه را به هنگام فراخوانی برای جهاد</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آشفتگی عقلانی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حالت مردم کوفه را به هنگام فراخوانی برای جهاد، به حال کسی تشبیه کرده که آشفتگی عقلانی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در لبیک گویی به ندای حضرت، به سرگردانی و تردید دچار می شوند، همچون دیوانه ای که نداند چه جواب می دهد</w:t>
      </w:r>
      <w:r>
        <w:rPr>
          <w:rFonts w:eastAsia="IRNazanin" w:cs="IRNazanin"/>
          <w:color w:val="111111"/>
          <w:sz w:val="28"/>
          <w:szCs w:val="28"/>
          <w:rtl w:val="true"/>
          <w:lang w:bidi="fa-IR"/>
        </w:rPr>
        <w:t>.</w:t>
      </w:r>
    </w:p>
    <w:p>
      <w:pPr>
        <w:pStyle w:val="Heading3"/>
        <w:numPr>
          <w:ilvl w:val="2"/>
          <w:numId w:val="1"/>
        </w:numPr>
        <w:rPr/>
      </w:pPr>
      <w:bookmarkStart w:id="195" w:name="__RefHeading___Toc5616543_2320776876"/>
      <w:bookmarkStart w:id="196" w:name="_Toc77"/>
      <w:bookmarkEnd w:id="195"/>
      <w:r>
        <w:rPr/>
        <w:t>6</w:t>
      </w:r>
      <w:r>
        <w:rPr>
          <w:rtl w:val="true"/>
        </w:rPr>
        <w:t xml:space="preserve">. </w:t>
      </w:r>
      <w:r>
        <w:rPr>
          <w:rtl w:val="true"/>
        </w:rPr>
        <w:t>بی اعتمادی امام</w:t>
      </w:r>
      <w:bookmarkEnd w:id="196"/>
    </w:p>
    <w:p>
      <w:pPr>
        <w:pStyle w:val="BookText"/>
        <w:rPr/>
      </w:pPr>
      <w:r>
        <w:rPr>
          <w:rFonts w:ascii="Amiri" w:hAnsi="Amiri" w:eastAsia="Amiri" w:cs="Amiri"/>
          <w:color w:val="111111"/>
          <w:sz w:val="28"/>
          <w:sz w:val="28"/>
          <w:szCs w:val="28"/>
          <w:rtl w:val="true"/>
          <w:lang w:bidi="ar-SA"/>
        </w:rPr>
        <w:t>مَا أَنْتُمْ لِى بِثِقَةٍ سَجِيسَ اللَّيَالِى</w:t>
      </w:r>
      <w:r>
        <w:rPr>
          <w:rFonts w:ascii="IRNazanin" w:hAnsi="IRNazanin" w:eastAsia="IRNazanin"/>
          <w:color w:val="111111"/>
          <w:sz w:val="28"/>
          <w:sz w:val="28"/>
          <w:szCs w:val="28"/>
          <w:rtl w:val="true"/>
          <w:lang w:bidi="fa-IR"/>
        </w:rPr>
        <w:t xml:space="preserve"> من دیگر تا شب ها تاریک است به شما اعتماد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به شما اطمینان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کوفیان اعتماد نمی کند چراکه نه در میان خود، اتحاد در خواسته ها و نظرات دارند نه حقیقت رهبر را درک می کنند و نه راهی برای ورود سخنان رهبر در دل خود باز می گذارند</w:t>
      </w:r>
      <w:r>
        <w:rPr>
          <w:rFonts w:eastAsia="IRNazanin" w:cs="IRNazanin"/>
          <w:color w:val="111111"/>
          <w:sz w:val="28"/>
          <w:szCs w:val="28"/>
          <w:rtl w:val="true"/>
          <w:lang w:bidi="fa-IR"/>
        </w:rPr>
        <w:t xml:space="preserve">. </w:t>
      </w:r>
      <w:r>
        <w:rPr>
          <w:rStyle w:val="FootnoteAnchor"/>
          <w:rtl w:val="true"/>
        </w:rPr>
        <w:footnoteReference w:id="120"/>
      </w:r>
      <w:bookmarkStart w:id="197" w:name="pg20324_231951"/>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سَجِیسَ اللَّيَالِی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تاریکی شب ها است، مفهوم جمله چنین می شود که تا شب ها تاریک اند، من به شما اعتماد نمی کنم و این کنایه از ابدیت و همیشگی است؛ چراکه هرگز ظلمت از شب جدا نمی شود</w:t>
      </w:r>
      <w:r>
        <w:rPr>
          <w:rFonts w:eastAsia="IRNazanin" w:cs="IRNazanin"/>
          <w:color w:val="111111"/>
          <w:sz w:val="28"/>
          <w:szCs w:val="28"/>
          <w:rtl w:val="true"/>
          <w:lang w:bidi="fa-IR"/>
        </w:rPr>
        <w:t xml:space="preserve">. </w:t>
      </w:r>
      <w:r>
        <w:rPr>
          <w:rStyle w:val="FootnoteAnchor"/>
          <w:rtl w:val="true"/>
        </w:rPr>
        <w:footnoteReference w:id="121"/>
      </w:r>
    </w:p>
    <w:p>
      <w:pPr>
        <w:pStyle w:val="Heading3"/>
        <w:numPr>
          <w:ilvl w:val="2"/>
          <w:numId w:val="1"/>
        </w:numPr>
        <w:rPr/>
      </w:pPr>
      <w:bookmarkStart w:id="198" w:name="__RefHeading___Toc5616545_2320776876"/>
      <w:bookmarkStart w:id="199" w:name="_Toc78"/>
      <w:bookmarkEnd w:id="198"/>
      <w:r>
        <w:rPr/>
        <w:t>7</w:t>
      </w:r>
      <w:r>
        <w:rPr>
          <w:rtl w:val="true"/>
        </w:rPr>
        <w:t xml:space="preserve">. </w:t>
      </w:r>
      <w:r>
        <w:rPr>
          <w:rtl w:val="true"/>
        </w:rPr>
        <w:t>پشتوانه نبودن کوفیان</w:t>
      </w:r>
      <w:bookmarkEnd w:id="199"/>
    </w:p>
    <w:p>
      <w:pPr>
        <w:pStyle w:val="BookText"/>
        <w:rPr/>
      </w:pPr>
      <w:r>
        <w:rPr>
          <w:rFonts w:ascii="Amiri" w:hAnsi="Amiri" w:eastAsia="Amiri" w:cs="Amiri"/>
          <w:color w:val="111111"/>
          <w:sz w:val="28"/>
          <w:sz w:val="28"/>
          <w:szCs w:val="28"/>
          <w:rtl w:val="true"/>
          <w:lang w:bidi="ar-SA"/>
        </w:rPr>
        <w:t>و ما أَنتُمْ بِرُكُن يُمَالُ بِكُمْ</w:t>
      </w:r>
      <w:r>
        <w:rPr>
          <w:rFonts w:ascii="IRNazanin" w:hAnsi="IRNazanin" w:eastAsia="IRNazanin"/>
          <w:color w:val="111111"/>
          <w:sz w:val="28"/>
          <w:sz w:val="28"/>
          <w:szCs w:val="28"/>
          <w:rtl w:val="true"/>
          <w:lang w:bidi="fa-IR"/>
        </w:rPr>
        <w:t xml:space="preserve"> و شما را پشتوانه خود نمی پندارم</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کوفیان استوانه استوار و محکمی نبوده اند که رغبت حضرت را در جنگ با دشمن برانگیزند و تکیه گاه خوبی برای مقابله با دشمن باشند</w:t>
      </w:r>
      <w:r>
        <w:rPr>
          <w:rFonts w:eastAsia="IRNazanin" w:cs="IRNazanin"/>
          <w:color w:val="111111"/>
          <w:sz w:val="28"/>
          <w:szCs w:val="28"/>
          <w:rtl w:val="true"/>
          <w:lang w:bidi="fa-IR"/>
        </w:rPr>
        <w:t xml:space="preserve">. </w:t>
      </w:r>
      <w:r>
        <w:rPr>
          <w:rStyle w:val="FootnoteAnchor"/>
          <w:rtl w:val="true"/>
        </w:rPr>
        <w:footnoteReference w:id="122"/>
      </w:r>
    </w:p>
    <w:p>
      <w:pPr>
        <w:pStyle w:val="Heading3"/>
        <w:numPr>
          <w:ilvl w:val="2"/>
          <w:numId w:val="1"/>
        </w:numPr>
        <w:rPr/>
      </w:pPr>
      <w:bookmarkStart w:id="200" w:name="__RefHeading___Toc5616547_2320776876"/>
      <w:bookmarkStart w:id="201" w:name="_Toc79"/>
      <w:bookmarkEnd w:id="200"/>
      <w:r>
        <w:rPr/>
        <w:t>8</w:t>
      </w:r>
      <w:r>
        <w:rPr>
          <w:rtl w:val="true"/>
        </w:rPr>
        <w:t xml:space="preserve">. </w:t>
      </w:r>
      <w:r>
        <w:rPr>
          <w:rtl w:val="true"/>
        </w:rPr>
        <w:t>نیازها را برطرف نمی کنید</w:t>
      </w:r>
      <w:bookmarkEnd w:id="201"/>
    </w:p>
    <w:p>
      <w:pPr>
        <w:pStyle w:val="BookText"/>
        <w:rPr/>
      </w:pPr>
      <w:r>
        <w:rPr>
          <w:rFonts w:ascii="Amiri" w:hAnsi="Amiri" w:eastAsia="Amiri" w:cs="Amiri"/>
          <w:color w:val="111111"/>
          <w:sz w:val="28"/>
          <w:sz w:val="28"/>
          <w:szCs w:val="28"/>
          <w:rtl w:val="true"/>
          <w:lang w:bidi="ar-SA"/>
        </w:rPr>
        <w:t>وَ لَا زَوَافِرُ عِزّ يُفْتَقَرُ إِلَيْكُمْ</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زَوَافِرُ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لشکر و یاران شخص؛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نفس زدن شدید توأم با صداست، و به صدای آتش نیز زفیر گویند زافره به معنای یاران و مددکاران و قوم و عشیره به کار می رود به خاطر این که بار سنگین کمک را به دوش می کشند و گویی نفس زنان آن را به مقصد می رسانند؛ جمع زافرة و زافرة الرجل أنصاره وعشيرته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فقر و احتیاج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یاران شرافتمندی نیستید که نیازی را برآورید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قُلُوبٌ لا يَفْقَهُونَ بِها وَ لَهُمْ أَعْيُنٌ لا يُبْصِرُونَ بِها وَ لَهُمْ آذَانٌ لَا يَسْمَعُونَ بِهَا أُولئِكَ كَالْأَنْعَامِ بَلْ هُمْ أَضَلُّ أُولئِكَ هُمُ الْغافِلُونَ</w:t>
      </w:r>
      <w:r>
        <w:rPr>
          <w:rStyle w:val="FootnoteAnchor"/>
          <w:rtl w:val="true"/>
        </w:rPr>
        <w:footnoteReference w:id="124"/>
      </w:r>
      <w:r>
        <w:rPr>
          <w:rFonts w:ascii="IRNazanin" w:hAnsi="IRNazanin" w:eastAsia="IRNazanin"/>
          <w:color w:val="111111"/>
          <w:sz w:val="28"/>
          <w:sz w:val="28"/>
          <w:szCs w:val="28"/>
          <w:rtl w:val="true"/>
          <w:lang w:bidi="fa-IR"/>
        </w:rPr>
        <w:t xml:space="preserve">دل هایی دارند که با آن دریافت نمی کنند، و </w:t>
      </w:r>
      <w:bookmarkStart w:id="202" w:name="pg20324_231952"/>
    </w:p>
    <w:p>
      <w:pPr>
        <w:pStyle w:val="BookText"/>
        <w:rPr/>
      </w:pPr>
      <w:bookmarkEnd w:id="202"/>
      <w:r>
        <w:rPr>
          <w:rFonts w:ascii="IRNazanin" w:hAnsi="IRNazanin" w:eastAsia="IRNazanin"/>
          <w:color w:val="111111"/>
          <w:sz w:val="28"/>
          <w:sz w:val="28"/>
          <w:szCs w:val="28"/>
          <w:rtl w:val="true"/>
          <w:lang w:bidi="fa-IR"/>
        </w:rPr>
        <w:t>چشمانی دارند که با آن ها نمی بینند و گوش هایی دارند که با آن ها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چهارپایان بلکه گمراه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همان غافل ماندگان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لَوْ أَنَّ لِي بِكُمْ قُوَّةً أَوْ آوى إلى رُكْنٍ شَديدٍ</w:t>
      </w:r>
      <w:r>
        <w:rPr>
          <w:rStyle w:val="FootnoteAnchor"/>
          <w:rtl w:val="true"/>
        </w:rPr>
        <w:footnoteReference w:id="12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مقابله با شما قدرتی داشتم یا به تکیه گاهی استوار پناه می جستم</w:t>
      </w:r>
      <w:r>
        <w:rPr>
          <w:rFonts w:eastAsia="IRNazanin" w:cs="IRNazanin"/>
          <w:color w:val="111111"/>
          <w:sz w:val="28"/>
          <w:szCs w:val="28"/>
          <w:rtl w:val="true"/>
          <w:lang w:bidi="fa-IR"/>
        </w:rPr>
        <w:t>.</w:t>
      </w:r>
    </w:p>
    <w:p>
      <w:pPr>
        <w:pStyle w:val="Heading3"/>
        <w:numPr>
          <w:ilvl w:val="2"/>
          <w:numId w:val="1"/>
        </w:numPr>
        <w:rPr/>
      </w:pPr>
      <w:bookmarkStart w:id="203" w:name="__RefHeading___Toc5616549_2320776876"/>
      <w:bookmarkStart w:id="204" w:name="_Toc80"/>
      <w:bookmarkEnd w:id="203"/>
      <w:r>
        <w:rPr/>
        <w:t>9</w:t>
      </w:r>
      <w:r>
        <w:rPr>
          <w:rtl w:val="true"/>
        </w:rPr>
        <w:t xml:space="preserve">. </w:t>
      </w:r>
      <w:r>
        <w:rPr>
          <w:rtl w:val="true"/>
        </w:rPr>
        <w:t>سرزنش های امام علیه السلام به مردم کوفه</w:t>
      </w:r>
      <w:bookmarkEnd w:id="204"/>
    </w:p>
    <w:p>
      <w:pPr>
        <w:pStyle w:val="Heading4"/>
        <w:numPr>
          <w:ilvl w:val="3"/>
          <w:numId w:val="1"/>
        </w:numPr>
        <w:rPr/>
      </w:pPr>
      <w:bookmarkStart w:id="205" w:name="__RefHeading___Toc5616551_2320776876"/>
      <w:bookmarkStart w:id="206" w:name="_Toc81"/>
      <w:bookmarkEnd w:id="205"/>
      <w:r>
        <w:rPr/>
        <w:t>9</w:t>
      </w:r>
      <w:r>
        <w:rPr>
          <w:rtl w:val="true"/>
        </w:rPr>
        <w:t xml:space="preserve">. </w:t>
      </w:r>
      <w:r>
        <w:rPr/>
        <w:t>1</w:t>
      </w:r>
      <w:r>
        <w:rPr>
          <w:rtl w:val="true"/>
        </w:rPr>
        <w:t xml:space="preserve">. </w:t>
      </w:r>
      <w:r>
        <w:rPr>
          <w:rtl w:val="true"/>
        </w:rPr>
        <w:t>بی ارادگی</w:t>
      </w:r>
      <w:bookmarkEnd w:id="206"/>
    </w:p>
    <w:p>
      <w:pPr>
        <w:pStyle w:val="BookText"/>
        <w:rPr/>
      </w:pPr>
      <w:r>
        <w:rPr>
          <w:rFonts w:ascii="Amiri" w:hAnsi="Amiri" w:eastAsia="Amiri" w:cs="Amiri"/>
          <w:color w:val="111111"/>
          <w:sz w:val="28"/>
          <w:sz w:val="28"/>
          <w:szCs w:val="28"/>
          <w:rtl w:val="true"/>
          <w:lang w:bidi="ar-SA"/>
        </w:rPr>
        <w:t>مَا أَنْتُمْ إِلَّا كَإِبِلٍ ضَلَّ رُعَاتُهَا فَكَلَّمَا جُمِعَتْ مِنْ جَانِبِ انْتَشَرَتْ مِنْ آخَرَ</w:t>
      </w:r>
      <w:r>
        <w:rPr>
          <w:rFonts w:ascii="IRNazanin" w:hAnsi="IRNazanin" w:eastAsia="IRNazanin"/>
          <w:color w:val="111111"/>
          <w:sz w:val="28"/>
          <w:sz w:val="28"/>
          <w:szCs w:val="28"/>
          <w:rtl w:val="true"/>
          <w:lang w:bidi="fa-IR"/>
        </w:rPr>
        <w:t xml:space="preserve"> شما به شتران بی ساربان می مانید که هرگاه از یک طرف گردآوری شوند، از سوی دیگر پراکنده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شما اراده ای سست و افکاری مُتشتت و پراکنده دارید، مصالح خود را تشخیص نمی دهید و اتحاد نظر در آن ندارید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کوفیان</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شتران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لشکر کوفه را از نظر کوته فکری و عدم تشخیص مصالح خود به شتران تشبیه می کند</w:t>
      </w:r>
      <w:r>
        <w:rPr>
          <w:rFonts w:eastAsia="IRNazanin" w:cs="IRNazanin"/>
          <w:color w:val="111111"/>
          <w:sz w:val="28"/>
          <w:szCs w:val="28"/>
          <w:rtl w:val="true"/>
          <w:lang w:bidi="fa-IR"/>
        </w:rPr>
        <w:t>.</w:t>
      </w:r>
    </w:p>
    <w:p>
      <w:pPr>
        <w:pStyle w:val="Heading4"/>
        <w:numPr>
          <w:ilvl w:val="3"/>
          <w:numId w:val="1"/>
        </w:numPr>
        <w:rPr/>
      </w:pPr>
      <w:bookmarkStart w:id="207" w:name="__RefHeading___Toc5616553_2320776876"/>
      <w:bookmarkStart w:id="208" w:name="_Toc82"/>
      <w:bookmarkEnd w:id="207"/>
      <w:r>
        <w:rPr/>
        <w:t>9</w:t>
      </w:r>
      <w:r>
        <w:rPr>
          <w:rtl w:val="true"/>
        </w:rPr>
        <w:t xml:space="preserve">. </w:t>
      </w:r>
      <w:r>
        <w:rPr/>
        <w:t>2</w:t>
      </w:r>
      <w:r>
        <w:rPr>
          <w:rtl w:val="true"/>
        </w:rPr>
        <w:t xml:space="preserve">. </w:t>
      </w:r>
      <w:r>
        <w:rPr>
          <w:rtl w:val="true"/>
        </w:rPr>
        <w:t>وسیله جنگ افروزی</w:t>
      </w:r>
      <w:bookmarkEnd w:id="208"/>
    </w:p>
    <w:p>
      <w:pPr>
        <w:pStyle w:val="BookText"/>
        <w:rPr/>
      </w:pPr>
      <w:r>
        <w:rPr>
          <w:rFonts w:ascii="Amiri" w:hAnsi="Amiri" w:eastAsia="Amiri" w:cs="Amiri"/>
          <w:color w:val="111111"/>
          <w:sz w:val="28"/>
          <w:sz w:val="28"/>
          <w:szCs w:val="28"/>
          <w:rtl w:val="true"/>
          <w:lang w:bidi="ar-SA"/>
        </w:rPr>
        <w:t>لَبِئْسَ لَعَمْرُ اللَّهِ سَعْرُ نَارِ الْحَرْبِ أَنْتُمْ</w:t>
      </w:r>
      <w:r>
        <w:rPr>
          <w:rStyle w:val="FootnoteAnchor"/>
          <w:rtl w:val="true"/>
        </w:rPr>
        <w:footnoteReference w:id="12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بدی برای افروختن آتش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bookmarkStart w:id="209" w:name="pg20324_231953"/>
    </w:p>
    <w:p>
      <w:pPr>
        <w:pStyle w:val="BookText"/>
        <w:rPr/>
      </w:pPr>
      <w:bookmarkEnd w:id="209"/>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جنگ، زمانی که ضرورت قانونی پیدا می کند تکلیف و وظیفه ای جدی است که تخلف از آن مبارزه با مشیت خداوندی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علیه السلام در این جا اشاره به افروختن آتش جنگ می کند به خاطر آن است که غارتگران شام، بارها به مرزهای کشور اسلام تجاوز کرده خون هایی را ریخته، اموالی را به غارت برده بودند و اصولاً با جانشین پیامبر که همه مردم با او بیعت کرده بودند سر ناسازگاری داشته برای رسیدن به خواسته های نامشر وعشان راه جنگ را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جنگ گاهی درمان بعضی دردهاست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در این باره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أَذِنَ لِلَّذِينَ يُقَاتَلُونَ بِأَنَّهُمْ ظُلِمُوا وَ إِنَّ اللَّهَ عَلَى نَصْرِهِمْ لَقَدير</w:t>
      </w:r>
      <w:r>
        <w:rPr>
          <w:rStyle w:val="FootnoteAnchor"/>
          <w:rtl w:val="true"/>
        </w:rPr>
        <w:footnoteReference w:id="130"/>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قاتِلُوا في سَبِيلِ اللَّهِ الَّذِينَ يُقَاتِلُونَكُمْ وَ لَا تَعْتَدُوا إِنَّ اللَّهَ لا يُحِبُّ الْمُعْتَدين</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و التهاب جنگ</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هیجان و التهاب جنگ را به دلیل سختی هایش به آتش تشبیه کرده است</w:t>
      </w:r>
      <w:r>
        <w:rPr>
          <w:rFonts w:eastAsia="IRNazanin" w:cs="IRNazanin"/>
          <w:color w:val="111111"/>
          <w:sz w:val="28"/>
          <w:szCs w:val="28"/>
          <w:rtl w:val="true"/>
          <w:lang w:bidi="fa-IR"/>
        </w:rPr>
        <w:t>.</w:t>
      </w:r>
    </w:p>
    <w:p>
      <w:pPr>
        <w:pStyle w:val="Heading4"/>
        <w:numPr>
          <w:ilvl w:val="3"/>
          <w:numId w:val="1"/>
        </w:numPr>
        <w:rPr/>
      </w:pPr>
      <w:bookmarkStart w:id="210" w:name="__RefHeading___Toc5616555_2320776876"/>
      <w:bookmarkStart w:id="211" w:name="_Toc83"/>
      <w:bookmarkEnd w:id="210"/>
      <w:r>
        <w:rPr/>
        <w:t>9</w:t>
      </w:r>
      <w:r>
        <w:rPr>
          <w:rtl w:val="true"/>
        </w:rPr>
        <w:t xml:space="preserve">. </w:t>
      </w:r>
      <w:r>
        <w:rPr/>
        <w:t>3</w:t>
      </w:r>
      <w:r>
        <w:rPr>
          <w:rtl w:val="true"/>
        </w:rPr>
        <w:t xml:space="preserve">. </w:t>
      </w:r>
      <w:r>
        <w:rPr>
          <w:rtl w:val="true"/>
        </w:rPr>
        <w:t>بی برنامگی</w:t>
      </w:r>
      <w:bookmarkEnd w:id="211"/>
    </w:p>
    <w:p>
      <w:pPr>
        <w:pStyle w:val="BookText"/>
        <w:rPr/>
      </w:pPr>
      <w:r>
        <w:rPr>
          <w:rFonts w:ascii="Amiri" w:hAnsi="Amiri" w:eastAsia="Amiri" w:cs="Amiri"/>
          <w:color w:val="111111"/>
          <w:sz w:val="28"/>
          <w:sz w:val="28"/>
          <w:szCs w:val="28"/>
          <w:rtl w:val="true"/>
          <w:lang w:bidi="ar-SA"/>
        </w:rPr>
        <w:t>تُكَادُونَ وَلَا تَكِيدُونَ</w:t>
      </w:r>
      <w:r>
        <w:rPr>
          <w:rFonts w:ascii="IRNazanin" w:hAnsi="IRNazanin" w:eastAsia="IRNazanin"/>
          <w:color w:val="111111"/>
          <w:sz w:val="28"/>
          <w:sz w:val="28"/>
          <w:szCs w:val="28"/>
          <w:rtl w:val="true"/>
          <w:lang w:bidi="fa-IR"/>
        </w:rPr>
        <w:t xml:space="preserve"> فریبتان می دهند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نمی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مردم کوفه را سرزنش می کند که دشمن نقشه های شوم و خطرناکی بر ضد شما می کشد، اما شما طرح و نقشه ای در برابر آن ها ندارید</w:t>
      </w:r>
      <w:r>
        <w:rPr>
          <w:rFonts w:eastAsia="IRNazanin" w:cs="IRNazanin"/>
          <w:color w:val="111111"/>
          <w:sz w:val="28"/>
          <w:szCs w:val="28"/>
          <w:rtl w:val="true"/>
          <w:lang w:bidi="fa-IR"/>
        </w:rPr>
        <w:t xml:space="preserve">. </w:t>
      </w:r>
      <w:r>
        <w:rPr>
          <w:rStyle w:val="FootnoteAnchor"/>
          <w:rtl w:val="true"/>
        </w:rPr>
        <w:footnoteReference w:id="132"/>
      </w:r>
      <w:bookmarkStart w:id="212" w:name="pg20324_231954"/>
    </w:p>
    <w:p>
      <w:pPr>
        <w:pStyle w:val="BookText"/>
        <w:rPr/>
      </w:pPr>
      <w:bookmarkEnd w:id="212"/>
      <w:r>
        <w:rPr>
          <w:rFonts w:ascii="IRNazanin" w:hAnsi="IRNazanin" w:eastAsia="IRNazanin"/>
          <w:color w:val="111111"/>
          <w:sz w:val="28"/>
          <w:sz w:val="28"/>
          <w:szCs w:val="28"/>
          <w:rtl w:val="true"/>
          <w:lang w:bidi="fa-IR"/>
        </w:rPr>
        <w:t>حیله گری منفی و مکرپردازی فقط در صورت اضطرار و ناچار بودن تجویز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حیله گری طبق آیات قرآن و روایات درست نیست ولی روایاتی وجود دارد که حیله گری را در جهاد تجویز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مقدار ضرورت و کیفیتی که ضرورت ایجاب می کند قناعت کرد</w:t>
      </w:r>
      <w:r>
        <w:rPr>
          <w:rFonts w:eastAsia="IRNazanin" w:cs="IRNazanin"/>
          <w:color w:val="111111"/>
          <w:sz w:val="28"/>
          <w:szCs w:val="28"/>
          <w:rtl w:val="true"/>
          <w:lang w:bidi="fa-IR"/>
        </w:rPr>
        <w:t xml:space="preserve">. </w:t>
      </w:r>
      <w:r>
        <w:rPr>
          <w:rStyle w:val="FootnoteAnchor"/>
          <w:rtl w:val="true"/>
        </w:rPr>
        <w:footnoteReference w:id="133"/>
      </w:r>
    </w:p>
    <w:p>
      <w:pPr>
        <w:pStyle w:val="Heading4"/>
        <w:numPr>
          <w:ilvl w:val="3"/>
          <w:numId w:val="1"/>
        </w:numPr>
        <w:rPr/>
      </w:pPr>
      <w:bookmarkStart w:id="213" w:name="__RefHeading___Toc5616557_2320776876"/>
      <w:bookmarkStart w:id="214" w:name="_Toc84"/>
      <w:bookmarkEnd w:id="213"/>
      <w:r>
        <w:rPr/>
        <w:t>9</w:t>
      </w:r>
      <w:r>
        <w:rPr>
          <w:rtl w:val="true"/>
        </w:rPr>
        <w:t xml:space="preserve">. </w:t>
      </w:r>
      <w:r>
        <w:rPr/>
        <w:t>4</w:t>
      </w:r>
      <w:r>
        <w:rPr>
          <w:rtl w:val="true"/>
        </w:rPr>
        <w:t xml:space="preserve">. </w:t>
      </w:r>
      <w:r>
        <w:rPr>
          <w:rtl w:val="true"/>
        </w:rPr>
        <w:t>غیرتِ وطن ندارید</w:t>
      </w:r>
      <w:bookmarkEnd w:id="214"/>
    </w:p>
    <w:p>
      <w:pPr>
        <w:pStyle w:val="BookText"/>
        <w:rPr/>
      </w:pPr>
      <w:r>
        <w:rPr>
          <w:rFonts w:ascii="Amiri" w:hAnsi="Amiri" w:eastAsia="Amiri" w:cs="Amiri"/>
          <w:color w:val="111111"/>
          <w:sz w:val="28"/>
          <w:sz w:val="28"/>
          <w:szCs w:val="28"/>
          <w:rtl w:val="true"/>
          <w:lang w:bidi="ar-SA"/>
        </w:rPr>
        <w:t>وَ تُنْتَقَصُ أَطْرَافُكُمْ فَلَا تَمْتَعِضُونَ</w:t>
      </w:r>
      <w:r>
        <w:rPr>
          <w:rStyle w:val="FootnoteAnchor"/>
          <w:rtl w:val="true"/>
        </w:rPr>
        <w:footnoteReference w:id="134"/>
      </w:r>
      <w:r>
        <w:rPr>
          <w:rFonts w:ascii="IRNazanin" w:hAnsi="IRNazanin" w:eastAsia="IRNazanin"/>
          <w:color w:val="111111"/>
          <w:sz w:val="28"/>
          <w:sz w:val="28"/>
          <w:szCs w:val="28"/>
          <w:rtl w:val="true"/>
          <w:lang w:bidi="fa-IR"/>
        </w:rPr>
        <w:t xml:space="preserve"> سرزمین هایتان را تصرف می کنند و خشمگین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دشمن همواره در هر زمان ممکن بر پاره ای از سرزمین آن ها یورش می آورد و بعضی از بلاد را تصرف می کرد و کوفیان از خود تعصب و غیرتی نشان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نشانه فرومایگی و سست عنصری آن ها در امورشان بود</w:t>
      </w:r>
      <w:r>
        <w:rPr>
          <w:rFonts w:eastAsia="IRNazanin" w:cs="IRNazanin"/>
          <w:color w:val="111111"/>
          <w:sz w:val="28"/>
          <w:szCs w:val="28"/>
          <w:rtl w:val="true"/>
          <w:lang w:bidi="fa-IR"/>
        </w:rPr>
        <w:t xml:space="preserve">. </w:t>
      </w:r>
      <w:r>
        <w:rPr>
          <w:rStyle w:val="FootnoteAnchor"/>
          <w:rtl w:val="true"/>
        </w:rPr>
        <w:footnoteReference w:id="135"/>
      </w:r>
    </w:p>
    <w:p>
      <w:pPr>
        <w:pStyle w:val="Heading4"/>
        <w:numPr>
          <w:ilvl w:val="3"/>
          <w:numId w:val="1"/>
        </w:numPr>
        <w:rPr/>
      </w:pPr>
      <w:bookmarkStart w:id="215" w:name="__RefHeading___Toc5616559_2320776876"/>
      <w:bookmarkStart w:id="216" w:name="_Toc85"/>
      <w:bookmarkEnd w:id="215"/>
      <w:r>
        <w:rPr/>
        <w:t>9</w:t>
      </w:r>
      <w:r>
        <w:rPr>
          <w:rtl w:val="true"/>
        </w:rPr>
        <w:t xml:space="preserve">. </w:t>
      </w:r>
      <w:r>
        <w:rPr/>
        <w:t>5</w:t>
      </w:r>
      <w:r>
        <w:rPr>
          <w:rtl w:val="true"/>
        </w:rPr>
        <w:t xml:space="preserve">. </w:t>
      </w:r>
      <w:r>
        <w:rPr>
          <w:rtl w:val="true"/>
        </w:rPr>
        <w:t>غافل و بی خبر</w:t>
      </w:r>
      <w:bookmarkEnd w:id="216"/>
    </w:p>
    <w:p>
      <w:pPr>
        <w:pStyle w:val="BookText"/>
        <w:rPr/>
      </w:pPr>
      <w:r>
        <w:rPr>
          <w:rFonts w:ascii="Amiri" w:hAnsi="Amiri" w:eastAsia="Amiri" w:cs="Amiri"/>
          <w:color w:val="111111"/>
          <w:sz w:val="28"/>
          <w:sz w:val="28"/>
          <w:szCs w:val="28"/>
          <w:rtl w:val="true"/>
          <w:lang w:bidi="ar-SA"/>
        </w:rPr>
        <w:t>لَا يُنَامُ عَنْكُمْ وَأَنْتُمْ فِي غَفْلَةٍ سَاهُونَ</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دشمن کاملاً متوجه شماست و شما در بی خبری به سر می برید</w:t>
      </w:r>
      <w:r>
        <w:rPr>
          <w:rFonts w:eastAsia="IRNazanin" w:cs="IRNazanin"/>
          <w:color w:val="111111"/>
          <w:sz w:val="28"/>
          <w:szCs w:val="28"/>
          <w:rtl w:val="true"/>
          <w:lang w:bidi="fa-IR"/>
        </w:rPr>
        <w:t>.</w:t>
      </w:r>
    </w:p>
    <w:p>
      <w:pPr>
        <w:pStyle w:val="Heading4"/>
        <w:numPr>
          <w:ilvl w:val="3"/>
          <w:numId w:val="1"/>
        </w:numPr>
        <w:rPr/>
      </w:pPr>
      <w:bookmarkStart w:id="217" w:name="__RefHeading___Toc5616561_2320776876"/>
      <w:bookmarkStart w:id="218" w:name="_Toc86"/>
      <w:bookmarkEnd w:id="217"/>
      <w:r>
        <w:rPr/>
        <w:t>9</w:t>
      </w:r>
      <w:r>
        <w:rPr>
          <w:rtl w:val="true"/>
        </w:rPr>
        <w:t xml:space="preserve">. </w:t>
      </w:r>
      <w:r>
        <w:rPr/>
        <w:t>6</w:t>
      </w:r>
      <w:r>
        <w:rPr>
          <w:rtl w:val="true"/>
        </w:rPr>
        <w:t xml:space="preserve">. </w:t>
      </w:r>
      <w:r>
        <w:rPr>
          <w:rtl w:val="true"/>
        </w:rPr>
        <w:t>حتمی بودن شکست شما</w:t>
      </w:r>
      <w:bookmarkEnd w:id="21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غُلِبَ وَ اللَّهِ الْمُتَخَاذِلُونَ</w:t>
      </w:r>
      <w:r>
        <w:rPr>
          <w:rStyle w:val="FootnoteAnchor"/>
          <w:rtl w:val="true"/>
        </w:rPr>
        <w:footnoteReference w:id="137"/>
      </w:r>
      <w:r>
        <w:rPr>
          <w:rFonts w:ascii="IRNazanin" w:hAnsi="IRNazanin" w:eastAsia="IRNazanin"/>
          <w:color w:val="111111"/>
          <w:sz w:val="28"/>
          <w:sz w:val="28"/>
          <w:szCs w:val="28"/>
          <w:rtl w:val="true"/>
          <w:lang w:bidi="fa-IR"/>
        </w:rPr>
        <w:t xml:space="preserve">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برای کسانی که دست از یاری هم بردارند، حتمی است</w:t>
      </w:r>
      <w:r>
        <w:rPr>
          <w:rFonts w:eastAsia="IRNazanin" w:cs="IRNazanin"/>
          <w:color w:val="111111"/>
          <w:sz w:val="28"/>
          <w:szCs w:val="28"/>
          <w:rtl w:val="true"/>
          <w:lang w:bidi="fa-IR"/>
        </w:rPr>
        <w:t xml:space="preserve">. </w:t>
      </w:r>
      <w:bookmarkStart w:id="219" w:name="pg20324_231955"/>
    </w:p>
    <w:p>
      <w:pPr>
        <w:pStyle w:val="BookText"/>
        <w:rPr/>
      </w:pPr>
      <w:bookmarkEnd w:id="219"/>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کلام بدین معناست که شکست خوردگی به دلیل ذلّت پذیری و خفت و خواری است</w:t>
      </w:r>
      <w:r>
        <w:rPr>
          <w:rFonts w:eastAsia="IRNazanin" w:cs="IRNazanin"/>
          <w:color w:val="111111"/>
          <w:sz w:val="28"/>
          <w:szCs w:val="28"/>
          <w:rtl w:val="true"/>
          <w:lang w:bidi="fa-IR"/>
        </w:rPr>
        <w:t xml:space="preserve">. </w:t>
      </w:r>
      <w:r>
        <w:rPr>
          <w:rStyle w:val="FootnoteAnchor"/>
          <w:rtl w:val="true"/>
        </w:rPr>
        <w:footnoteReference w:id="138"/>
      </w:r>
    </w:p>
    <w:p>
      <w:pPr>
        <w:pStyle w:val="Heading4"/>
        <w:numPr>
          <w:ilvl w:val="3"/>
          <w:numId w:val="1"/>
        </w:numPr>
        <w:rPr/>
      </w:pPr>
      <w:bookmarkStart w:id="220" w:name="__RefHeading___Toc5616563_2320776876"/>
      <w:bookmarkStart w:id="221" w:name="_Toc87"/>
      <w:bookmarkEnd w:id="220"/>
      <w:r>
        <w:rPr/>
        <w:t>9</w:t>
      </w:r>
      <w:r>
        <w:rPr>
          <w:rtl w:val="true"/>
        </w:rPr>
        <w:t xml:space="preserve">. </w:t>
      </w:r>
      <w:r>
        <w:rPr/>
        <w:t>7</w:t>
      </w:r>
      <w:r>
        <w:rPr>
          <w:rtl w:val="true"/>
        </w:rPr>
        <w:t xml:space="preserve">. </w:t>
      </w:r>
      <w:r>
        <w:rPr>
          <w:rtl w:val="true"/>
        </w:rPr>
        <w:t>جدایی امام علیه السلام و امت</w:t>
      </w:r>
      <w:bookmarkEnd w:id="221"/>
    </w:p>
    <w:p>
      <w:pPr>
        <w:pStyle w:val="BookText"/>
        <w:rPr/>
      </w:pPr>
      <w:r>
        <w:rPr>
          <w:rFonts w:ascii="Amiri" w:hAnsi="Amiri" w:eastAsia="Amiri" w:cs="Amiri"/>
          <w:color w:val="111111"/>
          <w:sz w:val="28"/>
          <w:sz w:val="28"/>
          <w:szCs w:val="28"/>
          <w:rtl w:val="true"/>
          <w:lang w:bidi="ar-SA"/>
        </w:rPr>
        <w:t>وَ ايْمُ اللَّهِ إِنِّي لَأَظُنُّ بِكُمْ أَنْ لَوْ حَمِسَ الْوَغَى وَ اسْتَحَرَّ الْمَوْتُ قَدِ انْفَرَجْتُمْ عَنِ ابْنِ أَبِي طالب الفِرَاجَ الرَّأْسِ</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الْوَغَى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 و صدای مخصوص جنگاوران در میدان نبرد است؛ گاه به خود جنگ نیز وغی گفته می شود و در این جا به همین معنا است؛ الصوت و الجلبة و اطلق على الحرب لما فيها من الاصوات و الجلبة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داغ و شعله ور 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جا به معنای داغ شدن و شدت گرفتن است و اشاره به این است که هنگامی که بازار شهادت داغ شود و جنگ به اوج خود برسد افراد ضعیف و ناتوان فرار را بر قرار ترجیح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انْفَرَجُتُم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گرفتی جدا شدید؛ باب انفعال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انْفِرَاجَ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جدایی سر از 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 کنم که اگر جنگ سختی درگیرد و حرارت و سوزش مرگ به شما نزدیک شود، از فرزند ابوطالب جدا می شوید، مانند جدا شدن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که التیامی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بیان می دارد که اتحاد شما با من یک اتحاد صوری و بی اساس است؛ چراکه اگر اتحادی واقعی بود، همان گونه که در روزگار خوشی با من هستید در هنگام ناگواری ها و سختی ها نیز از من جدا نمی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زندگی شما نمی گذارد که با من متحد شوید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عوامل ضعف و 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پراکندگی و تفرقه و نداشتن رهبری واحد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برنامه و نقشه صحیح در برابر نقشه های شوم دشمن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ناچیز شمردن حوادث به ظاهر کوچک و در واقع بزرگ مثل گرفتن شهرها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دشمن بیدار باشد و دوست در خواب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از مرگ و فرار از شهادت در راه خدا </w:t>
      </w:r>
      <w:r>
        <w:rPr>
          <w:rStyle w:val="FootnoteAnchor"/>
          <w:rtl w:val="true"/>
        </w:rPr>
        <w:footnoteReference w:id="141"/>
      </w:r>
      <w:bookmarkStart w:id="222" w:name="pg20324_231956"/>
    </w:p>
    <w:p>
      <w:pPr>
        <w:pStyle w:val="BookText"/>
        <w:rPr/>
      </w:pPr>
      <w:bookmarkEnd w:id="222"/>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امام از کوفیان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سر از بدن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موقعیت خود نسبت به مردم کوفه را مانند سر برای بدن می داند که اگر کوفیان از امام جدا می شدند انگار سرشان از بدنشان جدا شده است؛ زیرا سر مرکز هوش و عقل و چشم و گوش است که بدون این ها زندگی وجود ندارد</w:t>
      </w:r>
      <w:r>
        <w:rPr>
          <w:rFonts w:eastAsia="IRNazanin" w:cs="IRNazanin"/>
          <w:color w:val="111111"/>
          <w:sz w:val="28"/>
          <w:szCs w:val="28"/>
          <w:rtl w:val="true"/>
          <w:lang w:bidi="fa-IR"/>
        </w:rPr>
        <w:t>.</w:t>
      </w:r>
    </w:p>
    <w:p>
      <w:pPr>
        <w:pStyle w:val="Heading3"/>
        <w:numPr>
          <w:ilvl w:val="2"/>
          <w:numId w:val="1"/>
        </w:numPr>
        <w:rPr/>
      </w:pPr>
      <w:bookmarkStart w:id="223" w:name="__RefHeading___Toc5616565_2320776876"/>
      <w:bookmarkStart w:id="224" w:name="_Toc88"/>
      <w:bookmarkEnd w:id="223"/>
      <w:r>
        <w:rPr/>
        <w:t>10</w:t>
      </w:r>
      <w:r>
        <w:rPr>
          <w:rtl w:val="true"/>
        </w:rPr>
        <w:t xml:space="preserve">. </w:t>
      </w:r>
      <w:r>
        <w:rPr>
          <w:rtl w:val="true"/>
        </w:rPr>
        <w:t>عجز و ناتوانی عامل تسلط دشمن</w:t>
      </w:r>
      <w:bookmarkEnd w:id="224"/>
    </w:p>
    <w:p>
      <w:pPr>
        <w:pStyle w:val="BookText"/>
        <w:rPr/>
      </w:pPr>
      <w:r>
        <w:rPr>
          <w:rFonts w:ascii="Amiri" w:hAnsi="Amiri" w:eastAsia="Amiri" w:cs="Amiri"/>
          <w:color w:val="111111"/>
          <w:sz w:val="28"/>
          <w:sz w:val="28"/>
          <w:szCs w:val="28"/>
          <w:rtl w:val="true"/>
          <w:lang w:bidi="ar-SA"/>
        </w:rPr>
        <w:t>وَ اللَّهِ إِنَّ امْرَأَ يُمَكِّنُ عَدُوَّهُ مِنْ نَفْسِهِ يَعْرُقُ لَحْمَهُ وَ يَهْشِمُ عَظْمَهُ وَ يَفْرِى جِلْدَهُ لَعَظِيمٌ عَجْزُهُ ضَعِيفٌ مَا ضُمَّتْ عَلَيْهِ جَوَانِحُ صَدْرِهِ</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يَهْشِم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بشکند، خرد کند؛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چیز خشک است و گاه بر خصوص شکستن استخوان ها به طور مطلق یا استخوان های سر و صورت آمده است؛ يَهشِمُ عَظمه گوشت تنش را می شکند؛ العظم كضرب كسره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پاره کند؛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چیزی است خواه خوب باشد یا بد و گاه به معنای قطع کردن و بریدن نیز آمده است؛ یفری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پوستش را می کَند؛ الشيء قطعته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دنده هایی که در طرف جلو سینه قرار گرفته است و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کج شدن و تمایل پیدا کردن است و چون دنده ها به شکل مستقیم نیستند این واژه بر آن ها اطلاق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الاضلاع التي تحت الترائب و هي مما يلى الصدر كالضلوع مما يلى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دشمن را بر خویش مسلط کند تا گوشتش را بخورد و استخوانش را بشکند و پوستش را بشکافد عجز و ناتوانیش بسیار بزرگ و آن چه در درون سینه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اراده و تصمیمش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ضعیف و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به خوبی نشان می دهد که لشکر کوفه، آن قدر از خودشان ضعف نشان داده بودند که دشمن نسبت به آن ها کاملاً جسور شده بود و کاری بر سرشان می آورد که هم ردیف شکافتن پوست و جدا کردن گوشت و شکستن استخوانشان بود</w:t>
      </w:r>
      <w:r>
        <w:rPr>
          <w:rFonts w:eastAsia="IRNazanin" w:cs="IRNazanin"/>
          <w:color w:val="111111"/>
          <w:sz w:val="28"/>
          <w:szCs w:val="28"/>
          <w:rtl w:val="true"/>
          <w:lang w:bidi="fa-IR"/>
        </w:rPr>
        <w:t xml:space="preserve">. </w:t>
      </w:r>
      <w:r>
        <w:rPr>
          <w:rStyle w:val="FootnoteAnchor"/>
          <w:rtl w:val="true"/>
        </w:rPr>
        <w:footnoteReference w:id="143"/>
      </w:r>
      <w:bookmarkStart w:id="225" w:name="pg20324_231957"/>
    </w:p>
    <w:p>
      <w:pPr>
        <w:pStyle w:val="BookText"/>
        <w:rPr/>
      </w:pPr>
      <w:bookmarkEnd w:id="225"/>
      <w:r>
        <w:rPr>
          <w:rFonts w:ascii="IRNazanin" w:hAnsi="IRNazanin" w:eastAsia="IRNazanin"/>
          <w:color w:val="111111"/>
          <w:sz w:val="28"/>
          <w:sz w:val="28"/>
          <w:szCs w:val="28"/>
          <w:rtl w:val="true"/>
          <w:lang w:bidi="fa-IR"/>
        </w:rPr>
        <w:t>امام بیان می دارد که ناتوانی که ناشی از خودکم بینی یا قدرت پرستی باشد، شرم آور است؛ زیرا که موجب می شود دشمن زندگی را متلاشی کند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يَعْرُقُ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غارت اموال و جمله وَيَهْشِمُ 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کُشتن انسان ها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وَيَفْرِی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برهم زدن نظم جامعه است</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ضُمَّتْ عَلَيْهِ جَوَانِحُ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برای قلب است و هدف امام بیان ضعف روحیه لشكر كوفه و ناتوانی آن هاست</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لشکر شام</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قصاب</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شام در برابر مردم عراق هیچ رحمی نمی کردند و انسان های بی گناه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کار آن ها را به کار قصابی تشبیه می کند که حیوانی را ذبح کرده و با ساتور استخوان هایش را می شکند</w:t>
      </w:r>
      <w:r>
        <w:rPr>
          <w:rFonts w:eastAsia="IRNazanin" w:cs="IRNazanin"/>
          <w:color w:val="111111"/>
          <w:sz w:val="28"/>
          <w:szCs w:val="28"/>
          <w:rtl w:val="true"/>
          <w:lang w:bidi="fa-IR"/>
        </w:rPr>
        <w:t>.</w:t>
      </w:r>
    </w:p>
    <w:p>
      <w:pPr>
        <w:pStyle w:val="Heading3"/>
        <w:numPr>
          <w:ilvl w:val="2"/>
          <w:numId w:val="1"/>
        </w:numPr>
        <w:rPr/>
      </w:pPr>
      <w:bookmarkStart w:id="226" w:name="__RefHeading___Toc5616567_2320776876"/>
      <w:bookmarkStart w:id="227" w:name="_Toc89"/>
      <w:bookmarkEnd w:id="226"/>
      <w:r>
        <w:rPr/>
        <w:t>11</w:t>
      </w:r>
      <w:r>
        <w:rPr>
          <w:rtl w:val="true"/>
        </w:rPr>
        <w:t xml:space="preserve">. </w:t>
      </w:r>
      <w:r>
        <w:rPr>
          <w:rtl w:val="true"/>
        </w:rPr>
        <w:t>شجاعت امام علیه السلام</w:t>
      </w:r>
      <w:bookmarkEnd w:id="227"/>
    </w:p>
    <w:p>
      <w:pPr>
        <w:pStyle w:val="BookText"/>
        <w:rPr/>
      </w:pPr>
      <w:r>
        <w:rPr>
          <w:rFonts w:ascii="Amiri" w:hAnsi="Amiri" w:eastAsia="Amiri" w:cs="Amiri"/>
          <w:color w:val="111111"/>
          <w:sz w:val="28"/>
          <w:sz w:val="28"/>
          <w:szCs w:val="28"/>
          <w:rtl w:val="true"/>
          <w:lang w:bidi="ar-SA"/>
        </w:rPr>
        <w:t>أَنْتَ فَكُنْ ذَاكَ إِنْ شِئْتَ فَأَمَّا أَنَا فَوَاللَّهِ دُونَ أَنْ أُعْطِيَ ذَاكَ ضَرْبٌ بِالْمَشْرَفِيَّةِ تَطِيرُ مِنْهُ فَرَاشُ الْهَامِ وَتَطِيعُ السَّوَاعِدُ وَالْأَقْدَامُ وَ يَفْعَلُ اللَّهُ بَعْدَ ذَلِكَ مَا يَشَاءُ</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نرمی که دور سر است کاسه سر؛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استخوان های نازک یا خصوص استخوان های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بالفتح العظام الرقيقة التي تلى القحف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گاهی به بزرگ قبیله نیز اطلاق می شود؛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افتد؛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 شدن و نابود گشتن یا مشرف بر هلاک شدن است و از آن جا که جدا شدن دست و پا مایه نابودی آن ها می شود در این جا بر این معنا اطلاق شده است؛ یطیح ای سقط</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اگر می خواهی آن چنان باش که گفتم ولی من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تسلیم شوم، </w:t>
      </w:r>
    </w:p>
    <w:p>
      <w:pPr>
        <w:pStyle w:val="BookText"/>
        <w:rPr/>
      </w:pPr>
      <w:r>
        <w:rPr>
          <w:rFonts w:ascii="IRNazanin" w:hAnsi="IRNazanin" w:eastAsia="IRNazanin"/>
          <w:color w:val="111111"/>
          <w:sz w:val="28"/>
          <w:sz w:val="28"/>
          <w:szCs w:val="28"/>
          <w:rtl w:val="true"/>
          <w:lang w:bidi="fa-IR"/>
        </w:rPr>
        <w:t xml:space="preserve">چنان ضربه ای با شمشیر آبدار مشرفی بر دشمن وارد می کنم که ریزه های استخوان سرش به هر سو پراکنده شود و بازوها و پاهایش جدا گردد پس از آن خداوند آن چه بخواهد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تسلیم رضای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هرکسی است که در برابر دشمنش سر تسلیم فرود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عبارت آن است که اگر انسان بزدل، خاری و ذلت را بر خود می پسندد، تقصیر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فرد فرد لشکر ضعیف و ناتوان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منظور اشعث بن قیس منافق است که در این جا به امیر مؤمنان علیه السلام پیشنهاد تسلیم شدن در برابر دشمن را داد همانند تسلیم شدن عثمان در برابر مجاهدان مصر</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 xml:space="preserve">امام امیرالمؤمنین علی علیه السلام در نامه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های نهج البلاغه نیز به همین معنا در قالب عباراتی دیگر اشاره فرموده است آن جا که در پاسخ برادرش عقیل، که به صورت فرمانده لشکری به سوی دشمن اعزام شده بود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مَا سَأَلْتَ عَنْهُ مِنْ رَأْيِي فِي الْقِتَالِ فَإِنَّ رَأْيِي قِتَالُ الْمُحِلِّينَ حَتَّى أَلْقَى اللَّهَ لَا يَزِيدُنِي كَثْرَةُ النَّاسِ حَوْلِي عِزَّةً وَ لَا تَفَرَّقُهُمْ عَنِّى وَحْشَةً وَ لَا تَحْسَبَنَّ ابْنَ أَبيكَ وَ لَوْ أَسْلَمَهُ النَّاسُ مُتَضَرِّعاً مُتَخَشِّعاً وَ لَا مُقِرّاً لِلضَّيْم وَاهِناً</w:t>
      </w:r>
      <w:r>
        <w:rPr>
          <w:rStyle w:val="FootnoteAnchor"/>
          <w:rtl w:val="true"/>
        </w:rPr>
        <w:footnoteReference w:id="149"/>
      </w:r>
      <w:r>
        <w:rPr>
          <w:rFonts w:ascii="IRNazanin" w:hAnsi="IRNazanin" w:eastAsia="IRNazanin"/>
          <w:color w:val="111111"/>
          <w:sz w:val="28"/>
          <w:sz w:val="28"/>
          <w:szCs w:val="28"/>
          <w:rtl w:val="true"/>
          <w:lang w:bidi="fa-IR"/>
        </w:rPr>
        <w:t>اما آن چه در مورد جنگ از من پرسیده ای و نظر مرا خواسته ای؛ عقیده من این است با کسانی که پیکار با ما را حلال می شمارند پیکار کنم تا آن گاه که خداوند را ملاقات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کثرت جمعیت در اطرافم موجب عزت من خواهد شد و نه متفرق شدن آنان از اطرافم موجب وحشت هرگز گمان مبر که فرزند پدرت هر چند مردم دست از یاری او بردارند به تضرع و خشوع افتد و یا در برابر ظلم و ستم، سستی به خرج دهد و تسلیم گردد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يَا مُوسَى إِنَّا لَنْ نَدْخُلَها أَبَداً ما داموا فيها فَاذْهَبْ أَنْتَ وَ رَبُّكَ فَقَاتِلا إِنَّا هَاهُنا قاعِدُونَ</w:t>
      </w:r>
      <w:r>
        <w:rPr>
          <w:rStyle w:val="FootnoteAnchor"/>
          <w:rtl w:val="true"/>
        </w:rPr>
        <w:footnoteReference w:id="150"/>
      </w:r>
      <w:r>
        <w:rPr>
          <w:rFonts w:ascii="IRNazanin" w:hAnsi="IRNazanin" w:eastAsia="IRNazanin"/>
          <w:color w:val="111111"/>
          <w:sz w:val="28"/>
          <w:sz w:val="28"/>
          <w:szCs w:val="28"/>
          <w:rtl w:val="true"/>
          <w:lang w:bidi="fa-IR"/>
        </w:rPr>
        <w:t>گفتند ای موسی، تا وقتی که جباران در آن جایند هرگز بدان شهر داخل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جا می نشینیم تو و پروردگارت بروید و نبرد کنید</w:t>
      </w:r>
      <w:r>
        <w:rPr>
          <w:rFonts w:eastAsia="IRNazanin" w:cs="IRNazanin"/>
          <w:color w:val="111111"/>
          <w:sz w:val="28"/>
          <w:szCs w:val="28"/>
          <w:rtl w:val="true"/>
          <w:lang w:bidi="fa-IR"/>
        </w:rPr>
        <w:t xml:space="preserve">. </w:t>
      </w:r>
      <w:bookmarkStart w:id="228" w:name="pg20324_231959"/>
    </w:p>
    <w:p>
      <w:pPr>
        <w:pStyle w:val="Heading3"/>
        <w:numPr>
          <w:ilvl w:val="2"/>
          <w:numId w:val="1"/>
        </w:numPr>
        <w:rPr/>
      </w:pPr>
      <w:bookmarkStart w:id="229" w:name="__RefHeading___Toc5616569_2320776876"/>
      <w:bookmarkStart w:id="230" w:name="_Toc90"/>
      <w:bookmarkEnd w:id="228"/>
      <w:bookmarkEnd w:id="229"/>
      <w:r>
        <w:rPr/>
        <w:t>12</w:t>
      </w:r>
      <w:r>
        <w:rPr>
          <w:rtl w:val="true"/>
        </w:rPr>
        <w:t xml:space="preserve">. </w:t>
      </w:r>
      <w:r>
        <w:rPr>
          <w:rtl w:val="true"/>
        </w:rPr>
        <w:t>حق امت بر امام</w:t>
      </w:r>
      <w:bookmarkEnd w:id="230"/>
    </w:p>
    <w:p>
      <w:pPr>
        <w:pStyle w:val="Heading4"/>
        <w:numPr>
          <w:ilvl w:val="3"/>
          <w:numId w:val="1"/>
        </w:numPr>
        <w:rPr/>
      </w:pPr>
      <w:bookmarkStart w:id="231" w:name="__RefHeading___Toc5616571_2320776876"/>
      <w:bookmarkStart w:id="232" w:name="_Toc91"/>
      <w:bookmarkEnd w:id="231"/>
      <w:r>
        <w:rPr>
          <w:rtl w:val="true"/>
        </w:rPr>
        <w:t>اشاره</w:t>
      </w:r>
      <w:bookmarkEnd w:id="232"/>
    </w:p>
    <w:p>
      <w:pPr>
        <w:pStyle w:val="BookText"/>
        <w:rPr/>
      </w:pPr>
      <w:r>
        <w:rPr>
          <w:rFonts w:ascii="Amiri" w:hAnsi="Amiri" w:eastAsia="Amiri" w:cs="Amiri"/>
          <w:color w:val="111111"/>
          <w:sz w:val="28"/>
          <w:sz w:val="28"/>
          <w:szCs w:val="28"/>
          <w:rtl w:val="true"/>
          <w:lang w:bidi="ar-SA"/>
        </w:rPr>
        <w:t>أَيُّهَا النَّاسُ إِنَّ لِي عَلَيْكُمْ حَقَّاً وَ لَكُمْ عَلَيَّ حَقٌّ</w:t>
      </w:r>
      <w:r>
        <w:rPr>
          <w:rFonts w:ascii="IRNazanin" w:hAnsi="IRNazanin" w:eastAsia="IRNazanin"/>
          <w:color w:val="111111"/>
          <w:sz w:val="28"/>
          <w:sz w:val="28"/>
          <w:szCs w:val="28"/>
          <w:rtl w:val="true"/>
          <w:lang w:bidi="fa-IR"/>
        </w:rPr>
        <w:t xml:space="preserve"> ای مردم مرا بر شما حقی است و شما را بر من حقی</w:t>
      </w:r>
      <w:r>
        <w:rPr>
          <w:rFonts w:eastAsia="IRNazanin" w:cs="IRNazanin"/>
          <w:color w:val="111111"/>
          <w:sz w:val="28"/>
          <w:szCs w:val="28"/>
          <w:rtl w:val="true"/>
          <w:lang w:bidi="fa-IR"/>
        </w:rPr>
        <w:t>.</w:t>
      </w:r>
    </w:p>
    <w:p>
      <w:pPr>
        <w:pStyle w:val="Heading4"/>
        <w:numPr>
          <w:ilvl w:val="3"/>
          <w:numId w:val="1"/>
        </w:numPr>
        <w:rPr/>
      </w:pPr>
      <w:bookmarkStart w:id="233" w:name="__RefHeading___Toc5616573_2320776876"/>
      <w:bookmarkStart w:id="234" w:name="_Toc92"/>
      <w:bookmarkEnd w:id="233"/>
      <w:r>
        <w:rPr/>
        <w:t>12</w:t>
      </w:r>
      <w:r>
        <w:rPr>
          <w:rtl w:val="true"/>
        </w:rPr>
        <w:t xml:space="preserve">. </w:t>
      </w:r>
      <w:r>
        <w:rPr/>
        <w:t>1</w:t>
      </w:r>
      <w:r>
        <w:rPr>
          <w:rtl w:val="true"/>
        </w:rPr>
        <w:t xml:space="preserve">. </w:t>
      </w:r>
      <w:r>
        <w:rPr>
          <w:rtl w:val="true"/>
        </w:rPr>
        <w:t>نصیحت امام بر امت</w:t>
      </w:r>
      <w:bookmarkEnd w:id="234"/>
    </w:p>
    <w:p>
      <w:pPr>
        <w:pStyle w:val="BookText"/>
        <w:rPr/>
      </w:pPr>
      <w:r>
        <w:rPr>
          <w:rFonts w:ascii="Amiri" w:hAnsi="Amiri" w:eastAsia="Amiri" w:cs="Amiri"/>
          <w:color w:val="111111"/>
          <w:sz w:val="28"/>
          <w:sz w:val="28"/>
          <w:szCs w:val="28"/>
          <w:rtl w:val="true"/>
          <w:lang w:bidi="ar-SA"/>
        </w:rPr>
        <w:t>فَأَمَّا حَقُّكُمْ عَلَيَّ فَالنَّصِيحَةُ لَكُمْ</w:t>
      </w:r>
      <w:r>
        <w:rPr>
          <w:rStyle w:val="FootnoteAnchor"/>
          <w:rtl w:val="true"/>
        </w:rPr>
        <w:footnoteReference w:id="151"/>
      </w:r>
      <w:r>
        <w:rPr>
          <w:rFonts w:ascii="IRNazanin" w:hAnsi="IRNazanin" w:eastAsia="IRNazanin"/>
          <w:color w:val="111111"/>
          <w:sz w:val="28"/>
          <w:sz w:val="28"/>
          <w:szCs w:val="28"/>
          <w:rtl w:val="true"/>
          <w:lang w:bidi="fa-IR"/>
        </w:rPr>
        <w:t xml:space="preserve"> اما حق شما بر من نخست این است که از خیر خواهی شما دریغ نورزم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خیر خواهی زمامدار موقعی تحقق پیدا می کند که مردم جامعه مانند اجزاء و عناصر شخصیت زمامدار تلقی شوند و در نتیجه خوشی ها و ناخوشی های مردم و تضادهای مختل کننده زندگی در میان آنان را در درون خود احساس نماید</w:t>
      </w:r>
      <w:r>
        <w:rPr>
          <w:rFonts w:eastAsia="IRNazanin" w:cs="IRNazanin"/>
          <w:color w:val="111111"/>
          <w:sz w:val="28"/>
          <w:szCs w:val="28"/>
          <w:rtl w:val="true"/>
          <w:lang w:bidi="fa-IR"/>
        </w:rPr>
        <w:t xml:space="preserve">. </w:t>
      </w:r>
      <w:r>
        <w:rPr>
          <w:rStyle w:val="FootnoteAnchor"/>
          <w:rtl w:val="true"/>
        </w:rPr>
        <w:footnoteReference w:id="152"/>
      </w:r>
    </w:p>
    <w:p>
      <w:pPr>
        <w:pStyle w:val="Heading4"/>
        <w:numPr>
          <w:ilvl w:val="3"/>
          <w:numId w:val="1"/>
        </w:numPr>
        <w:rPr/>
      </w:pPr>
      <w:bookmarkStart w:id="235" w:name="__RefHeading___Toc5616575_2320776876"/>
      <w:bookmarkStart w:id="236" w:name="_Toc93"/>
      <w:bookmarkEnd w:id="235"/>
      <w:r>
        <w:rPr/>
        <w:t>12</w:t>
      </w:r>
      <w:r>
        <w:rPr>
          <w:rtl w:val="true"/>
        </w:rPr>
        <w:t xml:space="preserve">. </w:t>
      </w:r>
      <w:r>
        <w:rPr/>
        <w:t>2</w:t>
      </w:r>
      <w:r>
        <w:rPr>
          <w:rtl w:val="true"/>
        </w:rPr>
        <w:t xml:space="preserve">. </w:t>
      </w:r>
      <w:r>
        <w:rPr>
          <w:rtl w:val="true"/>
        </w:rPr>
        <w:t>استفاده صحیح از بیت المال</w:t>
      </w:r>
      <w:bookmarkEnd w:id="236"/>
    </w:p>
    <w:p>
      <w:pPr>
        <w:pStyle w:val="BookText"/>
        <w:rPr/>
      </w:pPr>
      <w:r>
        <w:rPr>
          <w:rFonts w:ascii="Amiri" w:hAnsi="Amiri" w:eastAsia="Amiri" w:cs="Amiri"/>
          <w:color w:val="111111"/>
          <w:sz w:val="28"/>
          <w:sz w:val="28"/>
          <w:szCs w:val="28"/>
          <w:rtl w:val="true"/>
          <w:lang w:bidi="ar-SA"/>
        </w:rPr>
        <w:t>وَ تَوْفِيرُ فَيْئِكُمْ عَلَيْكُمْ</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این که بیت المال شما را در راه شما به طور کامل به کار گیرم</w:t>
      </w:r>
      <w:r>
        <w:rPr>
          <w:rFonts w:eastAsia="IRNazanin" w:cs="IRNazanin"/>
          <w:color w:val="111111"/>
          <w:sz w:val="28"/>
          <w:szCs w:val="28"/>
          <w:rtl w:val="true"/>
          <w:lang w:bidi="fa-IR"/>
        </w:rPr>
        <w:t>.</w:t>
      </w:r>
    </w:p>
    <w:p>
      <w:pPr>
        <w:pStyle w:val="Heading4"/>
        <w:numPr>
          <w:ilvl w:val="3"/>
          <w:numId w:val="1"/>
        </w:numPr>
        <w:rPr/>
      </w:pPr>
      <w:bookmarkStart w:id="237" w:name="__RefHeading___Toc5616577_2320776876"/>
      <w:bookmarkStart w:id="238" w:name="_Toc94"/>
      <w:bookmarkEnd w:id="237"/>
      <w:r>
        <w:rPr/>
        <w:t>12</w:t>
      </w:r>
      <w:r>
        <w:rPr>
          <w:rtl w:val="true"/>
        </w:rPr>
        <w:t xml:space="preserve">. </w:t>
      </w:r>
      <w:r>
        <w:rPr/>
        <w:t>3</w:t>
      </w:r>
      <w:r>
        <w:rPr>
          <w:rtl w:val="true"/>
        </w:rPr>
        <w:t xml:space="preserve">. </w:t>
      </w:r>
      <w:r>
        <w:rPr>
          <w:rtl w:val="true"/>
        </w:rPr>
        <w:t>تعلیم مردم</w:t>
      </w:r>
      <w:bookmarkEnd w:id="238"/>
    </w:p>
    <w:p>
      <w:pPr>
        <w:pStyle w:val="BookText"/>
        <w:rPr/>
      </w:pPr>
      <w:r>
        <w:rPr>
          <w:rFonts w:ascii="Amiri" w:hAnsi="Amiri" w:eastAsia="Amiri" w:cs="Amiri"/>
          <w:color w:val="111111"/>
          <w:sz w:val="28"/>
          <w:sz w:val="28"/>
          <w:szCs w:val="28"/>
          <w:rtl w:val="true"/>
          <w:lang w:bidi="ar-SA"/>
        </w:rPr>
        <w:t>وَ تَعْلِيمُكُمْ كَيْلَا تَجْهَلُوا</w:t>
      </w:r>
      <w:r>
        <w:rPr>
          <w:rFonts w:ascii="IRNazanin" w:hAnsi="IRNazanin" w:eastAsia="IRNazanin"/>
          <w:color w:val="111111"/>
          <w:sz w:val="28"/>
          <w:sz w:val="28"/>
          <w:szCs w:val="28"/>
          <w:rtl w:val="true"/>
          <w:lang w:bidi="fa-IR"/>
        </w:rPr>
        <w:t xml:space="preserve"> حق دیگر شما بر من، این است که شما را تعلیم کنم تا از جهل و نادانی رهایی یابید</w:t>
      </w:r>
      <w:r>
        <w:rPr>
          <w:rFonts w:eastAsia="IRNazanin" w:cs="IRNazanin"/>
          <w:color w:val="111111"/>
          <w:sz w:val="28"/>
          <w:szCs w:val="28"/>
          <w:rtl w:val="true"/>
          <w:lang w:bidi="fa-IR"/>
        </w:rPr>
        <w:t>.</w:t>
      </w:r>
    </w:p>
    <w:p>
      <w:pPr>
        <w:pStyle w:val="Heading4"/>
        <w:numPr>
          <w:ilvl w:val="3"/>
          <w:numId w:val="1"/>
        </w:numPr>
        <w:rPr/>
      </w:pPr>
      <w:bookmarkStart w:id="239" w:name="__RefHeading___Toc5616579_2320776876"/>
      <w:bookmarkStart w:id="240" w:name="_Toc95"/>
      <w:bookmarkEnd w:id="239"/>
      <w:r>
        <w:rPr/>
        <w:t>12</w:t>
      </w:r>
      <w:r>
        <w:rPr>
          <w:rtl w:val="true"/>
        </w:rPr>
        <w:t xml:space="preserve">. </w:t>
      </w:r>
      <w:r>
        <w:rPr/>
        <w:t>4</w:t>
      </w:r>
      <w:r>
        <w:rPr>
          <w:rtl w:val="true"/>
        </w:rPr>
        <w:t xml:space="preserve">. </w:t>
      </w:r>
      <w:r>
        <w:rPr>
          <w:rtl w:val="true"/>
        </w:rPr>
        <w:t>تربیت مردم</w:t>
      </w:r>
      <w:bookmarkEnd w:id="240"/>
    </w:p>
    <w:p>
      <w:pPr>
        <w:pStyle w:val="BookText"/>
        <w:rPr/>
      </w:pPr>
      <w:r>
        <w:rPr>
          <w:rFonts w:ascii="Amiri" w:hAnsi="Amiri" w:eastAsia="Amiri" w:cs="Amiri"/>
          <w:color w:val="111111"/>
          <w:sz w:val="28"/>
          <w:sz w:val="28"/>
          <w:szCs w:val="28"/>
          <w:rtl w:val="true"/>
          <w:lang w:bidi="ar-SA"/>
        </w:rPr>
        <w:t>وَ تَأْدِيبُكُمْ كَيْمَا تَعَلَمُوا</w:t>
      </w:r>
      <w:r>
        <w:rPr>
          <w:rFonts w:ascii="IRNazanin" w:hAnsi="IRNazanin" w:eastAsia="IRNazanin"/>
          <w:color w:val="111111"/>
          <w:sz w:val="28"/>
          <w:sz w:val="28"/>
          <w:szCs w:val="28"/>
          <w:rtl w:val="true"/>
          <w:lang w:bidi="fa-IR"/>
        </w:rPr>
        <w:t xml:space="preserve"> شما را تربیت کنم و پرورش دهم تا فرا گیرید و آگاه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تَوْفِیرُ فَيْئِكُمْ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مال بسیار است اشاره به این دارد که وظیفه حاکم این است که اموال عمومی را به طور کامل در اختیار </w:t>
      </w:r>
      <w:bookmarkStart w:id="241" w:name="pg20324_231960"/>
    </w:p>
    <w:p>
      <w:pPr>
        <w:pStyle w:val="BookText"/>
        <w:rPr/>
      </w:pPr>
      <w:bookmarkEnd w:id="241"/>
      <w:r>
        <w:rPr>
          <w:rFonts w:ascii="IRNazanin" w:hAnsi="IRNazanin" w:eastAsia="IRNazanin"/>
          <w:color w:val="111111"/>
          <w:sz w:val="28"/>
          <w:sz w:val="28"/>
          <w:szCs w:val="28"/>
          <w:rtl w:val="true"/>
          <w:lang w:bidi="fa-IR"/>
        </w:rPr>
        <w:t>نیازمندان و تمام صاحبان حق قرار دهد و به طور کلی به امور اقتصادی و معیشت مردم سامان بخشد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منظور از تأدیب اجرای حدود و مجازات شرعی است و منظور ازعمل، استقامت بر راستی و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أَدَّبْتُكُمْ بِسَوْطِي فَلَمْ تَسْتَقِیمُوا</w:t>
      </w:r>
      <w:r>
        <w:rPr>
          <w:rStyle w:val="FootnoteAnchor"/>
          <w:rtl w:val="true"/>
        </w:rPr>
        <w:footnoteReference w:id="155"/>
      </w:r>
      <w:r>
        <w:rPr>
          <w:rFonts w:ascii="IRNazanin" w:hAnsi="IRNazanin" w:eastAsia="IRNazanin"/>
          <w:color w:val="111111"/>
          <w:sz w:val="28"/>
          <w:sz w:val="28"/>
          <w:szCs w:val="28"/>
          <w:rtl w:val="true"/>
          <w:lang w:bidi="fa-IR"/>
        </w:rPr>
        <w:t>شما را به تازیانه پندم ادب کردم، مستقیم نشدید</w:t>
      </w:r>
      <w:r>
        <w:rPr>
          <w:rFonts w:eastAsia="IRNazanin" w:cs="IRNazanin"/>
          <w:color w:val="111111"/>
          <w:sz w:val="28"/>
          <w:szCs w:val="28"/>
          <w:rtl w:val="true"/>
          <w:lang w:bidi="fa-IR"/>
        </w:rPr>
        <w:t>.</w:t>
      </w:r>
    </w:p>
    <w:p>
      <w:pPr>
        <w:pStyle w:val="Heading3"/>
        <w:numPr>
          <w:ilvl w:val="2"/>
          <w:numId w:val="1"/>
        </w:numPr>
        <w:rPr/>
      </w:pPr>
      <w:bookmarkStart w:id="242" w:name="__RefHeading___Toc5616581_2320776876"/>
      <w:bookmarkStart w:id="243" w:name="_Toc96"/>
      <w:bookmarkEnd w:id="242"/>
      <w:r>
        <w:rPr/>
        <w:t>13</w:t>
      </w:r>
      <w:r>
        <w:rPr>
          <w:rtl w:val="true"/>
        </w:rPr>
        <w:t xml:space="preserve">. </w:t>
      </w:r>
      <w:r>
        <w:rPr>
          <w:rtl w:val="true"/>
        </w:rPr>
        <w:t>حق امام بر امت</w:t>
      </w:r>
      <w:bookmarkEnd w:id="243"/>
    </w:p>
    <w:p>
      <w:pPr>
        <w:pStyle w:val="Heading4"/>
        <w:numPr>
          <w:ilvl w:val="3"/>
          <w:numId w:val="1"/>
        </w:numPr>
        <w:rPr/>
      </w:pPr>
      <w:bookmarkStart w:id="244" w:name="__RefHeading___Toc5616583_2320776876"/>
      <w:bookmarkStart w:id="245" w:name="_Toc97"/>
      <w:bookmarkEnd w:id="244"/>
      <w:r>
        <w:rPr/>
        <w:t>13</w:t>
      </w:r>
      <w:r>
        <w:rPr>
          <w:rtl w:val="true"/>
        </w:rPr>
        <w:t xml:space="preserve">. </w:t>
      </w:r>
      <w:r>
        <w:rPr/>
        <w:t>1</w:t>
      </w:r>
      <w:r>
        <w:rPr>
          <w:rtl w:val="true"/>
        </w:rPr>
        <w:t xml:space="preserve">. </w:t>
      </w:r>
      <w:r>
        <w:rPr>
          <w:rtl w:val="true"/>
        </w:rPr>
        <w:t>وفای به عهد</w:t>
      </w:r>
      <w:bookmarkEnd w:id="245"/>
    </w:p>
    <w:p>
      <w:pPr>
        <w:pStyle w:val="BookText"/>
        <w:rPr/>
      </w:pPr>
      <w:r>
        <w:rPr>
          <w:rFonts w:ascii="Amiri" w:hAnsi="Amiri" w:eastAsia="Amiri" w:cs="Amiri"/>
          <w:color w:val="111111"/>
          <w:sz w:val="28"/>
          <w:sz w:val="28"/>
          <w:szCs w:val="28"/>
          <w:rtl w:val="true"/>
          <w:lang w:bidi="ar-SA"/>
        </w:rPr>
        <w:t>وَ أَمَّا حَقَّى عَلَيْكُمْ فَالْوَفَاءُ بِالْبَيْعَةِ</w:t>
      </w:r>
      <w:r>
        <w:rPr>
          <w:rFonts w:ascii="IRNazanin" w:hAnsi="IRNazanin" w:eastAsia="IRNazanin"/>
          <w:color w:val="111111"/>
          <w:sz w:val="28"/>
          <w:sz w:val="28"/>
          <w:szCs w:val="28"/>
          <w:rtl w:val="true"/>
          <w:lang w:bidi="fa-IR"/>
        </w:rPr>
        <w:t xml:space="preserve"> اما حق من بر شما این است که به بیعت وفا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بیعت، پیمانی بین حاکم و محکوم است که بر اساس آن حاکم به تدبیر امور محکوم متعهد می شود و این تدبیر باید بر پایه مصلحت و حفظ امنیت و نظم و اجرای حدود و احکام صورت گیرد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مشابه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يُبايِعُونَكَ إِنَّمَا يُبايِعُونَ اللَّهَ</w:t>
      </w:r>
      <w:r>
        <w:rPr>
          <w:rStyle w:val="FootnoteAnchor"/>
          <w:rtl w:val="true"/>
        </w:rPr>
        <w:footnoteReference w:id="157"/>
      </w:r>
      <w:r>
        <w:rPr>
          <w:rFonts w:ascii="IRNazanin" w:hAnsi="IRNazanin" w:eastAsia="IRNazanin"/>
          <w:color w:val="111111"/>
          <w:sz w:val="28"/>
          <w:sz w:val="28"/>
          <w:szCs w:val="28"/>
          <w:rtl w:val="true"/>
          <w:lang w:bidi="fa-IR"/>
        </w:rPr>
        <w:t>آنان که با تو بیعت می کنند جز این نیست که با خدا بیعت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 يُبَايِعْ حَتَّى شَرَطَ أَنْ يُؤْتِيَهُ عَلَى الْبَيْعَةِ ثَمَنا</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 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 مگر این که قیمتی برای بیعت خود با معاویه تعیین و شرط نمود که معاویه آن را بپردازد</w:t>
      </w:r>
      <w:r>
        <w:rPr>
          <w:rFonts w:eastAsia="IRNazanin" w:cs="IRNazanin"/>
          <w:color w:val="111111"/>
          <w:sz w:val="28"/>
          <w:szCs w:val="28"/>
          <w:rtl w:val="true"/>
          <w:lang w:bidi="fa-IR"/>
        </w:rPr>
        <w:t xml:space="preserve">. </w:t>
      </w:r>
      <w:bookmarkStart w:id="246" w:name="pg20324_231961"/>
    </w:p>
    <w:p>
      <w:pPr>
        <w:pStyle w:val="Heading4"/>
        <w:numPr>
          <w:ilvl w:val="3"/>
          <w:numId w:val="1"/>
        </w:numPr>
        <w:rPr/>
      </w:pPr>
      <w:bookmarkStart w:id="247" w:name="__RefHeading___Toc5616585_2320776876"/>
      <w:bookmarkStart w:id="248" w:name="_Toc98"/>
      <w:bookmarkEnd w:id="246"/>
      <w:bookmarkEnd w:id="247"/>
      <w:r>
        <w:rPr/>
        <w:t>13</w:t>
      </w:r>
      <w:r>
        <w:rPr>
          <w:rtl w:val="true"/>
        </w:rPr>
        <w:t xml:space="preserve">. </w:t>
      </w:r>
      <w:r>
        <w:rPr/>
        <w:t>2</w:t>
      </w:r>
      <w:r>
        <w:rPr>
          <w:rtl w:val="true"/>
        </w:rPr>
        <w:t xml:space="preserve">. </w:t>
      </w:r>
      <w:r>
        <w:rPr>
          <w:rtl w:val="true"/>
        </w:rPr>
        <w:t>خیرخواهی در حق امام</w:t>
      </w:r>
      <w:bookmarkEnd w:id="248"/>
    </w:p>
    <w:p>
      <w:pPr>
        <w:pStyle w:val="BookText"/>
        <w:rPr/>
      </w:pPr>
      <w:r>
        <w:rPr>
          <w:rFonts w:ascii="Amiri" w:hAnsi="Amiri" w:eastAsia="Amiri" w:cs="Amiri"/>
          <w:color w:val="111111"/>
          <w:sz w:val="28"/>
          <w:sz w:val="28"/>
          <w:szCs w:val="28"/>
          <w:rtl w:val="true"/>
          <w:lang w:bidi="ar-SA"/>
        </w:rPr>
        <w:t>وَ النَّصِيحَةُ فِي الْمَشْهَدِ وَ الْمَغِيبِ</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در آشکار و نهان خیرخواهی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آورید</w:t>
      </w:r>
      <w:r>
        <w:rPr>
          <w:rFonts w:eastAsia="IRNazanin" w:cs="IRNazanin"/>
          <w:color w:val="111111"/>
          <w:sz w:val="28"/>
          <w:szCs w:val="28"/>
          <w:rtl w:val="true"/>
          <w:lang w:bidi="fa-IR"/>
        </w:rPr>
        <w:t>.</w:t>
      </w:r>
    </w:p>
    <w:p>
      <w:pPr>
        <w:pStyle w:val="Heading4"/>
        <w:numPr>
          <w:ilvl w:val="3"/>
          <w:numId w:val="1"/>
        </w:numPr>
        <w:rPr/>
      </w:pPr>
      <w:bookmarkStart w:id="249" w:name="__RefHeading___Toc5616587_2320776876"/>
      <w:bookmarkStart w:id="250" w:name="_Toc99"/>
      <w:bookmarkEnd w:id="249"/>
      <w:r>
        <w:rPr/>
        <w:t>13</w:t>
      </w:r>
      <w:r>
        <w:rPr>
          <w:rtl w:val="true"/>
        </w:rPr>
        <w:t xml:space="preserve">. </w:t>
      </w:r>
      <w:r>
        <w:rPr/>
        <w:t>3</w:t>
      </w:r>
      <w:r>
        <w:rPr>
          <w:rtl w:val="true"/>
        </w:rPr>
        <w:t xml:space="preserve">. </w:t>
      </w:r>
      <w:r>
        <w:rPr>
          <w:rtl w:val="true"/>
        </w:rPr>
        <w:t>اجابت دعوت</w:t>
      </w:r>
      <w:bookmarkEnd w:id="250"/>
    </w:p>
    <w:p>
      <w:pPr>
        <w:pStyle w:val="BookText"/>
        <w:rPr/>
      </w:pPr>
      <w:r>
        <w:rPr>
          <w:rFonts w:ascii="Amiri" w:hAnsi="Amiri" w:eastAsia="Amiri" w:cs="Amiri"/>
          <w:color w:val="111111"/>
          <w:sz w:val="28"/>
          <w:sz w:val="28"/>
          <w:szCs w:val="28"/>
          <w:rtl w:val="true"/>
          <w:lang w:bidi="ar-SA"/>
        </w:rPr>
        <w:t>وَ الْإِجَابَةُ حِينَ أَدْعُوكُمْ</w:t>
      </w:r>
      <w:r>
        <w:rPr>
          <w:rFonts w:ascii="IRNazanin" w:hAnsi="IRNazanin" w:eastAsia="IRNazanin"/>
          <w:color w:val="111111"/>
          <w:sz w:val="28"/>
          <w:sz w:val="28"/>
          <w:szCs w:val="28"/>
          <w:rtl w:val="true"/>
          <w:lang w:bidi="fa-IR"/>
        </w:rPr>
        <w:t xml:space="preserve"> هر وقت شما را بخوانم اجابت کنید</w:t>
      </w:r>
      <w:r>
        <w:rPr>
          <w:rFonts w:eastAsia="IRNazanin" w:cs="IRNazanin"/>
          <w:color w:val="111111"/>
          <w:sz w:val="28"/>
          <w:szCs w:val="28"/>
          <w:rtl w:val="true"/>
          <w:lang w:bidi="fa-IR"/>
        </w:rPr>
        <w:t>.</w:t>
      </w:r>
    </w:p>
    <w:p>
      <w:pPr>
        <w:pStyle w:val="Heading4"/>
        <w:numPr>
          <w:ilvl w:val="3"/>
          <w:numId w:val="1"/>
        </w:numPr>
        <w:rPr/>
      </w:pPr>
      <w:bookmarkStart w:id="251" w:name="__RefHeading___Toc5616589_2320776876"/>
      <w:bookmarkStart w:id="252" w:name="_Toc100"/>
      <w:bookmarkEnd w:id="251"/>
      <w:r>
        <w:rPr/>
        <w:t>13</w:t>
      </w:r>
      <w:r>
        <w:rPr>
          <w:rtl w:val="true"/>
        </w:rPr>
        <w:t xml:space="preserve">. </w:t>
      </w:r>
      <w:r>
        <w:rPr/>
        <w:t>4</w:t>
      </w:r>
      <w:r>
        <w:rPr>
          <w:rtl w:val="true"/>
        </w:rPr>
        <w:t xml:space="preserve">. </w:t>
      </w:r>
      <w:r>
        <w:rPr>
          <w:rtl w:val="true"/>
        </w:rPr>
        <w:t>اطاعت از امام</w:t>
      </w:r>
      <w:bookmarkEnd w:id="252"/>
    </w:p>
    <w:p>
      <w:pPr>
        <w:pStyle w:val="BookText"/>
        <w:rPr/>
      </w:pPr>
      <w:r>
        <w:rPr>
          <w:rFonts w:ascii="Amiri" w:hAnsi="Amiri" w:eastAsia="Amiri" w:cs="Amiri"/>
          <w:color w:val="111111"/>
          <w:sz w:val="28"/>
          <w:sz w:val="28"/>
          <w:szCs w:val="28"/>
          <w:rtl w:val="true"/>
          <w:lang w:bidi="ar-SA"/>
        </w:rPr>
        <w:t>وَ الطَّاعَةُ حِينَ آمُرُكُمْ</w:t>
      </w:r>
      <w:r>
        <w:rPr>
          <w:rFonts w:ascii="IRNazanin" w:hAnsi="IRNazanin" w:eastAsia="IRNazanin"/>
          <w:color w:val="111111"/>
          <w:sz w:val="28"/>
          <w:sz w:val="28"/>
          <w:szCs w:val="28"/>
          <w:rtl w:val="true"/>
          <w:lang w:bidi="fa-IR"/>
        </w:rPr>
        <w:t xml:space="preserve"> هر زمان به شما فرمان دهم،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مَا حَقُّ الْإِمَامِ عَلَى النَّاسِ؟</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حَقَّهُ عَلَيْهِمْ أَنْ يَسْمَعُوا لَهُ وَ يُطِيعُوا</w:t>
      </w:r>
      <w:r>
        <w:rPr>
          <w:rStyle w:val="FootnoteAnchor"/>
          <w:rtl w:val="true"/>
        </w:rPr>
        <w:footnoteReference w:id="160"/>
      </w:r>
      <w:r>
        <w:rPr>
          <w:rFonts w:ascii="IRNazanin" w:hAnsi="IRNazanin" w:eastAsia="IRNazanin"/>
          <w:color w:val="111111"/>
          <w:sz w:val="28"/>
          <w:sz w:val="28"/>
          <w:szCs w:val="28"/>
          <w:rtl w:val="true"/>
          <w:lang w:bidi="fa-IR"/>
        </w:rPr>
        <w:t>ابو حمزه گوید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بر مردم چیست؟ فرمود حق او بر آن 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بشنوند و فرمانش برند</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20324_231963"/>
      <w:bookmarkStart w:id="254" w:name="pg20324_231963"/>
      <w:bookmarkEnd w:id="254"/>
    </w:p>
    <w:p>
      <w:pPr>
        <w:pStyle w:val="Heading2"/>
        <w:numPr>
          <w:ilvl w:val="1"/>
          <w:numId w:val="1"/>
        </w:numPr>
        <w:rPr/>
      </w:pPr>
      <w:bookmarkStart w:id="255" w:name="pg20324_231963"/>
      <w:bookmarkStart w:id="256" w:name="__RefHeading___Toc5616591_2320776876"/>
      <w:bookmarkStart w:id="257" w:name="_Toc101"/>
      <w:bookmarkEnd w:id="255"/>
      <w:bookmarkEnd w:id="256"/>
      <w:r>
        <w:rPr>
          <w:rtl w:val="true"/>
        </w:rPr>
        <w:t xml:space="preserve">خطبه </w:t>
      </w:r>
      <w:r>
        <w:rPr/>
        <w:t>35</w:t>
      </w:r>
      <w:bookmarkEnd w:id="257"/>
    </w:p>
    <w:p>
      <w:pPr>
        <w:pStyle w:val="Heading3"/>
        <w:numPr>
          <w:ilvl w:val="2"/>
          <w:numId w:val="1"/>
        </w:numPr>
        <w:rPr/>
      </w:pPr>
      <w:bookmarkStart w:id="258" w:name="__RefHeading___Toc5616593_2320776876"/>
      <w:bookmarkStart w:id="259" w:name="_Toc102"/>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وقوع پس از حکمیت؛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امام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امام </w:t>
      </w:r>
      <w:r>
        <w:rPr>
          <w:rStyle w:val="FootnoteAnchor"/>
          <w:rtl w:val="true"/>
        </w:rPr>
        <w:footnoteReference w:id="161"/>
      </w:r>
    </w:p>
    <w:p>
      <w:pPr>
        <w:pStyle w:val="Heading3"/>
        <w:numPr>
          <w:ilvl w:val="2"/>
          <w:numId w:val="1"/>
        </w:numPr>
        <w:rPr/>
      </w:pPr>
      <w:bookmarkStart w:id="260" w:name="__RefHeading___Toc5616595_2320776876"/>
      <w:bookmarkStart w:id="261" w:name="_Toc103"/>
      <w:bookmarkEnd w:id="260"/>
      <w:r>
        <w:rPr>
          <w:rtl w:val="true"/>
        </w:rPr>
        <w:t>پیشگفتار خطبه</w:t>
      </w:r>
      <w:bookmarkEnd w:id="261"/>
    </w:p>
    <w:p>
      <w:pPr>
        <w:pStyle w:val="BookText"/>
        <w:rPr/>
      </w:pPr>
      <w:r>
        <w:rPr>
          <w:rFonts w:ascii="IRNazanin" w:hAnsi="IRNazanin" w:eastAsia="IRNazanin"/>
          <w:color w:val="111111"/>
          <w:sz w:val="28"/>
          <w:sz w:val="28"/>
          <w:szCs w:val="28"/>
          <w:rtl w:val="true"/>
          <w:lang w:bidi="fa-IR"/>
        </w:rPr>
        <w:t>این خطبه را امیرمؤمنان علیه السلام بعد از خاتمه کار حکمین و دریافت نتیجه کار دو حکم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خدا را در برابر آزمایشش سپاسگزاری نموده، سبب ابتلا را بیان می فرماید و اما داستان حکمیت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صفین هنگامی که معاویه پیروزی امیرالمؤمنین را احساس کرد، با عمروبن عاص که شخصیت خود را به معاویه فروخته بود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به معاویه پیشنهاد کرد که قرآن ها را بر سر نیزه ها بلند کنند و فریاد بزنند که ما باید درباره این جنگ و اختلاف، به قرآن رجوع کنیم و آن را میان طرفین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معاویه در به راه انداختن این مکر شیطانی چنان مهارتی به خرج دادند که افراد فراوانی از سپاهیان امام علیه السلام فریب خوردند و همان درخواست را از آن حضرت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امام علی علیه السلام و یاران مخلصش فریاد زدند که ای مردم، فریب این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سازی را نخورید، اثری نکرد امام دستور به انداختن قرآن ها از سر نیزه ها کرد، ولی این افراد دنیا پرست امام را مجبور به پذیرش حکمیت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امام علی علیه السلام سخت مخالفت فرمود آن ها ابوموسی اشعری را از طرف امام ام حکم قرار دادند در حالی که فردی به ظاهر ساده لوح و در باطن هواخواه عبدالله بن عمر برای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اگر این حکمیت را ضروری می دانید ابن عباس را بفرستید نه ابوموسی را؛ اما کسانی که ابوموسی را در برابر عمروعاص انتخاب کردند همان کسانی بودند که بعدها اعضای گروه خوارج شده و بر امیرالمؤمنین علیه السلام طغیان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طرف معاویه، عمروعاص حیله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قرار بود که این دو حکم مطابق قرآن که کتاب الهی است حکم کنند این دو نفر پس از گفت وگو به این نتیجه رسیدند که امیرالمؤمنین علیه السلام و معاویه را عزل نمایند و موضوع را به شوری و انتخاب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وعاص پیشنهاد می کند که تو موگل خود را از خلافت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کن من هم معاویه را عزل می کنم ابو موسی این پیشنهاد را پذیرفت و امام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عمرو بن عاص گفت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و بدانید که ابوموسی علی را عزل کرد ولی من موگل خودم معاویه را تثبیت می کن با این مکر، مردم متوجه شدند که چه فریبی خورده اند</w:t>
      </w:r>
      <w:r>
        <w:rPr>
          <w:rFonts w:eastAsia="IRNazanin" w:cs="IRNazanin"/>
          <w:color w:val="111111"/>
          <w:sz w:val="28"/>
          <w:szCs w:val="28"/>
          <w:rtl w:val="true"/>
          <w:lang w:bidi="fa-IR"/>
        </w:rPr>
        <w:t xml:space="preserve">. </w:t>
      </w:r>
      <w:r>
        <w:rPr>
          <w:rStyle w:val="FootnoteAnchor"/>
          <w:rtl w:val="true"/>
        </w:rPr>
        <w:footnoteReference w:id="162"/>
      </w:r>
      <w:bookmarkStart w:id="262" w:name="pg20324_231965"/>
    </w:p>
    <w:p>
      <w:pPr>
        <w:pStyle w:val="BookText"/>
        <w:rPr/>
      </w:pPr>
      <w:bookmarkEnd w:id="262"/>
      <w:r>
        <w:rPr>
          <w:rFonts w:ascii="Amiri" w:hAnsi="Amiri" w:eastAsia="Amiri" w:cs="Amiri"/>
          <w:color w:val="111111"/>
          <w:sz w:val="28"/>
          <w:sz w:val="28"/>
          <w:szCs w:val="28"/>
          <w:rtl w:val="true"/>
          <w:lang w:bidi="ar-SA"/>
        </w:rPr>
        <w:t xml:space="preserve">الْحَمْدُ لِلَّهِ وَإِنْ أَتَى الدَّهْرُ بِالْخَطْبِ الْفَادِحِ وَ الْحَدَثِ الْجَلِيلِ وَ أَشْهَدُ أَنْ لَا إِلَهَ إِلَّا اللَّهُ وَحْدَهُ لَا شَرِيكَ لَهُ لَيْسَ مَعَهُ إِلَهُ غَيْرُهُ وَ أَنَّ مُحَمَّداً عَبْدُهُ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مَعْصِيَةَ النَّاصِحِ الشَّفِيقِ الْعَالِمِ الْمُجَرَّبِ تُورِثُ الْحَسْرَةَ وَ تُعْقِبُ النَّدَامَةَ وَقَدْ كُنْتُ أَمَرْتُكُمْ فِي هَذِهِ الْحُكُومَةِ أَمْرِى وَ نَخَلَتُ لَكُمْ مَخْزُونَ رَأْيِي لَوْ كَانَ يُطَاعُ لِقَصِيرٍ أَمْرٌ فَأَبَيْتُمْ عَلَيَّ إِبَاءَ الْمُخَالِفِينَ الْجُفَاةِ وَالْمُنَابِذِينَ الْعُصَاةِ حَتَّى ارْتَابَ النَّاصِحُ بِنُصْحِهِ وَ ضَنَّ الزَّنْدُ بِقَدْحِهِ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 وَإِيَّاكُمْ كَمَا قَالَ أَخُو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أَمَرْتُكُمْ أَمْرِى بِمُنْعَرَجِ اللَّوَى، فَلَمْ تَسْتَبِينُوا النُّصْحَ إِلَّا ضُحَى الْغَدِ</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5616597_2320776876"/>
      <w:bookmarkStart w:id="264" w:name="_Toc104"/>
      <w:bookmarkEnd w:id="263"/>
      <w:r>
        <w:rPr/>
        <w:t>1</w:t>
      </w:r>
      <w:r>
        <w:rPr>
          <w:rtl w:val="true"/>
        </w:rPr>
        <w:t xml:space="preserve">. </w:t>
      </w:r>
      <w:r>
        <w:rPr>
          <w:rtl w:val="true"/>
        </w:rPr>
        <w:t>حمد خدا</w:t>
      </w:r>
      <w:bookmarkEnd w:id="264"/>
    </w:p>
    <w:p>
      <w:pPr>
        <w:pStyle w:val="BookText"/>
        <w:rPr/>
      </w:pPr>
      <w:r>
        <w:rPr>
          <w:rFonts w:ascii="Amiri" w:hAnsi="Amiri" w:eastAsia="Amiri" w:cs="Amiri"/>
          <w:color w:val="111111"/>
          <w:sz w:val="28"/>
          <w:sz w:val="28"/>
          <w:szCs w:val="28"/>
          <w:rtl w:val="true"/>
          <w:lang w:bidi="ar-SA"/>
        </w:rPr>
        <w:t>الْحَمْدُ لِلَّهِ وَإِنْ أَتَى الدَّهْرُ بِالْخَطْبِ الْفَادِحِ وَ الْحَدَثِ الْجَلِيلِ</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واقعه ناگوار؛ 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سختی های روزگار؛ الحَادِث پیشامدی که وقوع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خداوند است هر چند روزگار حوادث سنگین و مهم پیش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پیشامد سنگینی که بر امام آمده است داستان حکمیت است که یکی از تلخ ترین رویدادهای زندگی امام علیه السلام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منظور حضرت علیه السلام این است که هر چند شکست خورده ایم ولی به خدا نق نمی زنیم و حمد و ثنای او را به جا می آوریم</w:t>
      </w:r>
      <w:r>
        <w:rPr>
          <w:rFonts w:eastAsia="IRNazanin" w:cs="IRNazanin"/>
          <w:color w:val="111111"/>
          <w:sz w:val="28"/>
          <w:szCs w:val="28"/>
          <w:rtl w:val="true"/>
          <w:lang w:bidi="fa-IR"/>
        </w:rPr>
        <w:t>.</w:t>
      </w:r>
    </w:p>
    <w:p>
      <w:pPr>
        <w:pStyle w:val="Heading3"/>
        <w:numPr>
          <w:ilvl w:val="2"/>
          <w:numId w:val="1"/>
        </w:numPr>
        <w:rPr/>
      </w:pPr>
      <w:bookmarkStart w:id="265" w:name="__RefHeading___Toc5616599_2320776876"/>
      <w:bookmarkStart w:id="266" w:name="_Toc105"/>
      <w:bookmarkEnd w:id="265"/>
      <w:r>
        <w:rPr/>
        <w:t>2</w:t>
      </w:r>
      <w:r>
        <w:rPr>
          <w:rtl w:val="true"/>
        </w:rPr>
        <w:t xml:space="preserve">. </w:t>
      </w:r>
      <w:r>
        <w:rPr>
          <w:rtl w:val="true"/>
        </w:rPr>
        <w:t>شهادتین</w:t>
      </w:r>
      <w:bookmarkEnd w:id="26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لَا إلَهَ إِلَّا اللهُ وَحْدَهُ لَا شَرِيكَ لَهُ لَيْسَ مَعَهُ إِلَهُ غَيْرُهُ وَ أَنَّ مُحَمَّداً عَبْدُهُ وَ رَسُولُهُ</w:t>
      </w:r>
      <w:r>
        <w:rPr>
          <w:rFonts w:ascii="IRNazanin" w:hAnsi="IRNazanin" w:eastAsia="IRNazanin"/>
          <w:color w:val="111111"/>
          <w:sz w:val="28"/>
          <w:sz w:val="28"/>
          <w:szCs w:val="28"/>
          <w:rtl w:val="true"/>
          <w:lang w:bidi="fa-IR"/>
        </w:rPr>
        <w:t xml:space="preserve"> گواهی می دهم که معبودی جز خداوند یگانه نیست شریکی ندارد و معبودی با او نیست و گواهی می دهم که محمد صلی الله علیه و آله بنده و فرستاده اوست</w:t>
      </w:r>
      <w:r>
        <w:rPr>
          <w:rFonts w:eastAsia="IRNazanin" w:cs="IRNazanin"/>
          <w:color w:val="111111"/>
          <w:sz w:val="28"/>
          <w:szCs w:val="28"/>
          <w:rtl w:val="true"/>
          <w:lang w:bidi="fa-IR"/>
        </w:rPr>
        <w:t xml:space="preserve">. </w:t>
      </w:r>
      <w:bookmarkStart w:id="267" w:name="pg20324_231966"/>
    </w:p>
    <w:p>
      <w:pPr>
        <w:pStyle w:val="BookText"/>
        <w:rPr/>
      </w:pPr>
      <w:bookmarkEnd w:id="267"/>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مقصود حضرت علیه السلام گواهی به یگانگی الله و شهادت به رسالت پیامبر اسلام صلى الله عليه وسلم است و عطف است به جمله بعد یعنی </w:t>
      </w:r>
      <w:r>
        <w:rPr>
          <w:rFonts w:ascii="Amiri" w:hAnsi="Amiri" w:eastAsia="Amiri" w:cs="Amiri"/>
          <w:color w:val="111111"/>
          <w:sz w:val="28"/>
          <w:sz w:val="28"/>
          <w:szCs w:val="28"/>
          <w:rtl w:val="true"/>
          <w:lang w:bidi="ar-SA"/>
        </w:rPr>
        <w:t>وَ أَنَّ مُحَمَّداً صلی الله علیه و آله عَبْدُه وَ رَسُولُهُ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5616601_2320776876"/>
      <w:bookmarkStart w:id="269" w:name="_Toc106"/>
      <w:bookmarkEnd w:id="268"/>
      <w:r>
        <w:rPr/>
        <w:t>3</w:t>
      </w:r>
      <w:r>
        <w:rPr>
          <w:rtl w:val="true"/>
        </w:rPr>
        <w:t xml:space="preserve">. </w:t>
      </w:r>
      <w:r>
        <w:rPr>
          <w:rtl w:val="true"/>
        </w:rPr>
        <w:t>پشیمانی ثمره معصیت ناصح</w:t>
      </w:r>
      <w:bookmarkEnd w:id="269"/>
    </w:p>
    <w:p>
      <w:pPr>
        <w:pStyle w:val="BookText"/>
        <w:rPr/>
      </w:pPr>
      <w:r>
        <w:rPr>
          <w:rFonts w:ascii="Amiri" w:hAnsi="Amiri" w:eastAsia="Amiri" w:cs="Amiri"/>
          <w:color w:val="111111"/>
          <w:sz w:val="28"/>
          <w:sz w:val="28"/>
          <w:szCs w:val="28"/>
          <w:rtl w:val="true"/>
          <w:lang w:bidi="ar-SA"/>
        </w:rPr>
        <w:t>أَمَّا بَعْدُ فَإِنَّ مَعْصِيَةَ النَّاصِحِ الشَّفِيقِ الْعَالِمِ الْمُجَرِّبِ تُورِثُ الْحَسْرَةَ وَ تُعْقِبُ النَّدَامَةَ</w:t>
      </w:r>
      <w:r>
        <w:rPr>
          <w:rStyle w:val="FootnoteAnchor"/>
          <w:rtl w:val="true"/>
        </w:rPr>
        <w:footnoteReference w:id="165"/>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و ستایش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نافرمانی از ناصحی مهربان که دانا و باتجربه است مایه حسرت و سرگردانی است و سرانجامش ندامت و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در این جمله به مقابله و نافرمانی در برابر معلم تجربه دیده و خیرخواه اشاره می کند که پیامدهای ناگواری را به بار می آورد و این مبارزه ای است که آدمی با خویشتن روا می 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ویژگی های مشاور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 و خیرخواه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پرمهر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باشد و تمام جوانب مطلب را ببیند؛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کافی در مسائل مهم فردی و اجتماعی داشته باشد</w:t>
      </w:r>
      <w:r>
        <w:rPr>
          <w:rFonts w:eastAsia="IRNazanin" w:cs="IRNazanin"/>
          <w:color w:val="111111"/>
          <w:sz w:val="28"/>
          <w:szCs w:val="28"/>
          <w:rtl w:val="true"/>
          <w:lang w:bidi="fa-IR"/>
        </w:rPr>
        <w:t>.</w:t>
      </w:r>
    </w:p>
    <w:p>
      <w:pPr>
        <w:pStyle w:val="Heading3"/>
        <w:numPr>
          <w:ilvl w:val="2"/>
          <w:numId w:val="1"/>
        </w:numPr>
        <w:rPr/>
      </w:pPr>
      <w:bookmarkStart w:id="270" w:name="__RefHeading___Toc5616603_2320776876"/>
      <w:bookmarkStart w:id="271" w:name="_Toc107"/>
      <w:bookmarkEnd w:id="270"/>
      <w:r>
        <w:rPr/>
        <w:t>4</w:t>
      </w:r>
      <w:r>
        <w:rPr>
          <w:rtl w:val="true"/>
        </w:rPr>
        <w:t xml:space="preserve">. </w:t>
      </w:r>
      <w:r>
        <w:rPr>
          <w:rtl w:val="true"/>
        </w:rPr>
        <w:t>گفتم آن چه شرط بلاغت بود</w:t>
      </w:r>
      <w:bookmarkEnd w:id="271"/>
    </w:p>
    <w:p>
      <w:pPr>
        <w:pStyle w:val="BookText"/>
        <w:rPr/>
      </w:pPr>
      <w:r>
        <w:rPr>
          <w:rFonts w:ascii="Amiri" w:hAnsi="Amiri" w:eastAsia="Amiri" w:cs="Amiri"/>
          <w:color w:val="111111"/>
          <w:sz w:val="28"/>
          <w:sz w:val="28"/>
          <w:szCs w:val="28"/>
          <w:rtl w:val="true"/>
          <w:lang w:bidi="ar-SA"/>
        </w:rPr>
        <w:t>وَ قَدْ كُنْتُ أَمَرْتُكُمْ فِي هَذِهِ الْحُكُومَةِ أَمْرِى وَ نَخَلْتُ لَكُمْ مَخْرُونَ رَأْيِي لَوْ كَانَ يُطَاعُ لِقَصِيرِ أمْرُ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فرمان خود را درباره مسئلۀ حکمیت به شما گفتم و نظر خالص خویش را در اختیار شما گذاردم؛ اگر به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داده می شد چه نیکو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غربال کردن و ناخالصی ها را جدا کردن، کنایه از رأی محکم، استوار و خالص و بیغش است که از درایت و اجتهاد حضرت سرچشمه می گیرد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يُطَاعُ لِقَصِيرِ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مشهوری در میان عرب است و برای کسانی به کار می رود که اندرزهای نصیحت کننده باهوش و مهربان را نشنوند و به پشیمانی مبتلا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پادشاهان حیره، به نام جزیمه، با عمرو بن ظرب، پادشاه جزیره، جنگ کرد و 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دخترش زباء جانشین پدر شد و در این فکر بود که چگونه انتقام خون پدرش را از جزیمه بگیرد نامه ای به جزیمه نوشت که من زنم و زنان را پادشاهی نشاید و از شوهر ناگزیرند و من غیر از تو کسی را برای همسری نمی پسندم و اگر بیم سرزنش مردم نبود، خودم به سوی تو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قدم رنجه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کشور ما بیایی کشور ما را از آن خود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نامه زباء به جزیمه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او در آن زن و کشورش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کرد و با یاران نزدیکش به مشورت پرداخت همه او را به این سفر تشویق کردند، مگر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باهوش و عاقبت اندیش بود، هر چند کنیز زاده بود قصیر از روی فراست حدس زد که این پیشنهاد از سوی زنی که پدرش را جزیمه کشته است خالی از توطئه نیست؛ به همین دلیل او با همه مشاوران جزیمه مخالفت کرد و وی را از این سفر بر حذر داشت اما جزیمه که عشق به آن کشور و آن زن مشغولش داشته بود به سخنان قصیر اعتنا نکرد و با هزار سوار به سوی جزیره حرکت کرد لشکر زباء، از او استقبال کردند، ولی احترام زیادی ندید، قصیر بار دیگر به جزیمه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جریان را خطرناک می بینم و به نظر می رسد مکر و حیله ای در کار است اما جزیمه نادان که غرق در خیالات واهی خود بود، به هشدار قصیر اعتنایی نکرد و به راه خود ادامه داد هنگامی که وارد جزیره شد، سپاهیان زباء او را محاصره کردند و او را گشتند قصیر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كَانَ يُطَاعُ لِقَصِيرِ أَمْرُ </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اگر کسی به سخنان قصیر گوش می داد کار به این جا نمی رسید سپس این سخنان در میان عرب ضرب المثل شد</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حکمیتی است که به حضرت علیه السلام تحمیل شد و می فرماید من از همان اول رأی و نظر خودم را در باب این حکمیت بیان کردم</w:t>
      </w:r>
      <w:r>
        <w:rPr>
          <w:rFonts w:eastAsia="IRNazanin" w:cs="IRNazanin"/>
          <w:color w:val="111111"/>
          <w:sz w:val="28"/>
          <w:szCs w:val="28"/>
          <w:rtl w:val="true"/>
          <w:lang w:bidi="fa-IR"/>
        </w:rPr>
        <w:t xml:space="preserve">. </w:t>
      </w:r>
      <w:bookmarkStart w:id="272" w:name="pg20324_231968"/>
    </w:p>
    <w:p>
      <w:pPr>
        <w:pStyle w:val="Heading3"/>
        <w:numPr>
          <w:ilvl w:val="2"/>
          <w:numId w:val="1"/>
        </w:numPr>
        <w:rPr/>
      </w:pPr>
      <w:bookmarkStart w:id="273" w:name="__RefHeading___Toc5616605_2320776876"/>
      <w:bookmarkStart w:id="274" w:name="_Toc108"/>
      <w:bookmarkEnd w:id="272"/>
      <w:bookmarkEnd w:id="273"/>
      <w:r>
        <w:rPr/>
        <w:t>5</w:t>
      </w:r>
      <w:r>
        <w:rPr>
          <w:rtl w:val="true"/>
        </w:rPr>
        <w:t xml:space="preserve">. </w:t>
      </w:r>
      <w:r>
        <w:rPr>
          <w:rtl w:val="true"/>
        </w:rPr>
        <w:t>امتناع از سخن امام علیه السلام</w:t>
      </w:r>
      <w:bookmarkEnd w:id="274"/>
    </w:p>
    <w:p>
      <w:pPr>
        <w:pStyle w:val="BookText"/>
        <w:rPr/>
      </w:pPr>
      <w:r>
        <w:rPr>
          <w:rFonts w:ascii="Amiri" w:hAnsi="Amiri" w:eastAsia="Amiri" w:cs="Amiri"/>
          <w:color w:val="111111"/>
          <w:sz w:val="28"/>
          <w:sz w:val="28"/>
          <w:szCs w:val="28"/>
          <w:rtl w:val="true"/>
          <w:lang w:bidi="ar-SA"/>
        </w:rPr>
        <w:t>فَأَبَيْتُمْ عَلَيَّ إِبَاءَ الْمُخَالِفِينَ الْجُفَاةِ وَالْمُنَابِذِينَ الْعُصَاة</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عاصی، عصیانگر، نافرمان؛ اسْتَعْصَى اسْتِعْصَاءً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کرد؛ عاصی، مُعَاصَاةً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نافرمانی کرد؛ العضيان نافرمانی مخالفت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و تردید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ورزید؛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امساک و بخل است؛ ضنين بخيل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فندک؛ آتش زنه که در قدیم به جای کبریت از آن استفاده می کردند؛ چوبی است که به وسیله آن آتش روشن می کنند؛ در گذشته به جای استفاده از کبریت یا سنگ آتش زنه دو قطعه چوب مخصوص را به هم می زدند و جرقه از آن بر می خاست که به آن زند می گفتند و سپس به هر وسیله آتش زنه، زند، و زناد گفته شده است؛ العود الذي يقدح به النار و هو الأعلى و السفلى الزّندة بالهاء والجمع زناد مثل سهم و 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 زدن افروختن آتش به هم زدن چوب زنه است تا جرقه از آن برخیزد و لذا به چوب یا هر وسیله آتش زنه قداحه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مانند مخالفان جفاکار و عصیانگران پیمان شکن از قبول سخنان من امتناع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مخالفان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انسان مخالف هستند اما در عین حال با انسان با متانت و کرامت برخورد می کنند؛ دسته دوم مخالفانی که در عین مخالفت با خشونت و ظلم و ستم برخورد می کنند مخالفان حضرت دم در صفین از کسانی بودند که حتی علی علیه السلام را تهدید به مرگ هم کردند و خواسته های خود را از این راه عملی می کردند؛ از این رو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إِبَاءَ الْمُخَالِفِينَ الْجُفَاةِ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الْمُخَالِفِينَ الْجُفَاةِ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مخالفت شما با من، تنها به خاطر سوء تشخیص نبود بلکه آمیخته با نوعی جفاکاری و عصیان و گردنکشی بود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الْمُنَابِذِينَ 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بر این معناست که مخالفت های شما از روح عصیانگری و پیمان شکنی شما سرچشمه می گرفت</w:t>
      </w:r>
      <w:r>
        <w:rPr>
          <w:rFonts w:eastAsia="IRNazanin" w:cs="IRNazanin"/>
          <w:color w:val="111111"/>
          <w:sz w:val="28"/>
          <w:szCs w:val="28"/>
          <w:rtl w:val="true"/>
          <w:lang w:bidi="fa-IR"/>
        </w:rPr>
        <w:t xml:space="preserve">. </w:t>
      </w:r>
      <w:r>
        <w:rPr>
          <w:rStyle w:val="FootnoteAnchor"/>
          <w:rtl w:val="true"/>
        </w:rPr>
        <w:footnoteReference w:id="172"/>
      </w:r>
      <w:bookmarkStart w:id="275" w:name="pg20324_231969"/>
    </w:p>
    <w:p>
      <w:pPr>
        <w:pStyle w:val="Heading3"/>
        <w:numPr>
          <w:ilvl w:val="2"/>
          <w:numId w:val="1"/>
        </w:numPr>
        <w:rPr/>
      </w:pPr>
      <w:bookmarkStart w:id="276" w:name="__RefHeading___Toc5616607_2320776876"/>
      <w:bookmarkStart w:id="277" w:name="_Toc109"/>
      <w:bookmarkEnd w:id="275"/>
      <w:bookmarkEnd w:id="276"/>
      <w:r>
        <w:rPr/>
        <w:t>6</w:t>
      </w:r>
      <w:r>
        <w:rPr>
          <w:rtl w:val="true"/>
        </w:rPr>
        <w:t xml:space="preserve">. </w:t>
      </w:r>
      <w:r>
        <w:rPr>
          <w:rtl w:val="true"/>
        </w:rPr>
        <w:t>رویگردانی از نصیحت امام</w:t>
      </w:r>
      <w:bookmarkEnd w:id="277"/>
    </w:p>
    <w:p>
      <w:pPr>
        <w:pStyle w:val="BookText"/>
        <w:rPr/>
      </w:pPr>
      <w:r>
        <w:rPr>
          <w:rFonts w:ascii="Amiri" w:hAnsi="Amiri" w:eastAsia="Amiri" w:cs="Amiri"/>
          <w:color w:val="111111"/>
          <w:sz w:val="28"/>
          <w:sz w:val="28"/>
          <w:szCs w:val="28"/>
          <w:rtl w:val="true"/>
          <w:lang w:bidi="ar-SA"/>
        </w:rPr>
        <w:t>حَتَّى ارْتَابَ النَّاصِحُ بِنُصْحِهِ وَ ضَنَّ الزَّنْدُ بِقَدْحِهِ</w:t>
      </w:r>
      <w:r>
        <w:rPr>
          <w:rFonts w:ascii="IRNazanin" w:hAnsi="IRNazanin" w:eastAsia="IRNazanin"/>
          <w:color w:val="111111"/>
          <w:sz w:val="28"/>
          <w:sz w:val="28"/>
          <w:szCs w:val="28"/>
          <w:rtl w:val="true"/>
          <w:lang w:bidi="fa-IR"/>
        </w:rPr>
        <w:t xml:space="preserve"> تا آن جا که گویی نصیحت کننده در پند خویش به تردید افتاد و از ادامه اندرز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مقاومت نابکارانه تبهکاران به جایی رسید که امام علیه السلام که یک مربی خیرخواه است دچار یأس از تأثیر کار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کنندگان به اصولی تکیه می کنند که معلمان و مربیان را در منطق خود به تردید می اندازد نه این که امام در عقیده و اقدامات خود به تردید افتاده باشد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 الزَّنْدُ بِقَدْحِهِ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این معناست که آتش زنه از آتش دادن بخل ورزید؛ یعنی هر چه سنگ آتش زنه را به هم زدند جرقه ای نداد این جمله نیز ضرب المثل است و در مورد کسی گفته می شود که از روشنگری باز می ایستد به خاطر این که گوش شنوایی پیدا نمی کند</w:t>
      </w:r>
      <w:r>
        <w:rPr>
          <w:rFonts w:eastAsia="IRNazanin" w:cs="IRNazanin"/>
          <w:color w:val="111111"/>
          <w:sz w:val="28"/>
          <w:szCs w:val="28"/>
          <w:rtl w:val="true"/>
          <w:lang w:bidi="fa-IR"/>
        </w:rPr>
        <w:t xml:space="preserve">. </w:t>
      </w:r>
      <w:r>
        <w:rPr>
          <w:rStyle w:val="FootnoteAnchor"/>
          <w:rtl w:val="true"/>
        </w:rPr>
        <w:footnoteReference w:id="174"/>
      </w:r>
    </w:p>
    <w:p>
      <w:pPr>
        <w:pStyle w:val="Heading3"/>
        <w:numPr>
          <w:ilvl w:val="2"/>
          <w:numId w:val="1"/>
        </w:numPr>
        <w:rPr/>
      </w:pPr>
      <w:bookmarkStart w:id="278" w:name="__RefHeading___Toc5616609_2320776876"/>
      <w:bookmarkStart w:id="279" w:name="_Toc110"/>
      <w:bookmarkEnd w:id="278"/>
      <w:r>
        <w:rPr/>
        <w:t>7</w:t>
      </w:r>
      <w:r>
        <w:rPr>
          <w:rtl w:val="true"/>
        </w:rPr>
        <w:t xml:space="preserve">. </w:t>
      </w:r>
      <w:r>
        <w:rPr>
          <w:rtl w:val="true"/>
        </w:rPr>
        <w:t>مثال زدن به قبیله هوازن</w:t>
      </w:r>
      <w:bookmarkEnd w:id="279"/>
    </w:p>
    <w:p>
      <w:pPr>
        <w:pStyle w:val="BookText"/>
        <w:rPr/>
      </w:pPr>
      <w:r>
        <w:rPr>
          <w:rFonts w:ascii="Amiri" w:hAnsi="Amiri" w:eastAsia="Amiri" w:cs="Amiri"/>
          <w:color w:val="111111"/>
          <w:sz w:val="28"/>
          <w:sz w:val="28"/>
          <w:szCs w:val="28"/>
          <w:rtl w:val="true"/>
          <w:lang w:bidi="ar-SA"/>
        </w:rPr>
        <w:t>فَكُنْتُ أَنَا وَ إِيَّاكُمْ كَمَا قَالَ أَخُو 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﴿أَمَرْتُكُمْ أَمْرِى بِمُنْعَرَجَ اللَّوَى فَلَمْ تَسْتَبِينُوا النُّصْحَ إِلَّا ضُحَى الْغَدِ</w:t>
      </w:r>
      <w:r>
        <w:rPr>
          <w:rStyle w:val="FootnoteAnchor"/>
          <w:rtl w:val="true"/>
        </w:rPr>
        <w:footnoteReference w:id="175"/>
      </w:r>
      <w:r>
        <w:rPr>
          <w:rFonts w:ascii="IRNazanin" w:hAnsi="IRNazanin" w:eastAsia="IRNazanin"/>
          <w:color w:val="111111"/>
          <w:sz w:val="28"/>
          <w:sz w:val="28"/>
          <w:szCs w:val="28"/>
          <w:rtl w:val="true"/>
          <w:lang w:bidi="fa-IR"/>
        </w:rPr>
        <w:t xml:space="preserve"> پس من وشما همان گونه شدیم که آن مرد هوازنی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خود را در منعرج اللوی به شما گفتم؛ ولی شما نصیحت مرا درنیافتید مگر روز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قبیله بنی هوازن است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اش چنین است که او با برادرش عبدالله، به جنگ با بنی بکر بن هوازن رفت و غنیمت بسیاری به چنگ آورد در راه بازگشت عبدالله تصمیم گرفت که یک شب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منعرج اللوی توقف کند درید از باب نصیحت به او گفت که این جا نزدیک منطقه دشمن و ماندن در آن دور از احتیاط است و ممکن است که قبیلهٔ شکست خورده نیروی خود را گردآوری کند و از دیگران کمک بگیرند و بر ما حمله ور شوند عبدالله از غروری که داشت پند او را گوش نداد و شب را در آن منزل درنگ کرد فردا صبح قبیله دشمن با جمعیت زیادی بر او </w:t>
      </w:r>
    </w:p>
    <w:p>
      <w:pPr>
        <w:pStyle w:val="BookText"/>
        <w:rPr/>
      </w:pPr>
      <w:r>
        <w:rPr>
          <w:rFonts w:ascii="IRNazanin" w:hAnsi="IRNazanin" w:eastAsia="IRNazanin"/>
          <w:color w:val="111111"/>
          <w:sz w:val="28"/>
          <w:sz w:val="28"/>
          <w:szCs w:val="28"/>
          <w:rtl w:val="true"/>
          <w:lang w:bidi="fa-IR"/>
        </w:rPr>
        <w:t>هجوم آوردند و عبدالله را کشتند و درید با زخم بسیار از دست آن ها نجات یافت و پس از آن قصیده ای گفت که یکی از ابیاتش همین بیتی است که امام به آن اشاره فرموده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پیامدهای ناگوار داستان حکمیت برای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سپاهیان معاویه قرآن ها را به حیله گری عمرو بن عاص خودفروش بر نیزه ها کردند و اختلاف میان سپاهیان انداختند امیرالمؤمنین علیه السلام رو به درگاه الهی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إِنَّكَ تَعْلَمُ أَنَّهُمْ مَا الْكِتَابَ يُرِيدُونَ فَاحْكُمْ بَيْنَنَا وَ بَيْنَهُمْ إِنَّكَ أَنْتَ الْحَكَمُ الْحَقُّ الْمُبِینُ</w:t>
      </w:r>
      <w:r>
        <w:rPr>
          <w:rStyle w:val="FootnoteAnchor"/>
          <w:rtl w:val="true"/>
        </w:rPr>
        <w:footnoteReference w:id="177"/>
      </w:r>
      <w:r>
        <w:rPr>
          <w:rFonts w:ascii="IRNazanin" w:hAnsi="IRNazanin" w:eastAsia="IRNazanin"/>
          <w:color w:val="111111"/>
          <w:sz w:val="28"/>
          <w:sz w:val="28"/>
          <w:szCs w:val="28"/>
          <w:rtl w:val="true"/>
          <w:lang w:bidi="fa-IR"/>
        </w:rPr>
        <w:t>پروردگارا تو قطعا می دانی که آن ها از این واقرانا به راه انداختن قرآن را قصد نمی کنند پس میان ما و آن ها تو حکم فرما تویی حاکم حق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داند که قصد دشمن خسته و سرد کردن سپاهیان امام علیه السلام است و امام می داند که این مکر شیطانی همه زحمات او را در جنگ صفین به باد فنا می دهد و این در سرنوشت آینده جنگ و همه مسائل اجتماعی مسلمین اثر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و پراکندگی سپاهیان امیرالمؤمنین علیه السلام به قدری شدت گرفت که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إنّى كُنتُ أمس أمير المُؤمِنينَ، فأصبَحتُ اليَوْمَ مأموراً، وكُنتُ ناهياً، فأصبَحْتُ مَنهيّاً، وقد أحببتُمُ البَقاءَ ، وليس لى أنْ أحْمِلَكُم على ما تكرهون</w:t>
      </w:r>
      <w:r>
        <w:rPr>
          <w:rStyle w:val="FootnoteAnchor"/>
          <w:rtl w:val="true"/>
        </w:rPr>
        <w:footnoteReference w:id="178"/>
      </w:r>
      <w:r>
        <w:rPr>
          <w:rFonts w:ascii="IRNazanin" w:hAnsi="IRNazanin" w:eastAsia="IRNazanin"/>
          <w:color w:val="111111"/>
          <w:sz w:val="28"/>
          <w:sz w:val="28"/>
          <w:szCs w:val="28"/>
          <w:rtl w:val="true"/>
          <w:lang w:bidi="fa-IR"/>
        </w:rPr>
        <w:t>بدانید من تا دیروز زمامدار و امیرالمؤمنین بودم امروز مامورم و تا دیروز نهی می کردم ولی امروز نهی به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ادامه زندگی در این دنیا را دوست می دارید و برای من لزومی ندارد که شما را به آن چه کراهت دارید مجبور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اجبار امیرالمؤمنین علیه السلام به قبول حکمیت ابو موسی اشعری اجبارکنندگان عبارت بودند از اشعث بن قیس و گروهی که بعدها اعضای گروه خوارج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من به حکمیت ابو موسی راضی نیستم و او را شایسته این امر نمی دانم ولی آن ها اصرار ورزیدند که ما جز به ابوموسی رضایت نمی دهیم تا آن جا که امام را به پذیرش حکمیت مجبور کردند و امام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که می خواهید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اجبار وقیحانه از تلخ ترین رویدادهای زندگی امام علیه السلام بوده است</w:t>
      </w:r>
      <w:r>
        <w:rPr>
          <w:rFonts w:eastAsia="IRNazanin" w:cs="IRNazanin"/>
          <w:color w:val="111111"/>
          <w:sz w:val="28"/>
          <w:szCs w:val="28"/>
          <w:rtl w:val="true"/>
          <w:lang w:bidi="fa-IR"/>
        </w:rPr>
        <w:t xml:space="preserve">. </w:t>
      </w:r>
      <w:r>
        <w:rPr>
          <w:rStyle w:val="FootnoteAnchor"/>
          <w:rtl w:val="true"/>
        </w:rPr>
        <w:footnoteReference w:id="179"/>
      </w:r>
      <w:bookmarkStart w:id="280" w:name="pg20324_231971"/>
    </w:p>
    <w:p>
      <w:pPr>
        <w:pStyle w:val="Heading2"/>
        <w:numPr>
          <w:ilvl w:val="1"/>
          <w:numId w:val="1"/>
        </w:numPr>
        <w:rPr/>
      </w:pPr>
      <w:bookmarkStart w:id="281" w:name="__RefHeading___Toc5616611_2320776876"/>
      <w:bookmarkStart w:id="282" w:name="_Toc111"/>
      <w:bookmarkEnd w:id="280"/>
      <w:bookmarkEnd w:id="281"/>
      <w:r>
        <w:rPr>
          <w:rtl w:val="true"/>
        </w:rPr>
        <w:t xml:space="preserve">خطبه </w:t>
      </w:r>
      <w:r>
        <w:rPr/>
        <w:t>36</w:t>
      </w:r>
      <w:bookmarkEnd w:id="282"/>
    </w:p>
    <w:p>
      <w:pPr>
        <w:pStyle w:val="Heading3"/>
        <w:numPr>
          <w:ilvl w:val="2"/>
          <w:numId w:val="1"/>
        </w:numPr>
        <w:rPr/>
      </w:pPr>
      <w:bookmarkStart w:id="283" w:name="__RefHeading___Toc5616613_2320776876"/>
      <w:bookmarkStart w:id="284" w:name="_Toc112"/>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 xml:space="preserve">تاریخ، زمان و مکان وقوع در آستانه نبرد نهروان؛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و هدایت </w:t>
      </w:r>
      <w:r>
        <w:rPr>
          <w:rStyle w:val="FootnoteAnchor"/>
          <w:rtl w:val="true"/>
        </w:rPr>
        <w:footnoteReference w:id="180"/>
      </w:r>
    </w:p>
    <w:p>
      <w:pPr>
        <w:pStyle w:val="Heading3"/>
        <w:numPr>
          <w:ilvl w:val="2"/>
          <w:numId w:val="1"/>
        </w:numPr>
        <w:rPr/>
      </w:pPr>
      <w:bookmarkStart w:id="285" w:name="__RefHeading___Toc5616615_2320776876"/>
      <w:bookmarkStart w:id="286" w:name="_Toc113"/>
      <w:bookmarkEnd w:id="285"/>
      <w:r>
        <w:rPr>
          <w:rtl w:val="true"/>
        </w:rPr>
        <w:t>پیشگفتار خطبه</w:t>
      </w:r>
      <w:bookmarkEnd w:id="28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این خطبه را در تهدید خوارج نهروان بیان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بیدار شوند و به حق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داستان خوارج نهروان وقتی که امام علیه السلام از صفین به کوفه بازگشت، خوارج توقف کردند تا عددشان زیاد شد سپس به بیابانی در اطراف کوفه رفتند که حروراء نامیده می شد و در آن جا دسته جمعی فریاد زدند که </w:t>
      </w:r>
      <w:r>
        <w:rPr>
          <w:rFonts w:ascii="Amiri" w:hAnsi="Amiri" w:eastAsia="Amiri" w:cs="Amiri"/>
          <w:color w:val="111111"/>
          <w:sz w:val="28"/>
          <w:sz w:val="28"/>
          <w:szCs w:val="28"/>
          <w:rtl w:val="true"/>
          <w:lang w:bidi="ar-SA"/>
        </w:rPr>
        <w:t>لَا حُكْمَ إِلَّا لِلَّهِ وَ لَوْ كَرِهَ الْمُشْرِكُون</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نیست مگر از آن خدا اگر چه مشرکین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علی و معاویه در حکم خدا شرک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عبدالله بن عباس را فرستاد که درباره خواسته آنان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 آنان به گفت وگو برخاست و سپس برگشت امیرالمؤمنین به او گفت چه دیدی؟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نمی دانم آن ها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فرمود آیا آنان منافقین اند؟ فرمود قیافه آنان قیافه منافقین نیست زیرا اثر سجده بر پیشانیشان دیده می شود و قرآن را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تاویل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آنان را رها کنید مادامی که خونی نریخته اند و مالی را به تجاوز غصب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فرستادگانی به سوی آنان فرستاد تا از آن ها بپرسند این چه حادثه و بدعتی است که به وجود آورده اید و چه می خواهید خوارج گفتند که ما می خواهیم هرکسی که با ما در صفین بود را شب از شهر بیرون ببریم و از داستان حکمیت به خدا توبه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معاویه حرکت کرده و با او بجنگیم تا خدا میان ما و او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چرا این سخن را موقعی که دو حکم را به حکمیت مقرر کردید و از آن دو عهد و پیمان گرفتید که مطابق قرآن عمل کنند نگفتید؟ خوارج در جواب گفتند که جنگ در آن موقع طولانی شده و ناراحتی ها شدت پیدا کرده و زخم ها زیاد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گفت آیا می خواهید که من پیمان شکنی کنم؟ احتجاجات امام در آن ها اثر نکرد و کار به جنگ و پیکار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خوارج استدلال و احتجاج کرد ولی آن ها نپذیرفتند و به سوی یاران امام تیراندازی می کردند و سپس امام علیه السلام دستور مقابله با آن ها را داد و لجاجت آن ها باعث نابودی شان شد</w:t>
      </w:r>
      <w:r>
        <w:rPr>
          <w:rFonts w:eastAsia="IRNazanin" w:cs="IRNazanin"/>
          <w:color w:val="111111"/>
          <w:sz w:val="28"/>
          <w:szCs w:val="28"/>
          <w:rtl w:val="true"/>
          <w:lang w:bidi="fa-IR"/>
        </w:rPr>
        <w:t xml:space="preserve">. </w:t>
      </w:r>
      <w:r>
        <w:rPr>
          <w:rStyle w:val="FootnoteAnchor"/>
          <w:rtl w:val="true"/>
        </w:rPr>
        <w:footnoteReference w:id="182"/>
      </w:r>
      <w:bookmarkStart w:id="287" w:name="pg20324_231973"/>
    </w:p>
    <w:p>
      <w:pPr>
        <w:pStyle w:val="BookText"/>
        <w:rPr/>
      </w:pPr>
      <w:bookmarkEnd w:id="287"/>
      <w:r>
        <w:rPr>
          <w:rFonts w:ascii="Amiri" w:hAnsi="Amiri" w:eastAsia="Amiri" w:cs="Amiri"/>
          <w:color w:val="111111"/>
          <w:sz w:val="28"/>
          <w:sz w:val="28"/>
          <w:szCs w:val="28"/>
          <w:rtl w:val="true"/>
          <w:lang w:bidi="ar-SA"/>
        </w:rPr>
        <w:t>فَأَنَا نَذِيرٌ لَكُمْ أَنْ تُصْبِحُوا صَرْعَى بِأَثْنَاءِ هَذَا النَّهَرِ وَ بِأَهْضَامِ هَذَا الْغَائِطِ عَلَى غَيْرِ بَيِّنَةٍ مِنْ رَبِّكُمْ وَ لَا سُلْطَانٍ مُبِينٍ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طَوَّحَتْ بِكُمُ الدَّارُ وَ احْتَبَلَكُمُ الْمِقْدَارُ وَ قَدْ كُنْتُ نَهَيْتُكُمْ عَنْ هَذِهِ الْحُكُومَةِ فَأَبَيْتُمْ عَلَيَّ إِبَاءَ الْمُخَالِفِينَ الْمُنَابِذِينَ حَتَّى صَرَفْتُ رَأْيِي إِلَى هَوَاكُمْ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مَعَاشِرُ أُخِفَّاءُ الْهَامِ سُفَهَاءُ الْأَحْلَامِ وَ لَمْ آتِ لَا أَبَا لَكُمْ بُجْراً وَ لَا أَرَدْتُ لَكُمْ ضُرّاً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5616617_2320776876"/>
      <w:bookmarkStart w:id="289" w:name="_Toc114"/>
      <w:bookmarkEnd w:id="288"/>
      <w:r>
        <w:rPr/>
        <w:t>1</w:t>
      </w:r>
      <w:r>
        <w:rPr>
          <w:rtl w:val="true"/>
        </w:rPr>
        <w:t xml:space="preserve">. </w:t>
      </w:r>
      <w:r>
        <w:rPr>
          <w:rtl w:val="true"/>
        </w:rPr>
        <w:t>هشدار امام از کار بی دلیل</w:t>
      </w:r>
      <w:bookmarkEnd w:id="289"/>
    </w:p>
    <w:p>
      <w:pPr>
        <w:pStyle w:val="BookText"/>
        <w:rPr/>
      </w:pPr>
      <w:r>
        <w:rPr>
          <w:rFonts w:ascii="Amiri" w:hAnsi="Amiri" w:eastAsia="Amiri" w:cs="Amiri"/>
          <w:color w:val="111111"/>
          <w:sz w:val="28"/>
          <w:sz w:val="28"/>
          <w:szCs w:val="28"/>
          <w:rtl w:val="true"/>
          <w:lang w:bidi="ar-SA"/>
        </w:rPr>
        <w:t>فَأَنَا نَذِيرٌ لَكُمْ أَنْ تُصْبِحُوا صَرْعَى بِأَثْنَاءِ هَذَا النَّهَرِ وَ بِأَهْضَامِ هَذَا الْغَائِطِ عَلَى غَيْرِ بَيِّنَةٍ مِنْ رَبِّكُمْ وَ لَا سُلْطَانٍ مُبِينٍ مَعَكُمْ</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أَهْضَامِ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 جمع هضم به معنای وسط دره است و در اصل به معنای شکستن و فشار دادن و در هم کوبیدن است؛ جمع هضم بفتح الهاء وقد يكسر بطن الوادى و المطمئن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پست؛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حفر کردن؛ از آن جا که افراد بیابانگرد و مسافر، در زمان های گذشته برای قضای حاجت نقطه ای را انتخاب می کردند که گود و از نظرها دور باشد به همین مناسبت به چنین محلی غائط و به مدفوع انسان نیز غائط گفته اند؛ ما سفل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از این بر حذر می دارم که بدون دلیل روشنی از سوی پروردگارتان و با دستی تهی از مدرک اجساد بی جانتان در کنار این نهر و گودال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واقع در این سخن خود پیشگویی صریحی درباره پایان جنگ نهروان می کند و به آنان خبر می دهد که در همین مکان همه بر روی خاک خواهید افتاد، ولی مشکل مهم این است که پرونده شما در روز قیامت سیاه و تاریک است چراکه انگیزه ای برای این جنگ جز لجاجت و خیره سری نداشته اید و هیچ مدرک الهی و قابل قبولی، در دست شما نیست به این ترتیب هم دنیای شما بر باد می رود و هم آخرت شما</w:t>
      </w:r>
      <w:r>
        <w:rPr>
          <w:rFonts w:eastAsia="IRNazanin" w:cs="IRNazanin"/>
          <w:color w:val="111111"/>
          <w:sz w:val="28"/>
          <w:szCs w:val="28"/>
          <w:rtl w:val="true"/>
          <w:lang w:bidi="fa-IR"/>
        </w:rPr>
        <w:t xml:space="preserve">. </w:t>
      </w:r>
      <w:r>
        <w:rPr>
          <w:rStyle w:val="FootnoteAnchor"/>
          <w:rtl w:val="true"/>
        </w:rPr>
        <w:footnoteReference w:id="184"/>
      </w:r>
      <w:bookmarkStart w:id="290" w:name="pg20324_231974"/>
    </w:p>
    <w:p>
      <w:pPr>
        <w:pStyle w:val="BookText"/>
        <w:rPr/>
      </w:pPr>
      <w:bookmarkEnd w:id="2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سلطنت است آن هم نه به معنای پادشاهی بلکه به معنای قوت و قدرت؛ یعنی دلیل محکم، یعنی وقتی که در جنگ مغلوب می شوید و کشته های شما روی زمین می افتند در قیامت پیش خدا دلیل موجهی ندارید که چرا ایستادگی کردید و خود را به کشتن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لا تُلْقُوا بِأَيْدِيكُمْ إِلَى التَّهْلُكَةِ</w:t>
      </w:r>
      <w:r>
        <w:rPr>
          <w:rStyle w:val="FootnoteAnchor"/>
          <w:rtl w:val="true"/>
        </w:rPr>
        <w:footnoteReference w:id="185"/>
      </w:r>
      <w:r>
        <w:rPr>
          <w:rFonts w:ascii="IRNazanin" w:hAnsi="IRNazanin" w:eastAsia="IRNazanin"/>
          <w:color w:val="111111"/>
          <w:sz w:val="28"/>
          <w:sz w:val="28"/>
          <w:szCs w:val="28"/>
          <w:rtl w:val="true"/>
          <w:lang w:bidi="fa-IR"/>
        </w:rPr>
        <w:t>و خود را با دست خود به هلاکت نیفکنید</w:t>
      </w:r>
      <w:r>
        <w:rPr>
          <w:rFonts w:eastAsia="IRNazanin" w:cs="IRNazanin"/>
          <w:color w:val="111111"/>
          <w:sz w:val="28"/>
          <w:szCs w:val="28"/>
          <w:rtl w:val="true"/>
          <w:lang w:bidi="fa-IR"/>
        </w:rPr>
        <w:t>.</w:t>
      </w:r>
    </w:p>
    <w:p>
      <w:pPr>
        <w:pStyle w:val="Heading3"/>
        <w:numPr>
          <w:ilvl w:val="2"/>
          <w:numId w:val="1"/>
        </w:numPr>
        <w:rPr/>
      </w:pPr>
      <w:bookmarkStart w:id="291" w:name="__RefHeading___Toc5616619_2320776876"/>
      <w:bookmarkStart w:id="292" w:name="_Toc115"/>
      <w:bookmarkEnd w:id="291"/>
      <w:r>
        <w:rPr/>
        <w:t>2</w:t>
      </w:r>
      <w:r>
        <w:rPr>
          <w:rtl w:val="true"/>
        </w:rPr>
        <w:t xml:space="preserve">. </w:t>
      </w:r>
      <w:r>
        <w:rPr>
          <w:rtl w:val="true"/>
        </w:rPr>
        <w:t>دنیا پرستی و افکار سست</w:t>
      </w:r>
      <w:bookmarkEnd w:id="292"/>
    </w:p>
    <w:p>
      <w:pPr>
        <w:pStyle w:val="BookText"/>
        <w:rPr/>
      </w:pPr>
      <w:r>
        <w:rPr>
          <w:rFonts w:ascii="Amiri" w:hAnsi="Amiri" w:eastAsia="Amiri" w:cs="Amiri"/>
          <w:color w:val="111111"/>
          <w:sz w:val="28"/>
          <w:sz w:val="28"/>
          <w:szCs w:val="28"/>
          <w:rtl w:val="true"/>
          <w:lang w:bidi="ar-SA"/>
        </w:rPr>
        <w:t>قَدْ طَوَّحَتْ بِكُمُ الدَّارُ وَ احْتَبَلَكُمُ الْمِقْدَارُ</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حباله یعنی دام انداخته؛ از مادۀ 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طناب گرفته شده و حباله به معنای دام و احتبال به معنای در دام افکندن است؛ الصيد أوقعه في الحبالة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حالت ها و شرایط از همان قضا و قدر است و به معنای مقدرات می آید؛ هو القدر و الفضاء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شما را به ورطه هلاکت افکند و قضای الهی شما را به دام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خوارج برای این که اعلام کنند از تحت حکومت امام خارج شده اند، از کوفه بیرون رفتند و در محلی به نام حروراء در غرب کوفه جمع شدند آن محل، غیر نهروان است که جنگ در آن جا واقع شد</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اشاره به دار دنیا یا به تعبیر دیگر دنیا پرستی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گفته بعضی از شارحان نهج البلاغه،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تفکرات نادرست و تحلیل های بیهوده از حوادث مختلف است و به گفته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مقدّرات الهی است که بر طبق لیاقت ها از سوی خداوند تعیین می شود</w:t>
      </w:r>
      <w:r>
        <w:rPr>
          <w:rFonts w:eastAsia="IRNazanin" w:cs="IRNazanin"/>
          <w:color w:val="111111"/>
          <w:sz w:val="28"/>
          <w:szCs w:val="28"/>
          <w:rtl w:val="true"/>
          <w:lang w:bidi="fa-IR"/>
        </w:rPr>
        <w:t xml:space="preserve">. </w:t>
      </w:r>
      <w:r>
        <w:rPr>
          <w:rStyle w:val="FootnoteAnchor"/>
          <w:rtl w:val="true"/>
        </w:rPr>
        <w:footnoteReference w:id="188"/>
      </w:r>
      <w:bookmarkStart w:id="293" w:name="pg20324_231975"/>
    </w:p>
    <w:p>
      <w:pPr>
        <w:pStyle w:val="Heading3"/>
        <w:numPr>
          <w:ilvl w:val="2"/>
          <w:numId w:val="1"/>
        </w:numPr>
        <w:rPr/>
      </w:pPr>
      <w:bookmarkStart w:id="294" w:name="__RefHeading___Toc5616621_2320776876"/>
      <w:bookmarkStart w:id="295" w:name="_Toc116"/>
      <w:bookmarkEnd w:id="293"/>
      <w:bookmarkEnd w:id="294"/>
      <w:r>
        <w:rPr/>
        <w:t>3</w:t>
      </w:r>
      <w:r>
        <w:rPr>
          <w:rtl w:val="true"/>
        </w:rPr>
        <w:t xml:space="preserve">. </w:t>
      </w:r>
      <w:r>
        <w:rPr>
          <w:rtl w:val="true"/>
        </w:rPr>
        <w:t>نهی صریح امام علیه السلام از حکمیت</w:t>
      </w:r>
      <w:bookmarkEnd w:id="295"/>
    </w:p>
    <w:p>
      <w:pPr>
        <w:pStyle w:val="BookText"/>
        <w:rPr/>
      </w:pPr>
      <w:r>
        <w:rPr>
          <w:rFonts w:ascii="Amiri" w:hAnsi="Amiri" w:eastAsia="Amiri" w:cs="Amiri"/>
          <w:color w:val="111111"/>
          <w:sz w:val="28"/>
          <w:sz w:val="28"/>
          <w:szCs w:val="28"/>
          <w:rtl w:val="true"/>
          <w:lang w:bidi="ar-SA"/>
        </w:rPr>
        <w:t>وَ قَدْ كُنْتُ نَهَيْتُكُمْ عَنْ هَذِهِ الْحُكُومَةِ فَأَبَيْتُمْ عَلَيَّ إِبَاءَ الْمُخَالِفِينَ الْمُنَابِذِينَ حَتَّى صَرَفْتُ رَأْيِي إِلَى هَوَاكُمْ</w:t>
      </w:r>
      <w:r>
        <w:rPr>
          <w:rStyle w:val="FootnoteAnchor"/>
          <w:rtl w:val="true"/>
        </w:rPr>
        <w:footnoteReference w:id="189"/>
      </w:r>
      <w:r>
        <w:rPr>
          <w:rFonts w:ascii="IRNazanin" w:hAnsi="IRNazanin" w:eastAsia="IRNazanin"/>
          <w:color w:val="111111"/>
          <w:sz w:val="28"/>
          <w:sz w:val="28"/>
          <w:szCs w:val="28"/>
          <w:rtl w:val="true"/>
          <w:lang w:bidi="fa-IR"/>
        </w:rPr>
        <w:t xml:space="preserve"> من شما را از این حکمیت نهی می کردم ولی شما با سرسختی مخالفت کردید و فرمان مرا دور افکندید تا آن جا که ناچار به پذیرش شدم و به دلخواه شما تن در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حضرت علیه السلام این است که شما از روی لجاجت با من مخالفت کردید و هرچه گفتم این قرآن سر نیزه کردن معاویه و این حکمیت یک حیله است شما بدون دلیل با من مخالفت کردید وقتی هم که مرا ناچار به ترک جنگ و قبول حکمیت کردید هر چه اصرار کردم که ابن عباس یا مالک اشتر حکم باشند شما با زور و اجبار مرا وادار به قبول ابوموسی اشعری کردید و هیچ کدام این ها از روی عقل و منطق نبود</w:t>
      </w:r>
      <w:r>
        <w:rPr>
          <w:rFonts w:eastAsia="IRNazanin" w:cs="IRNazanin"/>
          <w:color w:val="111111"/>
          <w:sz w:val="28"/>
          <w:szCs w:val="28"/>
          <w:rtl w:val="true"/>
          <w:lang w:bidi="fa-IR"/>
        </w:rPr>
        <w:t>.</w:t>
      </w:r>
    </w:p>
    <w:p>
      <w:pPr>
        <w:pStyle w:val="Heading3"/>
        <w:numPr>
          <w:ilvl w:val="2"/>
          <w:numId w:val="1"/>
        </w:numPr>
        <w:rPr/>
      </w:pPr>
      <w:bookmarkStart w:id="296" w:name="__RefHeading___Toc5616623_2320776876"/>
      <w:bookmarkStart w:id="297" w:name="_Toc117"/>
      <w:bookmarkEnd w:id="296"/>
      <w:r>
        <w:rPr/>
        <w:t>4</w:t>
      </w:r>
      <w:r>
        <w:rPr>
          <w:rtl w:val="true"/>
        </w:rPr>
        <w:t xml:space="preserve">. </w:t>
      </w:r>
      <w:r>
        <w:rPr>
          <w:rtl w:val="true"/>
        </w:rPr>
        <w:t>اوصاف خوارج</w:t>
      </w:r>
      <w:bookmarkEnd w:id="297"/>
    </w:p>
    <w:p>
      <w:pPr>
        <w:pStyle w:val="Heading4"/>
        <w:numPr>
          <w:ilvl w:val="3"/>
          <w:numId w:val="1"/>
        </w:numPr>
        <w:rPr/>
      </w:pPr>
      <w:bookmarkStart w:id="298" w:name="__RefHeading___Toc5616625_2320776876"/>
      <w:bookmarkStart w:id="299" w:name="_Toc118"/>
      <w:bookmarkEnd w:id="298"/>
      <w:r>
        <w:rPr/>
        <w:t>4</w:t>
      </w:r>
      <w:r>
        <w:rPr>
          <w:rtl w:val="true"/>
        </w:rPr>
        <w:t xml:space="preserve">. </w:t>
      </w:r>
      <w:r>
        <w:rPr/>
        <w:t>1</w:t>
      </w:r>
      <w:r>
        <w:rPr>
          <w:rtl w:val="true"/>
        </w:rPr>
        <w:t xml:space="preserve">. </w:t>
      </w:r>
      <w:r>
        <w:rPr>
          <w:rtl w:val="true"/>
        </w:rPr>
        <w:t>کوته نگر</w:t>
      </w:r>
      <w:bookmarkEnd w:id="299"/>
    </w:p>
    <w:p>
      <w:pPr>
        <w:pStyle w:val="BookText"/>
        <w:rPr/>
      </w:pPr>
      <w:r>
        <w:rPr>
          <w:rFonts w:ascii="Amiri" w:hAnsi="Amiri" w:eastAsia="Amiri" w:cs="Amiri"/>
          <w:color w:val="111111"/>
          <w:sz w:val="28"/>
          <w:sz w:val="28"/>
          <w:szCs w:val="28"/>
          <w:rtl w:val="true"/>
          <w:lang w:bidi="ar-SA"/>
        </w:rPr>
        <w:t>وَأَنْتُمْ مَعَاشِرُ أَخِفَّاءُ الْهَامِ سُفَهَاءُ الْأَحْلَامِ</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جمع حِلم به معنای عقل؛ سفهاء الاحلام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دوم برای انتم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به خاطر آن است که شما گروهی سبک سر و کوتاه فکر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خفّة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اخلاق پست و متزلزل است که ضد فضیلت، ثبات و پایداری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خصلت زشت، دلهره و اضطراب که ضد فضیلت حلم و بردباری است در نظر گرفته شده است</w:t>
      </w:r>
      <w:r>
        <w:rPr>
          <w:rFonts w:eastAsia="IRNazanin" w:cs="IRNazanin"/>
          <w:color w:val="111111"/>
          <w:sz w:val="28"/>
          <w:szCs w:val="28"/>
          <w:rtl w:val="true"/>
          <w:lang w:bidi="fa-IR"/>
        </w:rPr>
        <w:t xml:space="preserve">. </w:t>
      </w:r>
      <w:r>
        <w:rPr>
          <w:rStyle w:val="FootnoteAnchor"/>
          <w:rtl w:val="true"/>
        </w:rPr>
        <w:footnoteReference w:id="191"/>
      </w:r>
      <w:bookmarkStart w:id="300" w:name="pg20324_231976"/>
    </w:p>
    <w:p>
      <w:pPr>
        <w:pStyle w:val="Heading4"/>
        <w:numPr>
          <w:ilvl w:val="3"/>
          <w:numId w:val="1"/>
        </w:numPr>
        <w:rPr/>
      </w:pPr>
      <w:bookmarkStart w:id="301" w:name="__RefHeading___Toc5616627_2320776876"/>
      <w:bookmarkStart w:id="302" w:name="_Toc119"/>
      <w:bookmarkEnd w:id="300"/>
      <w:bookmarkEnd w:id="301"/>
      <w:r>
        <w:rPr/>
        <w:t>4</w:t>
      </w:r>
      <w:r>
        <w:rPr>
          <w:rtl w:val="true"/>
        </w:rPr>
        <w:t xml:space="preserve">. </w:t>
      </w:r>
      <w:r>
        <w:rPr/>
        <w:t>2</w:t>
      </w:r>
      <w:r>
        <w:rPr>
          <w:rtl w:val="true"/>
        </w:rPr>
        <w:t xml:space="preserve">. </w:t>
      </w:r>
      <w:r>
        <w:rPr>
          <w:rtl w:val="true"/>
        </w:rPr>
        <w:t>نادان</w:t>
      </w:r>
      <w:bookmarkEnd w:id="302"/>
    </w:p>
    <w:p>
      <w:pPr>
        <w:pStyle w:val="BookText"/>
        <w:rPr/>
      </w:pPr>
      <w:r>
        <w:rPr>
          <w:rFonts w:ascii="Amiri" w:hAnsi="Amiri" w:eastAsia="Amiri" w:cs="Amiri"/>
          <w:color w:val="111111"/>
          <w:sz w:val="28"/>
          <w:sz w:val="28"/>
          <w:szCs w:val="28"/>
          <w:rtl w:val="true"/>
          <w:lang w:bidi="ar-SA"/>
        </w:rPr>
        <w:t>وَ لَمْ آتِ لَا أَبَا لَكُمْ بُجْراً وَ لَا أَرَدْتُ لَكُمْ ضُرّاً</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خداوند شما را خوار و ذلیل کند من کار خلافی انجام ندادم و نمی خواستم به شما زیانی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عبارت به منزله نوعی دلجویی و معذرت خواهی است که بیانگر انجام کاری شایسته و بجا است که منگر را از پیروان خود دور ساخته و قصد ضرر زدن به آن ها را نداشته است به این امید که خوارج به سر عقل آیند و از شبهه ای که برایشان حاصل شده، اجتناب ورزند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امام در آغاز با اصل مسئله حکمیت مخالف بود و دستور ادامه جنگ را که به مرحله حساس و سرنوشت ساز رسیده بود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سبک سران سفیه امام علی علیه السلام را تهدید به مرگ و او را وادار به رها ساختن جنگ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که امام علیه السلام به ناچار تسلیم حکمیت شد درباره شخص حکم نظری داشت که اگر عمل می شد ماجرای رسوایی و نادانی ابوموسی اشعری واقع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مرحله امام علیه السلام وظیفه خود را در مسیر پیروزی و سربلندی آن ها انجام داد و آن ها در هر مرحله با امام مخالفت کردند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نتایج دردناک حکمیت آشکار شد خوارج به جای آن که خود را ملامت کنند و به پیشگاه امام علیه السلام بیایند و عرض تو به نمایند گناه خود را به گردن امام علیه السلام افکندند که چرا قبول کردی؟ و به دنبال آن آتش جنگ نهروان را بر پا ساختند</w:t>
      </w:r>
      <w:r>
        <w:rPr>
          <w:rFonts w:eastAsia="IRNazanin" w:cs="IRNazanin"/>
          <w:color w:val="111111"/>
          <w:sz w:val="28"/>
          <w:szCs w:val="28"/>
          <w:rtl w:val="true"/>
          <w:lang w:bidi="fa-IR"/>
        </w:rPr>
        <w:t xml:space="preserve">! </w:t>
      </w:r>
      <w:r>
        <w:rPr>
          <w:rStyle w:val="FootnoteAnchor"/>
          <w:rtl w:val="true"/>
        </w:rPr>
        <w:footnoteReference w:id="194"/>
      </w:r>
      <w:bookmarkStart w:id="303" w:name="pg20324_231977"/>
    </w:p>
    <w:p>
      <w:pPr>
        <w:pStyle w:val="Heading2"/>
        <w:numPr>
          <w:ilvl w:val="1"/>
          <w:numId w:val="1"/>
        </w:numPr>
        <w:rPr/>
      </w:pPr>
      <w:bookmarkStart w:id="304" w:name="__RefHeading___Toc5616629_2320776876"/>
      <w:bookmarkStart w:id="305" w:name="_Toc120"/>
      <w:bookmarkEnd w:id="303"/>
      <w:bookmarkEnd w:id="304"/>
      <w:r>
        <w:rPr>
          <w:rtl w:val="true"/>
        </w:rPr>
        <w:t xml:space="preserve">خطبه </w:t>
      </w:r>
      <w:r>
        <w:rPr/>
        <w:t>37</w:t>
      </w:r>
      <w:bookmarkEnd w:id="305"/>
    </w:p>
    <w:p>
      <w:pPr>
        <w:pStyle w:val="Heading3"/>
        <w:numPr>
          <w:ilvl w:val="2"/>
          <w:numId w:val="1"/>
        </w:numPr>
        <w:rPr/>
      </w:pPr>
      <w:bookmarkStart w:id="306" w:name="__RefHeading___Toc5616631_2320776876"/>
      <w:bookmarkStart w:id="307" w:name="_Toc121"/>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 xml:space="preserve">تاریخ، زمان و مکان وقوع پس از نهروان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مخاطب 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 ستیزی </w:t>
      </w:r>
      <w:r>
        <w:rPr>
          <w:rStyle w:val="FootnoteAnchor"/>
          <w:rtl w:val="true"/>
        </w:rPr>
        <w:footnoteReference w:id="195"/>
      </w:r>
    </w:p>
    <w:p>
      <w:pPr>
        <w:pStyle w:val="Heading3"/>
        <w:numPr>
          <w:ilvl w:val="2"/>
          <w:numId w:val="1"/>
        </w:numPr>
        <w:rPr/>
      </w:pPr>
      <w:bookmarkStart w:id="308" w:name="__RefHeading___Toc5616633_2320776876"/>
      <w:bookmarkStart w:id="309" w:name="_Toc122"/>
      <w:bookmarkEnd w:id="308"/>
      <w:r>
        <w:rPr>
          <w:rtl w:val="true"/>
        </w:rPr>
        <w:t>پیشگفتار خطبه</w:t>
      </w:r>
      <w:bookmarkEnd w:id="30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است از امام علیه السلام که در آن فضائل خود را بعد از حادثه نهروان بیان می دارد؛ ابتدا به بیان خدماتش در زمان غربت اسلام و آغاز دعوت پیغمبر صلی الله علیه و آله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همواره در برابر زورمندان ستمگر و در کنار ضعیفان مظلوم ایستاده ام تا حق آن ها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خلفا بیعت کردم که مبادا شکافی در صفوف مسلمانان پیدا شود و دشمن از آن استفاده کند</w:t>
      </w:r>
      <w:r>
        <w:rPr>
          <w:rFonts w:eastAsia="IRNazanin" w:cs="IRNazanin"/>
          <w:color w:val="111111"/>
          <w:sz w:val="28"/>
          <w:szCs w:val="28"/>
          <w:rtl w:val="true"/>
          <w:lang w:bidi="fa-IR"/>
        </w:rPr>
        <w:t xml:space="preserve">.» </w:t>
      </w:r>
      <w:bookmarkStart w:id="310" w:name="pg20324_231978"/>
    </w:p>
    <w:p>
      <w:pPr>
        <w:pStyle w:val="BookText"/>
        <w:rPr/>
      </w:pPr>
      <w:bookmarkEnd w:id="310"/>
      <w:r>
        <w:rPr>
          <w:rFonts w:ascii="Amiri" w:hAnsi="Amiri" w:eastAsia="Amiri" w:cs="Amiri"/>
          <w:color w:val="111111"/>
          <w:sz w:val="28"/>
          <w:sz w:val="28"/>
          <w:szCs w:val="28"/>
          <w:rtl w:val="true"/>
          <w:lang w:bidi="ar-SA"/>
        </w:rPr>
        <w:t>فَقُمْتُ بِالْأَمْرِ حِينَ فَشِلُوا وَ تَطَلَّعْتُ حِينَ تَقَبَّعُوا وَ نَطَقْتُ حِينَ تَعْتَعُوا وَ مَضَيْتُ بِنُورِ اللَّهِ حِينَ وَقَفُوا وَ كُنْتُ أَخْفَضَهُمْ صَوْتاً وَ أَعْلَاهُمْ فَوْتاً فَطِرْتُ بِعِنَانِهَا وَ اسْتَبْدَدْتُ بِرِهَانِهَا كَالْجَبَلِ لَا تُحَرِّكُهُ الْقَوَاصِفُ وَ لَا تُزِيلُهُ الْعَوَاصِفُ، لَمْ يَكُنْ لِأَحَدٍ فِى مَهْمَزُ وَ لَا لِقَائِلِ فِى مَغْمَنٌ الدَّلِيلُ عِنْدِي عَزِيزٌ حَتَّى أَخُذَ الْحَقَّ لَهُ وَ الْقَوِيُّ عِنْدِي ضَعِيفٌ حَتَّى آخَذَ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عَنِ اللَّهِ قَضَاءَهُ وَ سَلَّمْنَا لِلَّهِ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أَتَرَانِى أَكْذِبُ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اللَّهِ لَأَنَا أَوَّلُ مَنْ صَدَّقَهُ فَلَا أَكُونُ أَوَّلَ مَنْ 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أَمْرِي، فَإِذَا طَاعَتِي قَدْ سَبَقَتْ بَيْعَتِي وَ إِذَا الْمِيثَاقُ فِي عُنُقِي لِغَيْرِى</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5616635_2320776876"/>
      <w:bookmarkStart w:id="312" w:name="_Toc123"/>
      <w:bookmarkEnd w:id="311"/>
      <w:r>
        <w:rPr/>
        <w:t>1</w:t>
      </w:r>
      <w:r>
        <w:rPr>
          <w:rtl w:val="true"/>
        </w:rPr>
        <w:t xml:space="preserve">. </w:t>
      </w:r>
      <w:r>
        <w:rPr>
          <w:rtl w:val="true"/>
        </w:rPr>
        <w:t>مدافع اسلام در عصر سستی</w:t>
      </w:r>
      <w:bookmarkEnd w:id="312"/>
    </w:p>
    <w:p>
      <w:pPr>
        <w:pStyle w:val="BookText"/>
        <w:rPr/>
      </w:pPr>
      <w:r>
        <w:rPr>
          <w:rFonts w:ascii="Amiri" w:hAnsi="Amiri" w:eastAsia="Amiri" w:cs="Amiri"/>
          <w:color w:val="111111"/>
          <w:sz w:val="28"/>
          <w:sz w:val="28"/>
          <w:szCs w:val="28"/>
          <w:rtl w:val="true"/>
          <w:lang w:bidi="ar-SA"/>
        </w:rPr>
        <w:t>فَقُمْتُ بِالْأَمْرِ حِينَ فَشِلُوا</w:t>
      </w:r>
      <w:r>
        <w:rPr>
          <w:rStyle w:val="FootnoteAnchor"/>
          <w:rtl w:val="true"/>
        </w:rPr>
        <w:footnoteReference w:id="196"/>
      </w:r>
      <w:r>
        <w:rPr>
          <w:rFonts w:ascii="IRNazanin" w:hAnsi="IRNazanin" w:eastAsia="IRNazanin"/>
          <w:color w:val="111111"/>
          <w:sz w:val="28"/>
          <w:sz w:val="28"/>
          <w:szCs w:val="28"/>
          <w:rtl w:val="true"/>
          <w:lang w:bidi="fa-IR"/>
        </w:rPr>
        <w:t xml:space="preserve"> آن زمان که دیگران به سستی گراییده بودند من به انجام وظیفه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خلافت باشد این سخنان نه با زمان رسول خدا می سازد و نه با زمان عثمان چون در هیچ یک از این دو زمان حکومت در دست حضرت علی نبود ولی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باشد هم با زمان رسول خدا می سازد چون حضرت امیر هم با شمشیر خود امر به معروف و نهی از منکر می کردند در حالی که مردم دیگر می ترسیدند و ضعیف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وُلِدْتُ عَلَى الْفِطْرَةِ وَ سَبَقْتُ إِلَى الْإِيمَانِ وَ الْهِجْ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w:t>
      </w:r>
      <w:r>
        <w:rPr>
          <w:rStyle w:val="FootnoteAnchor"/>
          <w:rtl w:val="true"/>
        </w:rPr>
        <w:footnoteReference w:id="197"/>
      </w:r>
      <w:r>
        <w:rPr>
          <w:rFonts w:ascii="IRNazanin" w:hAnsi="IRNazanin" w:eastAsia="IRNazanin"/>
          <w:color w:val="111111"/>
          <w:sz w:val="28"/>
          <w:sz w:val="28"/>
          <w:szCs w:val="28"/>
          <w:rtl w:val="true"/>
          <w:lang w:bidi="fa-IR"/>
        </w:rPr>
        <w:t>من بر فطرت الهی به دنیا آمده ام، و در ایمان و هجرت بر همه سبقت جسته ام</w:t>
      </w:r>
      <w:r>
        <w:rPr>
          <w:rFonts w:eastAsia="IRNazanin" w:cs="IRNazanin"/>
          <w:color w:val="111111"/>
          <w:sz w:val="28"/>
          <w:szCs w:val="28"/>
          <w:rtl w:val="true"/>
          <w:lang w:bidi="fa-IR"/>
        </w:rPr>
        <w:t xml:space="preserve">. </w:t>
      </w:r>
      <w:bookmarkStart w:id="313" w:name="pg20324_231979"/>
    </w:p>
    <w:p>
      <w:pPr>
        <w:pStyle w:val="Heading3"/>
        <w:numPr>
          <w:ilvl w:val="2"/>
          <w:numId w:val="1"/>
        </w:numPr>
        <w:rPr/>
      </w:pPr>
      <w:bookmarkStart w:id="314" w:name="__RefHeading___Toc5616637_2320776876"/>
      <w:bookmarkStart w:id="315" w:name="_Toc124"/>
      <w:bookmarkEnd w:id="313"/>
      <w:bookmarkEnd w:id="314"/>
      <w:r>
        <w:rPr/>
        <w:t>2</w:t>
      </w:r>
      <w:r>
        <w:rPr>
          <w:rtl w:val="true"/>
        </w:rPr>
        <w:t xml:space="preserve">. </w:t>
      </w:r>
      <w:r>
        <w:rPr>
          <w:rtl w:val="true"/>
        </w:rPr>
        <w:t>آشکارا دفاع کردن از اسلام</w:t>
      </w:r>
      <w:bookmarkEnd w:id="315"/>
    </w:p>
    <w:p>
      <w:pPr>
        <w:pStyle w:val="BookText"/>
        <w:rPr/>
      </w:pPr>
      <w:r>
        <w:rPr>
          <w:rFonts w:ascii="Amiri" w:hAnsi="Amiri" w:eastAsia="Amiri" w:cs="Amiri"/>
          <w:color w:val="111111"/>
          <w:sz w:val="28"/>
          <w:sz w:val="28"/>
          <w:szCs w:val="28"/>
          <w:rtl w:val="true"/>
          <w:lang w:bidi="ar-SA"/>
        </w:rPr>
        <w:t>وَ تَطَلَّعْتُ حِينَ تَقَبَّعُوا</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آن گاه که همگی خود را پنهان کرده بودند من آشکارا به میدان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کوتاهی فکر و عدم توجه به امور است و دقیقاً معنای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بدین توضیح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کشش فکری و بکار افتادن ذهن در شناخت امور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كوتاهی اندیشه و ناتوانی آن از شناخت امور</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مقصود این است که آنا وقتی که مردم از ترس قدرت سخن گفتن و دفاع از حق را نداشتند من سخن می گفتم و به وظیفه خود عمل می کردم</w:t>
      </w:r>
      <w:r>
        <w:rPr>
          <w:rFonts w:eastAsia="IRNazanin" w:cs="IRNazanin"/>
          <w:color w:val="111111"/>
          <w:sz w:val="28"/>
          <w:szCs w:val="28"/>
          <w:rtl w:val="true"/>
          <w:lang w:bidi="fa-IR"/>
        </w:rPr>
        <w:t>.</w:t>
      </w:r>
    </w:p>
    <w:p>
      <w:pPr>
        <w:pStyle w:val="Heading3"/>
        <w:numPr>
          <w:ilvl w:val="2"/>
          <w:numId w:val="1"/>
        </w:numPr>
        <w:rPr/>
      </w:pPr>
      <w:bookmarkStart w:id="316" w:name="__RefHeading___Toc5616639_2320776876"/>
      <w:bookmarkStart w:id="317" w:name="_Toc125"/>
      <w:bookmarkEnd w:id="316"/>
      <w:r>
        <w:rPr/>
        <w:t>3</w:t>
      </w:r>
      <w:r>
        <w:rPr>
          <w:rtl w:val="true"/>
        </w:rPr>
        <w:t xml:space="preserve">. </w:t>
      </w:r>
      <w:r>
        <w:rPr>
          <w:rtl w:val="true"/>
        </w:rPr>
        <w:t>تبلیغ برای اسلام</w:t>
      </w:r>
      <w:bookmarkEnd w:id="317"/>
    </w:p>
    <w:p>
      <w:pPr>
        <w:pStyle w:val="BookText"/>
        <w:rPr/>
      </w:pPr>
      <w:r>
        <w:rPr>
          <w:rFonts w:ascii="Amiri" w:hAnsi="Amiri" w:eastAsia="Amiri" w:cs="Amiri"/>
          <w:color w:val="111111"/>
          <w:sz w:val="28"/>
          <w:sz w:val="28"/>
          <w:szCs w:val="28"/>
          <w:rtl w:val="true"/>
          <w:lang w:bidi="ar-SA"/>
        </w:rPr>
        <w:t>وَ نَطَقْتُ حِينَ تَعْتَعُوا</w:t>
      </w:r>
      <w:r>
        <w:rPr>
          <w:rStyle w:val="FootnoteAnchor"/>
          <w:rtl w:val="true"/>
        </w:rPr>
        <w:footnoteReference w:id="200"/>
      </w:r>
      <w:r>
        <w:rPr>
          <w:rFonts w:ascii="IRNazanin" w:hAnsi="IRNazanin" w:eastAsia="IRNazanin"/>
          <w:color w:val="111111"/>
          <w:sz w:val="28"/>
          <w:sz w:val="28"/>
          <w:szCs w:val="28"/>
          <w:rtl w:val="true"/>
          <w:lang w:bidi="fa-IR"/>
        </w:rPr>
        <w:t xml:space="preserve"> و آن روز که دیگران لب فرو بسته بودند، من سخن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ویژگی فصاحت روانی سخن و خصلت علم و دانش امام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قضایای مهم احکام مشکل و میدان سخنوری که بلیغان و سخنوران در مانده بودند،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نطق و سخنوری خود را کنایه از درماندگی رسوایی و سرافکندگی آنان آورده است</w:t>
      </w:r>
      <w:r>
        <w:rPr>
          <w:rFonts w:eastAsia="IRNazanin" w:cs="IRNazanin"/>
          <w:color w:val="111111"/>
          <w:sz w:val="28"/>
          <w:szCs w:val="28"/>
          <w:rtl w:val="true"/>
          <w:lang w:bidi="fa-IR"/>
        </w:rPr>
        <w:t xml:space="preserve">. </w:t>
      </w:r>
      <w:r>
        <w:rPr>
          <w:rStyle w:val="FootnoteAnchor"/>
          <w:rtl w:val="true"/>
        </w:rPr>
        <w:footnoteReference w:id="201"/>
      </w:r>
      <w:bookmarkStart w:id="318" w:name="pg20324_231980"/>
    </w:p>
    <w:p>
      <w:pPr>
        <w:pStyle w:val="BookText"/>
        <w:rPr/>
      </w:pPr>
      <w:bookmarkEnd w:id="318"/>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الَّذِي بَعَثَهُ بِالْحَقِّ نَبِيّاً وَاصْطَفَاهُ عَلَى الْخَلْقِ مَا أَنْطِقُ إِلَّا صَادِقاً وَ لَقَدْ عَهِدَ إِلَيَّ بِذَلِكَ كُلِّهِ وَ بِمَهْلِكِ مَنْ يَهْلِكُ وَ بِمَنْجَا مَنْ يَنْجُو وَ مَا أَبْقَى شَيْئاً يَمُرُّ عَلَى رَأْسِي إِلَّا أَفَرَغَهُ فِي أُذُنَيَّ وَ أَفْضَى بهِ إِلَيَّ</w:t>
      </w:r>
      <w:r>
        <w:rPr>
          <w:rStyle w:val="FootnoteAnchor"/>
          <w:rtl w:val="true"/>
        </w:rPr>
        <w:footnoteReference w:id="202"/>
      </w:r>
      <w:r>
        <w:rPr>
          <w:rFonts w:ascii="IRNazanin" w:hAnsi="IRNazanin" w:eastAsia="IRNazanin"/>
          <w:color w:val="111111"/>
          <w:sz w:val="28"/>
          <w:sz w:val="28"/>
          <w:szCs w:val="28"/>
          <w:rtl w:val="true"/>
          <w:lang w:bidi="fa-IR"/>
        </w:rPr>
        <w:t>به خدایی که پیامبر صلی الله علیه و آله را به حق برانگیخت و او را بر خلایق برتری داد، جز به راستی سخن نمی گویم رسول خدا مرا به همۀ این امور خبر داد، از هلاک هلاک شونده و نجات نجات یافته و عاقبت امر حکومت هیچ حادثه ای بر من نمی گذرد جز این که پیامبر خبرش را در گوشم خواند و مرا به آن آگاه ساخت</w:t>
      </w:r>
      <w:r>
        <w:rPr>
          <w:rFonts w:eastAsia="IRNazanin" w:cs="IRNazanin"/>
          <w:color w:val="111111"/>
          <w:sz w:val="28"/>
          <w:szCs w:val="28"/>
          <w:rtl w:val="true"/>
          <w:lang w:bidi="fa-IR"/>
        </w:rPr>
        <w:t>.</w:t>
      </w:r>
    </w:p>
    <w:p>
      <w:pPr>
        <w:pStyle w:val="Heading3"/>
        <w:numPr>
          <w:ilvl w:val="2"/>
          <w:numId w:val="1"/>
        </w:numPr>
        <w:rPr/>
      </w:pPr>
      <w:bookmarkStart w:id="319" w:name="__RefHeading___Toc5616641_2320776876"/>
      <w:bookmarkStart w:id="320" w:name="_Toc126"/>
      <w:bookmarkEnd w:id="319"/>
      <w:r>
        <w:rPr/>
        <w:t>4</w:t>
      </w:r>
      <w:r>
        <w:rPr>
          <w:rtl w:val="true"/>
        </w:rPr>
        <w:t xml:space="preserve">. </w:t>
      </w:r>
      <w:r>
        <w:rPr>
          <w:rtl w:val="true"/>
        </w:rPr>
        <w:t>بی صدا ولی پیشگام</w:t>
      </w:r>
      <w:bookmarkEnd w:id="320"/>
    </w:p>
    <w:p>
      <w:pPr>
        <w:pStyle w:val="BookText"/>
        <w:rPr/>
      </w:pPr>
      <w:r>
        <w:rPr>
          <w:rFonts w:ascii="Amiri" w:hAnsi="Amiri" w:eastAsia="Amiri" w:cs="Amiri"/>
          <w:color w:val="111111"/>
          <w:sz w:val="28"/>
          <w:sz w:val="28"/>
          <w:szCs w:val="28"/>
          <w:rtl w:val="true"/>
          <w:lang w:bidi="ar-SA"/>
        </w:rPr>
        <w:t>مَضَيْتُ بِنُورِ اللهِ حِينَ وَقَفُوا وَ كُنتُ أَخْفَضَهُمْ صَوْتاً وَ أَعْلَاهُمْ فَوْتاً</w:t>
      </w:r>
      <w:r>
        <w:rPr>
          <w:rStyle w:val="FootnoteAnchor"/>
          <w:rtl w:val="true"/>
        </w:rPr>
        <w:footnoteReference w:id="203"/>
      </w:r>
      <w:r>
        <w:rPr>
          <w:rFonts w:ascii="IRNazanin" w:hAnsi="IRNazanin" w:eastAsia="IRNazanin"/>
          <w:color w:val="111111"/>
          <w:sz w:val="28"/>
          <w:sz w:val="28"/>
          <w:szCs w:val="28"/>
          <w:rtl w:val="true"/>
          <w:lang w:bidi="fa-IR"/>
        </w:rPr>
        <w:t xml:space="preserve"> و هنگامی که همگان از ترس سکوت اختیار کرده بودند من با نور الهی به راه افتادم صدایم از همه آهسته تر بود ولی از همه پیشگام تر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أَخْفَضَهُمْ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تواضع امام علیه السلام با آن همه پیروزی و موفقیت بوده باشد؛ اشاره به این که من هرگز اهل تظاهر و جار و جنجال نبوده، در همه حال ثابت قدم بوده ام؛ زیرا سروصدا و جار و جنجال از آن افراد ضعیف و ناتوان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مشابه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 لَهُمْ مَغْفِرَةٌ وَ أَجْرٌ عَظِیمٌ</w:t>
      </w:r>
      <w:r>
        <w:rPr>
          <w:rStyle w:val="FootnoteAnchor"/>
          <w:rtl w:val="true"/>
        </w:rPr>
        <w:footnoteReference w:id="205"/>
      </w:r>
      <w:r>
        <w:rPr>
          <w:rFonts w:ascii="IRNazanin" w:hAnsi="IRNazanin" w:eastAsia="IRNazanin"/>
          <w:color w:val="111111"/>
          <w:sz w:val="28"/>
          <w:sz w:val="28"/>
          <w:szCs w:val="28"/>
          <w:rtl w:val="true"/>
          <w:lang w:bidi="fa-IR"/>
        </w:rPr>
        <w:t>کسانی که پیش پیامبر خدا صدایشان را فرو می کشند همان کسان اند که خدا دل هایشان را برای پرهیزگاری امتحان کرده است؛ آنان را آمرزش و پاداشی بزرگ است</w:t>
      </w:r>
      <w:r>
        <w:rPr>
          <w:rFonts w:eastAsia="IRNazanin" w:cs="IRNazanin"/>
          <w:color w:val="111111"/>
          <w:sz w:val="28"/>
          <w:szCs w:val="28"/>
          <w:rtl w:val="true"/>
          <w:lang w:bidi="fa-IR"/>
        </w:rPr>
        <w:t xml:space="preserve">. </w:t>
      </w:r>
      <w:bookmarkStart w:id="321" w:name="pg20324_231981"/>
    </w:p>
    <w:p>
      <w:pPr>
        <w:pStyle w:val="BookText"/>
        <w:rPr/>
      </w:pPr>
      <w:bookmarkEnd w:id="321"/>
      <w:r>
        <w:rPr>
          <w:rFonts w:ascii="Amiri" w:hAnsi="Amiri" w:eastAsia="Amiri" w:cs="Amiri"/>
          <w:color w:val="111111"/>
          <w:sz w:val="28"/>
          <w:sz w:val="28"/>
          <w:szCs w:val="28"/>
          <w:rtl w:val="true"/>
          <w:lang w:bidi="ar-SA"/>
        </w:rPr>
        <w:t>اللَّهُ نُورُ السَّماواتِ وَالْأَرْضِ مَثَلُ نُورِهِ كَمِشْكاة</w:t>
      </w:r>
      <w:r>
        <w:rPr>
          <w:rStyle w:val="FootnoteAnchor"/>
          <w:rtl w:val="true"/>
        </w:rPr>
        <w:footnoteReference w:id="206"/>
      </w:r>
      <w:r>
        <w:rPr>
          <w:rFonts w:ascii="IRNazanin" w:hAnsi="IRNazanin" w:eastAsia="IRNazanin"/>
          <w:color w:val="111111"/>
          <w:sz w:val="28"/>
          <w:sz w:val="28"/>
          <w:szCs w:val="28"/>
          <w:rtl w:val="true"/>
          <w:lang w:bidi="fa-IR"/>
        </w:rPr>
        <w:t>خدا نور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چون چراغدانی است</w:t>
      </w:r>
      <w:r>
        <w:rPr>
          <w:rFonts w:eastAsia="IRNazanin" w:cs="IRNazanin"/>
          <w:color w:val="111111"/>
          <w:sz w:val="28"/>
          <w:szCs w:val="28"/>
          <w:rtl w:val="true"/>
          <w:lang w:bidi="fa-IR"/>
        </w:rPr>
        <w:t>.</w:t>
      </w:r>
    </w:p>
    <w:p>
      <w:pPr>
        <w:pStyle w:val="Heading3"/>
        <w:numPr>
          <w:ilvl w:val="2"/>
          <w:numId w:val="1"/>
        </w:numPr>
        <w:rPr/>
      </w:pPr>
      <w:bookmarkStart w:id="322" w:name="__RefHeading___Toc5616643_2320776876"/>
      <w:bookmarkStart w:id="323" w:name="_Toc127"/>
      <w:bookmarkEnd w:id="322"/>
      <w:r>
        <w:rPr/>
        <w:t>5</w:t>
      </w:r>
      <w:r>
        <w:rPr>
          <w:rtl w:val="true"/>
        </w:rPr>
        <w:t xml:space="preserve">. </w:t>
      </w:r>
      <w:r>
        <w:rPr>
          <w:rtl w:val="true"/>
        </w:rPr>
        <w:t>برنده جایزه</w:t>
      </w:r>
      <w:bookmarkEnd w:id="323"/>
    </w:p>
    <w:p>
      <w:pPr>
        <w:pStyle w:val="BookText"/>
        <w:rPr/>
      </w:pPr>
      <w:r>
        <w:rPr>
          <w:rFonts w:ascii="Amiri" w:hAnsi="Amiri" w:eastAsia="Amiri" w:cs="Amiri"/>
          <w:color w:val="111111"/>
          <w:sz w:val="28"/>
          <w:sz w:val="28"/>
          <w:szCs w:val="28"/>
          <w:rtl w:val="true"/>
          <w:lang w:bidi="ar-SA"/>
        </w:rPr>
        <w:t>فَطِرْتُ بِعِنَانِهَا وَ اسْتَبْدَدْتُ بِرِهَانِهَا</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رِهَانِهَا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 سبقت و جایزه آن؛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گذاشتن چیزی نزد دیگری است و به همین جهت وثیقه بدهکاری را رهن می گویند و از همین رو به جوائز مسابقات و برد و باخت ها نیز رهان گفته می شود؛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استبددت برهان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جایزه این مسابقه الهی را من به تنهایی بردم؛ اما جمع الرهن كالرهون و الرهن و هو ما يوضع عندک لینوب مناب ما يؤخذ منک، او مصدر كالمراهنة يقال راهنت فلانا على كذا رهانا و تراهن القوم اخرج كلّ واحد رهنا ليفوز السابق بالجميع اذا غلب، و الثاني هو الأظهر وعليه فالمراد به ما يرهن و يستبق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زمام فضائل را گرفته، به پرواز در آمدم و به تنهایی جایزه این مسابقه را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یعنی رهان آن مسابقه را من به تنهایی به دست آوردم می خواهند بفرمایند در فضایل و مناقب و در دفاع از اسلام و از حق فقط من پیشتاز بودم و کسی به گِرد من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عِنان و رهان</w:t>
      </w:r>
    </w:p>
    <w:p>
      <w:pPr>
        <w:pStyle w:val="BookText"/>
        <w:rPr/>
      </w:pPr>
      <w:r>
        <w:rPr>
          <w:rFonts w:ascii="Amiri" w:hAnsi="Amiri" w:eastAsia="Amiri" w:cs="Amiri"/>
          <w:color w:val="111111"/>
          <w:sz w:val="28"/>
          <w:sz w:val="28"/>
          <w:szCs w:val="28"/>
          <w:rtl w:val="true"/>
          <w:lang w:bidi="ar-SA"/>
        </w:rPr>
        <w:t>مُستَعار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w:t>
      </w:r>
    </w:p>
    <w:p>
      <w:pPr>
        <w:pStyle w:val="BookText"/>
        <w:rPr/>
      </w:pPr>
      <w:r>
        <w:rPr>
          <w:rFonts w:ascii="Amiri" w:hAnsi="Amiri" w:eastAsia="Amiri" w:cs="Amiri"/>
          <w:color w:val="111111"/>
          <w:sz w:val="28"/>
          <w:sz w:val="28"/>
          <w:szCs w:val="28"/>
          <w:rtl w:val="true"/>
          <w:lang w:bidi="ar-SA"/>
        </w:rPr>
        <w:t>مُستَعار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 مسابقه</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فضایل را به اسب مسابقه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مشابهت این بوده که صحابه کسب فضیلت می کردند تا بدان وسیله خشنودی خداوند و سعادت جهان ابدی را به دست آورند و در این جهت بر یکدیگر سبقت می گرفتند، مانند اسب های مسابقه یعنی همان طور که در مسابقه اسب وسیله سبقت جستن از دیگران است فضائل هم وسیله سبقت جستن از اصحاب دیگر پیامبر بوده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اصلیه مکنیه </w:t>
      </w:r>
      <w:bookmarkStart w:id="324" w:name="pg20324_231982"/>
    </w:p>
    <w:p>
      <w:pPr>
        <w:pStyle w:val="Heading3"/>
        <w:numPr>
          <w:ilvl w:val="2"/>
          <w:numId w:val="1"/>
        </w:numPr>
        <w:rPr/>
      </w:pPr>
      <w:bookmarkStart w:id="325" w:name="__RefHeading___Toc5616645_2320776876"/>
      <w:bookmarkStart w:id="326" w:name="_Toc128"/>
      <w:bookmarkEnd w:id="324"/>
      <w:bookmarkEnd w:id="325"/>
      <w:r>
        <w:rPr/>
        <w:t>6</w:t>
      </w:r>
      <w:r>
        <w:rPr>
          <w:rtl w:val="true"/>
        </w:rPr>
        <w:t xml:space="preserve">. </w:t>
      </w:r>
      <w:r>
        <w:rPr>
          <w:rtl w:val="true"/>
        </w:rPr>
        <w:t>مانند کوه استوار</w:t>
      </w:r>
      <w:bookmarkEnd w:id="326"/>
    </w:p>
    <w:p>
      <w:pPr>
        <w:pStyle w:val="BookText"/>
        <w:rPr/>
      </w:pPr>
      <w:r>
        <w:rPr>
          <w:rFonts w:ascii="Amiri" w:hAnsi="Amiri" w:eastAsia="Amiri" w:cs="Amiri"/>
          <w:color w:val="111111"/>
          <w:sz w:val="28"/>
          <w:sz w:val="28"/>
          <w:szCs w:val="28"/>
          <w:rtl w:val="true"/>
          <w:lang w:bidi="ar-SA"/>
        </w:rPr>
        <w:t>كَالْجَبَل لَا تُحَرَّكُهُ الْقَوَاصِفُ وَ لَا تُزيلُهُ الْعَوَاصِفُ</w:t>
      </w:r>
      <w:r>
        <w:rPr>
          <w:rStyle w:val="FootnoteAnchor"/>
          <w:rtl w:val="true"/>
        </w:rPr>
        <w:footnoteReference w:id="208"/>
      </w:r>
      <w:r>
        <w:rPr>
          <w:rFonts w:ascii="IRNazanin" w:hAnsi="IRNazanin" w:eastAsia="IRNazanin"/>
          <w:color w:val="111111"/>
          <w:sz w:val="28"/>
          <w:sz w:val="28"/>
          <w:szCs w:val="28"/>
          <w:rtl w:val="true"/>
          <w:lang w:bidi="fa-IR"/>
        </w:rPr>
        <w:t xml:space="preserve"> من مانند کوهی که تندبادها قدرت شکستن آن را ندارند و طوفان ها نمی توانند آن را از جای برکنند، پابرجا 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امام علیه السلام</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مقاومت و ایستادگی خود در مقابل حجم زیاد مشکلات را به کوه 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 و مصائب بعد از پیامبر صلی الله علیه و آله به خصوص در زمان خلافت بر دوش امام علیه السلام بسیار سنگین بود که مانند کوهی در برابر آن ها ایستادگی کرد و بر ایمان و اخلاصش افزوده گشت</w:t>
      </w:r>
      <w:r>
        <w:rPr>
          <w:rFonts w:eastAsia="IRNazanin" w:cs="IRNazanin"/>
          <w:color w:val="111111"/>
          <w:sz w:val="28"/>
          <w:szCs w:val="28"/>
          <w:rtl w:val="true"/>
          <w:lang w:bidi="fa-IR"/>
        </w:rPr>
        <w:t>.</w:t>
      </w:r>
    </w:p>
    <w:p>
      <w:pPr>
        <w:pStyle w:val="Heading3"/>
        <w:numPr>
          <w:ilvl w:val="2"/>
          <w:numId w:val="1"/>
        </w:numPr>
        <w:rPr/>
      </w:pPr>
      <w:bookmarkStart w:id="327" w:name="__RefHeading___Toc5616647_2320776876"/>
      <w:bookmarkStart w:id="328" w:name="_Toc129"/>
      <w:bookmarkEnd w:id="327"/>
      <w:r>
        <w:rPr/>
        <w:t>7</w:t>
      </w:r>
      <w:r>
        <w:rPr>
          <w:rtl w:val="true"/>
        </w:rPr>
        <w:t xml:space="preserve">. </w:t>
      </w:r>
      <w:r>
        <w:rPr>
          <w:rtl w:val="true"/>
        </w:rPr>
        <w:t>بی عیبی امام</w:t>
      </w:r>
      <w:bookmarkEnd w:id="328"/>
    </w:p>
    <w:p>
      <w:pPr>
        <w:pStyle w:val="Heading4"/>
        <w:numPr>
          <w:ilvl w:val="3"/>
          <w:numId w:val="1"/>
        </w:numPr>
        <w:rPr/>
      </w:pPr>
      <w:bookmarkStart w:id="329" w:name="__RefHeading___Toc5616649_2320776876"/>
      <w:bookmarkStart w:id="330" w:name="_Toc130"/>
      <w:bookmarkEnd w:id="329"/>
      <w:r>
        <w:rPr>
          <w:rtl w:val="true"/>
        </w:rPr>
        <w:t>اشاره</w:t>
      </w:r>
      <w:bookmarkEnd w:id="330"/>
    </w:p>
    <w:p>
      <w:pPr>
        <w:pStyle w:val="BookText"/>
        <w:rPr/>
      </w:pPr>
      <w:r>
        <w:rPr>
          <w:rFonts w:ascii="Amiri" w:hAnsi="Amiri" w:eastAsia="Amiri" w:cs="Amiri"/>
          <w:color w:val="111111"/>
          <w:sz w:val="28"/>
          <w:sz w:val="28"/>
          <w:szCs w:val="28"/>
          <w:rtl w:val="true"/>
          <w:lang w:bidi="ar-SA"/>
        </w:rPr>
        <w:t>لَمْ يَكُنْ لِأَحَدٍ فِي مَهْمَزُ وَ لَا لِقَائِلٍ فِي مَغْمَز</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کسی درباره من نقطه ضعفی در دست ندارد و هیچ عیب جویی از من عیبی سراغ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زندگی امام علیه السلام و مواضعش در برابر مشکلات نشان می دهد که حتی دشمنان ایشان نیز به فضایل و کراماتش گواهی داده اند</w:t>
      </w:r>
      <w:r>
        <w:rPr>
          <w:rFonts w:eastAsia="IRNazanin" w:cs="IRNazanin"/>
          <w:color w:val="111111"/>
          <w:sz w:val="28"/>
          <w:szCs w:val="28"/>
          <w:rtl w:val="true"/>
          <w:lang w:bidi="fa-IR"/>
        </w:rPr>
        <w:t xml:space="preserve">. </w:t>
      </w:r>
      <w:r>
        <w:rPr>
          <w:rStyle w:val="FootnoteAnchor"/>
          <w:rtl w:val="true"/>
        </w:rPr>
        <w:footnoteReference w:id="210"/>
      </w:r>
      <w:bookmarkStart w:id="331" w:name="pg20324_231983"/>
    </w:p>
    <w:p>
      <w:pPr>
        <w:pStyle w:val="BookText"/>
        <w:rPr/>
      </w:pPr>
      <w:bookmarkEnd w:id="331"/>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فَمَا نَزْدَادُ عَلَى كُلِّ مُصِيبَةٍ وَشِدَّةٍ إِلَّا إِيمَاناً وَ مُضِيّاً عَلَى الْحَقِّ وَتَسْلِيماً لِلْأَمْرِ وَ صَبْراً عَلَى مَضَضِ الْجِرَاح</w:t>
      </w:r>
      <w:r>
        <w:rPr>
          <w:rStyle w:val="FootnoteAnchor"/>
          <w:rtl w:val="true"/>
        </w:rPr>
        <w:footnoteReference w:id="211"/>
      </w:r>
      <w:r>
        <w:rPr>
          <w:rFonts w:ascii="IRNazanin" w:hAnsi="IRNazanin" w:eastAsia="IRNazanin"/>
          <w:color w:val="111111"/>
          <w:sz w:val="28"/>
          <w:sz w:val="28"/>
          <w:szCs w:val="28"/>
          <w:rtl w:val="true"/>
          <w:lang w:bidi="fa-IR"/>
        </w:rPr>
        <w:t>و هر مصیبت و بلایی چیزی جز افزایش ایمان، و حرکت در راه حق، و تسلیم به امر رب و صبر بر سوزش جراحت ها برای ما نداشت</w:t>
      </w:r>
      <w:r>
        <w:rPr>
          <w:rFonts w:eastAsia="IRNazanin" w:cs="IRNazanin"/>
          <w:color w:val="111111"/>
          <w:sz w:val="28"/>
          <w:szCs w:val="28"/>
          <w:rtl w:val="true"/>
          <w:lang w:bidi="fa-IR"/>
        </w:rPr>
        <w:t>.</w:t>
      </w:r>
    </w:p>
    <w:p>
      <w:pPr>
        <w:pStyle w:val="Heading4"/>
        <w:numPr>
          <w:ilvl w:val="3"/>
          <w:numId w:val="1"/>
        </w:numPr>
        <w:rPr/>
      </w:pPr>
      <w:bookmarkStart w:id="332" w:name="__RefHeading___Toc5616651_2320776876"/>
      <w:bookmarkStart w:id="333" w:name="_Toc131"/>
      <w:bookmarkEnd w:id="332"/>
      <w:r>
        <w:rPr/>
        <w:t>8</w:t>
      </w:r>
      <w:r>
        <w:rPr>
          <w:rtl w:val="true"/>
        </w:rPr>
        <w:t xml:space="preserve">. </w:t>
      </w:r>
      <w:r>
        <w:rPr>
          <w:rtl w:val="true"/>
        </w:rPr>
        <w:t>ضعیف بودن زورمندان ستمگر نزد امام</w:t>
      </w:r>
      <w:bookmarkEnd w:id="333"/>
    </w:p>
    <w:p>
      <w:pPr>
        <w:pStyle w:val="BookText"/>
        <w:rPr/>
      </w:pPr>
      <w:r>
        <w:rPr>
          <w:rFonts w:ascii="Amiri" w:hAnsi="Amiri" w:eastAsia="Amiri" w:cs="Amiri"/>
          <w:color w:val="111111"/>
          <w:sz w:val="28"/>
          <w:sz w:val="28"/>
          <w:szCs w:val="28"/>
          <w:rtl w:val="true"/>
          <w:lang w:bidi="ar-SA"/>
        </w:rPr>
        <w:t>الدَّلِيلُ عِنْدِي عَزِيزٌ حَتَّى آخُذَ الْحَقَّ لَهُ وَ الْقَوِيُّ عِنْدِي ضَعِيفٌ حَتَّى أَخُذَ الْحَقِّ مِنْهُ</w:t>
      </w:r>
      <w:r>
        <w:rPr>
          <w:rFonts w:ascii="IRNazanin" w:hAnsi="IRNazanin" w:eastAsia="IRNazanin"/>
          <w:color w:val="111111"/>
          <w:sz w:val="28"/>
          <w:sz w:val="28"/>
          <w:szCs w:val="28"/>
          <w:rtl w:val="true"/>
          <w:lang w:bidi="fa-IR"/>
        </w:rPr>
        <w:t xml:space="preserve"> ناتوان ستمدیده در نظر من عزیز است تا حقش را بگیرم و زورمندِ ستمگر نزد من حقیر و ضعیف است تا حق دیگران را از او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عزیز به کسی گفته می شود که غلبه دارد و غالب است شاید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أَخُذَ الْحَقَّ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حامی و طرفدار شما مظلومان و ستمدیدگان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سَمِعْتُ رَسُولَ اللَّهِ صلى الله عليه وسلم يَقُولُ فِى غَيْرِ مَوْطِن لَنْ تُقَدَّسَ أُمَّةٌ لَا يُؤْخَذُ لِلضَّعِيفِ فِيهَا حَقُّهُ مِنَ الْقَوِيِّ غَيْرَ مُتَعْتَع</w:t>
      </w:r>
      <w:r>
        <w:rPr>
          <w:rStyle w:val="FootnoteAnchor"/>
          <w:rtl w:val="true"/>
        </w:rPr>
        <w:footnoteReference w:id="212"/>
      </w:r>
      <w:r>
        <w:rPr>
          <w:rFonts w:ascii="IRNazanin" w:hAnsi="IRNazanin" w:eastAsia="IRNazanin"/>
          <w:color w:val="111111"/>
          <w:sz w:val="28"/>
          <w:sz w:val="28"/>
          <w:szCs w:val="28"/>
          <w:rtl w:val="true"/>
          <w:lang w:bidi="fa-IR"/>
        </w:rPr>
        <w:t>من بارها از رسول خدا صلی الله علیه و آله شنیدم می فرمود امتی که حق ضعیفان را از زورمندان با صراحت نگیرد، هرگز پاک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لِلَّذِينَ ظَلَمُوا ذَنُوباً مِثْلَ ذَنُوبِ أَصْحَابِهِمْ فَلا يَسْتَعْجِلُون</w:t>
      </w:r>
      <w:r>
        <w:rPr>
          <w:rStyle w:val="FootnoteAnchor"/>
          <w:rtl w:val="true"/>
        </w:rPr>
        <w:footnoteReference w:id="213"/>
      </w:r>
      <w:r>
        <w:rPr>
          <w:rFonts w:ascii="IRNazanin" w:hAnsi="IRNazanin" w:eastAsia="IRNazanin"/>
          <w:color w:val="111111"/>
          <w:sz w:val="28"/>
          <w:sz w:val="28"/>
          <w:szCs w:val="28"/>
          <w:rtl w:val="true"/>
          <w:lang w:bidi="fa-IR"/>
        </w:rPr>
        <w:t>این ستمکاران را از عذاب بهره ای است همانند بهره ای که یارانشان داشتند پس به شتاب چیزی از من نخواهند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تَرْكَنُوا إِلَى الَّذِینَ ظَلَمُوا</w:t>
      </w:r>
      <w:r>
        <w:rPr>
          <w:rStyle w:val="FootnoteAnchor"/>
          <w:rtl w:val="true"/>
        </w:rPr>
        <w:footnoteReference w:id="214"/>
      </w:r>
      <w:r>
        <w:rPr>
          <w:rFonts w:ascii="IRNazanin" w:hAnsi="IRNazanin" w:eastAsia="IRNazanin"/>
          <w:color w:val="111111"/>
          <w:sz w:val="28"/>
          <w:sz w:val="28"/>
          <w:szCs w:val="28"/>
          <w:rtl w:val="true"/>
          <w:lang w:bidi="fa-IR"/>
        </w:rPr>
        <w:t>و به کسانی که ستم کرده اند متمایل مشوید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أَخَذَ اللَّهُ عَلَى الْعُلَمَاءِ أَلَّا يُقَارُوا عَلَى كِظَّةِ ظَالِمٍ وَ لَا سَغَبٍ مَظْلُومٍ لَأَلْقَيْتُ حَبْلَهَا عَلَى غَارِبهَا</w:t>
      </w:r>
      <w:r>
        <w:rPr>
          <w:rStyle w:val="FootnoteAnchor"/>
          <w:rtl w:val="true"/>
        </w:rPr>
        <w:footnoteReference w:id="215"/>
      </w:r>
      <w:r>
        <w:rPr>
          <w:rFonts w:ascii="IRNazanin" w:hAnsi="IRNazanin" w:eastAsia="IRNazanin"/>
          <w:color w:val="111111"/>
          <w:sz w:val="28"/>
          <w:sz w:val="28"/>
          <w:szCs w:val="28"/>
          <w:rtl w:val="true"/>
          <w:lang w:bidi="fa-IR"/>
        </w:rPr>
        <w:t xml:space="preserve">و اگر خداوند از علما عهد و پیمان نگرفته بود که برابر شکم بارگی ستمگران و گرسنگی مظلومان سکوت نکنند مهار شتر خلافت را بر کوهان آن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رهایش می ساختم</w:t>
      </w:r>
      <w:r>
        <w:rPr>
          <w:rFonts w:eastAsia="IRNazanin" w:cs="IRNazanin"/>
          <w:color w:val="111111"/>
          <w:sz w:val="28"/>
          <w:szCs w:val="28"/>
          <w:rtl w:val="true"/>
          <w:lang w:bidi="fa-IR"/>
        </w:rPr>
        <w:t xml:space="preserve">]. </w:t>
      </w:r>
      <w:bookmarkStart w:id="334" w:name="pg20324_231984"/>
    </w:p>
    <w:p>
      <w:pPr>
        <w:pStyle w:val="BookText"/>
        <w:rPr/>
      </w:pPr>
      <w:bookmarkEnd w:id="334"/>
      <w:r>
        <w:rPr>
          <w:rFonts w:ascii="Amiri" w:hAnsi="Amiri" w:eastAsia="Amiri" w:cs="Amiri"/>
          <w:color w:val="111111"/>
          <w:sz w:val="28"/>
          <w:sz w:val="28"/>
          <w:szCs w:val="28"/>
          <w:rtl w:val="true"/>
          <w:lang w:bidi="ar-SA"/>
        </w:rPr>
        <w:t>وَ ما لَكُمْ لا تُقاتِلُونَ في سَبيلِ اللَّهِ وَ الْمُسْتَضْعَفينَ مِنَ الرَّجَالِ وَالنِّسَاءِ وَالْوِلْدَانِ الَّذِينَ يَقُولُونَ رَبَّنَا أَخْرِجْنا مِنْ هذِهِ الْقَرْيَةِ الظَّالِمِ أَهْلُها وَ اجْعَلْ لَنا مِنْ لَدُنْكَ وَلِيًّا وَاجْعَلْ لَنَا مِنْ لَدُنْكَ نَصیرا</w:t>
      </w:r>
      <w:r>
        <w:rPr>
          <w:rStyle w:val="FootnoteAnchor"/>
          <w:rtl w:val="true"/>
        </w:rPr>
        <w:footnoteReference w:id="216"/>
      </w:r>
      <w:r>
        <w:rPr>
          <w:rFonts w:ascii="IRNazanin" w:hAnsi="IRNazanin" w:eastAsia="IRNazanin"/>
          <w:color w:val="111111"/>
          <w:sz w:val="28"/>
          <w:sz w:val="28"/>
          <w:szCs w:val="28"/>
          <w:rtl w:val="true"/>
          <w:lang w:bidi="fa-IR"/>
        </w:rPr>
        <w:t>و چرا شما در راه خدا مردان و زنان و کودکان مستضعف نمی جنگید؟ همانان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از این شهری که مردمش ستم پیشه اند بیرون ببر، و از جانب خود برای ما سرپرستی قرار ده و از نزد خویش یاوری برای ما تعیین فرما</w:t>
      </w:r>
      <w:r>
        <w:rPr>
          <w:rFonts w:eastAsia="IRNazanin" w:cs="IRNazanin"/>
          <w:color w:val="111111"/>
          <w:sz w:val="28"/>
          <w:szCs w:val="28"/>
          <w:rtl w:val="true"/>
          <w:lang w:bidi="fa-IR"/>
        </w:rPr>
        <w:t>.»</w:t>
      </w:r>
    </w:p>
    <w:p>
      <w:pPr>
        <w:pStyle w:val="Heading3"/>
        <w:numPr>
          <w:ilvl w:val="2"/>
          <w:numId w:val="1"/>
        </w:numPr>
        <w:rPr/>
      </w:pPr>
      <w:bookmarkStart w:id="335" w:name="__RefHeading___Toc5616653_2320776876"/>
      <w:bookmarkStart w:id="336" w:name="_Toc132"/>
      <w:bookmarkEnd w:id="335"/>
      <w:r>
        <w:rPr/>
        <w:t>9</w:t>
      </w:r>
      <w:r>
        <w:rPr>
          <w:rtl w:val="true"/>
        </w:rPr>
        <w:t xml:space="preserve">. </w:t>
      </w:r>
      <w:r>
        <w:rPr>
          <w:rtl w:val="true"/>
        </w:rPr>
        <w:t>رضایت در برابر فرمان خدا</w:t>
      </w:r>
      <w:bookmarkEnd w:id="336"/>
    </w:p>
    <w:p>
      <w:pPr>
        <w:pStyle w:val="BookText"/>
        <w:rPr/>
      </w:pPr>
      <w:r>
        <w:rPr>
          <w:rFonts w:ascii="Amiri" w:hAnsi="Amiri" w:eastAsia="Amiri" w:cs="Amiri"/>
          <w:color w:val="111111"/>
          <w:sz w:val="28"/>
          <w:sz w:val="28"/>
          <w:szCs w:val="28"/>
          <w:rtl w:val="true"/>
          <w:lang w:bidi="ar-SA"/>
        </w:rPr>
        <w:t>رَضِينَا عَنِ اللَّهِ قَضَاءَهُ وَ سَلَّمْنَا لِلَّهِ أَمْرَهُ</w:t>
      </w:r>
      <w:r>
        <w:rPr>
          <w:rFonts w:ascii="IRNazanin" w:hAnsi="IRNazanin" w:eastAsia="IRNazanin"/>
          <w:color w:val="111111"/>
          <w:sz w:val="28"/>
          <w:sz w:val="28"/>
          <w:szCs w:val="28"/>
          <w:rtl w:val="true"/>
          <w:lang w:bidi="fa-IR"/>
        </w:rPr>
        <w:t xml:space="preserve"> ما در برابر فرمان خدا راضی هستیم و در مقابل امر او تسلیم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معیار در عملکرد حکومتی امیرالمؤمنین و برخورد خوب یا بد با افراد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دفاع از افراد ذلیل و مقابله با زورمداران ،جامعه برای هر حکومت و حاکمی گران تمام می شود و اگر اطاعت از خدا و تسلیم در برابر او نباشد توان ادامه این راه را نخواهد داشت</w:t>
      </w:r>
      <w:r>
        <w:rPr>
          <w:rFonts w:eastAsia="IRNazanin" w:cs="IRNazanin"/>
          <w:color w:val="111111"/>
          <w:sz w:val="28"/>
          <w:szCs w:val="28"/>
          <w:rtl w:val="true"/>
          <w:lang w:bidi="fa-IR"/>
        </w:rPr>
        <w:t>.</w:t>
      </w:r>
    </w:p>
    <w:p>
      <w:pPr>
        <w:pStyle w:val="Heading3"/>
        <w:numPr>
          <w:ilvl w:val="2"/>
          <w:numId w:val="1"/>
        </w:numPr>
        <w:rPr/>
      </w:pPr>
      <w:bookmarkStart w:id="337" w:name="__RefHeading___Toc5616655_2320776876"/>
      <w:bookmarkStart w:id="338" w:name="_Toc133"/>
      <w:bookmarkEnd w:id="337"/>
      <w:r>
        <w:rPr/>
        <w:t>10</w:t>
      </w:r>
      <w:r>
        <w:rPr>
          <w:rtl w:val="true"/>
        </w:rPr>
        <w:t xml:space="preserve">. </w:t>
      </w:r>
      <w:r>
        <w:rPr>
          <w:rtl w:val="true"/>
        </w:rPr>
        <w:t>من نخستین مسلمانم</w:t>
      </w:r>
      <w:bookmarkEnd w:id="338"/>
    </w:p>
    <w:p>
      <w:pPr>
        <w:pStyle w:val="BookText"/>
        <w:rPr/>
      </w:pPr>
      <w:r>
        <w:rPr>
          <w:rFonts w:ascii="Amiri" w:hAnsi="Amiri" w:eastAsia="Amiri" w:cs="Amiri"/>
          <w:color w:val="111111"/>
          <w:sz w:val="28"/>
          <w:sz w:val="28"/>
          <w:szCs w:val="28"/>
          <w:rtl w:val="true"/>
          <w:lang w:bidi="ar-SA"/>
        </w:rPr>
        <w:t>أَتَرَانِي أَكْذِبُ عَلَى رَسُولِ اللهِ وَاللهِ لأَنا أَول مَنْ صَدَّقَهُ فَلَا أَكُونُ أَوَّلَ مَنْ كَذَبَ عَلَيْه</w:t>
      </w:r>
      <w:r>
        <w:rPr>
          <w:rFonts w:ascii="IRNazanin" w:hAnsi="IRNazanin" w:eastAsia="IRNazanin"/>
          <w:color w:val="111111"/>
          <w:sz w:val="28"/>
          <w:sz w:val="28"/>
          <w:szCs w:val="28"/>
          <w:rtl w:val="true"/>
          <w:lang w:bidi="fa-IR"/>
        </w:rPr>
        <w:t xml:space="preserve"> آیا می پندارید من بر رسول خدا دروغ می بندم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او را تصدیق کرد پس نخستین کسی نخواهم بود که او را تکذیب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جمله امام علیه السلام می خواهد همه گفتارها و کردارهایش را که به پیامبر صلی الله علیه و آله نسبت می دهد تثبیت کند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مشابه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كَذَبَ عَلَيَّ مُتَعَمِّداً فَلْيَتَبَوَّأْ مَقْعَدَهُ مِنَ النَّارِ</w:t>
      </w:r>
      <w:r>
        <w:rPr>
          <w:rStyle w:val="FootnoteAnchor"/>
          <w:rtl w:val="true"/>
        </w:rPr>
        <w:footnoteReference w:id="218"/>
      </w:r>
      <w:r>
        <w:rPr>
          <w:rFonts w:ascii="IRNazanin" w:hAnsi="IRNazanin" w:eastAsia="IRNazanin"/>
          <w:color w:val="111111"/>
          <w:sz w:val="28"/>
          <w:sz w:val="28"/>
          <w:szCs w:val="28"/>
          <w:rtl w:val="true"/>
          <w:lang w:bidi="fa-IR"/>
        </w:rPr>
        <w:t>هرکس از روی عمد بر من دروغ بندد در قیامت جایگاهش را در آتش دوزخ مهیا می کند</w:t>
      </w:r>
      <w:r>
        <w:rPr>
          <w:rFonts w:eastAsia="IRNazanin" w:cs="IRNazanin"/>
          <w:color w:val="111111"/>
          <w:sz w:val="28"/>
          <w:szCs w:val="28"/>
          <w:rtl w:val="true"/>
          <w:lang w:bidi="fa-IR"/>
        </w:rPr>
        <w:t xml:space="preserve">. </w:t>
      </w:r>
      <w:bookmarkStart w:id="339" w:name="pg20324_231985"/>
    </w:p>
    <w:p>
      <w:pPr>
        <w:pStyle w:val="BookText"/>
        <w:rPr/>
      </w:pPr>
      <w:bookmarkEnd w:id="339"/>
      <w:r>
        <w:rPr>
          <w:rFonts w:ascii="Amiri" w:hAnsi="Amiri" w:eastAsia="Amiri" w:cs="Amiri"/>
          <w:color w:val="111111"/>
          <w:sz w:val="28"/>
          <w:sz w:val="28"/>
          <w:szCs w:val="28"/>
          <w:rtl w:val="true"/>
          <w:lang w:bidi="ar-SA"/>
        </w:rPr>
        <w:t>وَ قَدْ أَخْبَرَكَ اللَّهُ عَنِ الْمُنَافِقِينَ بِمَا أَخْبَرَكَ وَ وَصَفَهُمْ بِمَا وَصَفَهُمْ بِهِ لَكَ ثُمَّ بَقُوا بَعْدَهُ فَتَقَرَّبُوا إِلَى أَئِمَّةِ الضَّلَالَةِ وَالدُّعَاةِ إِلَى النَّارِ بِالنُّورِ وَ الْبُهْتَان</w:t>
      </w:r>
      <w:r>
        <w:rPr>
          <w:rStyle w:val="FootnoteAnchor"/>
          <w:rtl w:val="true"/>
        </w:rPr>
        <w:footnoteReference w:id="219"/>
      </w:r>
      <w:r>
        <w:rPr>
          <w:rFonts w:ascii="IRNazanin" w:hAnsi="IRNazanin" w:eastAsia="IRNazanin"/>
          <w:color w:val="111111"/>
          <w:sz w:val="28"/>
          <w:sz w:val="28"/>
          <w:szCs w:val="28"/>
          <w:rtl w:val="true"/>
          <w:lang w:bidi="fa-IR"/>
        </w:rPr>
        <w:t>و خداوند، تو را در قرآن از منافقین خبر داده آنان را چنانکه باید معرفی کرده است اینان پس از پیامبر ماندند، و با دروغ و بهتان به پیشوایان گمراهی و دعوت کنندگان به آتش تقرب جستند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الْإِيمَانُ أَنْ تُؤْثِرَ الصِّدْقَ حَيْثُ يَضُرُّكَ عَلَى الْكَذِبِ حَيْثُ يَنْفَعُكَ وَ أَلَّا يَكُونَ فِي حَدِيثِكَ فَضْلٌ عَنْ عِلْمِكَ عَمَلِكَ وَ أَنْ تَتَّقِيَ اللَّهَ فِي حَدِيثِ غَيْرِكَ</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ایمان آن است که راستی را بر دروغ ترجیح دهی هر چند راستی به زبان تو و دروغ به سودت باشد و بیش از عمل سخن نگویی و در یادکرد از دیگران تقوای خدا پیشه کنی</w:t>
      </w:r>
      <w:r>
        <w:rPr>
          <w:rFonts w:eastAsia="IRNazanin" w:cs="IRNazanin"/>
          <w:color w:val="111111"/>
          <w:sz w:val="28"/>
          <w:szCs w:val="28"/>
          <w:rtl w:val="true"/>
          <w:lang w:bidi="fa-IR"/>
        </w:rPr>
        <w:t>.</w:t>
      </w:r>
    </w:p>
    <w:p>
      <w:pPr>
        <w:pStyle w:val="Heading3"/>
        <w:numPr>
          <w:ilvl w:val="2"/>
          <w:numId w:val="1"/>
        </w:numPr>
        <w:rPr/>
      </w:pPr>
      <w:bookmarkStart w:id="340" w:name="__RefHeading___Toc5616657_2320776876"/>
      <w:bookmarkStart w:id="341" w:name="_Toc134"/>
      <w:bookmarkEnd w:id="340"/>
      <w:r>
        <w:rPr/>
        <w:t>11</w:t>
      </w:r>
      <w:r>
        <w:rPr>
          <w:rtl w:val="true"/>
        </w:rPr>
        <w:t xml:space="preserve">. </w:t>
      </w:r>
      <w:r>
        <w:rPr>
          <w:rtl w:val="true"/>
        </w:rPr>
        <w:t>اطاعت از فرمان</w:t>
      </w:r>
      <w:bookmarkEnd w:id="341"/>
    </w:p>
    <w:p>
      <w:pPr>
        <w:pStyle w:val="BookText"/>
        <w:rPr/>
      </w:pPr>
      <w:r>
        <w:rPr>
          <w:rFonts w:ascii="Amiri" w:hAnsi="Amiri" w:eastAsia="Amiri" w:cs="Amiri"/>
          <w:color w:val="111111"/>
          <w:sz w:val="28"/>
          <w:sz w:val="28"/>
          <w:szCs w:val="28"/>
          <w:rtl w:val="true"/>
          <w:lang w:bidi="ar-SA"/>
        </w:rPr>
        <w:t>فَنَظَرْتُ فِي أَمْرِى فَإِذَا طَاعَتِي قَدْ سَبَقَتْ بَيْعَتِي وَإِذَا الْمِيثَاقُ فِي عُنُقِي لِغَيْرِى</w:t>
      </w:r>
      <w:r>
        <w:rPr>
          <w:rFonts w:ascii="IRNazanin" w:hAnsi="IRNazanin" w:eastAsia="IRNazanin"/>
          <w:color w:val="111111"/>
          <w:sz w:val="28"/>
          <w:sz w:val="28"/>
          <w:szCs w:val="28"/>
          <w:rtl w:val="true"/>
          <w:lang w:bidi="fa-IR"/>
        </w:rPr>
        <w:t xml:space="preserve"> در کار خود اندیشه کردم دیدم لزوم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بیعتم با خلفای پیشین گرفته است و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موجودیت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بیعت دیگران بر گردن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بیعت، بیعت امام با خلفای پیشین و منظور از طاعت، طاعت از پیامبر صلی الله علیه و آله مبنی بر صبر و عدم مقاومت در جریان غصب خلافت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مقصود بیعت کردن مردم با علی علیه السلام باشد یعنی من خود را در معرض قرار نداد تا مردم با من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وظیفه ام اطاعت دستور خدا در بیعت کردن با آن ها بود و لذا با آن ها بیعت کردم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پیمانی که پیامبر صلی الله علیه و آله با علی علیه السلام داشت مرحوم سید ابن طاووس، در کشف المحجه، ضمن روایتی از علی علیه السلام چنین 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قَدْ كَانَ رَسُولُ اللَّهِ عصلی الله علیه و آله َهِدَ إِلَيَّ عَهْداً فَقَالَ يَا ابْنَ أَبِي طَالِبٍ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وِلَاءُ أُمَّتِي فَإِنْ وَلَّوْكَ فِي عَافِيَةٍ وَ أَجْمَعُوا عَلَيْكَ بِالرِّضَا فَقُمْ بِأَمْرِهِمْ وَ إِنِ اخْتَلَفُوا عَلَيْكَ فَدَعْهُمْ وَ مَا هُمْ فِيهِ فَإِنَّ اللَّهَ سَيَجْعَلُ لَكَ مَخْرَجا</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رسول اکرم صلی الله علیه و آله با من عهد کرد و فرمود ای پسر ابوطالب ولایت امر من با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عافیت و سلامت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را به تو واگذاشتند و به اتفاق بر آن رضایت دادند به آن کار قیام کن اما اگر اختلاف کردند آن را و آن چه را به آن سرگرمند واگذار و رها کن به زودی خداوند برای تو راهی روشن ایجاد می کند و گشایش می رساند</w:t>
      </w:r>
      <w:r>
        <w:rPr>
          <w:rFonts w:eastAsia="IRNazanin" w:cs="IRNazanin"/>
          <w:color w:val="111111"/>
          <w:sz w:val="28"/>
          <w:szCs w:val="28"/>
          <w:rtl w:val="true"/>
          <w:lang w:bidi="fa-IR"/>
        </w:rPr>
        <w:t xml:space="preserve">. </w:t>
      </w:r>
      <w:bookmarkStart w:id="342" w:name="pg20324_231987"/>
    </w:p>
    <w:p>
      <w:pPr>
        <w:pStyle w:val="Heading2"/>
        <w:numPr>
          <w:ilvl w:val="1"/>
          <w:numId w:val="1"/>
        </w:numPr>
        <w:rPr/>
      </w:pPr>
      <w:bookmarkStart w:id="343" w:name="__RefHeading___Toc5616659_2320776876"/>
      <w:bookmarkStart w:id="344" w:name="_Toc135"/>
      <w:bookmarkEnd w:id="342"/>
      <w:bookmarkEnd w:id="343"/>
      <w:r>
        <w:rPr>
          <w:rtl w:val="true"/>
        </w:rPr>
        <w:t xml:space="preserve">خطبه </w:t>
      </w:r>
      <w:r>
        <w:rPr/>
        <w:t>38</w:t>
      </w:r>
      <w:bookmarkEnd w:id="344"/>
    </w:p>
    <w:p>
      <w:pPr>
        <w:pStyle w:val="Heading3"/>
        <w:numPr>
          <w:ilvl w:val="2"/>
          <w:numId w:val="1"/>
        </w:numPr>
        <w:rPr/>
      </w:pPr>
      <w:bookmarkStart w:id="345" w:name="__RefHeading___Toc5616661_2320776876"/>
      <w:bookmarkStart w:id="346" w:name="_Toc136"/>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حکمیت؛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شناسی </w:t>
      </w:r>
      <w:r>
        <w:rPr>
          <w:rStyle w:val="FootnoteAnchor"/>
          <w:rtl w:val="true"/>
        </w:rPr>
        <w:footnoteReference w:id="223"/>
      </w:r>
    </w:p>
    <w:p>
      <w:pPr>
        <w:pStyle w:val="Heading3"/>
        <w:numPr>
          <w:ilvl w:val="2"/>
          <w:numId w:val="1"/>
        </w:numPr>
        <w:rPr/>
      </w:pPr>
      <w:bookmarkStart w:id="347" w:name="__RefHeading___Toc5616663_2320776876"/>
      <w:bookmarkStart w:id="348" w:name="_Toc137"/>
      <w:bookmarkEnd w:id="347"/>
      <w:r>
        <w:rPr>
          <w:rtl w:val="true"/>
        </w:rPr>
        <w:t>پیشگفتار خطبه</w:t>
      </w:r>
      <w:bookmarkEnd w:id="348"/>
    </w:p>
    <w:p>
      <w:pPr>
        <w:pStyle w:val="BookText"/>
        <w:rPr/>
      </w:pPr>
      <w:r>
        <w:rPr>
          <w:rFonts w:ascii="IRNazanin" w:hAnsi="IRNazanin" w:eastAsia="IRNazanin"/>
          <w:color w:val="111111"/>
          <w:sz w:val="28"/>
          <w:sz w:val="28"/>
          <w:szCs w:val="28"/>
          <w:rtl w:val="true"/>
          <w:lang w:bidi="fa-IR"/>
        </w:rPr>
        <w:t>این خطبه در مورد علت نامگذاری شبهه به این نام راه نجات از شبهات و بیان چگونگی حال مردم در برابر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هایی که از مرگ می ترسند از آن نجات می یابند، و نه آن هایی که خواهان بقا و ابدیت اند به آن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شبهه ناک را می توان به دو نوع عمده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حق و باطل، با وضوح و صراحت مشخص نیست؛ مثلاً نارسایی الفاظ در بیان مقاصد واقعی و کاملاً مشخص یکی از عوامل فراوانی شبهه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القاء شبهه و مشتبه ساختن عمدی حقایق</w:t>
      </w:r>
      <w:r>
        <w:rPr>
          <w:rFonts w:eastAsia="IRNazanin" w:cs="IRNazanin"/>
          <w:color w:val="111111"/>
          <w:sz w:val="28"/>
          <w:szCs w:val="28"/>
          <w:rtl w:val="true"/>
          <w:lang w:bidi="fa-IR"/>
        </w:rPr>
        <w:t xml:space="preserve">. </w:t>
      </w:r>
      <w:r>
        <w:rPr>
          <w:rStyle w:val="FootnoteAnchor"/>
          <w:rtl w:val="true"/>
        </w:rPr>
        <w:footnoteReference w:id="224"/>
      </w:r>
      <w:bookmarkStart w:id="349" w:name="pg20324_231988"/>
    </w:p>
    <w:p>
      <w:pPr>
        <w:pStyle w:val="BookText"/>
        <w:rPr/>
      </w:pPr>
      <w:bookmarkEnd w:id="349"/>
      <w:r>
        <w:rPr>
          <w:rFonts w:ascii="Amiri" w:hAnsi="Amiri" w:eastAsia="Amiri" w:cs="Amiri"/>
          <w:color w:val="111111"/>
          <w:sz w:val="28"/>
          <w:sz w:val="28"/>
          <w:szCs w:val="28"/>
          <w:rtl w:val="true"/>
          <w:lang w:bidi="ar-SA"/>
        </w:rPr>
        <w:t>وَإِنَّمَا سُمِّيَتِ الشُّبْهَةُ شُبْهَةً لِأَنَّهَا تُشْبِهُ الْحَقَّ، فَأَمَّا أَوْلِيَاءُ اللَّهِ فَضِيَاؤُهُمْ فِيهَا الْيَقِينُ وَ دَلِيلُهُمْ سَمْتُ الْهُدَى وَ أَمَّا أَعْدَاءُ اللَّهِ فَدُعَاؤُهُمْ فِيهَا الضَّلَالُ وَ دَلِيلُهُمُ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يَنْجُو مِنَ الْمَوْتِ مَنْ خَافَهُ وَ لَا يُعْطَى الْبَقَاءَ مَنْ أَحَبَّهِ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5616665_2320776876"/>
      <w:bookmarkStart w:id="351" w:name="_Toc138"/>
      <w:bookmarkEnd w:id="350"/>
      <w:r>
        <w:rPr/>
        <w:t>1</w:t>
      </w:r>
      <w:r>
        <w:rPr>
          <w:rtl w:val="true"/>
        </w:rPr>
        <w:t xml:space="preserve">. </w:t>
      </w:r>
      <w:r>
        <w:rPr>
          <w:rtl w:val="true"/>
        </w:rPr>
        <w:t>وجه تسمیه شبهه</w:t>
      </w:r>
      <w:bookmarkEnd w:id="351"/>
    </w:p>
    <w:p>
      <w:pPr>
        <w:pStyle w:val="BookText"/>
        <w:rPr/>
      </w:pPr>
      <w:r>
        <w:rPr>
          <w:rFonts w:ascii="Amiri" w:hAnsi="Amiri" w:eastAsia="Amiri" w:cs="Amiri"/>
          <w:color w:val="111111"/>
          <w:sz w:val="28"/>
          <w:sz w:val="28"/>
          <w:szCs w:val="28"/>
          <w:rtl w:val="true"/>
          <w:lang w:bidi="ar-SA"/>
        </w:rPr>
        <w:t>وَ إِنَّمَا سُمِّيَتِ الشُّبْهَةُ شُبْهَةً لِأَنَّهَا تُشْبِهُ الْحَقَّ</w:t>
      </w:r>
      <w:r>
        <w:rPr>
          <w:rFonts w:ascii="IRNazanin" w:hAnsi="IRNazanin" w:eastAsia="IRNazanin"/>
          <w:color w:val="111111"/>
          <w:sz w:val="28"/>
          <w:sz w:val="28"/>
          <w:szCs w:val="28"/>
          <w:rtl w:val="true"/>
          <w:lang w:bidi="fa-IR"/>
        </w:rPr>
        <w:t xml:space="preserve"> شبهه تنها از این جهت شبهه نامیده شده که شباهاتی به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گاهی باطل و حق از جهت شباهت در هم آمیخته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کارهای انسان و علم خداوند منشأ این شبهه است و با توجه به این جملۀ امام، واژه شبهه تنها بر امور باطل اطلاق می شود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از جمله مصادیق شبهه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سه گانه معروفی در بصره و صفین و نهروان رخ داد و گروه زیادی را به کام مرگ فروکشید که در میان آن ها افراد ساده دل بسیاری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نمونه های روشنی از سوء استفاده شیادان از شبهه برای پیشرفت مقاصدشان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اشک ریختن بر کشته شدن عثمان و استفاده از پیراهن خونین او برای بسیج مردم، حتی از سوی کسانی که دست خودشان به خون عثمان آلوده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برافراشتن قرآن ها بر سر نیزه و شعار تسلیم در برابر فرمان آن، شبهات دیگری بود که جنگ صفین را به نتیجه دردناکی کشاند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عمّار را به دلیل آن که عمار در لشکر امام بود حضرت علی علیه السلام معرفی کردند و قاتلان شامی را تبرئه نمودند بدین ترتیب حدیث معروف نبوی </w:t>
      </w:r>
      <w:r>
        <w:rPr>
          <w:rFonts w:ascii="Amiri" w:hAnsi="Amiri" w:eastAsia="Amiri" w:cs="Amiri"/>
          <w:color w:val="111111"/>
          <w:sz w:val="28"/>
          <w:sz w:val="28"/>
          <w:szCs w:val="28"/>
          <w:rtl w:val="true"/>
          <w:lang w:bidi="ar-SA"/>
        </w:rPr>
        <w:t>يَا عَمَّارُ تَقْتُلُكَ الْفِئَةُ الْبَاغِيَةُ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گروه ستمگر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دلیل روشنی بر ستمگری و فساد دستگاه معاویه بود، به نفع خودشان تفسیر نمودند</w:t>
      </w:r>
      <w:r>
        <w:rPr>
          <w:rFonts w:eastAsia="IRNazanin" w:cs="IRNazanin"/>
          <w:color w:val="111111"/>
          <w:sz w:val="28"/>
          <w:szCs w:val="28"/>
          <w:rtl w:val="true"/>
          <w:lang w:bidi="fa-IR"/>
        </w:rPr>
        <w:t xml:space="preserve">. </w:t>
      </w:r>
      <w:r>
        <w:rPr>
          <w:rStyle w:val="FootnoteAnchor"/>
          <w:rtl w:val="true"/>
        </w:rPr>
        <w:footnoteReference w:id="226"/>
      </w:r>
      <w:bookmarkStart w:id="352" w:name="pg20324_231989"/>
    </w:p>
    <w:p>
      <w:pPr>
        <w:pStyle w:val="BookText"/>
        <w:rPr/>
      </w:pPr>
      <w:bookmarkEnd w:id="352"/>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نهروان یک عده به ظاهر قاریان قرآن و نماز شب خوان ها، با شعار فریبنده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حکمیت تنها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بازار شبهه را داغ کردند که گروه عظیمی از بی خبران غافل را به کام مرگ فرو بردند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 وَ مَا يَعْلَمُ تَأْوِيلَهُ إِلَّا اللَّهُ وَالرَّاسِخُونَ فِی الْعِلْمِ</w:t>
      </w:r>
      <w:r>
        <w:rPr>
          <w:rStyle w:val="FootnoteAnchor"/>
          <w:rtl w:val="true"/>
        </w:rPr>
        <w:footnoteReference w:id="228"/>
      </w:r>
      <w:r>
        <w:rPr>
          <w:rFonts w:ascii="IRNazanin" w:hAnsi="IRNazanin" w:eastAsia="IRNazanin"/>
          <w:color w:val="111111"/>
          <w:sz w:val="28"/>
          <w:sz w:val="28"/>
          <w:szCs w:val="28"/>
          <w:rtl w:val="true"/>
          <w:lang w:bidi="fa-IR"/>
        </w:rPr>
        <w:t>اما کسانی که در دل هایشان انحراف است برای فتنه جویی و طلب تأویل آن به دلخواه خود از متشابه آن پیروی می کنند با آن که تأویلش را جز خدا و ریشه داران در دانش کسی نمی داند</w:t>
      </w:r>
      <w:r>
        <w:rPr>
          <w:rFonts w:eastAsia="IRNazanin" w:cs="IRNazanin"/>
          <w:color w:val="111111"/>
          <w:sz w:val="28"/>
          <w:szCs w:val="28"/>
          <w:rtl w:val="true"/>
          <w:lang w:bidi="fa-IR"/>
        </w:rPr>
        <w:t>.</w:t>
      </w:r>
    </w:p>
    <w:p>
      <w:pPr>
        <w:pStyle w:val="Heading3"/>
        <w:numPr>
          <w:ilvl w:val="2"/>
          <w:numId w:val="1"/>
        </w:numPr>
        <w:rPr/>
      </w:pPr>
      <w:bookmarkStart w:id="353" w:name="__RefHeading___Toc5616667_2320776876"/>
      <w:bookmarkStart w:id="354" w:name="_Toc139"/>
      <w:bookmarkEnd w:id="353"/>
      <w:r>
        <w:rPr/>
        <w:t>2</w:t>
      </w:r>
      <w:r>
        <w:rPr>
          <w:rtl w:val="true"/>
        </w:rPr>
        <w:t xml:space="preserve">. </w:t>
      </w:r>
      <w:r>
        <w:rPr>
          <w:rtl w:val="true"/>
        </w:rPr>
        <w:t>اولیاء الله و شبهات</w:t>
      </w:r>
      <w:bookmarkEnd w:id="354"/>
    </w:p>
    <w:p>
      <w:pPr>
        <w:pStyle w:val="BookText"/>
        <w:rPr/>
      </w:pPr>
      <w:r>
        <w:rPr>
          <w:rFonts w:ascii="Amiri" w:hAnsi="Amiri" w:eastAsia="Amiri" w:cs="Amiri"/>
          <w:color w:val="111111"/>
          <w:sz w:val="28"/>
          <w:sz w:val="28"/>
          <w:szCs w:val="28"/>
          <w:rtl w:val="true"/>
          <w:lang w:bidi="ar-SA"/>
        </w:rPr>
        <w:t>فَأَمَّا أَوْلِيَاءُ اللَّهِ ضِيَاؤُهُمْ فِيهَا الْيَقِينُ وَ دَلِيلُهُمْ سَمْتُ الْهُدَى</w:t>
      </w:r>
      <w:r>
        <w:rPr>
          <w:rStyle w:val="FootnoteAnchor"/>
          <w:rtl w:val="true"/>
        </w:rPr>
        <w:footnoteReference w:id="229"/>
      </w:r>
      <w:r>
        <w:rPr>
          <w:rFonts w:ascii="IRNazanin" w:hAnsi="IRNazanin" w:eastAsia="IRNazanin"/>
          <w:color w:val="111111"/>
          <w:sz w:val="28"/>
          <w:sz w:val="28"/>
          <w:szCs w:val="28"/>
          <w:rtl w:val="true"/>
          <w:lang w:bidi="fa-IR"/>
        </w:rPr>
        <w:t xml:space="preserve"> اما دوستان خدا در برابر شبهات نور و چراغ راهشان یقین است و دلیل و راهنمایی آنان سمت و مسیر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شبهه باز می گردد و منظور از یقین علم مصون از خطا است و امام هم در موارد بسیار از یقین به جای علم استفاده می کند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یقین، بزرگ ترین عامل روشنایی انسان در تاریکی شبهات است و منظور از یقین در این جا انکشاف صددرصد نیست بلکه آن حالت نورانی روح است که از به کار بستن عقل سلیم و عمل به نداهای سازنده وجدان در می یابد</w:t>
      </w:r>
      <w:r>
        <w:rPr>
          <w:rFonts w:eastAsia="IRNazanin" w:cs="IRNazanin"/>
          <w:color w:val="111111"/>
          <w:sz w:val="28"/>
          <w:szCs w:val="28"/>
          <w:rtl w:val="true"/>
          <w:lang w:bidi="fa-IR"/>
        </w:rPr>
        <w:t xml:space="preserve">. </w:t>
      </w:r>
      <w:r>
        <w:rPr>
          <w:rStyle w:val="FootnoteAnchor"/>
          <w:rtl w:val="true"/>
        </w:rPr>
        <w:footnoteReference w:id="231"/>
      </w:r>
      <w:bookmarkStart w:id="355" w:name="pg20324_231990"/>
    </w:p>
    <w:p>
      <w:pPr>
        <w:pStyle w:val="BookText"/>
        <w:rPr/>
      </w:pPr>
      <w:bookmarkEnd w:id="355"/>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هدایتگر وحی است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مقصود این است که دوستان خدا دنبال راه هدایت هستند و شبهه در آن ها اثر ندارد</w:t>
      </w:r>
      <w:r>
        <w:rPr>
          <w:rFonts w:eastAsia="IRNazanin" w:cs="IRNazanin"/>
          <w:color w:val="111111"/>
          <w:sz w:val="28"/>
          <w:szCs w:val="28"/>
          <w:rtl w:val="true"/>
          <w:lang w:bidi="fa-IR"/>
        </w:rPr>
        <w:t>.</w:t>
      </w:r>
    </w:p>
    <w:p>
      <w:pPr>
        <w:pStyle w:val="Heading3"/>
        <w:numPr>
          <w:ilvl w:val="2"/>
          <w:numId w:val="1"/>
        </w:numPr>
        <w:rPr/>
      </w:pPr>
      <w:bookmarkStart w:id="356" w:name="__RefHeading___Toc5616669_2320776876"/>
      <w:bookmarkStart w:id="357" w:name="_Toc140"/>
      <w:bookmarkEnd w:id="356"/>
      <w:r>
        <w:rPr/>
        <w:t>3</w:t>
      </w:r>
      <w:r>
        <w:rPr>
          <w:rtl w:val="true"/>
        </w:rPr>
        <w:t xml:space="preserve">. </w:t>
      </w:r>
      <w:r>
        <w:rPr>
          <w:rtl w:val="true"/>
        </w:rPr>
        <w:t>دشمنان خدا و شبهات</w:t>
      </w:r>
      <w:bookmarkEnd w:id="357"/>
    </w:p>
    <w:p>
      <w:pPr>
        <w:pStyle w:val="BookText"/>
        <w:rPr/>
      </w:pPr>
      <w:r>
        <w:rPr>
          <w:rFonts w:ascii="Amiri" w:hAnsi="Amiri" w:eastAsia="Amiri" w:cs="Amiri"/>
          <w:color w:val="111111"/>
          <w:sz w:val="28"/>
          <w:sz w:val="28"/>
          <w:szCs w:val="28"/>
          <w:rtl w:val="true"/>
          <w:lang w:bidi="ar-SA"/>
        </w:rPr>
        <w:t>وَأَمَّا أَعْدَاءُ اللَّهِ فَدُعَاؤُهُمْ الضَّلَالُ وَدَلِيلُهُمُ الْعَمَى</w:t>
      </w:r>
      <w:r>
        <w:rPr>
          <w:rFonts w:ascii="IRNazanin" w:hAnsi="IRNazanin" w:eastAsia="IRNazanin"/>
          <w:color w:val="111111"/>
          <w:sz w:val="28"/>
          <w:sz w:val="28"/>
          <w:szCs w:val="28"/>
          <w:rtl w:val="true"/>
          <w:lang w:bidi="fa-IR"/>
        </w:rPr>
        <w:t xml:space="preserve"> اما دشمنان خدا دعوت کننده آنان در شبهات همان ضلالت و راهنمای آنان کوردلی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دَلِيلُهُمُ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کوری دشمنان خدا مایه گرایش خودشان به شبهات می شود چون کورند و حق را نمی بینند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دشمنان خدا از کوری دیگران سوء استفاده می کنند و آن ها را به وسیلهٔ کوری ای که دارند فریب می دهند و در راه باطل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 مَنْ لَمْ يَجْعَلِ اللَّهُ لَهُ نُوراً فَمَا لَهُ مِنْ نُورٍ</w:t>
      </w:r>
      <w:r>
        <w:rPr>
          <w:rStyle w:val="FootnoteAnchor"/>
          <w:rtl w:val="true"/>
        </w:rPr>
        <w:footnoteReference w:id="233"/>
      </w:r>
      <w:r>
        <w:rPr>
          <w:rFonts w:ascii="IRNazanin" w:hAnsi="IRNazanin" w:eastAsia="IRNazanin"/>
          <w:color w:val="111111"/>
          <w:sz w:val="28"/>
          <w:sz w:val="28"/>
          <w:szCs w:val="28"/>
          <w:rtl w:val="true"/>
          <w:lang w:bidi="fa-IR"/>
        </w:rPr>
        <w:t>یا همچون ظلماتی در یک دریای عمیق و پهناور که موج آن را پوشانده، و بر فراز آن موج دیگری، و بر فراز آن ابری تاریک است ظلمت هایی است یکی بر فراز دیگری، آن گونه که هرگاه دست خود را خارج کند ممکن نیست آن را ببیند و کسی که خدا نوری برای او قرار نداده، نوری برای او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ما دُعاءُ الْكافِرِينَ إِلا في ضَلالٍ</w:t>
      </w:r>
      <w:r>
        <w:rPr>
          <w:rStyle w:val="FootnoteAnchor"/>
          <w:rtl w:val="true"/>
        </w:rPr>
        <w:footnoteReference w:id="234"/>
      </w:r>
      <w:r>
        <w:rPr>
          <w:rFonts w:ascii="IRNazanin" w:hAnsi="IRNazanin" w:eastAsia="IRNazanin"/>
          <w:color w:val="111111"/>
          <w:sz w:val="28"/>
          <w:sz w:val="28"/>
          <w:szCs w:val="28"/>
          <w:rtl w:val="true"/>
          <w:lang w:bidi="fa-IR"/>
        </w:rPr>
        <w:t>و دعاى کافران جز به گمراهی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تَعْمَى الْقُلُوبُ الَّتى فِى الصُّدُور</w:t>
      </w:r>
      <w:r>
        <w:rPr>
          <w:rStyle w:val="FootnoteAnchor"/>
          <w:rtl w:val="true"/>
        </w:rPr>
        <w:footnoteReference w:id="235"/>
      </w:r>
      <w:r>
        <w:rPr>
          <w:rFonts w:ascii="IRNazanin" w:hAnsi="IRNazanin" w:eastAsia="IRNazanin"/>
          <w:color w:val="111111"/>
          <w:sz w:val="28"/>
          <w:sz w:val="28"/>
          <w:szCs w:val="28"/>
          <w:rtl w:val="true"/>
          <w:lang w:bidi="fa-IR"/>
        </w:rPr>
        <w:t>در حقیقت چشم ها کور نیست، لیکن دل هایی که در سینه هاست کور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الَّذِينَ لا يُؤْمِنُونَ فِي آذَانِهِمْ وَقُرْ وَ هُوَ عَلَيْهِمْ عَمّی</w:t>
      </w:r>
      <w:r>
        <w:rPr>
          <w:rStyle w:val="FootnoteAnchor"/>
          <w:rtl w:val="true"/>
        </w:rPr>
        <w:footnoteReference w:id="236"/>
      </w:r>
      <w:r>
        <w:rPr>
          <w:rFonts w:ascii="IRNazanin" w:hAnsi="IRNazanin" w:eastAsia="IRNazanin"/>
          <w:color w:val="111111"/>
          <w:sz w:val="28"/>
          <w:sz w:val="28"/>
          <w:szCs w:val="28"/>
          <w:rtl w:val="true"/>
          <w:lang w:bidi="fa-IR"/>
        </w:rPr>
        <w:t>کسانی که ایمان نمی آورند در گوش هایشان سنگینی است و قرآن بر ایشان نامفهوم است</w:t>
      </w:r>
      <w:r>
        <w:rPr>
          <w:rFonts w:eastAsia="IRNazanin" w:cs="IRNazanin"/>
          <w:color w:val="111111"/>
          <w:sz w:val="28"/>
          <w:szCs w:val="28"/>
          <w:rtl w:val="true"/>
          <w:lang w:bidi="fa-IR"/>
        </w:rPr>
        <w:t xml:space="preserve">. </w:t>
      </w:r>
      <w:bookmarkStart w:id="358" w:name="pg20324_231991"/>
    </w:p>
    <w:p>
      <w:pPr>
        <w:pStyle w:val="BookText"/>
        <w:rPr/>
      </w:pPr>
      <w:bookmarkEnd w:id="358"/>
      <w:r>
        <w:rPr>
          <w:rFonts w:ascii="Amiri" w:hAnsi="Amiri" w:eastAsia="Amiri" w:cs="Amiri"/>
          <w:color w:val="111111"/>
          <w:sz w:val="28"/>
          <w:sz w:val="28"/>
          <w:szCs w:val="28"/>
          <w:rtl w:val="true"/>
          <w:lang w:bidi="ar-SA"/>
        </w:rPr>
        <w:t>أَفَمَنْ يَعْلَمُ أَنَّما أُنزِلَ إِلَيْكَ مِنْ رَبِّكَ الْحَقُّ كَمَنْ هُوَ أَعمی</w:t>
      </w:r>
      <w:r>
        <w:rPr>
          <w:rStyle w:val="FootnoteAnchor"/>
          <w:rtl w:val="true"/>
        </w:rPr>
        <w:footnoteReference w:id="237"/>
      </w:r>
      <w:r>
        <w:rPr>
          <w:rFonts w:ascii="IRNazanin" w:hAnsi="IRNazanin" w:eastAsia="IRNazanin"/>
          <w:color w:val="111111"/>
          <w:sz w:val="28"/>
          <w:sz w:val="28"/>
          <w:szCs w:val="28"/>
          <w:rtl w:val="true"/>
          <w:lang w:bidi="fa-IR"/>
        </w:rPr>
        <w:t>پس آیا کسی که می داند آن چه از جانب پروردگارت به تو نازل شده حقیقت دارد مانند کسی است که کوردل است؟</w:t>
      </w:r>
    </w:p>
    <w:p>
      <w:pPr>
        <w:pStyle w:val="Heading3"/>
        <w:numPr>
          <w:ilvl w:val="2"/>
          <w:numId w:val="1"/>
        </w:numPr>
        <w:rPr/>
      </w:pPr>
      <w:bookmarkStart w:id="359" w:name="__RefHeading___Toc5616671_2320776876"/>
      <w:bookmarkStart w:id="360" w:name="_Toc141"/>
      <w:bookmarkEnd w:id="359"/>
      <w:r>
        <w:rPr/>
        <w:t>4</w:t>
      </w:r>
      <w:r>
        <w:rPr>
          <w:rtl w:val="true"/>
        </w:rPr>
        <w:t xml:space="preserve">. </w:t>
      </w:r>
      <w:r>
        <w:rPr>
          <w:rtl w:val="true"/>
        </w:rPr>
        <w:t>بیهودگی ترس از مرگ</w:t>
      </w:r>
      <w:bookmarkEnd w:id="360"/>
    </w:p>
    <w:p>
      <w:pPr>
        <w:pStyle w:val="BookText"/>
        <w:rPr/>
      </w:pPr>
      <w:r>
        <w:rPr>
          <w:rFonts w:ascii="Amiri" w:hAnsi="Amiri" w:eastAsia="Amiri" w:cs="Amiri"/>
          <w:color w:val="111111"/>
          <w:sz w:val="28"/>
          <w:sz w:val="28"/>
          <w:szCs w:val="28"/>
          <w:rtl w:val="true"/>
          <w:lang w:bidi="ar-SA"/>
        </w:rPr>
        <w:t>فَمَا يَنْجُو مِنَ الْمَوْتِ مَنْ خَافَهُ</w:t>
      </w:r>
      <w:r>
        <w:rPr>
          <w:rFonts w:ascii="IRNazanin" w:hAnsi="IRNazanin" w:eastAsia="IRNazanin"/>
          <w:color w:val="111111"/>
          <w:sz w:val="28"/>
          <w:sz w:val="28"/>
          <w:szCs w:val="28"/>
          <w:rtl w:val="true"/>
          <w:lang w:bidi="fa-IR"/>
        </w:rPr>
        <w:t xml:space="preserve"> چنان نیست که هرکس از مرگ بترسد از آن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اولیای الهی از مرگ می ترسند و نسبت به عواقب پس از آن احتیاط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 خدا جاودانگی را دوست دارند و از چیزی غافلاند که از آنان غافل نیست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إِنَّ الْمَوْتَ الَّذِى تَفِرُّونَ مِنْهُ فَإِنَّهُ مُلاقيكُمْ</w:t>
      </w:r>
      <w:r>
        <w:rPr>
          <w:rStyle w:val="FootnoteAnchor"/>
          <w:rtl w:val="true"/>
        </w:rPr>
        <w:footnoteReference w:id="23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مرگی که از آن می گریزید، قطعاً به سر وقت شما می 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نَفْسٍ ذَائِقَةُ الْمَوْتِ</w:t>
      </w:r>
      <w:r>
        <w:rPr>
          <w:rStyle w:val="FootnoteAnchor"/>
          <w:rtl w:val="true"/>
        </w:rPr>
        <w:footnoteReference w:id="240"/>
      </w:r>
      <w:r>
        <w:rPr>
          <w:rFonts w:ascii="IRNazanin" w:hAnsi="IRNazanin" w:eastAsia="IRNazanin"/>
          <w:color w:val="111111"/>
          <w:sz w:val="28"/>
          <w:sz w:val="28"/>
          <w:szCs w:val="28"/>
          <w:rtl w:val="true"/>
          <w:lang w:bidi="fa-IR"/>
        </w:rPr>
        <w:t>هر انسانی، چشنده مرگ است</w:t>
      </w:r>
      <w:r>
        <w:rPr>
          <w:rFonts w:eastAsia="IRNazanin" w:cs="IRNazanin"/>
          <w:color w:val="111111"/>
          <w:sz w:val="28"/>
          <w:szCs w:val="28"/>
          <w:rtl w:val="true"/>
          <w:lang w:bidi="fa-IR"/>
        </w:rPr>
        <w:t>.</w:t>
      </w:r>
    </w:p>
    <w:p>
      <w:pPr>
        <w:pStyle w:val="Heading3"/>
        <w:numPr>
          <w:ilvl w:val="2"/>
          <w:numId w:val="1"/>
        </w:numPr>
        <w:rPr/>
      </w:pPr>
      <w:bookmarkStart w:id="361" w:name="__RefHeading___Toc5616673_2320776876"/>
      <w:bookmarkStart w:id="362" w:name="_Toc142"/>
      <w:bookmarkEnd w:id="361"/>
      <w:r>
        <w:rPr/>
        <w:t>5</w:t>
      </w:r>
      <w:r>
        <w:rPr>
          <w:rtl w:val="true"/>
        </w:rPr>
        <w:t xml:space="preserve">. </w:t>
      </w:r>
      <w:r>
        <w:rPr>
          <w:rtl w:val="true"/>
        </w:rPr>
        <w:t>نرسیدن به بقا</w:t>
      </w:r>
      <w:bookmarkEnd w:id="362"/>
    </w:p>
    <w:p>
      <w:pPr>
        <w:pStyle w:val="BookText"/>
        <w:rPr/>
      </w:pPr>
      <w:r>
        <w:rPr>
          <w:rFonts w:ascii="Amiri" w:hAnsi="Amiri" w:eastAsia="Amiri" w:cs="Amiri"/>
          <w:color w:val="111111"/>
          <w:sz w:val="28"/>
          <w:sz w:val="28"/>
          <w:szCs w:val="28"/>
          <w:rtl w:val="true"/>
          <w:lang w:bidi="ar-SA"/>
        </w:rPr>
        <w:t>وَ لَا يُعْطَى الْبَقَاءَ مَنْ أَحَبَّهُ</w:t>
      </w:r>
      <w:r>
        <w:rPr>
          <w:rFonts w:ascii="IRNazanin" w:hAnsi="IRNazanin" w:eastAsia="IRNazanin"/>
          <w:color w:val="111111"/>
          <w:sz w:val="28"/>
          <w:sz w:val="28"/>
          <w:szCs w:val="28"/>
          <w:rtl w:val="true"/>
          <w:lang w:bidi="fa-IR"/>
        </w:rPr>
        <w:t xml:space="preserve"> و آن کس که بقا را دوست دارد، بقا به او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احتمال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الموت برگردد و روی این احتمال معنا این می شود که آن کسی هم که مرگ را دوست دارد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تَرى لَهُمْ مِنْ باقِيَةٍ</w:t>
      </w:r>
      <w:r>
        <w:rPr>
          <w:rStyle w:val="FootnoteAnchor"/>
          <w:rtl w:val="true"/>
        </w:rPr>
        <w:footnoteReference w:id="241"/>
      </w:r>
      <w:r>
        <w:rPr>
          <w:rFonts w:ascii="IRNazanin" w:hAnsi="IRNazanin" w:eastAsia="IRNazanin"/>
          <w:color w:val="111111"/>
          <w:sz w:val="28"/>
          <w:sz w:val="28"/>
          <w:szCs w:val="28"/>
          <w:rtl w:val="true"/>
          <w:lang w:bidi="fa-IR"/>
        </w:rPr>
        <w:t xml:space="preserve">آیا از آنان کسی را بر جای می بینی؟ </w:t>
      </w:r>
      <w:r>
        <w:rPr>
          <w:rFonts w:ascii="Amiri" w:hAnsi="Amiri" w:eastAsia="Amiri" w:cs="Amiri"/>
          <w:color w:val="111111"/>
          <w:sz w:val="28"/>
          <w:sz w:val="28"/>
          <w:szCs w:val="28"/>
          <w:rtl w:val="true"/>
          <w:lang w:bidi="ar-SA"/>
        </w:rPr>
        <w:t>وَ يَبْقَى وَجْهُ رَبِّكَ ذُو الْجَلالِ و الإكرام</w:t>
      </w:r>
      <w:r>
        <w:rPr>
          <w:rStyle w:val="FootnoteAnchor"/>
          <w:rtl w:val="true"/>
        </w:rPr>
        <w:footnoteReference w:id="242"/>
      </w:r>
      <w:r>
        <w:rPr>
          <w:rFonts w:ascii="IRNazanin" w:hAnsi="IRNazanin" w:eastAsia="IRNazanin"/>
          <w:color w:val="111111"/>
          <w:sz w:val="28"/>
          <w:sz w:val="28"/>
          <w:szCs w:val="28"/>
          <w:rtl w:val="true"/>
          <w:lang w:bidi="fa-IR"/>
        </w:rPr>
        <w:t>و ذاتِ باشکوه و ارجمند پروردگارت باقی خواهد ماند</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20324_231993"/>
      <w:bookmarkStart w:id="364" w:name="pg20324_231993"/>
      <w:bookmarkEnd w:id="364"/>
    </w:p>
    <w:p>
      <w:pPr>
        <w:pStyle w:val="Heading2"/>
        <w:numPr>
          <w:ilvl w:val="1"/>
          <w:numId w:val="1"/>
        </w:numPr>
        <w:rPr/>
      </w:pPr>
      <w:bookmarkStart w:id="365" w:name="pg20324_231993"/>
      <w:bookmarkStart w:id="366" w:name="__RefHeading___Toc5616675_2320776876"/>
      <w:bookmarkStart w:id="367" w:name="_Toc143"/>
      <w:bookmarkEnd w:id="365"/>
      <w:bookmarkEnd w:id="366"/>
      <w:r>
        <w:rPr>
          <w:rtl w:val="true"/>
        </w:rPr>
        <w:t xml:space="preserve">خطبه </w:t>
      </w:r>
      <w:r>
        <w:rPr/>
        <w:t>39</w:t>
      </w:r>
      <w:bookmarkEnd w:id="367"/>
    </w:p>
    <w:p>
      <w:pPr>
        <w:pStyle w:val="Heading3"/>
        <w:numPr>
          <w:ilvl w:val="2"/>
          <w:numId w:val="1"/>
        </w:numPr>
        <w:rPr/>
      </w:pPr>
      <w:bookmarkStart w:id="368" w:name="__RefHeading___Toc5616677_2320776876"/>
      <w:bookmarkStart w:id="369" w:name="_Toc144"/>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اجتماعی،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کننده </w:t>
      </w:r>
      <w:r>
        <w:rPr>
          <w:rStyle w:val="FootnoteAnchor"/>
          <w:rtl w:val="true"/>
        </w:rPr>
        <w:footnoteReference w:id="243"/>
      </w:r>
    </w:p>
    <w:p>
      <w:pPr>
        <w:pStyle w:val="Heading3"/>
        <w:numPr>
          <w:ilvl w:val="2"/>
          <w:numId w:val="1"/>
        </w:numPr>
        <w:rPr/>
      </w:pPr>
      <w:bookmarkStart w:id="370" w:name="__RefHeading___Toc5616679_2320776876"/>
      <w:bookmarkStart w:id="371" w:name="_Toc145"/>
      <w:bookmarkEnd w:id="370"/>
      <w:r>
        <w:rPr>
          <w:rtl w:val="true"/>
        </w:rPr>
        <w:t>پیشگفتار خطبه</w:t>
      </w:r>
      <w:bookmarkEnd w:id="371"/>
    </w:p>
    <w:p>
      <w:pPr>
        <w:pStyle w:val="BookText"/>
        <w:rPr/>
      </w:pPr>
      <w:r>
        <w:rPr>
          <w:rFonts w:ascii="IRNazanin" w:hAnsi="IRNazanin" w:eastAsia="IRNazanin"/>
          <w:color w:val="111111"/>
          <w:sz w:val="28"/>
          <w:sz w:val="28"/>
          <w:szCs w:val="28"/>
          <w:rtl w:val="true"/>
          <w:lang w:bidi="fa-IR"/>
        </w:rPr>
        <w:t>این خطبه در زمانی ایراد شد که یکی از غارتگران ،شام به نام نعمان بن بشیر، از سوی معاویه مأموریت یافت که به بعضی از مناطق عراق حملات ایذایی داشته باشد تا روحیه مردم را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مردم را به مقابله با او دعوت کرد ولی متأسفانه بر اثر ضعف و زبونی و ناتوانی مردم عراق پاسخ مثبتی به امام علیه السلام ندادند و امام ناچار شد این خطبه را به دو منظور ایراد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مشکلات این جنگ؛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 کردن وجدان های خواب</w:t>
      </w:r>
      <w:r>
        <w:rPr>
          <w:rFonts w:eastAsia="IRNazanin" w:cs="IRNazanin"/>
          <w:color w:val="111111"/>
          <w:sz w:val="28"/>
          <w:szCs w:val="28"/>
          <w:rtl w:val="true"/>
          <w:lang w:bidi="fa-IR"/>
        </w:rPr>
        <w:t>.</w:t>
      </w:r>
      <w:bookmarkStart w:id="372" w:name="pg20324_231994"/>
    </w:p>
    <w:p>
      <w:pPr>
        <w:pStyle w:val="BookText"/>
        <w:rPr/>
      </w:pPr>
      <w:bookmarkEnd w:id="372"/>
      <w:r>
        <w:rPr>
          <w:rFonts w:ascii="Amiri" w:hAnsi="Amiri" w:eastAsia="Amiri" w:cs="Amiri"/>
          <w:color w:val="111111"/>
          <w:sz w:val="28"/>
          <w:sz w:val="28"/>
          <w:szCs w:val="28"/>
          <w:rtl w:val="true"/>
          <w:lang w:bidi="ar-SA"/>
        </w:rPr>
        <w:t>مُنِيتُ بِمَنْ لَا يُطِيعُ إِذَا أَمَرْتُ وَ لَا يُجِيبُ إِذَا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لَكُمْ، مَا تَنْتَظِرُونَ بِنَصْرِكُمْ رَبَّكُمْ أَمَا دِينُ يَجْمَعُكُمْ وَ لَا حَمِيَّةَ تُحْمِشُكُمْ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فِيكُمْ مُسْتَصْرِحاً وَ أَنَادِيكُمْ مُتَغَوّثاً فَلَا تَسْمَعُونَ لِي قَوْلًا وَ لَا تُطِيعُونَ لِي أَمْراً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تَكْشِفَ تَكَشَّفَ الْأَمُورُ عَنْ عَوَاقِبِ الْمَسَاءَةِ فَمَا يُدْرَكُ بِكُمْ ثَارٌ وَ لَا يُبْلَغُ بِكُمْ 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دَعَوْتُكُمْ إِلَى نَصْرِ إِخْوَانِكُمْ فَجَرْ جَرْتُمْ جَرْجَرَةَ الْجَمَلِ الْأَسَرِّ وَ تَثَاقَلْتُمْ تَثَاقُلَ النَّضْوِ الْأَدْبَرِ ثُمَّ خَرَجَ إِلَى مِنْكُمْ جُنَيْدٌ مُتَذَائِبٌ ضَعِيفٌ، كَأَنَّمَا يُساقُونَ إِلَى الْمَوْتِ وَ هُمْ يَنْظُرُونَ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5616681_2320776876"/>
      <w:bookmarkStart w:id="374" w:name="_Toc146"/>
      <w:bookmarkEnd w:id="373"/>
      <w:r>
        <w:rPr/>
        <w:t>1</w:t>
      </w:r>
      <w:r>
        <w:rPr>
          <w:rtl w:val="true"/>
        </w:rPr>
        <w:t xml:space="preserve">. </w:t>
      </w:r>
      <w:r>
        <w:rPr>
          <w:rtl w:val="true"/>
        </w:rPr>
        <w:t>گرفتاری امام</w:t>
      </w:r>
      <w:bookmarkEnd w:id="374"/>
    </w:p>
    <w:p>
      <w:pPr>
        <w:pStyle w:val="BookText"/>
        <w:rPr/>
      </w:pPr>
      <w:r>
        <w:rPr>
          <w:rFonts w:ascii="Amiri" w:hAnsi="Amiri" w:eastAsia="Amiri" w:cs="Amiri"/>
          <w:color w:val="111111"/>
          <w:sz w:val="28"/>
          <w:sz w:val="28"/>
          <w:szCs w:val="28"/>
          <w:rtl w:val="true"/>
          <w:lang w:bidi="ar-SA"/>
        </w:rPr>
        <w:t>مُنِيتُ بِمَنْ لَا يُطِيعُ إِذَا أَمَرْتُ وَ لَا يُجِيبُ إِذَا دَعَوْتُ</w:t>
      </w:r>
      <w:r>
        <w:rPr>
          <w:rStyle w:val="FootnoteAnchor"/>
          <w:rtl w:val="true"/>
        </w:rPr>
        <w:footnoteReference w:id="244"/>
      </w:r>
      <w:r>
        <w:rPr>
          <w:rFonts w:ascii="IRNazanin" w:hAnsi="IRNazanin" w:eastAsia="IRNazanin"/>
          <w:color w:val="111111"/>
          <w:sz w:val="28"/>
          <w:sz w:val="28"/>
          <w:szCs w:val="28"/>
          <w:rtl w:val="true"/>
          <w:lang w:bidi="fa-IR"/>
        </w:rPr>
        <w:t xml:space="preserve"> من گرفتار مردمی شده ام که هرگاه فرمان می دهم اطاعت نمی کنند و هر زمان که آنان را فرامی خوانم اجابت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سخن امام علیه السلام آکنده از احساس ناراحتی و رنج است چراکه بیش از توجه به خود و خانواده اش به امور انسانیت اهتمام داشت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این خطبه حضرت در مقام گلایه از مردم و درد و دل حضرت است مردم چون مقام و موقعیت شامخ حضرت را نشناخته بودند با بی توجهی با آن حضرت بر خورد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أُرِيدُ أَنْ أُدَاوِيَ بِكُمْ وَ أَنْتُمْ دَائِي كَنَاقِشِ الشَّوْكَةِ وَ هُوَ يَعْلَمُ أَنَّ ضَلْعَهَا مَعَهَا</w:t>
      </w:r>
      <w:r>
        <w:rPr>
          <w:rStyle w:val="FootnoteAnchor"/>
          <w:rtl w:val="true"/>
        </w:rPr>
        <w:footnoteReference w:id="246"/>
      </w:r>
      <w:r>
        <w:rPr>
          <w:rFonts w:ascii="IRNazanin" w:hAnsi="IRNazanin" w:eastAsia="IRNazanin"/>
          <w:color w:val="111111"/>
          <w:sz w:val="28"/>
          <w:sz w:val="28"/>
          <w:szCs w:val="28"/>
          <w:rtl w:val="true"/>
          <w:lang w:bidi="fa-IR"/>
        </w:rPr>
        <w:t>می خواهم بیماری ها را به وسیله شما مداوا کنم ولی خود درد من هستید، وضع من مانند کسی است که می خواهد خاری را که در عضوی فرو رفته با خاری دیگر در آورد و حال این که می داند آن خار در جای خار اول بشکند</w:t>
      </w:r>
      <w:r>
        <w:rPr>
          <w:rFonts w:eastAsia="IRNazanin" w:cs="IRNazanin"/>
          <w:color w:val="111111"/>
          <w:sz w:val="28"/>
          <w:szCs w:val="28"/>
          <w:rtl w:val="true"/>
          <w:lang w:bidi="fa-IR"/>
        </w:rPr>
        <w:t>.</w:t>
      </w:r>
    </w:p>
    <w:p>
      <w:pPr>
        <w:pStyle w:val="Heading3"/>
        <w:numPr>
          <w:ilvl w:val="2"/>
          <w:numId w:val="1"/>
        </w:numPr>
        <w:rPr/>
      </w:pPr>
      <w:bookmarkStart w:id="375" w:name="__RefHeading___Toc5616683_2320776876"/>
      <w:bookmarkStart w:id="376" w:name="_Toc147"/>
      <w:bookmarkEnd w:id="375"/>
      <w:r>
        <w:rPr/>
        <w:t>2</w:t>
      </w:r>
      <w:r>
        <w:rPr>
          <w:rtl w:val="true"/>
        </w:rPr>
        <w:t xml:space="preserve">. </w:t>
      </w:r>
      <w:r>
        <w:rPr>
          <w:rtl w:val="true"/>
        </w:rPr>
        <w:t>سرزنش مردم</w:t>
      </w:r>
      <w:bookmarkEnd w:id="37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أَبَا لَكُمْ مَا تَنْتَظِرُونَ بِنَصْرِكُمْ رَبَّكُمْ</w:t>
      </w:r>
      <w:r>
        <w:rPr>
          <w:rFonts w:ascii="IRNazanin" w:hAnsi="IRNazanin" w:eastAsia="IRNazanin"/>
          <w:color w:val="111111"/>
          <w:sz w:val="28"/>
          <w:sz w:val="28"/>
          <w:szCs w:val="28"/>
          <w:rtl w:val="true"/>
          <w:lang w:bidi="fa-IR"/>
        </w:rPr>
        <w:t xml:space="preserve"> ای بی اصل ها برای یاری آیین پروردگارتان منتظر چه هستید؟ </w:t>
      </w:r>
      <w:bookmarkStart w:id="377" w:name="pg20324_231995"/>
    </w:p>
    <w:p>
      <w:pPr>
        <w:pStyle w:val="BookText"/>
        <w:rPr/>
      </w:pPr>
      <w:bookmarkEnd w:id="377"/>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بی اصل ها، کنایه از این است که شما گویی پدری بالای سرتان نبوده و از تربیت خانوادگی محروم بوده اید که این چنین ضعیف و ناتوان هستید و یا ممکن است نفرین باشد و کنایه از ذلیل و خوار شدن است زیرا کسی که پدر خود را از دست می دهد گرد و غبار ذلت و خاری بر او می نشیند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دلیل گفتن این سخن شاید این باشد که در روح آن انسان های خفته اثری بگذارد و بیدار شوند تا این خطرات را ببینند و احساس مسئولیت کنند زیرا همه شرایط مبارزه با دشمن، مانند امکانات و آگاهی از نقشه دشمن را داشتند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الَّذِينَ آمَنُوا إِنْ تَنْصُرُوا اللَّهَ يَنْصُرْكُمْ وَيُثَبِّتْ أَقْدَامَكُمْ</w:t>
      </w:r>
      <w:r>
        <w:rPr>
          <w:rStyle w:val="FootnoteAnchor"/>
          <w:rtl w:val="true"/>
        </w:rPr>
        <w:footnoteReference w:id="249"/>
      </w:r>
      <w:r>
        <w:rPr>
          <w:rFonts w:ascii="IRNazanin" w:hAnsi="IRNazanin" w:eastAsia="IRNazanin"/>
          <w:color w:val="111111"/>
          <w:sz w:val="28"/>
          <w:sz w:val="28"/>
          <w:szCs w:val="28"/>
          <w:rtl w:val="true"/>
          <w:lang w:bidi="fa-IR"/>
        </w:rPr>
        <w:t>ای کسانی که ایمان آورده اید، اگر خدا را یاری کنید یاریتان می کند و گام هایتان را استوار 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فَالَّذِينَ آمَنُوا بِهِ وَ عَزَّرُوهُ وَ نَصَرُوهُ وَ اتَّبَعُوا النُّور</w:t>
      </w:r>
      <w:r>
        <w:rPr>
          <w:rStyle w:val="FootnoteAnchor"/>
          <w:rtl w:val="true"/>
        </w:rPr>
        <w:footnoteReference w:id="250"/>
      </w:r>
      <w:r>
        <w:rPr>
          <w:rFonts w:ascii="IRNazanin" w:hAnsi="IRNazanin" w:eastAsia="IRNazanin"/>
          <w:color w:val="111111"/>
          <w:sz w:val="28"/>
          <w:sz w:val="28"/>
          <w:szCs w:val="28"/>
          <w:rtl w:val="true"/>
          <w:lang w:bidi="fa-IR"/>
        </w:rPr>
        <w:t>کسانی که به او ایمان آوردند و بزرگش داشتند و یاریش کردند و نوری را که با او نازل شده است پیروی کردند</w:t>
      </w:r>
      <w:r>
        <w:rPr>
          <w:rFonts w:eastAsia="IRNazanin" w:cs="IRNazanin"/>
          <w:color w:val="111111"/>
          <w:sz w:val="28"/>
          <w:szCs w:val="28"/>
          <w:rtl w:val="true"/>
          <w:lang w:bidi="fa-IR"/>
        </w:rPr>
        <w:t>.</w:t>
      </w:r>
    </w:p>
    <w:p>
      <w:pPr>
        <w:pStyle w:val="Heading3"/>
        <w:numPr>
          <w:ilvl w:val="2"/>
          <w:numId w:val="1"/>
        </w:numPr>
        <w:rPr/>
      </w:pPr>
      <w:bookmarkStart w:id="378" w:name="__RefHeading___Toc5616685_2320776876"/>
      <w:bookmarkStart w:id="379" w:name="_Toc148"/>
      <w:bookmarkEnd w:id="378"/>
      <w:r>
        <w:rPr/>
        <w:t>3</w:t>
      </w:r>
      <w:r>
        <w:rPr>
          <w:rtl w:val="true"/>
        </w:rPr>
        <w:t xml:space="preserve">. </w:t>
      </w:r>
      <w:r>
        <w:rPr>
          <w:rtl w:val="true"/>
        </w:rPr>
        <w:t>نه دین دارید نه آزادگی</w:t>
      </w:r>
      <w:bookmarkEnd w:id="379"/>
    </w:p>
    <w:p>
      <w:pPr>
        <w:pStyle w:val="BookText"/>
        <w:rPr/>
      </w:pPr>
      <w:r>
        <w:rPr>
          <w:rFonts w:ascii="Amiri" w:hAnsi="Amiri" w:eastAsia="Amiri" w:cs="Amiri"/>
          <w:color w:val="111111"/>
          <w:sz w:val="28"/>
          <w:sz w:val="28"/>
          <w:szCs w:val="28"/>
          <w:rtl w:val="true"/>
          <w:lang w:bidi="ar-SA"/>
        </w:rPr>
        <w:t>أَمَا دِينٌ يَجْمَعُكُمْ وَ لَا حَمِيَّةَ تُحْمِشُكُمْ</w:t>
      </w:r>
      <w:r>
        <w:rPr>
          <w:rStyle w:val="FootnoteAnchor"/>
          <w:rtl w:val="true"/>
        </w:rPr>
        <w:footnoteReference w:id="251"/>
      </w:r>
      <w:r>
        <w:rPr>
          <w:rFonts w:ascii="IRNazanin" w:hAnsi="IRNazanin" w:eastAsia="IRNazanin"/>
          <w:color w:val="111111"/>
          <w:sz w:val="28"/>
          <w:sz w:val="28"/>
          <w:szCs w:val="28"/>
          <w:rtl w:val="true"/>
          <w:lang w:bidi="fa-IR"/>
        </w:rPr>
        <w:t xml:space="preserve"> آیا دینی ندارید که شما را دور خود جمع کند و یا غیرتی که شما را به خشم آورد؟</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دین و حمیّت، از نظر عموم مردم سخنی تهی و بیهوده است و تنها مصلحتِ شخصی معتبر است و فقط خدامداران هستند که خشم و خشنودیشان برای خداست</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حضرت در برابر حمله ناجوانمردانه معاویه به شهرهای تحت سلطه آن حضرت از مردم می خواهد که بی تفاوت نباشند ولی آن ها بی توجه بودند</w:t>
      </w:r>
      <w:r>
        <w:rPr>
          <w:rFonts w:eastAsia="IRNazanin" w:cs="IRNazanin"/>
          <w:color w:val="111111"/>
          <w:sz w:val="28"/>
          <w:szCs w:val="28"/>
          <w:rtl w:val="true"/>
          <w:lang w:bidi="fa-IR"/>
        </w:rPr>
        <w:t xml:space="preserve">. </w:t>
      </w:r>
      <w:bookmarkStart w:id="380" w:name="pg20324_231996"/>
    </w:p>
    <w:p>
      <w:pPr>
        <w:pStyle w:val="BookText"/>
        <w:rPr/>
      </w:pPr>
      <w:bookmarkEnd w:id="380"/>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Style w:val="FootnoteAnchor"/>
          <w:rtl w:val="true"/>
        </w:rPr>
        <w:footnoteReference w:id="253"/>
      </w:r>
      <w:r>
        <w:rPr>
          <w:rFonts w:ascii="IRNazanin" w:hAnsi="IRNazanin" w:eastAsia="IRNazanin"/>
          <w:color w:val="111111"/>
          <w:sz w:val="28"/>
          <w:sz w:val="28"/>
          <w:szCs w:val="28"/>
          <w:rtl w:val="true"/>
          <w:lang w:bidi="fa-IR"/>
        </w:rPr>
        <w:t>در حقیقت مؤمنان با هم برادرند پس میان برادرانتان را سازش دهید و از خدا پروا بدارید، امید که مورد رحمت قرار گیرید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وَاعْتَصِمُوا بِحَبْلِ اللَّهِ جَمِيعاً وَ لا تَفَرَّقُوا وَاذْكُرُوا نِعْمَتَ اللَّهِ عَلَيْكُمْ إِذْ كُنْتُمْ أَعْدَاءً فَأَلَّفَ بَيْنَ قُلُوبِكُمْ فَأَصْبَحْتُمْ بِنِعْمَتِهِ إِخْوانا</w:t>
      </w:r>
      <w:r>
        <w:rPr>
          <w:rStyle w:val="FootnoteAnchor"/>
          <w:rtl w:val="true"/>
        </w:rPr>
        <w:footnoteReference w:id="254"/>
      </w:r>
      <w:r>
        <w:rPr>
          <w:rFonts w:ascii="IRNazanin" w:hAnsi="IRNazanin" w:eastAsia="IRNazanin"/>
          <w:color w:val="111111"/>
          <w:sz w:val="28"/>
          <w:sz w:val="28"/>
          <w:szCs w:val="28"/>
          <w:rtl w:val="true"/>
          <w:lang w:bidi="fa-IR"/>
        </w:rPr>
        <w:t>و همگی به ریسمان خدا چنگ زنید و پراکنده نشوید و نعمت خدا را بر خود یاد کنید آن گاه که دشمنان بودید، پس میان دل های شما الفت انداخت تا به لطف او برادران هم شدید</w:t>
      </w:r>
      <w:r>
        <w:rPr>
          <w:rFonts w:eastAsia="IRNazanin" w:cs="IRNazanin"/>
          <w:color w:val="111111"/>
          <w:sz w:val="28"/>
          <w:szCs w:val="28"/>
          <w:rtl w:val="true"/>
          <w:lang w:bidi="fa-IR"/>
        </w:rPr>
        <w:t>.</w:t>
      </w:r>
    </w:p>
    <w:p>
      <w:pPr>
        <w:pStyle w:val="Heading3"/>
        <w:numPr>
          <w:ilvl w:val="2"/>
          <w:numId w:val="1"/>
        </w:numPr>
        <w:rPr/>
      </w:pPr>
      <w:bookmarkStart w:id="381" w:name="__RefHeading___Toc5616687_2320776876"/>
      <w:bookmarkStart w:id="382" w:name="_Toc149"/>
      <w:bookmarkEnd w:id="381"/>
      <w:r>
        <w:rPr/>
        <w:t>4</w:t>
      </w:r>
      <w:r>
        <w:rPr>
          <w:rtl w:val="true"/>
        </w:rPr>
        <w:t xml:space="preserve">. </w:t>
      </w:r>
      <w:r>
        <w:rPr>
          <w:rtl w:val="true"/>
        </w:rPr>
        <w:t>فریاد امام</w:t>
      </w:r>
      <w:bookmarkEnd w:id="382"/>
    </w:p>
    <w:p>
      <w:pPr>
        <w:pStyle w:val="BookText"/>
        <w:rPr/>
      </w:pPr>
      <w:r>
        <w:rPr>
          <w:rFonts w:ascii="Amiri" w:hAnsi="Amiri" w:eastAsia="Amiri" w:cs="Amiri"/>
          <w:color w:val="111111"/>
          <w:sz w:val="28"/>
          <w:sz w:val="28"/>
          <w:szCs w:val="28"/>
          <w:rtl w:val="true"/>
          <w:lang w:bidi="ar-SA"/>
        </w:rPr>
        <w:t>أَقُومُ فِيكُمْ مُسْتَصْرِحَاً وَ أَنَادِيكُمْ مُتَغَوِّثَاً فَلَا تَسْمَعُونَ لِي قَوْلًا وَ لَا تُطِيعُونَ لِي أَمْرًاً حَتَّى تَكَشَّفَ الْأُمُورُ عَنْ عَوَاقِبِ الْمَسَاءَةِ</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تكشَّف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تتكشف بوده که یک تاء آن حذف شده و آخر آن به آن مقدره بعد از حتی منصوب است؛ بصيغة المضارع من باب ضرب أى تظهر و في بعض النسخ تنكشف و في بعضها تكشف بصيغة الماضي من باب التفعل يقال تكشف الامر و انكشف أى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بد؛ مصدر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بدی و از دست دادن نعمت های مادی و معنوی دنیوی یا اخروی بدنی یا غیر بدنی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میان شما به پا می خیزم و فریاد می کشم و دردمندانه از شما یاری می طلبم، اما نه سخن مرا می شنوید و نه از دستورم اطاعت می کنید تا زمانی که عواقب اعمال سوء شما ظاهر شود و پشیمان گردید</w:t>
      </w:r>
      <w:r>
        <w:rPr>
          <w:rFonts w:eastAsia="IRNazanin" w:cs="IRNazanin"/>
          <w:color w:val="111111"/>
          <w:sz w:val="28"/>
          <w:szCs w:val="28"/>
          <w:rtl w:val="true"/>
          <w:lang w:bidi="fa-IR"/>
        </w:rPr>
        <w:t xml:space="preserve">. </w:t>
      </w:r>
      <w:bookmarkStart w:id="383" w:name="pg20324_231997"/>
    </w:p>
    <w:p>
      <w:pPr>
        <w:pStyle w:val="BookText"/>
        <w:rPr/>
      </w:pPr>
      <w:bookmarkEnd w:id="38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فَإِنَّكَ لَا تُسْمِعُ الْمَوْتِى وَ لا تُسْمِعُ الصُّمَّ الدُّعاءَ إِذا وَلَّوْا مُدْبِرِینَ</w:t>
      </w:r>
      <w:r>
        <w:rPr>
          <w:rStyle w:val="FootnoteAnchor"/>
          <w:rtl w:val="true"/>
        </w:rPr>
        <w:footnoteReference w:id="256"/>
      </w:r>
      <w:r>
        <w:rPr>
          <w:rFonts w:ascii="IRNazanin" w:hAnsi="IRNazanin" w:eastAsia="IRNazanin"/>
          <w:color w:val="111111"/>
          <w:sz w:val="28"/>
          <w:sz w:val="28"/>
          <w:szCs w:val="28"/>
          <w:rtl w:val="true"/>
          <w:lang w:bidi="fa-IR"/>
        </w:rPr>
        <w:t>تو نمی توانی مردگان را شنوا سازی و اگر اینان نیز از تو بازگردند آواز خود را به گوش آن کَران نرسانی</w:t>
      </w:r>
      <w:r>
        <w:rPr>
          <w:rFonts w:eastAsia="IRNazanin" w:cs="IRNazanin"/>
          <w:color w:val="111111"/>
          <w:sz w:val="28"/>
          <w:szCs w:val="28"/>
          <w:rtl w:val="true"/>
          <w:lang w:bidi="fa-IR"/>
        </w:rPr>
        <w:t>.</w:t>
      </w:r>
    </w:p>
    <w:p>
      <w:pPr>
        <w:pStyle w:val="Heading3"/>
        <w:numPr>
          <w:ilvl w:val="2"/>
          <w:numId w:val="1"/>
        </w:numPr>
        <w:rPr/>
      </w:pPr>
      <w:bookmarkStart w:id="384" w:name="__RefHeading___Toc5616689_2320776876"/>
      <w:bookmarkStart w:id="385" w:name="_Toc150"/>
      <w:bookmarkEnd w:id="384"/>
      <w:r>
        <w:rPr/>
        <w:t>5</w:t>
      </w:r>
      <w:r>
        <w:rPr>
          <w:rtl w:val="true"/>
        </w:rPr>
        <w:t xml:space="preserve">. </w:t>
      </w:r>
      <w:r>
        <w:rPr>
          <w:rtl w:val="true"/>
        </w:rPr>
        <w:t>ناامیدی از کمک یاران</w:t>
      </w:r>
      <w:bookmarkEnd w:id="385"/>
    </w:p>
    <w:p>
      <w:pPr>
        <w:pStyle w:val="BookText"/>
        <w:rPr/>
      </w:pPr>
      <w:r>
        <w:rPr>
          <w:rFonts w:ascii="Amiri" w:hAnsi="Amiri" w:eastAsia="Amiri" w:cs="Amiri"/>
          <w:color w:val="111111"/>
          <w:sz w:val="28"/>
          <w:sz w:val="28"/>
          <w:szCs w:val="28"/>
          <w:rtl w:val="true"/>
          <w:lang w:bidi="ar-SA"/>
        </w:rPr>
        <w:t>فَمَا يُدْرَك بكُمْ ثَارٌ وَ لَا يُبْلَغُ بِكُمْ مَرَامٌ</w:t>
      </w:r>
      <w:r>
        <w:rPr>
          <w:rStyle w:val="FootnoteAnchor"/>
          <w:rtl w:val="true"/>
        </w:rPr>
        <w:footnoteReference w:id="257"/>
      </w:r>
      <w:r>
        <w:rPr>
          <w:rFonts w:ascii="IRNazanin" w:hAnsi="IRNazanin" w:eastAsia="IRNazanin"/>
          <w:color w:val="111111"/>
          <w:sz w:val="28"/>
          <w:sz w:val="28"/>
          <w:szCs w:val="28"/>
          <w:rtl w:val="true"/>
          <w:lang w:bidi="fa-IR"/>
        </w:rPr>
        <w:t xml:space="preserve"> با شما نه می توان انتقام خونی را گرفت و نه به مقصود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عبارت فوق به این معناست که نه به انتقام خون هایی که با شمشیر تبهکاران ریخته می شود اهمیتی می دهید و نه از احساس برادری با آن انسان ها که در راه شما به خاک و خون غلطیده اند برخوردار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يُبْلَغُ بِكُمْ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اثر بی اعتمادی که نسبت به شما هست نمی توان به مقاصد اسلامی رسید و دستورات اسلام را به وسیله شما پیاده کرد</w:t>
      </w:r>
      <w:r>
        <w:rPr>
          <w:rFonts w:eastAsia="IRNazanin" w:cs="IRNazanin"/>
          <w:color w:val="111111"/>
          <w:sz w:val="28"/>
          <w:szCs w:val="28"/>
          <w:rtl w:val="true"/>
          <w:lang w:bidi="fa-IR"/>
        </w:rPr>
        <w:t>.</w:t>
      </w:r>
    </w:p>
    <w:p>
      <w:pPr>
        <w:pStyle w:val="Heading3"/>
        <w:numPr>
          <w:ilvl w:val="2"/>
          <w:numId w:val="1"/>
        </w:numPr>
        <w:rPr/>
      </w:pPr>
      <w:bookmarkStart w:id="386" w:name="__RefHeading___Toc5616691_2320776876"/>
      <w:bookmarkStart w:id="387" w:name="_Toc151"/>
      <w:bookmarkEnd w:id="386"/>
      <w:r>
        <w:rPr/>
        <w:t>6</w:t>
      </w:r>
      <w:r>
        <w:rPr>
          <w:rtl w:val="true"/>
        </w:rPr>
        <w:t xml:space="preserve">. </w:t>
      </w:r>
      <w:r>
        <w:rPr>
          <w:rtl w:val="true"/>
        </w:rPr>
        <w:t>ضعف یاران امام</w:t>
      </w:r>
      <w:bookmarkEnd w:id="387"/>
    </w:p>
    <w:p>
      <w:pPr>
        <w:pStyle w:val="BookText"/>
        <w:rPr/>
      </w:pPr>
      <w:r>
        <w:rPr>
          <w:rFonts w:ascii="Amiri" w:hAnsi="Amiri" w:eastAsia="Amiri" w:cs="Amiri"/>
          <w:color w:val="111111"/>
          <w:sz w:val="28"/>
          <w:sz w:val="28"/>
          <w:szCs w:val="28"/>
          <w:rtl w:val="true"/>
          <w:lang w:bidi="ar-SA"/>
        </w:rPr>
        <w:t xml:space="preserve">دَعَوْتُكُمْ إِلَى نَصْرِ إِخْوَانِكُمْ فَجَرْجَرْتُمْ جَرْجَرَةَ الْجَمَلِ الْأَسَرَّ وَ تَثَاقَلْتُمْ تَشَاقُلَ النِّضْوِ الْأَدْبَرِ﴾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که به بیماری درد ناف مبتلا باشد؛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بیماری مخصوصی که در اطراف ناف شتر پیدا می شود است و بعضی گفته اند که دردی است در ناحیه سینه شتر؛ داء يأخذ البعير فى سرّته يقال منه جمل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تَثَاقَلْتُمْ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و گندی کردید؛ خود را سنگین بار وانمود کردید؛ باب تفاعل از 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لاغر و ضعیف؛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باریک و لاغر یا برهنه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به معنای حیوان لاغر است؛ البعير المهزول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که پشت آن زخم باشد؛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و جراحتی که در پشت حیوان به خاطر فشار زین یا پالان جهاز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معنای حیوانی است که مبتلا به چنین جراحتی شده است؛ الذی به دبر و هي القروح في ظهره</w:t>
      </w:r>
      <w:bookmarkStart w:id="388" w:name="pg20324_231998"/>
    </w:p>
    <w:p>
      <w:pPr>
        <w:pStyle w:val="BookText"/>
        <w:rPr/>
      </w:pPr>
      <w:bookmarkEnd w:id="388"/>
      <w:r>
        <w:rPr>
          <w:rFonts w:ascii="IRNazanin" w:hAnsi="IRNazanin" w:eastAsia="IRNazanin"/>
          <w:color w:val="111111"/>
          <w:sz w:val="28"/>
          <w:sz w:val="28"/>
          <w:szCs w:val="28"/>
          <w:rtl w:val="true"/>
          <w:lang w:bidi="fa-IR"/>
        </w:rPr>
        <w:t>من شما را به یاری برادرانتان دعوت کردم ولی شما همانند شتری که از درد سینه می نالد، آه و ناله سر دادید و همانند حیوان لاغری که پشتش زخم باشد، کُندی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هم در سخن اظهار ناتوانی کردید و هم در عمل کاری کردید که مایه سرشکستگی شما در دنیا و آخرت بود و دشمن زخم خورده را در برابر شما جسور ساخت و ضایعات انسانی و مالی شما را افزون کرد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إِخْوَانِكُمْ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مسلمانان عین التمر است که آن موقع مورد تهاجم نعمان بن بشیر عامل معاویه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کوفیان</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 بیمار</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کوفیان به حیوانات ،بیمار اشاره به ضعف فکری و ناتوانی در تصمیم گیری آن هاست؛ زیرا انسان عاقل هرگز به دشمن خود اجازه نمی دهد که این گونه جسورانه به کشورش حمله کرده به هر جا مایل باشد، بدون هیچ گونه مانع قابل ملاحظه ای ضربه زند</w:t>
      </w:r>
      <w:r>
        <w:rPr>
          <w:rFonts w:eastAsia="IRNazanin" w:cs="IRNazanin"/>
          <w:color w:val="111111"/>
          <w:sz w:val="28"/>
          <w:szCs w:val="28"/>
          <w:rtl w:val="true"/>
          <w:lang w:bidi="fa-IR"/>
        </w:rPr>
        <w:t>.</w:t>
      </w:r>
    </w:p>
    <w:p>
      <w:pPr>
        <w:pStyle w:val="Heading3"/>
        <w:numPr>
          <w:ilvl w:val="2"/>
          <w:numId w:val="1"/>
        </w:numPr>
        <w:rPr/>
      </w:pPr>
      <w:bookmarkStart w:id="389" w:name="__RefHeading___Toc5616693_2320776876"/>
      <w:bookmarkStart w:id="390" w:name="_Toc152"/>
      <w:bookmarkEnd w:id="389"/>
      <w:r>
        <w:rPr/>
        <w:t>7</w:t>
      </w:r>
      <w:r>
        <w:rPr>
          <w:rtl w:val="true"/>
        </w:rPr>
        <w:t xml:space="preserve">. </w:t>
      </w:r>
      <w:r>
        <w:rPr>
          <w:rtl w:val="true"/>
        </w:rPr>
        <w:t>این گروه ضعیف چه می توانند بکنند؟</w:t>
      </w:r>
      <w:bookmarkEnd w:id="390"/>
    </w:p>
    <w:p>
      <w:pPr>
        <w:pStyle w:val="BookText"/>
        <w:rPr/>
      </w:pPr>
      <w:r>
        <w:rPr>
          <w:rFonts w:ascii="Amiri" w:hAnsi="Amiri" w:eastAsia="Amiri" w:cs="Amiri"/>
          <w:color w:val="111111"/>
          <w:sz w:val="28"/>
          <w:sz w:val="28"/>
          <w:szCs w:val="28"/>
          <w:rtl w:val="true"/>
          <w:lang w:bidi="ar-SA"/>
        </w:rPr>
        <w:t>ثُمَّ خَرَجَ إِلَيَّ مِنْكُمْ جُنَيْدٌ مُتَذَائِبٌ ضَعِيفٌ كَأَنَّما يُساقُونَ إِلَى الْمَوْتِ وَ هُمْ يَنْظُرُونَ</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سپس گروه اندکی به سوی من آمدند، گروهی مضطرب و وحشت زده و ناتوان که گویی آن ها را به سوی مرگ می برند در حالی که آن را با چشم خود نظاره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تأثیر اندرزهای امام بر این گروه آن است که کمی افسرده و بدحال می شوند که هیچ سودی در آنان نیست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مشابه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وَإِنِّي قَدْ دَعَوْتُكُمْ إِلَى قِتَالِ هَؤُلَاءِ لَيْلًا وَنَهَاراً سِرّاً وَ إِعْلَانَا وَ قُلْتُ لَكُمْ اغْرُوهُمْ قَبْلَ أَنْ يَغْرُوكُمْ فَوَ اللَّهِ مَا غُزِيَ قَوْمٌ قَطَّ فِي عُقْرِ دَارِهِمْ إِلَّا ذَلَّوا</w:t>
      </w:r>
      <w:r>
        <w:rPr>
          <w:rStyle w:val="FootnoteAnchor"/>
          <w:rtl w:val="true"/>
        </w:rPr>
        <w:footnoteReference w:id="263"/>
      </w:r>
      <w:r>
        <w:rPr>
          <w:rFonts w:ascii="IRNazanin" w:hAnsi="IRNazanin" w:eastAsia="IRNazanin"/>
          <w:color w:val="111111"/>
          <w:sz w:val="28"/>
          <w:sz w:val="28"/>
          <w:szCs w:val="28"/>
          <w:rtl w:val="true"/>
          <w:lang w:bidi="fa-IR"/>
        </w:rPr>
        <w:t>آگاه باشید من شب و روز، پنهان و آشکار، شما را به مبارزه با این جمعیت دعوت کردم و گفتم پیش از آن که با شما بجنگند با آنان نبرد کنید به خدا سوگند هر قومی که در درون خانه اش مورد تهاجم دشمن قرار گیرد به یقین ذلیل خواهد شد</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20324_232001"/>
      <w:bookmarkStart w:id="392" w:name="pg20324_232001"/>
      <w:bookmarkEnd w:id="392"/>
    </w:p>
    <w:p>
      <w:pPr>
        <w:pStyle w:val="Heading2"/>
        <w:numPr>
          <w:ilvl w:val="1"/>
          <w:numId w:val="1"/>
        </w:numPr>
        <w:rPr/>
      </w:pPr>
      <w:bookmarkStart w:id="393" w:name="pg20324_232001"/>
      <w:bookmarkStart w:id="394" w:name="__RefHeading___Toc5616695_2320776876"/>
      <w:bookmarkStart w:id="395" w:name="_Toc153"/>
      <w:bookmarkEnd w:id="393"/>
      <w:bookmarkEnd w:id="394"/>
      <w:r>
        <w:rPr>
          <w:rtl w:val="true"/>
        </w:rPr>
        <w:t xml:space="preserve">خطبه </w:t>
      </w:r>
      <w:r>
        <w:rPr/>
        <w:t>40</w:t>
      </w:r>
      <w:bookmarkEnd w:id="395"/>
    </w:p>
    <w:p>
      <w:pPr>
        <w:pStyle w:val="Heading3"/>
        <w:numPr>
          <w:ilvl w:val="2"/>
          <w:numId w:val="1"/>
        </w:numPr>
        <w:rPr/>
      </w:pPr>
      <w:bookmarkStart w:id="396" w:name="__RefHeading___Toc5616697_2320776876"/>
      <w:bookmarkStart w:id="397" w:name="_Toc154"/>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نهروان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تشخیص حکومت پرهیزگاران </w:t>
      </w:r>
      <w:r>
        <w:rPr>
          <w:rStyle w:val="FootnoteAnchor"/>
          <w:rtl w:val="true"/>
        </w:rPr>
        <w:footnoteReference w:id="264"/>
      </w:r>
    </w:p>
    <w:p>
      <w:pPr>
        <w:pStyle w:val="Heading3"/>
        <w:numPr>
          <w:ilvl w:val="2"/>
          <w:numId w:val="1"/>
        </w:numPr>
        <w:rPr/>
      </w:pPr>
      <w:bookmarkStart w:id="398" w:name="__RefHeading___Toc5616699_2320776876"/>
      <w:bookmarkStart w:id="399" w:name="_Toc155"/>
      <w:bookmarkEnd w:id="398"/>
      <w:r>
        <w:rPr>
          <w:rtl w:val="true"/>
        </w:rPr>
        <w:t>پیشگفتار خطبه</w:t>
      </w:r>
      <w:bookmarkEnd w:id="39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را امام علیه السلام بعد از جنگ صفین ایراد فرمود؛ آن زمانی که خوارج بر امام خرده گرفتند که چرا در برابر مسئله حکمیت تسلیم شد امام علیه السلام در برخورد با آن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هنگام بر افراشتن قرآن بر نیزه ها نگفتم که معاویه و یارانش اهل دین و قرآن نیستند بلکه آنان نیرنگ و فریب می زنند و ضربات شمشیر را از خود دور می کنند اما شما تنها به حکمیت تن دادید و از جنگ دست کشیدید و در آن نیز تنها اشعری را پذیرفتید و من با نارضایتی و ترس از وقوع فتنه،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امام گفتند که ما به خطا رفتیم و کافر شدیم پس تو نیز مانند ما به کفر خود توبه کن که آن گاه ما با تو خواهیم بود و گرنه شمشیر بین ما و تو حکم فرما خواهد بود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پس از ایمانم به خدا و پیامبر صلی الله علیه و آله کافر شوم؟ اگر چنین کنم گمراه شده و از هدایت دور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خوارج امام را کافر و خونش را حلال شمردند و گفتند بین ما و تو غیر از شمشیر چیز دیگری نیست</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با این همه امام بر ایشان خشم نورزید و در آغاز با آن ها نجنگید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پیش رو چند نکته را در 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شعار مغالطه آمیز خوارج پرده بر می دارد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سخن حقی است و آن ها از آن بهره برداری باطل می کنند، بیان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مردم را به یک حاکم انسانی روشن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یک حاکم عادل الهی را شرح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وجود یک حاکم عادل الهی را در دو جمله بیان می کند</w:t>
      </w:r>
      <w:r>
        <w:rPr>
          <w:rFonts w:eastAsia="IRNazanin" w:cs="IRNazanin"/>
          <w:color w:val="111111"/>
          <w:sz w:val="28"/>
          <w:szCs w:val="28"/>
          <w:rtl w:val="true"/>
          <w:lang w:bidi="fa-IR"/>
        </w:rPr>
        <w:t xml:space="preserve">. </w:t>
      </w:r>
      <w:bookmarkStart w:id="400" w:name="pg20324_232003"/>
    </w:p>
    <w:p>
      <w:pPr>
        <w:pStyle w:val="BookText"/>
        <w:rPr/>
      </w:pPr>
      <w:bookmarkEnd w:id="400"/>
      <w:r>
        <w:rPr>
          <w:rFonts w:ascii="Amiri" w:hAnsi="Amiri" w:eastAsia="Amiri" w:cs="Amiri"/>
          <w:color w:val="111111"/>
          <w:sz w:val="28"/>
          <w:sz w:val="28"/>
          <w:szCs w:val="28"/>
          <w:rtl w:val="true"/>
          <w:lang w:bidi="ar-SA"/>
        </w:rPr>
        <w:t xml:space="preserve">كَلِمَةً حَقٌّ يُرَادُ بِهَا بَاطِلٌ، نَعَمْ إِنَّهُ لَا حُكْمَ إِلَّا لِلَّهِ وَلَكِنَّ هَؤُلَاءِ يَقُولُونَ لَا إِمْرَةَ إِلَّا لِلَّهِ وَإِنَّهُ لَا بُدَّ لِلنَّاسِ مِنْ أَمِيرِ بَر أَوْ فَاجِرٍ يَعْمَلُ فِي إِمْرَتِهِ الْمُؤْمِنُ وَ يَسْتَمْتِعُ فِيهَا الْكَافِرُ وَيُبَلِّغُ اللَّهُ فِيهَا الْأَجَلَ وَيُجْمَعُ بِهِ الْفَيْءُ وَيُقَاتَلُ بِهِ الْعَدُوُّ وَ تَأْمَنُ بِهِ السُّبُلُ وَ يُؤْخَذُ بِهِ لِلضَّعِيفِ مِنَ الْقَوِيِّ حَتَّى يَسْتَرِيحَ بَةٌ وَ يُسْتَرَاحَ مِنْ فَاجِرٍ وَ فِي رِوَايَةٍ أُخْرَى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لَمَّا سَمِعَ تَحْكِيمَهُمْ قَالَ حُكْمَ اللَّهِ أَنتظرُ فِيكُمْ، وَقَالَ أَمَّا الْإِمْرَةُ الْبَرَّةُ فَيَعْمَلْ فِيهَا التَّقِيُّ وَأَمَّا الْإِمْرَةُ الْفَاجِرَةُ فَيَتَمَتَّعُ فِيهَا الشَّقِيُّ إِلَى أَنْ تَنْقَطِعَ مُدَّتُهُ وَ تُدْرِكَهُ مَنِيَّتُه</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5616701_2320776876"/>
      <w:bookmarkStart w:id="402" w:name="_Toc156"/>
      <w:bookmarkEnd w:id="401"/>
      <w:r>
        <w:rPr/>
        <w:t>1</w:t>
      </w:r>
      <w:r>
        <w:rPr>
          <w:rtl w:val="true"/>
        </w:rPr>
        <w:t xml:space="preserve">. </w:t>
      </w:r>
      <w:r>
        <w:rPr>
          <w:rtl w:val="true"/>
        </w:rPr>
        <w:t>سوءاستفاده از شعائر</w:t>
      </w:r>
      <w:bookmarkEnd w:id="402"/>
    </w:p>
    <w:p>
      <w:pPr>
        <w:pStyle w:val="BookText"/>
        <w:rPr/>
      </w:pPr>
      <w:r>
        <w:rPr>
          <w:rFonts w:ascii="Amiri" w:hAnsi="Amiri" w:eastAsia="Amiri" w:cs="Amiri"/>
          <w:color w:val="111111"/>
          <w:sz w:val="28"/>
          <w:sz w:val="28"/>
          <w:szCs w:val="28"/>
          <w:rtl w:val="true"/>
          <w:lang w:bidi="ar-SA"/>
        </w:rPr>
        <w:t>كَلِمَةٌ حَقٌّ يُرَادُ بِهَا بَاطِلٌ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به شعار </w:t>
      </w:r>
      <w:r>
        <w:rPr>
          <w:rFonts w:ascii="Amiri" w:hAnsi="Amiri" w:eastAsia="Amiri" w:cs="Amiri"/>
          <w:color w:val="111111"/>
          <w:sz w:val="28"/>
          <w:sz w:val="28"/>
          <w:szCs w:val="28"/>
          <w:rtl w:val="true"/>
          <w:lang w:bidi="ar-SA"/>
        </w:rPr>
        <w:t>لَا حُكْمَ إِلَّا لِلَّهِ</w:t>
      </w:r>
      <w:r>
        <w:rPr>
          <w:rFonts w:ascii="IRNazanin" w:hAnsi="IRNazanin" w:eastAsia="IRNazanin"/>
          <w:color w:val="111111"/>
          <w:sz w:val="28"/>
          <w:sz w:val="28"/>
          <w:szCs w:val="28"/>
          <w:rtl w:val="true"/>
          <w:lang w:bidi="fa-IR"/>
        </w:rPr>
        <w:t xml:space="preserve">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حقی است که از آن باطلی قصد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حُكْمَ إِلَّا لِلَّهِ</w:t>
      </w:r>
      <w:r>
        <w:rPr>
          <w:rFonts w:ascii="IRNazanin" w:hAnsi="IRNazanin" w:eastAsia="IRNazanin"/>
          <w:color w:val="111111"/>
          <w:sz w:val="28"/>
          <w:sz w:val="28"/>
          <w:szCs w:val="28"/>
          <w:rtl w:val="true"/>
          <w:lang w:bidi="fa-IR"/>
        </w:rPr>
        <w:t xml:space="preserve"> جز خدا کسی حق حکم کردن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شعار خوارج بود که می خواستند به امام علیه السلام کنند با قبول حکمیت که رفع اختلاف بین خود و معاویه را به آن دو حکم واگذار کرده بود از اسلام خارج شده ای</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به هیچ وجه به حکمیت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و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نداشت و با اکراه و اجبار او را به این کار وادار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و ادارکنندگان، کار خود را تخطئه کردند و این شعار را سر دادند که حکمی نیست مگر از آن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خواستند حکومت امام علیه السلام را به جهت تن دادن به حکمیت از رسمیت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شما عمل به معنای حقیقی آیه نیست، بلکه مقصود این است که حاکم باید از همه جهات مورد تصدیق خداوند باشد و آن گاه درباره من چنین تطبیق کنید که چون من با قبول حکمیت از فرمان الهی منحرف شده ام پس شایسته ریاست نیستم</w:t>
      </w:r>
      <w:r>
        <w:rPr>
          <w:rFonts w:eastAsia="IRNazanin" w:cs="IRNazanin"/>
          <w:color w:val="111111"/>
          <w:sz w:val="28"/>
          <w:szCs w:val="28"/>
          <w:rtl w:val="true"/>
          <w:lang w:bidi="fa-IR"/>
        </w:rPr>
        <w:t xml:space="preserve">.» </w:t>
      </w:r>
      <w:r>
        <w:rPr>
          <w:rStyle w:val="FootnoteAnchor"/>
          <w:rtl w:val="true"/>
        </w:rPr>
        <w:footnoteReference w:id="268"/>
      </w:r>
      <w:bookmarkStart w:id="403" w:name="pg20324_232004"/>
    </w:p>
    <w:p>
      <w:pPr>
        <w:pStyle w:val="BookText"/>
        <w:rPr/>
      </w:pPr>
      <w:bookmarkEnd w:id="40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فَذلِكُمُ اللَّهُ رَبُّكُمُ الْحَقُّ فَما ذا بَعْدَ الْحَقِّ إِلا الضَّلَالُ فَأَنَّى تُصْرَفُون</w:t>
      </w:r>
      <w:r>
        <w:rPr>
          <w:rStyle w:val="FootnoteAnchor"/>
          <w:rtl w:val="true"/>
        </w:rPr>
        <w:footnoteReference w:id="269"/>
      </w:r>
      <w:r>
        <w:rPr>
          <w:rFonts w:ascii="IRNazanin" w:hAnsi="IRNazanin" w:eastAsia="IRNazanin"/>
          <w:color w:val="111111"/>
          <w:sz w:val="28"/>
          <w:sz w:val="28"/>
          <w:szCs w:val="28"/>
          <w:rtl w:val="true"/>
          <w:lang w:bidi="fa-IR"/>
        </w:rPr>
        <w:t>آن است خداوند، پروردگار حقیقی شما و بعد از حقیقت جز گمراهی چیست؟ پس چگونه بازگردانیده می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فَهَدَى اللَّهُ الَّذِينَ آمَنُوا لِمَا اخْتَلَفُوا فِيهِ مِنَ الْحَق</w:t>
      </w:r>
      <w:r>
        <w:rPr>
          <w:rStyle w:val="FootnoteAnchor"/>
          <w:rtl w:val="true"/>
        </w:rPr>
        <w:footnoteReference w:id="270"/>
      </w:r>
      <w:r>
        <w:rPr>
          <w:rFonts w:ascii="IRNazanin" w:hAnsi="IRNazanin" w:eastAsia="IRNazanin"/>
          <w:color w:val="111111"/>
          <w:sz w:val="28"/>
          <w:sz w:val="28"/>
          <w:szCs w:val="28"/>
          <w:rtl w:val="true"/>
          <w:lang w:bidi="fa-IR"/>
        </w:rPr>
        <w:t>پس خداوند آنان را که ایمان آورده بودند به حقیقت آن چه در آن اختلاف داشتند، هدایت کرد</w:t>
      </w:r>
      <w:r>
        <w:rPr>
          <w:rFonts w:eastAsia="IRNazanin" w:cs="IRNazanin"/>
          <w:color w:val="111111"/>
          <w:sz w:val="28"/>
          <w:szCs w:val="28"/>
          <w:rtl w:val="true"/>
          <w:lang w:bidi="fa-IR"/>
        </w:rPr>
        <w:t>.</w:t>
      </w:r>
    </w:p>
    <w:p>
      <w:pPr>
        <w:pStyle w:val="Heading3"/>
        <w:numPr>
          <w:ilvl w:val="2"/>
          <w:numId w:val="1"/>
        </w:numPr>
        <w:rPr/>
      </w:pPr>
      <w:bookmarkStart w:id="404" w:name="__RefHeading___Toc5616703_2320776876"/>
      <w:bookmarkStart w:id="405" w:name="_Toc157"/>
      <w:bookmarkEnd w:id="404"/>
      <w:r>
        <w:rPr/>
        <w:t>2</w:t>
      </w:r>
      <w:r>
        <w:rPr>
          <w:rtl w:val="true"/>
        </w:rPr>
        <w:t xml:space="preserve">. </w:t>
      </w:r>
      <w:r>
        <w:rPr>
          <w:rtl w:val="true"/>
        </w:rPr>
        <w:t>حکمرانی بر مردم مخصوص خداوند</w:t>
      </w:r>
      <w:bookmarkEnd w:id="405"/>
    </w:p>
    <w:p>
      <w:pPr>
        <w:pStyle w:val="BookText"/>
        <w:rPr/>
      </w:pPr>
      <w:r>
        <w:rPr>
          <w:rFonts w:ascii="Amiri" w:hAnsi="Amiri" w:eastAsia="Amiri" w:cs="Amiri"/>
          <w:color w:val="111111"/>
          <w:sz w:val="28"/>
          <w:sz w:val="28"/>
          <w:szCs w:val="28"/>
          <w:rtl w:val="true"/>
          <w:lang w:bidi="ar-SA"/>
        </w:rPr>
        <w:t>نَعَمْ إِنَّهُ لَا حُكْمَ إِلَّا لِلَّهِ وَلَكِنْ هَؤُلَاءِ يَقُولُونَ لَا إِمْرَةَ إِلَّا لِلَّهِ</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آرى حُكم مخصوص خدا است ولی این گروه می گویند امارت و حکمرانی و ریاست بر مردم مخصوص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جمله امام علیه السلام بر این نکته تأکید می کند که بدون شک حاکم و قانونگذار و تشریع کننده اصلی احکام، خداوند است حتی اجازه داوری و حاکمیت بر مردم نیز باید از سوی او صادر شود ولی این بدان معنی نیست که خداوند خودش در دادگاه ها حاضر می شود و در میان مردم داوری می کند یا رشته حکومت بر مردم را خود در دست می گیرد و في المثل به جای رئیس جمهور و امیر و استاندار عمل می کند یا فرشتگان خود را از آسمان ها برای این کار مبعوث می دارد ولی متأسفانه خوارج لجوج و نادان، طرفدار این سخن بودند و لذا با علی علیه السلام مخالفت کردند و گفتند چرا مسئله حکمیت را پذیرفتی؟</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مشابه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إِنْ خِفْتُمْ شِقَاقَ بَيْنِهِما فَابْعَثُوا حَكَماً مِنْ أَهْلِهِ وَ حَكَما مِنْ أَهْلِهَا إِنْ يُرِيدا إِصْلاحاً يُوَفِّقِ اللَّهُ بَيْنَهُما إِنَّ اللَّهَ كانَ عَلِيماً خَبيراً</w:t>
      </w:r>
      <w:r>
        <w:rPr>
          <w:rStyle w:val="FootnoteAnchor"/>
          <w:rtl w:val="true"/>
        </w:rPr>
        <w:footnoteReference w:id="273"/>
      </w:r>
      <w:r>
        <w:rPr>
          <w:rFonts w:ascii="IRNazanin" w:hAnsi="IRNazanin" w:eastAsia="IRNazanin"/>
          <w:color w:val="111111"/>
          <w:sz w:val="28"/>
          <w:sz w:val="28"/>
          <w:szCs w:val="28"/>
          <w:rtl w:val="true"/>
          <w:lang w:bidi="fa-IR"/>
        </w:rPr>
        <w:t xml:space="preserve">هرگاه از جدایی و شکاف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داشته باشید یک داور از خانواده شوهر و یک داور از خانواده زن انتخاب کنید اگر آن </w:t>
      </w:r>
      <w:bookmarkStart w:id="406" w:name="pg20324_232005"/>
    </w:p>
    <w:p>
      <w:pPr>
        <w:pStyle w:val="BookText"/>
        <w:rPr/>
      </w:pPr>
      <w:bookmarkEnd w:id="406"/>
      <w:r>
        <w:rPr>
          <w:rFonts w:ascii="IRNazanin" w:hAnsi="IRNazanin" w:eastAsia="IRNazanin"/>
          <w:color w:val="111111"/>
          <w:sz w:val="28"/>
          <w:sz w:val="28"/>
          <w:szCs w:val="28"/>
          <w:rtl w:val="true"/>
          <w:lang w:bidi="fa-IR"/>
        </w:rPr>
        <w:t>دو داور تصمیم به اصلاح داشته باشند، خداوند به توافق آن ها کمک می کند، زیرا خداوند دانا و آگاه است</w:t>
      </w:r>
      <w:r>
        <w:rPr>
          <w:rFonts w:eastAsia="IRNazanin" w:cs="IRNazanin"/>
          <w:color w:val="111111"/>
          <w:sz w:val="28"/>
          <w:szCs w:val="28"/>
          <w:rtl w:val="true"/>
          <w:lang w:bidi="fa-IR"/>
        </w:rPr>
        <w:t>.</w:t>
      </w:r>
    </w:p>
    <w:p>
      <w:pPr>
        <w:pStyle w:val="Heading3"/>
        <w:numPr>
          <w:ilvl w:val="2"/>
          <w:numId w:val="1"/>
        </w:numPr>
        <w:rPr/>
      </w:pPr>
      <w:bookmarkStart w:id="407" w:name="__RefHeading___Toc5616705_2320776876"/>
      <w:bookmarkStart w:id="408" w:name="_Toc158"/>
      <w:bookmarkEnd w:id="407"/>
      <w:r>
        <w:rPr/>
        <w:t>3</w:t>
      </w:r>
      <w:r>
        <w:rPr>
          <w:rtl w:val="true"/>
        </w:rPr>
        <w:t xml:space="preserve">. </w:t>
      </w:r>
      <w:r>
        <w:rPr>
          <w:rtl w:val="true"/>
        </w:rPr>
        <w:t>ضرورت وجود حاکم</w:t>
      </w:r>
      <w:bookmarkEnd w:id="408"/>
    </w:p>
    <w:p>
      <w:pPr>
        <w:pStyle w:val="BookText"/>
        <w:rPr/>
      </w:pPr>
      <w:r>
        <w:rPr>
          <w:rFonts w:ascii="Amiri" w:hAnsi="Amiri" w:eastAsia="Amiri" w:cs="Amiri"/>
          <w:color w:val="111111"/>
          <w:sz w:val="28"/>
          <w:sz w:val="28"/>
          <w:szCs w:val="28"/>
          <w:rtl w:val="true"/>
          <w:lang w:bidi="ar-SA"/>
        </w:rPr>
        <w:t>وَإِنَّهُ لَا بُدَّ لِلنَّاسِ مِنْ أَمِيرِ بَر أَوْ فَاجِر</w:t>
      </w:r>
      <w:r>
        <w:rPr>
          <w:rStyle w:val="FootnoteAnchor"/>
          <w:rtl w:val="true"/>
        </w:rPr>
        <w:footnoteReference w:id="274"/>
      </w:r>
      <w:r>
        <w:rPr>
          <w:rFonts w:ascii="IRNazanin" w:hAnsi="IRNazanin" w:eastAsia="IRNazanin"/>
          <w:color w:val="111111"/>
          <w:sz w:val="28"/>
          <w:sz w:val="28"/>
          <w:szCs w:val="28"/>
          <w:rtl w:val="true"/>
          <w:lang w:bidi="fa-IR"/>
        </w:rPr>
        <w:t xml:space="preserve"> به یقین مردم نیازمند امیری هستند خواه نیکوکار باشد یا بدکار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در این عبارت اصل ضرورت حکومت را بیان فرموده که مردم باید یک حاکم داشته باشند خواه این حاکم نیکوکار باشد یا فاسق و فاجر این یک ضرورت اجتماعی است و جامعه بدون حکومت و حاکم اداره نمی شود</w:t>
      </w:r>
      <w:r>
        <w:rPr>
          <w:rFonts w:eastAsia="IRNazanin" w:cs="IRNazanin"/>
          <w:color w:val="111111"/>
          <w:sz w:val="28"/>
          <w:szCs w:val="28"/>
          <w:rtl w:val="true"/>
          <w:lang w:bidi="fa-IR"/>
        </w:rPr>
        <w:t>.</w:t>
      </w:r>
    </w:p>
    <w:p>
      <w:pPr>
        <w:pStyle w:val="Heading3"/>
        <w:numPr>
          <w:ilvl w:val="2"/>
          <w:numId w:val="1"/>
        </w:numPr>
        <w:rPr/>
      </w:pPr>
      <w:bookmarkStart w:id="409" w:name="__RefHeading___Toc5616707_2320776876"/>
      <w:bookmarkStart w:id="410" w:name="_Toc159"/>
      <w:bookmarkEnd w:id="409"/>
      <w:r>
        <w:rPr/>
        <w:t>4</w:t>
      </w:r>
      <w:r>
        <w:rPr>
          <w:rtl w:val="true"/>
        </w:rPr>
        <w:t xml:space="preserve">. </w:t>
      </w:r>
      <w:r>
        <w:rPr>
          <w:rtl w:val="true"/>
        </w:rPr>
        <w:t>فواید حکومت</w:t>
      </w:r>
      <w:bookmarkEnd w:id="410"/>
    </w:p>
    <w:p>
      <w:pPr>
        <w:pStyle w:val="Heading4"/>
        <w:numPr>
          <w:ilvl w:val="3"/>
          <w:numId w:val="1"/>
        </w:numPr>
        <w:rPr/>
      </w:pPr>
      <w:bookmarkStart w:id="411" w:name="__RefHeading___Toc5616709_2320776876"/>
      <w:bookmarkStart w:id="412" w:name="_Toc160"/>
      <w:bookmarkEnd w:id="411"/>
      <w:r>
        <w:rPr/>
        <w:t>4</w:t>
      </w:r>
      <w:r>
        <w:rPr>
          <w:rtl w:val="true"/>
        </w:rPr>
        <w:t xml:space="preserve">. </w:t>
      </w:r>
      <w:r>
        <w:rPr/>
        <w:t>1</w:t>
      </w:r>
      <w:r>
        <w:rPr>
          <w:rtl w:val="true"/>
        </w:rPr>
        <w:t xml:space="preserve">. </w:t>
      </w:r>
      <w:r>
        <w:rPr>
          <w:rtl w:val="true"/>
        </w:rPr>
        <w:t>بهره مندی مؤمن از حکومت</w:t>
      </w:r>
      <w:bookmarkEnd w:id="412"/>
    </w:p>
    <w:p>
      <w:pPr>
        <w:pStyle w:val="BookText"/>
        <w:rPr/>
      </w:pPr>
      <w:r>
        <w:rPr>
          <w:rFonts w:ascii="Amiri" w:hAnsi="Amiri" w:eastAsia="Amiri" w:cs="Amiri"/>
          <w:color w:val="111111"/>
          <w:sz w:val="28"/>
          <w:sz w:val="28"/>
          <w:szCs w:val="28"/>
          <w:rtl w:val="true"/>
          <w:lang w:bidi="ar-SA"/>
        </w:rPr>
        <w:t>يَعْمَلُ فِي إِمْرَتِهِ الْمُؤْمِنُ</w:t>
      </w:r>
      <w:r>
        <w:rPr>
          <w:rStyle w:val="FootnoteAnchor"/>
          <w:rtl w:val="true"/>
        </w:rPr>
        <w:footnoteReference w:id="275"/>
      </w:r>
      <w:r>
        <w:rPr>
          <w:rFonts w:ascii="IRNazanin" w:hAnsi="IRNazanin" w:eastAsia="IRNazanin"/>
          <w:color w:val="111111"/>
          <w:sz w:val="28"/>
          <w:sz w:val="28"/>
          <w:szCs w:val="28"/>
          <w:rtl w:val="true"/>
          <w:lang w:bidi="fa-IR"/>
        </w:rPr>
        <w:t xml:space="preserve"> در سایه حکومت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کار خویش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را به سه گونه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فاجر برگردد یعنی در حکومت حاکم فاجر مؤمن به اطاعت خدا مشغول است و کافر نیز بهره می برد؛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ضمیر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برگردانیم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فاجر در امارت او مؤمن به وظایف خود عمل می کند کافر نیز بهره خود را می برد؛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مؤمن و کافر خود آن امیر باشد نه این که مقصود مردم باشند به این معنا که امیری که مؤمن است کارهای خوب می کند و امیری که کافر است از این امارت بهره مند می شود</w:t>
      </w:r>
      <w:r>
        <w:rPr>
          <w:rFonts w:eastAsia="IRNazanin" w:cs="IRNazanin"/>
          <w:color w:val="111111"/>
          <w:sz w:val="28"/>
          <w:szCs w:val="28"/>
          <w:rtl w:val="true"/>
          <w:lang w:bidi="fa-IR"/>
        </w:rPr>
        <w:t xml:space="preserve">. </w:t>
      </w:r>
      <w:bookmarkStart w:id="413" w:name="pg20324_232006"/>
    </w:p>
    <w:p>
      <w:pPr>
        <w:pStyle w:val="BookText"/>
        <w:rPr/>
      </w:pPr>
      <w:bookmarkEnd w:id="41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إِنَّ الْأَمْرَ بِالْمَعْرُوفِ وَ النَّهْيَ عَنِ الْمُنْكَرِ لَخُلْقَانِ مِنْ خُلُقِ اللَّهِ سُبْحَانَهُ وَإِنَّهُمَا لَا يُقَرِّبَانِ مِنْ أَجَلٍ وَ لَا يَنْقُصَانِ مِنْ رِزْقٍ</w:t>
      </w:r>
      <w:r>
        <w:rPr>
          <w:rStyle w:val="FootnoteAnchor"/>
          <w:rtl w:val="true"/>
        </w:rPr>
        <w:footnoteReference w:id="276"/>
      </w:r>
      <w:r>
        <w:rPr>
          <w:rFonts w:ascii="IRNazanin" w:hAnsi="IRNazanin" w:eastAsia="IRNazanin"/>
          <w:color w:val="111111"/>
          <w:sz w:val="28"/>
          <w:sz w:val="28"/>
          <w:szCs w:val="28"/>
          <w:rtl w:val="true"/>
          <w:lang w:bidi="fa-IR"/>
        </w:rPr>
        <w:t>امر به معروف و نهی از منکر دو صفت از صفات خداوندند، این دو مرگ را نزدیک نمی کنند و روزی را کاهش نمی دهند</w:t>
      </w:r>
      <w:r>
        <w:rPr>
          <w:rFonts w:eastAsia="IRNazanin" w:cs="IRNazanin"/>
          <w:color w:val="111111"/>
          <w:sz w:val="28"/>
          <w:szCs w:val="28"/>
          <w:rtl w:val="true"/>
          <w:lang w:bidi="fa-IR"/>
        </w:rPr>
        <w:t>.</w:t>
      </w:r>
    </w:p>
    <w:p>
      <w:pPr>
        <w:pStyle w:val="Heading4"/>
        <w:numPr>
          <w:ilvl w:val="3"/>
          <w:numId w:val="1"/>
        </w:numPr>
        <w:rPr/>
      </w:pPr>
      <w:bookmarkStart w:id="414" w:name="__RefHeading___Toc5616711_2320776876"/>
      <w:bookmarkStart w:id="415" w:name="_Toc161"/>
      <w:bookmarkEnd w:id="414"/>
      <w:r>
        <w:rPr/>
        <w:t>4</w:t>
      </w:r>
      <w:r>
        <w:rPr>
          <w:rtl w:val="true"/>
        </w:rPr>
        <w:t xml:space="preserve">. </w:t>
      </w:r>
      <w:r>
        <w:rPr/>
        <w:t>2</w:t>
      </w:r>
      <w:r>
        <w:rPr>
          <w:rtl w:val="true"/>
        </w:rPr>
        <w:t xml:space="preserve">. </w:t>
      </w:r>
      <w:r>
        <w:rPr>
          <w:rtl w:val="true"/>
        </w:rPr>
        <w:t>بهره مندی کافر از حکومت</w:t>
      </w:r>
      <w:bookmarkEnd w:id="415"/>
    </w:p>
    <w:p>
      <w:pPr>
        <w:pStyle w:val="BookText"/>
        <w:rPr/>
      </w:pPr>
      <w:r>
        <w:rPr>
          <w:rFonts w:ascii="Amiri" w:hAnsi="Amiri" w:eastAsia="Amiri" w:cs="Amiri"/>
          <w:color w:val="111111"/>
          <w:sz w:val="28"/>
          <w:sz w:val="28"/>
          <w:szCs w:val="28"/>
          <w:rtl w:val="true"/>
          <w:lang w:bidi="ar-SA"/>
        </w:rPr>
        <w:t>وَيَسْتَمْتِعُ فِيهَا الْكَافِرُ</w:t>
      </w:r>
      <w:r>
        <w:rPr>
          <w:rStyle w:val="FootnoteAnchor"/>
          <w:rtl w:val="true"/>
        </w:rPr>
        <w:footnoteReference w:id="277"/>
      </w:r>
      <w:r>
        <w:rPr>
          <w:rFonts w:ascii="IRNazanin" w:hAnsi="IRNazanin" w:eastAsia="IRNazanin"/>
          <w:color w:val="111111"/>
          <w:sz w:val="28"/>
          <w:sz w:val="28"/>
          <w:szCs w:val="28"/>
          <w:rtl w:val="true"/>
          <w:lang w:bidi="fa-IR"/>
        </w:rPr>
        <w:t xml:space="preserve"> کافر نیز در حکومت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کافر که به خدا و قیامت اعتقادی ندارد و صرفاً برای رسیدن به لذات دنیوی تلاش می کند تنها زیر لوای حکومت می تواند به زندگی روزمره خود ادامه دهد</w:t>
      </w:r>
      <w:r>
        <w:rPr>
          <w:rFonts w:eastAsia="IRNazanin" w:cs="IRNazanin"/>
          <w:color w:val="111111"/>
          <w:sz w:val="28"/>
          <w:szCs w:val="28"/>
          <w:rtl w:val="true"/>
          <w:lang w:bidi="fa-IR"/>
        </w:rPr>
        <w:t>.</w:t>
      </w:r>
    </w:p>
    <w:p>
      <w:pPr>
        <w:pStyle w:val="Heading4"/>
        <w:numPr>
          <w:ilvl w:val="3"/>
          <w:numId w:val="1"/>
        </w:numPr>
        <w:rPr/>
      </w:pPr>
      <w:bookmarkStart w:id="416" w:name="__RefHeading___Toc5616713_2320776876"/>
      <w:bookmarkStart w:id="417" w:name="_Toc162"/>
      <w:bookmarkEnd w:id="416"/>
      <w:r>
        <w:rPr/>
        <w:t>4</w:t>
      </w:r>
      <w:r>
        <w:rPr>
          <w:rtl w:val="true"/>
        </w:rPr>
        <w:t xml:space="preserve">. </w:t>
      </w:r>
      <w:r>
        <w:rPr/>
        <w:t>3</w:t>
      </w:r>
      <w:r>
        <w:rPr>
          <w:rtl w:val="true"/>
        </w:rPr>
        <w:t xml:space="preserve">. </w:t>
      </w:r>
      <w:r>
        <w:rPr>
          <w:rtl w:val="true"/>
        </w:rPr>
        <w:t>رسیدن مردم به سلامت نسبی</w:t>
      </w:r>
      <w:bookmarkEnd w:id="417"/>
    </w:p>
    <w:p>
      <w:pPr>
        <w:pStyle w:val="BookText"/>
        <w:rPr/>
      </w:pPr>
      <w:r>
        <w:rPr>
          <w:rFonts w:ascii="Amiri" w:hAnsi="Amiri" w:eastAsia="Amiri" w:cs="Amiri"/>
          <w:color w:val="111111"/>
          <w:sz w:val="28"/>
          <w:sz w:val="28"/>
          <w:szCs w:val="28"/>
          <w:rtl w:val="true"/>
          <w:lang w:bidi="ar-SA"/>
        </w:rPr>
        <w:t>وَيُبَلِّغُ اللَّهُ فِيهَا الْأَجَلَ</w:t>
      </w:r>
      <w:r>
        <w:rPr>
          <w:rFonts w:ascii="IRNazanin" w:hAnsi="IRNazanin" w:eastAsia="IRNazanin"/>
          <w:color w:val="111111"/>
          <w:sz w:val="28"/>
          <w:sz w:val="28"/>
          <w:szCs w:val="28"/>
          <w:rtl w:val="true"/>
          <w:lang w:bidi="fa-IR"/>
        </w:rPr>
        <w:t xml:space="preserve"> و خداوند زمان هر یک را به سر آورد</w:t>
      </w:r>
      <w:r>
        <w:rPr>
          <w:rFonts w:eastAsia="IRNazanin" w:cs="IRNazanin"/>
          <w:color w:val="111111"/>
          <w:sz w:val="28"/>
          <w:szCs w:val="28"/>
          <w:rtl w:val="true"/>
          <w:lang w:bidi="fa-IR"/>
        </w:rPr>
        <w:t>.</w:t>
      </w:r>
    </w:p>
    <w:p>
      <w:pPr>
        <w:pStyle w:val="Heading4"/>
        <w:numPr>
          <w:ilvl w:val="3"/>
          <w:numId w:val="1"/>
        </w:numPr>
        <w:rPr/>
      </w:pPr>
      <w:bookmarkStart w:id="418" w:name="__RefHeading___Toc5616715_2320776876"/>
      <w:bookmarkStart w:id="419" w:name="_Toc163"/>
      <w:bookmarkEnd w:id="418"/>
      <w:r>
        <w:rPr/>
        <w:t>4</w:t>
      </w:r>
      <w:r>
        <w:rPr>
          <w:rtl w:val="true"/>
        </w:rPr>
        <w:t xml:space="preserve">. </w:t>
      </w:r>
      <w:r>
        <w:rPr/>
        <w:t>4</w:t>
      </w:r>
      <w:r>
        <w:rPr>
          <w:rtl w:val="true"/>
        </w:rPr>
        <w:t xml:space="preserve">. </w:t>
      </w:r>
      <w:r>
        <w:rPr>
          <w:rtl w:val="true"/>
        </w:rPr>
        <w:t>حفظ بیت المال</w:t>
      </w:r>
      <w:bookmarkEnd w:id="419"/>
    </w:p>
    <w:p>
      <w:pPr>
        <w:pStyle w:val="BookText"/>
        <w:rPr/>
      </w:pPr>
      <w:r>
        <w:rPr>
          <w:rFonts w:ascii="Amiri" w:hAnsi="Amiri" w:eastAsia="Amiri" w:cs="Amiri"/>
          <w:color w:val="111111"/>
          <w:sz w:val="28"/>
          <w:sz w:val="28"/>
          <w:szCs w:val="28"/>
          <w:rtl w:val="true"/>
          <w:lang w:bidi="ar-SA"/>
        </w:rPr>
        <w:t>وَ يُجْمَعُ بِهِ الْفَيْءُ</w:t>
      </w:r>
      <w:r>
        <w:rPr>
          <w:rFonts w:ascii="IRNazanin" w:hAnsi="IRNazanin" w:eastAsia="IRNazanin"/>
          <w:color w:val="111111"/>
          <w:sz w:val="28"/>
          <w:sz w:val="28"/>
          <w:szCs w:val="28"/>
          <w:rtl w:val="true"/>
          <w:lang w:bidi="fa-IR"/>
        </w:rPr>
        <w:t xml:space="preserve">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جمع آوری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است که حکومت اسلامی از مردم جمع آوری می کرد، مانند زکات و خراج؛ یعنی عایدات و زمین های کشاورزی دولتی و جزیه یعنی مالیات سرانه که از غیر مسلمان گرفته می شود</w:t>
      </w:r>
      <w:r>
        <w:rPr>
          <w:rFonts w:eastAsia="IRNazanin" w:cs="IRNazanin"/>
          <w:color w:val="111111"/>
          <w:sz w:val="28"/>
          <w:szCs w:val="28"/>
          <w:rtl w:val="true"/>
          <w:lang w:bidi="fa-IR"/>
        </w:rPr>
        <w:t xml:space="preserve">. </w:t>
      </w:r>
      <w:r>
        <w:rPr>
          <w:rStyle w:val="FootnoteAnchor"/>
          <w:rtl w:val="true"/>
        </w:rPr>
        <w:footnoteReference w:id="278"/>
      </w:r>
    </w:p>
    <w:p>
      <w:pPr>
        <w:pStyle w:val="Heading4"/>
        <w:numPr>
          <w:ilvl w:val="3"/>
          <w:numId w:val="1"/>
        </w:numPr>
        <w:rPr/>
      </w:pPr>
      <w:bookmarkStart w:id="420" w:name="__RefHeading___Toc5616717_2320776876"/>
      <w:bookmarkStart w:id="421" w:name="_Toc164"/>
      <w:bookmarkEnd w:id="420"/>
      <w:r>
        <w:rPr/>
        <w:t>4</w:t>
      </w:r>
      <w:r>
        <w:rPr>
          <w:rtl w:val="true"/>
        </w:rPr>
        <w:t xml:space="preserve">. </w:t>
      </w:r>
      <w:r>
        <w:rPr/>
        <w:t>5</w:t>
      </w:r>
      <w:r>
        <w:rPr>
          <w:rtl w:val="true"/>
        </w:rPr>
        <w:t xml:space="preserve">. </w:t>
      </w:r>
      <w:r>
        <w:rPr>
          <w:rtl w:val="true"/>
        </w:rPr>
        <w:t>مبارزه با دشمن</w:t>
      </w:r>
      <w:bookmarkEnd w:id="421"/>
    </w:p>
    <w:p>
      <w:pPr>
        <w:pStyle w:val="BookText"/>
        <w:rPr/>
      </w:pPr>
      <w:r>
        <w:rPr>
          <w:rFonts w:ascii="Amiri" w:hAnsi="Amiri" w:eastAsia="Amiri" w:cs="Amiri"/>
          <w:color w:val="111111"/>
          <w:sz w:val="28"/>
          <w:sz w:val="28"/>
          <w:szCs w:val="28"/>
          <w:rtl w:val="true"/>
          <w:lang w:bidi="ar-SA"/>
        </w:rPr>
        <w:t>وَيُقَاتَلُ بِهِ الْعَدُوُّ</w:t>
      </w:r>
      <w:r>
        <w:rPr>
          <w:rFonts w:ascii="IRNazanin" w:hAnsi="IRNazanin" w:eastAsia="IRNazanin"/>
          <w:color w:val="111111"/>
          <w:sz w:val="28"/>
          <w:sz w:val="28"/>
          <w:szCs w:val="28"/>
          <w:rtl w:val="true"/>
          <w:lang w:bidi="fa-IR"/>
        </w:rPr>
        <w:t xml:space="preserve"> به کمک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مبارزه می شود</w:t>
      </w:r>
      <w:r>
        <w:rPr>
          <w:rFonts w:eastAsia="IRNazanin" w:cs="IRNazanin"/>
          <w:color w:val="111111"/>
          <w:sz w:val="28"/>
          <w:szCs w:val="28"/>
          <w:rtl w:val="true"/>
          <w:lang w:bidi="fa-IR"/>
        </w:rPr>
        <w:t>.</w:t>
      </w:r>
    </w:p>
    <w:p>
      <w:pPr>
        <w:pStyle w:val="Heading4"/>
        <w:numPr>
          <w:ilvl w:val="3"/>
          <w:numId w:val="1"/>
        </w:numPr>
        <w:rPr/>
      </w:pPr>
      <w:bookmarkStart w:id="422" w:name="__RefHeading___Toc5616719_2320776876"/>
      <w:bookmarkStart w:id="423" w:name="_Toc165"/>
      <w:bookmarkEnd w:id="422"/>
      <w:r>
        <w:rPr/>
        <w:t>4</w:t>
      </w:r>
      <w:r>
        <w:rPr>
          <w:rtl w:val="true"/>
        </w:rPr>
        <w:t xml:space="preserve">. </w:t>
      </w:r>
      <w:r>
        <w:rPr/>
        <w:t>6</w:t>
      </w:r>
      <w:r>
        <w:rPr>
          <w:rtl w:val="true"/>
        </w:rPr>
        <w:t xml:space="preserve">. </w:t>
      </w:r>
      <w:r>
        <w:rPr>
          <w:rtl w:val="true"/>
        </w:rPr>
        <w:t>حفظ امنیت</w:t>
      </w:r>
      <w:bookmarkEnd w:id="42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تَأْمَنُ بِهِ السُّبُلُ</w:t>
      </w:r>
      <w:bookmarkStart w:id="424" w:name="pg20324_232007"/>
    </w:p>
    <w:p>
      <w:pPr>
        <w:pStyle w:val="BookText"/>
        <w:rPr/>
      </w:pPr>
      <w:bookmarkEnd w:id="424"/>
      <w:r>
        <w:rPr>
          <w:rFonts w:ascii="IRNazanin" w:hAnsi="IRNazanin" w:eastAsia="IRNazanin"/>
          <w:color w:val="111111"/>
          <w:sz w:val="28"/>
          <w:sz w:val="28"/>
          <w:szCs w:val="28"/>
          <w:rtl w:val="true"/>
          <w:lang w:bidi="fa-IR"/>
        </w:rPr>
        <w:t xml:space="preserve">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ها امن وامان می گردد</w:t>
      </w:r>
      <w:r>
        <w:rPr>
          <w:rFonts w:eastAsia="IRNazanin" w:cs="IRNazanin"/>
          <w:color w:val="111111"/>
          <w:sz w:val="28"/>
          <w:szCs w:val="28"/>
          <w:rtl w:val="true"/>
          <w:lang w:bidi="fa-IR"/>
        </w:rPr>
        <w:t>.</w:t>
      </w:r>
    </w:p>
    <w:p>
      <w:pPr>
        <w:pStyle w:val="Heading4"/>
        <w:numPr>
          <w:ilvl w:val="3"/>
          <w:numId w:val="1"/>
        </w:numPr>
        <w:rPr/>
      </w:pPr>
      <w:bookmarkStart w:id="425" w:name="__RefHeading___Toc5616721_2320776876"/>
      <w:bookmarkStart w:id="426" w:name="_Toc166"/>
      <w:bookmarkEnd w:id="425"/>
      <w:r>
        <w:rPr/>
        <w:t>4</w:t>
      </w:r>
      <w:r>
        <w:rPr>
          <w:rtl w:val="true"/>
        </w:rPr>
        <w:t xml:space="preserve">. </w:t>
      </w:r>
      <w:r>
        <w:rPr/>
        <w:t>7</w:t>
      </w:r>
      <w:r>
        <w:rPr>
          <w:rtl w:val="true"/>
        </w:rPr>
        <w:t xml:space="preserve">. </w:t>
      </w:r>
      <w:r>
        <w:rPr>
          <w:rtl w:val="true"/>
        </w:rPr>
        <w:t>حفظ حقوق ضعیفان</w:t>
      </w:r>
      <w:bookmarkEnd w:id="426"/>
    </w:p>
    <w:p>
      <w:pPr>
        <w:pStyle w:val="BookText"/>
        <w:rPr/>
      </w:pPr>
      <w:r>
        <w:rPr>
          <w:rFonts w:ascii="Amiri" w:hAnsi="Amiri" w:eastAsia="Amiri" w:cs="Amiri"/>
          <w:color w:val="111111"/>
          <w:sz w:val="28"/>
          <w:sz w:val="28"/>
          <w:szCs w:val="28"/>
          <w:rtl w:val="true"/>
          <w:lang w:bidi="ar-SA"/>
        </w:rPr>
        <w:t>وَ يُؤْخَذُ بِهِ لِلضَّعِيفِ مِنَ الْقَوِىّ</w:t>
      </w:r>
      <w:r>
        <w:rPr>
          <w:rFonts w:ascii="IRNazanin" w:hAnsi="IRNazanin" w:eastAsia="IRNazanin"/>
          <w:color w:val="111111"/>
          <w:sz w:val="28"/>
          <w:sz w:val="28"/>
          <w:szCs w:val="28"/>
          <w:rtl w:val="true"/>
          <w:lang w:bidi="fa-IR"/>
        </w:rPr>
        <w:t xml:space="preserve"> حق ضعیفان به کمک او از زورمندان گرفته می شود</w:t>
      </w:r>
      <w:r>
        <w:rPr>
          <w:rFonts w:eastAsia="IRNazanin" w:cs="IRNazanin"/>
          <w:color w:val="111111"/>
          <w:sz w:val="28"/>
          <w:szCs w:val="28"/>
          <w:rtl w:val="true"/>
          <w:lang w:bidi="fa-IR"/>
        </w:rPr>
        <w:t>.</w:t>
      </w:r>
    </w:p>
    <w:p>
      <w:pPr>
        <w:pStyle w:val="Heading4"/>
        <w:numPr>
          <w:ilvl w:val="3"/>
          <w:numId w:val="1"/>
        </w:numPr>
        <w:rPr/>
      </w:pPr>
      <w:bookmarkStart w:id="427" w:name="__RefHeading___Toc5616723_2320776876"/>
      <w:bookmarkStart w:id="428" w:name="_Toc167"/>
      <w:bookmarkEnd w:id="427"/>
      <w:r>
        <w:rPr/>
        <w:t>4</w:t>
      </w:r>
      <w:r>
        <w:rPr>
          <w:rtl w:val="true"/>
        </w:rPr>
        <w:t xml:space="preserve">. </w:t>
      </w:r>
      <w:r>
        <w:rPr/>
        <w:t>8</w:t>
      </w:r>
      <w:r>
        <w:rPr>
          <w:rtl w:val="true"/>
        </w:rPr>
        <w:t xml:space="preserve">. </w:t>
      </w:r>
      <w:r>
        <w:rPr>
          <w:rtl w:val="true"/>
        </w:rPr>
        <w:t>رفاه نیکان</w:t>
      </w:r>
      <w:bookmarkEnd w:id="428"/>
    </w:p>
    <w:p>
      <w:pPr>
        <w:pStyle w:val="BookText"/>
        <w:rPr/>
      </w:pPr>
      <w:r>
        <w:rPr>
          <w:rFonts w:ascii="Amiri" w:hAnsi="Amiri" w:eastAsia="Amiri" w:cs="Amiri"/>
          <w:color w:val="111111"/>
          <w:sz w:val="28"/>
          <w:sz w:val="28"/>
          <w:szCs w:val="28"/>
          <w:rtl w:val="true"/>
          <w:lang w:bidi="ar-SA"/>
        </w:rPr>
        <w:t>حَتَّى يَسْتَرِيحَ بَر وَ يُسْتَرَاحَ مِنْ فَاجِرٍ</w:t>
      </w:r>
      <w:r>
        <w:rPr>
          <w:rStyle w:val="FootnoteAnchor"/>
          <w:rtl w:val="true"/>
        </w:rPr>
        <w:footnoteReference w:id="279"/>
      </w:r>
      <w:r>
        <w:rPr>
          <w:rFonts w:ascii="IRNazanin" w:hAnsi="IRNazanin" w:eastAsia="IRNazanin"/>
          <w:color w:val="111111"/>
          <w:sz w:val="28"/>
          <w:sz w:val="28"/>
          <w:szCs w:val="28"/>
          <w:rtl w:val="true"/>
          <w:lang w:bidi="fa-IR"/>
        </w:rPr>
        <w:t xml:space="preserve"> نیکوکاران در رفاه خواهند بود و از دست بدکاران در امان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در این عبارت بین مؤمن و کافر تفاوت گذاشته در مورد مؤمن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کافر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مؤمن در زندگی دنیا بهره گیری از مواهب زندگی و تمتع نیست در حالی که کافر و بی ایمان نه تنها در پی جلب رضای خدا نیست بلکه تنها می خواهد از مواهب مادی جهان بهره گیری کند</w:t>
      </w:r>
      <w:r>
        <w:rPr>
          <w:rFonts w:eastAsia="IRNazanin" w:cs="IRNazanin"/>
          <w:color w:val="111111"/>
          <w:sz w:val="28"/>
          <w:szCs w:val="28"/>
          <w:rtl w:val="true"/>
          <w:lang w:bidi="fa-IR"/>
        </w:rPr>
        <w:t xml:space="preserve">. </w:t>
      </w:r>
      <w:r>
        <w:rPr>
          <w:rStyle w:val="FootnoteAnchor"/>
          <w:rtl w:val="true"/>
        </w:rPr>
        <w:footnoteReference w:id="280"/>
      </w:r>
    </w:p>
    <w:p>
      <w:pPr>
        <w:pStyle w:val="Heading3"/>
        <w:numPr>
          <w:ilvl w:val="2"/>
          <w:numId w:val="1"/>
        </w:numPr>
        <w:rPr/>
      </w:pPr>
      <w:bookmarkStart w:id="429" w:name="__RefHeading___Toc5616725_2320776876"/>
      <w:bookmarkStart w:id="430" w:name="_Toc168"/>
      <w:bookmarkEnd w:id="429"/>
      <w:r>
        <w:rPr/>
        <w:t>5</w:t>
      </w:r>
      <w:r>
        <w:rPr>
          <w:rtl w:val="true"/>
        </w:rPr>
        <w:t xml:space="preserve">. </w:t>
      </w:r>
      <w:r>
        <w:rPr>
          <w:rtl w:val="true"/>
        </w:rPr>
        <w:t>بهره گیری ها از حکومت</w:t>
      </w:r>
      <w:bookmarkEnd w:id="430"/>
    </w:p>
    <w:p>
      <w:pPr>
        <w:pStyle w:val="BookText"/>
        <w:rPr/>
      </w:pPr>
      <w:r>
        <w:rPr>
          <w:rFonts w:ascii="Amiri" w:hAnsi="Amiri" w:eastAsia="Amiri" w:cs="Amiri"/>
          <w:color w:val="111111"/>
          <w:sz w:val="28"/>
          <w:sz w:val="28"/>
          <w:szCs w:val="28"/>
          <w:rtl w:val="true"/>
          <w:lang w:bidi="ar-SA"/>
        </w:rPr>
        <w:t xml:space="preserve">وَ فِي رِوَايَةٍ أُخْرَى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لَمَّا سَمِعَ تَحْكِيمَهُمْ قَالَ حُكْمَ اللَّهِ أَنْتَظِرُ فِيكُمْ،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الْإِمْرَةُ الْبَرَّةُ فَيَعْمَلُ فِيهَا التَّقِيُّ وَ أَمَّا الْإِمْرَةُ الْفَاجِرَةُ فَيَتَمَتَّعُ فِيهَا الشَّقِيُّ إِلَى أَنْ تَنْقَطِعَ مُدَّتُهُ وَ تُدْرِكَهُ مَنِيَّتُهُ</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سخن خوارج درباره حکمیت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را در حق شما انتظار می کشم و فرمود اما در حکومت حاکم نیکوکار، شخص پرهیزکار به خوبی انجام وظیفه می کند و در حکومت حاکم بدکار، شخص شقی و ناپاک از آن بهره مند می شود تا مدتش سر آید و مرگش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 ظَلُومٌ خَيْرٌ مِنْ فِتَنِ تَدُوم</w:t>
      </w:r>
      <w:r>
        <w:rPr>
          <w:rStyle w:val="FootnoteAnchor"/>
          <w:rtl w:val="true"/>
        </w:rPr>
        <w:footnoteReference w:id="282"/>
      </w:r>
      <w:r>
        <w:rPr>
          <w:rFonts w:ascii="IRNazanin" w:hAnsi="IRNazanin" w:eastAsia="IRNazanin"/>
          <w:color w:val="111111"/>
          <w:sz w:val="28"/>
          <w:sz w:val="28"/>
          <w:szCs w:val="28"/>
          <w:rtl w:val="true"/>
          <w:lang w:bidi="fa-IR"/>
        </w:rPr>
        <w:t>سلطان ظالم بهتر از آشوب مداوم است</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20324_232009"/>
      <w:bookmarkStart w:id="432" w:name="pg20324_232009"/>
      <w:bookmarkEnd w:id="432"/>
    </w:p>
    <w:p>
      <w:pPr>
        <w:pStyle w:val="Heading2"/>
        <w:numPr>
          <w:ilvl w:val="1"/>
          <w:numId w:val="1"/>
        </w:numPr>
        <w:rPr/>
      </w:pPr>
      <w:bookmarkStart w:id="433" w:name="pg20324_232009"/>
      <w:bookmarkStart w:id="434" w:name="__RefHeading___Toc5616727_2320776876"/>
      <w:bookmarkStart w:id="435" w:name="_Toc169"/>
      <w:bookmarkEnd w:id="433"/>
      <w:bookmarkEnd w:id="434"/>
      <w:r>
        <w:rPr>
          <w:rtl w:val="true"/>
        </w:rPr>
        <w:t xml:space="preserve">خطبهٔ </w:t>
      </w:r>
      <w:r>
        <w:rPr/>
        <w:t>41</w:t>
      </w:r>
      <w:bookmarkEnd w:id="435"/>
    </w:p>
    <w:p>
      <w:pPr>
        <w:pStyle w:val="Heading3"/>
        <w:numPr>
          <w:ilvl w:val="2"/>
          <w:numId w:val="1"/>
        </w:numPr>
        <w:rPr/>
      </w:pPr>
      <w:bookmarkStart w:id="436" w:name="__RefHeading___Toc5616729_2320776876"/>
      <w:bookmarkStart w:id="437" w:name="_Toc170"/>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عمروعاص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 اعتقادی</w:t>
      </w:r>
    </w:p>
    <w:p>
      <w:pPr>
        <w:pStyle w:val="BookText"/>
        <w:rPr/>
      </w:pPr>
      <w:r>
        <w:rPr>
          <w:rFonts w:ascii="IRNazanin" w:hAnsi="IRNazanin" w:eastAsia="IRNazanin"/>
          <w:color w:val="111111"/>
          <w:sz w:val="28"/>
          <w:sz w:val="28"/>
          <w:szCs w:val="28"/>
          <w:rtl w:val="true"/>
          <w:lang w:bidi="fa-IR"/>
        </w:rPr>
        <w:t xml:space="preserve">ویژگی، روزگار و مردم حیله پسند </w:t>
      </w:r>
      <w:r>
        <w:rPr>
          <w:rStyle w:val="FootnoteAnchor"/>
          <w:rtl w:val="true"/>
        </w:rPr>
        <w:footnoteReference w:id="283"/>
      </w:r>
    </w:p>
    <w:p>
      <w:pPr>
        <w:pStyle w:val="Heading3"/>
        <w:numPr>
          <w:ilvl w:val="2"/>
          <w:numId w:val="1"/>
        </w:numPr>
        <w:rPr/>
      </w:pPr>
      <w:bookmarkStart w:id="438" w:name="__RefHeading___Toc5616731_2320776876"/>
      <w:bookmarkStart w:id="439" w:name="_Toc171"/>
      <w:bookmarkEnd w:id="438"/>
      <w:r>
        <w:rPr>
          <w:rtl w:val="true"/>
        </w:rPr>
        <w:t>پیشگفتار خطبه</w:t>
      </w:r>
      <w:bookmarkEnd w:id="43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نخست امام علیه السلام از اهمیت وفا و صدق و راستی سخن می گوید؛ و بیان می دارد که حیله گری نیرنگ، خیانت و تزویر دلیل بر هوش و خردمندی نیست؛ مردم را از حیله گری نهی فرموده اهمیت بهره گیری از فرصت ها را بیان می کند</w:t>
      </w:r>
      <w:r>
        <w:rPr>
          <w:rFonts w:eastAsia="IRNazanin" w:cs="IRNazanin"/>
          <w:color w:val="111111"/>
          <w:sz w:val="28"/>
          <w:szCs w:val="28"/>
          <w:rtl w:val="true"/>
          <w:lang w:bidi="fa-IR"/>
        </w:rPr>
        <w:t xml:space="preserve">. </w:t>
      </w:r>
      <w:bookmarkStart w:id="440" w:name="pg20324_232010"/>
    </w:p>
    <w:p>
      <w:pPr>
        <w:pStyle w:val="BookText"/>
        <w:rPr/>
      </w:pPr>
      <w:bookmarkEnd w:id="440"/>
      <w:r>
        <w:rPr>
          <w:rFonts w:ascii="Amiri" w:hAnsi="Amiri" w:eastAsia="Amiri" w:cs="Amiri"/>
          <w:color w:val="111111"/>
          <w:sz w:val="28"/>
          <w:sz w:val="28"/>
          <w:szCs w:val="28"/>
          <w:rtl w:val="true"/>
          <w:lang w:bidi="ar-SA"/>
        </w:rPr>
        <w:t>أَيُّهَا النَّاسُ إِنَّ الْوَفَاءَ تَوْأَمُ الصِّدْقِ وَ لَا أَعْلَمُ جُنَّةً أَوْقَى مِنْهُ وَ مَا يَغْدِرُ مَنْ عَلِمَ كَيْفَ الْمَرْجِعُ، وَ لَقَدْ أَصْبَحْنَا فِي زَمَانٍ قَدِ اتَّخَذَ أَكْثَرُ أَهْلِهِ الْغَدْرَ كَيْساً وَ نَسَبَهُمْ أَهْلُ الْجَهْلِ فِيهِ إِلَى حُسْنِ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قَاتَلَهُمُ اللَّهُ، قَدْ يَرَى الْحُوَّلُ الْقُلَّبُ وَجْهَ الْحِيلَةِ وَ دُونَهَا مَانِعٌ مِنْ أَمْرِ اللَّهِ وَ نَهْيِهِ فَيَدَعُهَا رَأْيَ عَيْنٍ بَعْدَ الْقُدْرَةِ عَلَيْهَا وَيَنْتَهِزُ فُرْصَتَهَا مَنْ لَا حَرِيجَةَ لَهُ فِي الدِّينِ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5616733_2320776876"/>
      <w:bookmarkStart w:id="442" w:name="_Toc172"/>
      <w:bookmarkEnd w:id="441"/>
      <w:r>
        <w:rPr/>
        <w:t>1</w:t>
      </w:r>
      <w:r>
        <w:rPr>
          <w:rtl w:val="true"/>
        </w:rPr>
        <w:t xml:space="preserve">. </w:t>
      </w:r>
      <w:r>
        <w:rPr>
          <w:rtl w:val="true"/>
        </w:rPr>
        <w:t>دعوت به صدق و وفا</w:t>
      </w:r>
      <w:bookmarkEnd w:id="442"/>
    </w:p>
    <w:p>
      <w:pPr>
        <w:pStyle w:val="BookText"/>
        <w:rPr/>
      </w:pPr>
      <w:r>
        <w:rPr>
          <w:rFonts w:ascii="Amiri" w:hAnsi="Amiri" w:eastAsia="Amiri" w:cs="Amiri"/>
          <w:color w:val="111111"/>
          <w:sz w:val="28"/>
          <w:sz w:val="28"/>
          <w:szCs w:val="28"/>
          <w:rtl w:val="true"/>
          <w:lang w:bidi="ar-SA"/>
        </w:rPr>
        <w:t>أَيُّهَا النَّاسُ إِنَّ الْوَفَاءَ تَوْأَمُ الصِّدْقِ</w:t>
      </w:r>
      <w:r>
        <w:rPr>
          <w:rStyle w:val="FootnoteAnchor"/>
          <w:rtl w:val="true"/>
        </w:rPr>
        <w:footnoteReference w:id="284"/>
      </w:r>
      <w:r>
        <w:rPr>
          <w:rFonts w:ascii="IRNazanin" w:hAnsi="IRNazanin" w:eastAsia="IRNazanin"/>
          <w:color w:val="111111"/>
          <w:sz w:val="28"/>
          <w:sz w:val="28"/>
          <w:szCs w:val="28"/>
          <w:rtl w:val="true"/>
          <w:lang w:bidi="fa-IR"/>
        </w:rPr>
        <w:t xml:space="preserve"> ای مردم وفا همزاد راستگویی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وفا، به جا آوردن و انجام تعهدی است که انجام دادن و به جا آوردن آن مدنظر است و عمل و پایبندی به آن وفا نامیده می شود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صدق عبارت است از تطابق گفتار کردار و تفکرات با واقعیت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مشابه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الْمُؤْمِنينَ رِجالٌ صَدَقُوا ما عاهَدُوا اللَّهَ عَلَيْهِ</w:t>
      </w:r>
      <w:r>
        <w:rPr>
          <w:rStyle w:val="FootnoteAnchor"/>
          <w:rtl w:val="true"/>
        </w:rPr>
        <w:footnoteReference w:id="287"/>
      </w:r>
      <w:r>
        <w:rPr>
          <w:rFonts w:ascii="IRNazanin" w:hAnsi="IRNazanin" w:eastAsia="IRNazanin"/>
          <w:color w:val="111111"/>
          <w:sz w:val="28"/>
          <w:sz w:val="28"/>
          <w:szCs w:val="28"/>
          <w:rtl w:val="true"/>
          <w:lang w:bidi="fa-IR"/>
        </w:rPr>
        <w:t>از میان مؤمنان مردانی اند که به آن چه با خدا عهد بستند صادقانه وفا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أَوْفُوا بِالْعَهْدِ إِنَّ الْعَهْدَ كانَ مَسْئولا</w:t>
      </w:r>
      <w:r>
        <w:rPr>
          <w:rStyle w:val="FootnoteAnchor"/>
          <w:rtl w:val="true"/>
        </w:rPr>
        <w:footnoteReference w:id="288"/>
      </w:r>
      <w:r>
        <w:rPr>
          <w:rFonts w:ascii="IRNazanin" w:hAnsi="IRNazanin" w:eastAsia="IRNazanin"/>
          <w:color w:val="111111"/>
          <w:sz w:val="28"/>
          <w:sz w:val="28"/>
          <w:szCs w:val="28"/>
          <w:rtl w:val="true"/>
          <w:lang w:bidi="fa-IR"/>
        </w:rPr>
        <w:t xml:space="preserve">و به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 زیرا که از پیمان پرسش خواهد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الْأَمَانَةُ وَالْوَفَاءُ صِدْقُ الْأَفْعَال</w:t>
      </w:r>
      <w:r>
        <w:rPr>
          <w:rStyle w:val="FootnoteAnchor"/>
          <w:rtl w:val="true"/>
        </w:rPr>
        <w:footnoteReference w:id="289"/>
      </w:r>
      <w:r>
        <w:rPr>
          <w:rFonts w:ascii="IRNazanin" w:hAnsi="IRNazanin" w:eastAsia="IRNazanin"/>
          <w:color w:val="111111"/>
          <w:sz w:val="28"/>
          <w:sz w:val="28"/>
          <w:szCs w:val="28"/>
          <w:rtl w:val="true"/>
          <w:lang w:bidi="fa-IR"/>
        </w:rPr>
        <w:t>امانت و وفاداری، راستی افعال است</w:t>
      </w:r>
      <w:r>
        <w:rPr>
          <w:rFonts w:eastAsia="IRNazanin" w:cs="IRNazanin"/>
          <w:color w:val="111111"/>
          <w:sz w:val="28"/>
          <w:szCs w:val="28"/>
          <w:rtl w:val="true"/>
          <w:lang w:bidi="fa-IR"/>
        </w:rPr>
        <w:t xml:space="preserve">. </w:t>
      </w:r>
      <w:bookmarkStart w:id="443" w:name="pg20324_232011"/>
    </w:p>
    <w:p>
      <w:pPr>
        <w:pStyle w:val="BookText"/>
        <w:rPr/>
      </w:pPr>
      <w:bookmarkEnd w:id="443"/>
      <w:r>
        <w:rPr>
          <w:rFonts w:ascii="Amiri" w:hAnsi="Amiri" w:eastAsia="Amiri" w:cs="Amiri"/>
          <w:color w:val="111111"/>
          <w:sz w:val="28"/>
          <w:sz w:val="28"/>
          <w:szCs w:val="28"/>
          <w:rtl w:val="true"/>
          <w:lang w:bidi="ar-SA"/>
        </w:rPr>
        <w:t>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بِصِدْقِ الْحَدِيثِ وَ أَداءِ الاَمانَةِ تَشْرَكُ النَّاسَ فِي أَمْوَالِهِمْ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بَيْنَ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فَحَفِظْتُ ذلِكَ عَنْهُ، فَزَكَّيْتُ ثَلَاثَمِأَةَ أَلْفِ دِرْهَم</w:t>
      </w:r>
      <w:r>
        <w:rPr>
          <w:rStyle w:val="FootnoteAnchor"/>
          <w:rtl w:val="true"/>
        </w:rPr>
        <w:footnoteReference w:id="290"/>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یارانشان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راستگویی و ادای امانت تا این گونه شریک اموال مردم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این جمله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انگشتانش را به یکدیگر جمع کرد و در هم فرو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حفظ کردم و به آن عمل کردم چیزی نگذشت که زکات مال من سیصدهزار درهم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وصدق</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دوقلو</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وفا و صدق در همسانی و همگامی، شبیه به هم و مانند فرزندان دو قلو هستند و با همدیگر رابطه ظاهری و باطنی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یعنی پایبند بودن به پیمان ها که در حقیقت نوعی صداقت و راستگویی است؛ همان گونه که صدق و راستی نوعی وفا نسبت به واقعیت هاست</w:t>
      </w:r>
      <w:r>
        <w:rPr>
          <w:rFonts w:eastAsia="IRNazanin" w:cs="IRNazanin"/>
          <w:color w:val="111111"/>
          <w:sz w:val="28"/>
          <w:szCs w:val="28"/>
          <w:rtl w:val="true"/>
          <w:lang w:bidi="fa-IR"/>
        </w:rPr>
        <w:t>.</w:t>
      </w:r>
    </w:p>
    <w:p>
      <w:pPr>
        <w:pStyle w:val="Heading3"/>
        <w:numPr>
          <w:ilvl w:val="2"/>
          <w:numId w:val="1"/>
        </w:numPr>
        <w:rPr/>
      </w:pPr>
      <w:bookmarkStart w:id="444" w:name="__RefHeading___Toc5616735_2320776876"/>
      <w:bookmarkStart w:id="445" w:name="_Toc173"/>
      <w:bookmarkEnd w:id="444"/>
      <w:r>
        <w:rPr/>
        <w:t>2</w:t>
      </w:r>
      <w:r>
        <w:rPr>
          <w:rtl w:val="true"/>
        </w:rPr>
        <w:t xml:space="preserve">. </w:t>
      </w:r>
      <w:r>
        <w:rPr>
          <w:rtl w:val="true"/>
        </w:rPr>
        <w:t>وفا، سپری محکم</w:t>
      </w:r>
      <w:bookmarkEnd w:id="445"/>
    </w:p>
    <w:p>
      <w:pPr>
        <w:pStyle w:val="BookText"/>
        <w:rPr/>
      </w:pPr>
      <w:r>
        <w:rPr>
          <w:rFonts w:ascii="Amiri" w:hAnsi="Amiri" w:eastAsia="Amiri" w:cs="Amiri"/>
          <w:color w:val="111111"/>
          <w:sz w:val="28"/>
          <w:sz w:val="28"/>
          <w:szCs w:val="28"/>
          <w:rtl w:val="true"/>
          <w:lang w:bidi="ar-SA"/>
        </w:rPr>
        <w:t>ولا أَعْلَمُ جُنَّةً أَوقَى مِنْهُ</w:t>
      </w:r>
      <w:r>
        <w:rPr>
          <w:rStyle w:val="FootnoteAnchor"/>
          <w:rtl w:val="true"/>
        </w:rPr>
        <w:footnoteReference w:id="29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سپری محکم تر و نگهدارنده 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ندارم</w:t>
      </w:r>
      <w:r>
        <w:rPr>
          <w:rFonts w:eastAsia="IRNazanin" w:cs="IRNazanin"/>
          <w:color w:val="111111"/>
          <w:sz w:val="28"/>
          <w:szCs w:val="28"/>
          <w:rtl w:val="true"/>
          <w:lang w:bidi="fa-IR"/>
        </w:rPr>
        <w:t xml:space="preserve">. </w:t>
      </w:r>
      <w:bookmarkStart w:id="446" w:name="pg20324_232012"/>
    </w:p>
    <w:p>
      <w:pPr>
        <w:pStyle w:val="BookText"/>
        <w:rPr/>
      </w:pPr>
      <w:bookmarkEnd w:id="44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لِمَنْ لَا أَمَانَةَ لَهُ وَلَا دِينَ لِمَنْ لَا عَهْدَ لَه</w:t>
      </w:r>
      <w:r>
        <w:rPr>
          <w:rStyle w:val="FootnoteAnchor"/>
          <w:rtl w:val="true"/>
        </w:rPr>
        <w:footnoteReference w:id="292"/>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عهد و پیمان خویش پایبند نیست دین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نَقَضُوا الْعَهْدَ، لَّطَ اللَّهُ عَلَيْهِمْ عَدُوَّهُم</w:t>
      </w:r>
      <w:r>
        <w:rPr>
          <w:rStyle w:val="FootnoteAnchor"/>
          <w:rtl w:val="true"/>
        </w:rPr>
        <w:footnoteReference w:id="293"/>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نقض عهد کنند، خداوند دشمن ایشان را بر آن ها مسلط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وفای به عهد را به سپر تشبیه کرده است؛ زیرا خطرات اجتماعی که معمولاً ناشی از بی نظمی ها و قانون شکنی هاست، به وسیله سپر وفا از میان می رود</w:t>
      </w:r>
      <w:r>
        <w:rPr>
          <w:rFonts w:eastAsia="IRNazanin" w:cs="IRNazanin"/>
          <w:color w:val="111111"/>
          <w:sz w:val="28"/>
          <w:szCs w:val="28"/>
          <w:rtl w:val="true"/>
          <w:lang w:bidi="fa-IR"/>
        </w:rPr>
        <w:t>.</w:t>
      </w:r>
    </w:p>
    <w:p>
      <w:pPr>
        <w:pStyle w:val="Heading3"/>
        <w:numPr>
          <w:ilvl w:val="2"/>
          <w:numId w:val="1"/>
        </w:numPr>
        <w:rPr/>
      </w:pPr>
      <w:bookmarkStart w:id="447" w:name="__RefHeading___Toc5616737_2320776876"/>
      <w:bookmarkStart w:id="448" w:name="_Toc174"/>
      <w:bookmarkEnd w:id="447"/>
      <w:r>
        <w:rPr/>
        <w:t>3</w:t>
      </w:r>
      <w:r>
        <w:rPr>
          <w:rtl w:val="true"/>
        </w:rPr>
        <w:t xml:space="preserve">. </w:t>
      </w:r>
      <w:r>
        <w:rPr>
          <w:rtl w:val="true"/>
        </w:rPr>
        <w:t>اعتقاد به قیامت مانع پیمان شکنی</w:t>
      </w:r>
      <w:bookmarkEnd w:id="448"/>
    </w:p>
    <w:p>
      <w:pPr>
        <w:pStyle w:val="BookText"/>
        <w:rPr/>
      </w:pPr>
      <w:r>
        <w:rPr>
          <w:rFonts w:ascii="Amiri" w:hAnsi="Amiri" w:eastAsia="Amiri" w:cs="Amiri"/>
          <w:color w:val="111111"/>
          <w:sz w:val="28"/>
          <w:sz w:val="28"/>
          <w:szCs w:val="28"/>
          <w:rtl w:val="true"/>
          <w:lang w:bidi="ar-SA"/>
        </w:rPr>
        <w:t>وَ مَا يَغْدِرُ مَنْ عَلِمَ كَيْفَ الْمَرْجِعُ</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کسی که از چگونگی رستاخیز آگاه است هرگز پیمان شکنی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این که حیات انسان بر مبنای محاسبه دقیق استوار است و آن سرنوشت نهایی حیات که در انتظار انسان است با حیله پردازی پوچ و تباه می گردد، باعث می شود که انسان از حیله گری و مکر دوری کند</w:t>
      </w:r>
      <w:r>
        <w:rPr>
          <w:rFonts w:eastAsia="IRNazanin" w:cs="IRNazanin"/>
          <w:color w:val="111111"/>
          <w:sz w:val="28"/>
          <w:szCs w:val="28"/>
          <w:rtl w:val="true"/>
          <w:lang w:bidi="fa-IR"/>
        </w:rPr>
        <w:t xml:space="preserve">. </w:t>
      </w:r>
      <w:r>
        <w:rPr>
          <w:rStyle w:val="FootnoteAnchor"/>
          <w:rtl w:val="true"/>
        </w:rPr>
        <w:footnoteReference w:id="295"/>
      </w:r>
      <w:bookmarkStart w:id="449" w:name="pg20324_232013"/>
    </w:p>
    <w:p>
      <w:pPr>
        <w:pStyle w:val="BookText"/>
        <w:rPr/>
      </w:pPr>
      <w:bookmarkEnd w:id="449"/>
      <w:r>
        <w:rPr>
          <w:rFonts w:ascii="IRNazanin" w:hAnsi="IRNazanin" w:eastAsia="IRNazanin"/>
          <w:color w:val="111111"/>
          <w:sz w:val="28"/>
          <w:sz w:val="28"/>
          <w:szCs w:val="28"/>
          <w:rtl w:val="true"/>
          <w:lang w:bidi="fa-IR"/>
        </w:rPr>
        <w:t>مقصود این است که کسی که بداند در قیامت رجوع کردن چگونه است یا کسی که بداند قیامت چگونه است مکر و حیله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قیامت اعتقاد داشته باشد خیانت نمی کند و تما این خیانت ها و ستم ها برای این است که شخص به قیامت و بازگشت پس از مرگ برای حساب و کتاب عقیده و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وَلَوْ لَا كَرَاهِيَةُ الْغَدْرِ لَكُنْتُ مِنْ أَدْهَى النَّاسِ وَلَكِنْ كُلُّ غُدَرَةٍ فُجَرَةٌ وَكُلُّ فُجَرَةٍ كُفَرَةٌ وَ لِكُلِّ غَادِرٍ لِوَاءٌ يُعْرَفُ بِهِ يَوْمَ الْقِيَامَةِ</w:t>
      </w:r>
      <w:r>
        <w:rPr>
          <w:rStyle w:val="FootnoteAnchor"/>
          <w:rtl w:val="true"/>
        </w:rPr>
        <w:footnoteReference w:id="296"/>
      </w:r>
      <w:r>
        <w:rPr>
          <w:rFonts w:ascii="IRNazanin" w:hAnsi="IRNazanin" w:eastAsia="IRNazanin"/>
          <w:color w:val="111111"/>
          <w:sz w:val="28"/>
          <w:sz w:val="28"/>
          <w:szCs w:val="28"/>
          <w:rtl w:val="true"/>
          <w:lang w:bidi="fa-IR"/>
        </w:rPr>
        <w:t xml:space="preserve">اگر من از پیمان شکنی و خدعه و نیرنگ بیزار نبودم، از سیاستمدارترین مردم بودم ولی هر پیمان شکن فریبکاری گنهکار است و هر گنهکاری کافر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 معنی ترک اطاعت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غدار و مکاری در قیامت پرچم خاصی دارد که به وسیله آن شناخته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نُسَيِّرُ الْجِبَالَ وَتَرَى الْأَرْضَ بَارِزَةً وَ حَشَرْنَاهُمْ فَلَمْ نُغَادِرُ مِنْهُمْ أَحَدا</w:t>
      </w:r>
      <w:r>
        <w:rPr>
          <w:rStyle w:val="FootnoteAnchor"/>
          <w:rtl w:val="true"/>
        </w:rPr>
        <w:footnoteReference w:id="2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کوه ها را به حرکت در می آوریم و زمین را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و آنان را گرد می آوریم و هیچ یک را فروگذار نمی کنیم</w:t>
      </w:r>
      <w:r>
        <w:rPr>
          <w:rFonts w:eastAsia="IRNazanin" w:cs="IRNazanin"/>
          <w:color w:val="111111"/>
          <w:sz w:val="28"/>
          <w:szCs w:val="28"/>
          <w:rtl w:val="true"/>
          <w:lang w:bidi="fa-IR"/>
        </w:rPr>
        <w:t>.</w:t>
      </w:r>
    </w:p>
    <w:p>
      <w:pPr>
        <w:pStyle w:val="Heading3"/>
        <w:numPr>
          <w:ilvl w:val="2"/>
          <w:numId w:val="1"/>
        </w:numPr>
        <w:rPr/>
      </w:pPr>
      <w:bookmarkStart w:id="450" w:name="__RefHeading___Toc5616739_2320776876"/>
      <w:bookmarkStart w:id="451" w:name="_Toc175"/>
      <w:bookmarkEnd w:id="450"/>
      <w:r>
        <w:rPr/>
        <w:t>4</w:t>
      </w:r>
      <w:r>
        <w:rPr>
          <w:rtl w:val="true"/>
        </w:rPr>
        <w:t xml:space="preserve">. </w:t>
      </w:r>
      <w:r>
        <w:rPr>
          <w:rtl w:val="true"/>
        </w:rPr>
        <w:t>حیله گری</w:t>
      </w:r>
      <w:bookmarkEnd w:id="451"/>
    </w:p>
    <w:p>
      <w:pPr>
        <w:pStyle w:val="BookText"/>
        <w:rPr/>
      </w:pPr>
      <w:r>
        <w:rPr>
          <w:rFonts w:ascii="Amiri" w:hAnsi="Amiri" w:eastAsia="Amiri" w:cs="Amiri"/>
          <w:color w:val="111111"/>
          <w:sz w:val="28"/>
          <w:sz w:val="28"/>
          <w:szCs w:val="28"/>
          <w:rtl w:val="true"/>
          <w:lang w:bidi="ar-SA"/>
        </w:rPr>
        <w:t>وَ لَقَدْ أَصْبَحْنَا فِي زَمَانٍ قَدِ اتَّخَذَ أَكْثَرُ أَهْلِهِ الْغَدْرَ كَيْساً وَ نَسَبَهُمْ أَهْلُ الْجَهْلِ فِيهِ إِلَى حُسْنِ الْحِيلَةِ</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ما در زمانی زندگی می کنیم که غالب اهلش خیانت و پیمان شکنی را کیاست و عقل می شمارند و جاهلان بی خبر این گونه افراد را مدیر و مدبر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اهل جهل کسی است که منکر ارزش ها است و برای مصلحت عمومی جامعه ارزشی قائل نیست چنین کسی جز برای منافع شخصی خود به چیز دیگری توجه </w:t>
      </w:r>
      <w:bookmarkStart w:id="452" w:name="pg20324_232014"/>
    </w:p>
    <w:p>
      <w:pPr>
        <w:pStyle w:val="BookText"/>
        <w:rPr/>
      </w:pPr>
      <w:bookmarkEnd w:id="452"/>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پیمان شکنی و خیانت را نوعی رفتار عاقلانه می پندارند و اگر خیانت، آن ها را به حکومت برساند آن را برای خود یک فضیلت می شمارند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الْأَمَانَةُ تَجْلِبُ الْغِنَى وَالْخِيَانَةُ تَجْلِبُ الْفَقْرَ</w:t>
      </w:r>
      <w:r>
        <w:rPr>
          <w:rStyle w:val="FootnoteAnchor"/>
          <w:rtl w:val="true"/>
        </w:rPr>
        <w:footnoteReference w:id="300"/>
      </w:r>
      <w:r>
        <w:rPr>
          <w:rFonts w:ascii="IRNazanin" w:hAnsi="IRNazanin" w:eastAsia="IRNazanin"/>
          <w:color w:val="111111"/>
          <w:sz w:val="28"/>
          <w:sz w:val="28"/>
          <w:szCs w:val="28"/>
          <w:rtl w:val="true"/>
          <w:lang w:bidi="fa-IR"/>
        </w:rPr>
        <w:t>امانت داری، توانگری به دنبال دارد و خیانت، تنگدستی</w:t>
      </w:r>
      <w:r>
        <w:rPr>
          <w:rFonts w:eastAsia="IRNazanin" w:cs="IRNazanin"/>
          <w:color w:val="111111"/>
          <w:sz w:val="28"/>
          <w:szCs w:val="28"/>
          <w:rtl w:val="true"/>
          <w:lang w:bidi="fa-IR"/>
        </w:rPr>
        <w:t>.</w:t>
      </w:r>
    </w:p>
    <w:p>
      <w:pPr>
        <w:pStyle w:val="Heading3"/>
        <w:numPr>
          <w:ilvl w:val="2"/>
          <w:numId w:val="1"/>
        </w:numPr>
        <w:rPr/>
      </w:pPr>
      <w:bookmarkStart w:id="453" w:name="__RefHeading___Toc5616741_2320776876"/>
      <w:bookmarkStart w:id="454" w:name="_Toc176"/>
      <w:bookmarkEnd w:id="453"/>
      <w:r>
        <w:rPr/>
        <w:t>5</w:t>
      </w:r>
      <w:r>
        <w:rPr>
          <w:rtl w:val="true"/>
        </w:rPr>
        <w:t xml:space="preserve">. </w:t>
      </w:r>
      <w:r>
        <w:rPr>
          <w:rtl w:val="true"/>
        </w:rPr>
        <w:t>فرمانبری از خداوند مانع حیله گری</w:t>
      </w:r>
      <w:bookmarkEnd w:id="454"/>
    </w:p>
    <w:p>
      <w:pPr>
        <w:pStyle w:val="BookText"/>
        <w:rPr/>
      </w:pPr>
      <w:r>
        <w:rPr>
          <w:rFonts w:ascii="Amiri" w:hAnsi="Amiri" w:eastAsia="Amiri" w:cs="Amiri"/>
          <w:color w:val="111111"/>
          <w:sz w:val="28"/>
          <w:sz w:val="28"/>
          <w:szCs w:val="28"/>
          <w:rtl w:val="true"/>
          <w:lang w:bidi="ar-SA"/>
        </w:rPr>
        <w:t>مَا لَهُمْ قَاتَلَهُمُ اللَّهُ قَدْ يَرَى الْحُوَّلُ الْقُلَّبُ وَجْهَ الْحِيلَةِ وَ دُونَهَا مَانِعٌ مِنْ أَمْرِ اللَّهِ وَ نَهْيِهِ فَيَدَعُهَا رَأَى عَيْنٍ بَعْدَ الْقُدْرَةِ عَلَيْهَا</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يَدَعُهَا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را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شخصی که آگاهی و تجربه کافی دارد و طریق مکر و حیله را خوب می داند فرمان الهی و نهی پروردگار، او را مانع می شود، و با این که قدرت بر انجام این کار را دارد آشکارا آن را رها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پیروزی را جدا از رضای خداوند و رفتار با حق و عدل، نمی شناسد و او حاضر است برای رضای خداوند جان و مال خود را تقدیم کند و بازی های معاویه را شر و گناه می داند</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خود امام علیه السلام دارد، زیرا سرشت بزرگوارانه آن حضرت اقتضای ترک فریبکاری و حیله گری را داشته است</w:t>
      </w:r>
      <w:r>
        <w:rPr>
          <w:rFonts w:eastAsia="IRNazanin" w:cs="IRNazanin"/>
          <w:color w:val="111111"/>
          <w:sz w:val="28"/>
          <w:szCs w:val="28"/>
          <w:rtl w:val="true"/>
          <w:lang w:bidi="fa-IR"/>
        </w:rPr>
        <w:t xml:space="preserve">. </w:t>
      </w:r>
      <w:r>
        <w:rPr>
          <w:rStyle w:val="FootnoteAnchor"/>
          <w:rtl w:val="true"/>
        </w:rPr>
        <w:footnoteReference w:id="303"/>
      </w:r>
      <w:bookmarkStart w:id="455" w:name="pg20324_232015"/>
    </w:p>
    <w:p>
      <w:pPr>
        <w:pStyle w:val="BookText"/>
        <w:rPr/>
      </w:pPr>
      <w:bookmarkEnd w:id="455"/>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است و این که در حق چه کسانی است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حق حیله کنندگان باشد به دلیل جملهٔ بعد که در حق کسانی است که حیله گری را می دانند ولی به خاطر خدا حیله نمی کنند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نفرین در حق اهل جهلی باشد که این حیله کنندگان را به خوبی یاد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 شود که بصیر و آگاه به تحولات روزگار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بصیر به تقلبات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خواهند بفرمایند ما که تقلبات و تحولات روزگار را می فهمیم راه حیله را بلدیم اما اگر حیله و مکر نمی کنیم از خدا می 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اللَّهِ مَا مُعَاوِيَةُ بِأَدْهَى مِنِّى وَ لَكِنَّهُ يَغْدِرُ وَيَفْجُرُ وَ لَوْ لَا كَرَاهِيَةُ الْغَدْرِ لَكُنْتُ مِنْ أَدْهَى النَّاسِ</w:t>
      </w:r>
      <w:r>
        <w:rPr>
          <w:rStyle w:val="FootnoteAnchor"/>
          <w:rtl w:val="true"/>
        </w:rPr>
        <w:footnoteReference w:id="304"/>
      </w:r>
      <w:r>
        <w:rPr>
          <w:rFonts w:ascii="IRNazanin" w:hAnsi="IRNazanin" w:eastAsia="IRNazanin"/>
          <w:color w:val="111111"/>
          <w:sz w:val="28"/>
          <w:sz w:val="28"/>
          <w:szCs w:val="28"/>
          <w:rtl w:val="true"/>
          <w:lang w:bidi="fa-IR"/>
        </w:rPr>
        <w:t>به خدا سوگند معاویه زیرک تر از من نیست لیکن شیوه او پیمان شکنی و گنهکاری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پیمان شکنی ناخوشایند نمی نمود من از سیاستمدارترین مردم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أتأمرونى أن أطلب النصر بالجور</w:t>
      </w:r>
      <w:r>
        <w:rPr>
          <w:rStyle w:val="FootnoteAnchor"/>
          <w:rtl w:val="true"/>
        </w:rPr>
        <w:footnoteReference w:id="305"/>
      </w:r>
      <w:r>
        <w:rPr>
          <w:rFonts w:ascii="IRNazanin" w:hAnsi="IRNazanin" w:eastAsia="IRNazanin"/>
          <w:color w:val="111111"/>
          <w:sz w:val="28"/>
          <w:sz w:val="28"/>
          <w:szCs w:val="28"/>
          <w:rtl w:val="true"/>
          <w:lang w:bidi="fa-IR"/>
        </w:rPr>
        <w:t>آیا به من امر می کنید تا با ستم کردن در حق کسانی که بر آنان حکومت دارم پیروزی بجویم؟</w:t>
      </w:r>
    </w:p>
    <w:p>
      <w:pPr>
        <w:pStyle w:val="Heading3"/>
        <w:numPr>
          <w:ilvl w:val="2"/>
          <w:numId w:val="1"/>
        </w:numPr>
        <w:rPr/>
      </w:pPr>
      <w:bookmarkStart w:id="456" w:name="__RefHeading___Toc5616743_2320776876"/>
      <w:bookmarkStart w:id="457" w:name="_Toc177"/>
      <w:bookmarkEnd w:id="456"/>
      <w:r>
        <w:rPr/>
        <w:t>6</w:t>
      </w:r>
      <w:r>
        <w:rPr>
          <w:rtl w:val="true"/>
        </w:rPr>
        <w:t xml:space="preserve">. </w:t>
      </w:r>
      <w:r>
        <w:rPr>
          <w:rtl w:val="true"/>
        </w:rPr>
        <w:t>فرصت طلبی</w:t>
      </w:r>
      <w:bookmarkEnd w:id="457"/>
    </w:p>
    <w:p>
      <w:pPr>
        <w:pStyle w:val="BookText"/>
        <w:rPr/>
      </w:pPr>
      <w:r>
        <w:rPr>
          <w:rFonts w:ascii="Amiri" w:hAnsi="Amiri" w:eastAsia="Amiri" w:cs="Amiri"/>
          <w:color w:val="111111"/>
          <w:sz w:val="28"/>
          <w:sz w:val="28"/>
          <w:szCs w:val="28"/>
          <w:rtl w:val="true"/>
          <w:lang w:bidi="ar-SA"/>
        </w:rPr>
        <w:t>وَ يَنْتَهِزُ فُرْصَتَهَا مَنْ لَا حَرِيجَةَ لَهُ فِي الدِّينِ</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حَرِيجَة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تنگنا؛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جمع شدن و تنگ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اصل آن را به معنی فشار معنوی حاصل از تحمل مشقت ها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معنی گناه نیز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پرهیز از گناه است؛ التحرج، والتّأثم اى التحرّز من الحرج والاثم قال الفيومى تحرّج الانسان تحرّجا هذا مما ورد لفظه مخالفا لمعناه و المراد فعل فعلا جانب به الحرج كما يقال، تحنّث إذا فعل ما يخرج به عن الحنث، قال ابن الاعرابي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للعرب أفعال تخالف معانيها ألفاظها يقال تحرّج و تحنّث و تأثم و تهجد إذا ترك الهجود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باکی در دین ندارد فرصت حیله گری را از دست نمی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مصداق کامل این سخن حضرت معاویه و عمرو عاص هستند که از چنین فرصت هایی کمال استفاده را می کردند و اگر فرصتی هم پیدا نمی شد به روش های مختلف فرصت سازی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أَتَأْمُرُونِّى أَنْ أَطْلُبَ النَّصْرَ بِالْجَوْرِ فِيمَنْ وُلِّيتُ عَلَيْهِ وَاللَّهِ لَا أَطُورُ بِهِ مَا سَمَرَ سَمِيرٌ وَ مَا أَمَّ نَجْمُ فِي السَّمَاءِ نَجْما</w:t>
      </w:r>
      <w:r>
        <w:rPr>
          <w:rStyle w:val="FootnoteAnchor"/>
          <w:rtl w:val="true"/>
        </w:rPr>
        <w:footnoteReference w:id="307"/>
      </w:r>
      <w:r>
        <w:rPr>
          <w:rFonts w:ascii="IRNazanin" w:hAnsi="IRNazanin" w:eastAsia="IRNazanin"/>
          <w:color w:val="111111"/>
          <w:sz w:val="28"/>
          <w:sz w:val="28"/>
          <w:szCs w:val="28"/>
          <w:rtl w:val="true"/>
          <w:lang w:bidi="fa-IR"/>
        </w:rPr>
        <w:t>شما می خواهید پیروزی خود را در جور و ستم درباره کسانی که بر آن ها حکومت می کنم جست و جو نمایم؟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عمر من باقی است و شب و روز برقرار است و ستارگان آسمان طلوع و غروب دارند هرگز به چنین کاری دست نمی زنم</w:t>
      </w:r>
      <w:r>
        <w:rPr>
          <w:rFonts w:eastAsia="IRNazanin" w:cs="IRNazanin"/>
          <w:color w:val="111111"/>
          <w:sz w:val="28"/>
          <w:szCs w:val="28"/>
          <w:rtl w:val="true"/>
          <w:lang w:bidi="fa-IR"/>
        </w:rPr>
        <w:t xml:space="preserve">. </w:t>
      </w:r>
      <w:bookmarkStart w:id="458" w:name="pg20324_232017"/>
    </w:p>
    <w:p>
      <w:pPr>
        <w:pStyle w:val="Heading2"/>
        <w:numPr>
          <w:ilvl w:val="1"/>
          <w:numId w:val="1"/>
        </w:numPr>
        <w:rPr/>
      </w:pPr>
      <w:bookmarkStart w:id="459" w:name="__RefHeading___Toc5616745_2320776876"/>
      <w:bookmarkStart w:id="460" w:name="_Toc178"/>
      <w:bookmarkEnd w:id="458"/>
      <w:bookmarkEnd w:id="459"/>
      <w:r>
        <w:rPr>
          <w:rtl w:val="true"/>
        </w:rPr>
        <w:t xml:space="preserve">خطبه </w:t>
      </w:r>
      <w:r>
        <w:rPr/>
        <w:t>42</w:t>
      </w:r>
      <w:bookmarkEnd w:id="460"/>
    </w:p>
    <w:p>
      <w:pPr>
        <w:pStyle w:val="Heading3"/>
        <w:numPr>
          <w:ilvl w:val="2"/>
          <w:numId w:val="1"/>
        </w:numPr>
        <w:rPr/>
      </w:pPr>
      <w:bookmarkStart w:id="461" w:name="__RefHeading___Toc5616747_2320776876"/>
      <w:bookmarkStart w:id="462" w:name="_Toc179"/>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صفین در مسجد جامع کوفه؛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آخرت </w:t>
      </w:r>
      <w:r>
        <w:rPr>
          <w:rStyle w:val="FootnoteAnchor"/>
          <w:rtl w:val="true"/>
        </w:rPr>
        <w:footnoteReference w:id="308"/>
      </w:r>
    </w:p>
    <w:p>
      <w:pPr>
        <w:pStyle w:val="Heading3"/>
        <w:numPr>
          <w:ilvl w:val="2"/>
          <w:numId w:val="1"/>
        </w:numPr>
        <w:rPr/>
      </w:pPr>
      <w:bookmarkStart w:id="463" w:name="__RefHeading___Toc5616749_2320776876"/>
      <w:bookmarkStart w:id="464" w:name="_Toc180"/>
      <w:bookmarkEnd w:id="463"/>
      <w:r>
        <w:rPr>
          <w:rtl w:val="true"/>
        </w:rPr>
        <w:t>پیشگفتار خطبه</w:t>
      </w:r>
      <w:bookmarkEnd w:id="46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بعد از جنگ جمل و به هنگام ورود امیرمؤمنان علی علیه السلام به کوفه ایراد شده است و ظاهراً ناظر به غرور و غفلت و توقعات بی حسابی است که بعد از پیروزی ها به افراد دست می دهد</w:t>
      </w:r>
      <w:r>
        <w:rPr>
          <w:rFonts w:eastAsia="IRNazanin" w:cs="IRNazanin"/>
          <w:color w:val="111111"/>
          <w:sz w:val="28"/>
          <w:szCs w:val="28"/>
          <w:rtl w:val="true"/>
          <w:lang w:bidi="fa-IR"/>
        </w:rPr>
        <w:t xml:space="preserve">. </w:t>
      </w:r>
      <w:bookmarkStart w:id="465" w:name="pg20324_232018"/>
    </w:p>
    <w:p>
      <w:pPr>
        <w:pStyle w:val="BookText"/>
        <w:rPr/>
      </w:pPr>
      <w:bookmarkEnd w:id="465"/>
      <w:r>
        <w:rPr>
          <w:rFonts w:ascii="Amiri" w:hAnsi="Amiri" w:eastAsia="Amiri" w:cs="Amiri"/>
          <w:color w:val="111111"/>
          <w:sz w:val="28"/>
          <w:sz w:val="28"/>
          <w:szCs w:val="28"/>
          <w:rtl w:val="true"/>
          <w:lang w:bidi="ar-SA"/>
        </w:rPr>
        <w:t>أَيُّهَا النَّاسُ إِنَّ أَخْوَفَ مَا أَخَافُ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 فَأَمَّا اتَّبَاعُ الْهَوَى فَيَصُدُّ عَنِ الْحَقِّ وَأَمَّا طُولُ الْأَمَلِ فَيُنْسِي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الدُّنْيَا قَدْ وَلَّتْ حَذَاءَ فَلَمْ يَبْقَ مِنْهَا إِلَّا صُبَابَةٌ كَصْبَابَةِ الْإِنَاءِ اصْطَبَّهَا 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الآخِرَةَ قَدْ أَقْبَلَتْ وَلِكُلِّ مِنْهُمَا بَنُونَ، فَكُونُوا مِنْ أَبْنَاءِ الْآخِرَةِ وَ لَا تَكُونُوا مِنْ أَبْنَاءِ الدُّنْيَا، فَإِنَّ كُلَّ وَلَدٍ سَيُلْحَقُ بِأُمِّهِ يَوْمَ الْقِيَامَةِ وَ إِنَّ الْيَوْمَ عَمَلٌ وَ لَا حِسَابَ وَغَداً حِسَابٌ وَ لَا عَمَلَ</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5616751_2320776876"/>
      <w:bookmarkStart w:id="467" w:name="_Toc181"/>
      <w:bookmarkEnd w:id="466"/>
      <w:r>
        <w:rPr/>
        <w:t>1</w:t>
      </w:r>
      <w:r>
        <w:rPr>
          <w:rtl w:val="true"/>
        </w:rPr>
        <w:t xml:space="preserve">. </w:t>
      </w:r>
      <w:r>
        <w:rPr>
          <w:rtl w:val="true"/>
        </w:rPr>
        <w:t>دو خطر بزرگ</w:t>
      </w:r>
      <w:bookmarkEnd w:id="467"/>
    </w:p>
    <w:p>
      <w:pPr>
        <w:pStyle w:val="BookText"/>
        <w:rPr/>
      </w:pPr>
      <w:r>
        <w:rPr>
          <w:rFonts w:ascii="Amiri" w:hAnsi="Amiri" w:eastAsia="Amiri" w:cs="Amiri"/>
          <w:color w:val="111111"/>
          <w:sz w:val="28"/>
          <w:sz w:val="28"/>
          <w:szCs w:val="28"/>
          <w:rtl w:val="true"/>
          <w:lang w:bidi="ar-SA"/>
        </w:rPr>
        <w:t>أَيُّهَا النَّاسُ، اِنَّ اَخْوَفَ مَا أَخَافُ عَلَيْكُمُ اثْنانِ اتَّبَاعُ الْهَوَى، وَطُولُ الْأَمَلِ</w:t>
      </w:r>
      <w:r>
        <w:rPr>
          <w:rFonts w:ascii="IRNazanin" w:hAnsi="IRNazanin" w:eastAsia="IRNazanin"/>
          <w:color w:val="111111"/>
          <w:sz w:val="28"/>
          <w:sz w:val="28"/>
          <w:szCs w:val="28"/>
          <w:rtl w:val="true"/>
          <w:lang w:bidi="fa-IR"/>
        </w:rPr>
        <w:t xml:space="preserve">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 ترین چیزی که از آن بر شما می ترسم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و آرزوی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پیروی از هوای نفس مزاحم حقیابی است و درازی ،آرزوها، موجب فراموش شدن آخرت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زندگی فردی انسان و عمر به طور ذاتی کوتاه است هر چند بلند به نظر می رسد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طولانی در کسب امور بی اعتبار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معنا روشن است که طول آرزو در امور دنیایی مطابق همان پیروی هوای نفس است و به همین دلیل موجب فراموشی آخرت می شود</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معنایش ترسوترین افراد است ولی در این عبارت مقصود ترسوتر بودن نیست بلکه ترسناک تر بودن مطرح است پس در این جا افعل تفضیل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مفعول است و در حقیقت از فعل مجهول درست شده است می گیریم</w:t>
      </w:r>
      <w:r>
        <w:rPr>
          <w:rFonts w:eastAsia="IRNazanin" w:cs="IRNazanin"/>
          <w:color w:val="111111"/>
          <w:sz w:val="28"/>
          <w:szCs w:val="28"/>
          <w:rtl w:val="true"/>
          <w:lang w:bidi="fa-IR"/>
        </w:rPr>
        <w:t xml:space="preserve">. </w:t>
      </w:r>
      <w:bookmarkStart w:id="468" w:name="pg20324_232019"/>
    </w:p>
    <w:p>
      <w:pPr>
        <w:pStyle w:val="Heading3"/>
        <w:numPr>
          <w:ilvl w:val="2"/>
          <w:numId w:val="1"/>
        </w:numPr>
        <w:rPr/>
      </w:pPr>
      <w:bookmarkStart w:id="469" w:name="__RefHeading___Toc5616753_2320776876"/>
      <w:bookmarkStart w:id="470" w:name="_Toc182"/>
      <w:bookmarkEnd w:id="468"/>
      <w:bookmarkEnd w:id="469"/>
      <w:r>
        <w:rPr/>
        <w:t>2</w:t>
      </w:r>
      <w:r>
        <w:rPr>
          <w:rtl w:val="true"/>
        </w:rPr>
        <w:t xml:space="preserve">. </w:t>
      </w:r>
      <w:r>
        <w:rPr>
          <w:rtl w:val="true"/>
        </w:rPr>
        <w:t>پیروی از هوای نفس</w:t>
      </w:r>
      <w:bookmarkEnd w:id="470"/>
    </w:p>
    <w:p>
      <w:pPr>
        <w:pStyle w:val="BookText"/>
        <w:rPr/>
      </w:pPr>
      <w:r>
        <w:rPr>
          <w:rFonts w:ascii="Amiri" w:hAnsi="Amiri" w:eastAsia="Amiri" w:cs="Amiri"/>
          <w:color w:val="111111"/>
          <w:sz w:val="28"/>
          <w:sz w:val="28"/>
          <w:szCs w:val="28"/>
          <w:rtl w:val="true"/>
          <w:lang w:bidi="ar-SA"/>
        </w:rPr>
        <w:t>فَأَمَّا اتَّباعُ الْهَوى فَيَصُدُّ عَنِ الْحَقِّ</w:t>
      </w:r>
      <w:r>
        <w:rPr>
          <w:rStyle w:val="FootnoteAnchor"/>
          <w:rtl w:val="true"/>
        </w:rPr>
        <w:footnoteReference w:id="312"/>
      </w:r>
      <w:r>
        <w:rPr>
          <w:rFonts w:ascii="IRNazanin" w:hAnsi="IRNazanin" w:eastAsia="IRNazanin"/>
          <w:color w:val="111111"/>
          <w:sz w:val="28"/>
          <w:sz w:val="28"/>
          <w:szCs w:val="28"/>
          <w:rtl w:val="true"/>
          <w:lang w:bidi="fa-IR"/>
        </w:rPr>
        <w:t xml:space="preserve"> اما پیروی از هوای نفس انسان را از حق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تَعْدُ عَيْنَاكَ عَنْهُم تُرِيدُ زِينَةَ الْحَياةِ الدُّنْيا وَ لا تُطِعْ مَنْ أَغْفَلْنَا قَلْبَهُ عَنْ ذِكْرِنا وَاتَّبَعَ هَواهُ وَ كانَ أَمْرُهُ فُرُطا</w:t>
      </w:r>
      <w:r>
        <w:rPr>
          <w:rStyle w:val="FootnoteAnchor"/>
          <w:rtl w:val="true"/>
        </w:rPr>
        <w:footnoteReference w:id="313"/>
      </w:r>
      <w:r>
        <w:rPr>
          <w:rFonts w:ascii="IRNazanin" w:hAnsi="IRNazanin" w:eastAsia="IRNazanin"/>
          <w:color w:val="111111"/>
          <w:sz w:val="28"/>
          <w:sz w:val="28"/>
          <w:szCs w:val="28"/>
          <w:rtl w:val="true"/>
          <w:lang w:bidi="fa-IR"/>
        </w:rPr>
        <w:t>و نباید چشمان تو برای یافتن پیرایه های این زندگی دنیوی از اینان منصرف گردد و از آن که دلش را از ذکر خود بی خبر ساخته ایم و از پی هوای نفس خود می رود و در کارهایش اسراف می ورزد پیروی مکن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يَصُدَّنَّكَ عَنْها مَنْ لا يُؤْمِنُ بِها وَ اتَّبَعَ هَواهُ فَتَرْدی</w:t>
      </w:r>
      <w:r>
        <w:rPr>
          <w:rStyle w:val="FootnoteAnchor"/>
          <w:rtl w:val="true"/>
        </w:rPr>
        <w:footnoteReference w:id="314"/>
      </w:r>
      <w:r>
        <w:rPr>
          <w:rFonts w:ascii="IRNazanin" w:hAnsi="IRNazanin" w:eastAsia="IRNazanin"/>
          <w:color w:val="111111"/>
          <w:sz w:val="28"/>
          <w:sz w:val="28"/>
          <w:szCs w:val="28"/>
          <w:rtl w:val="true"/>
          <w:lang w:bidi="fa-IR"/>
        </w:rPr>
        <w:t>آن کس که به آن ایمان ندارد و پیرو هوای خویش است تو را از آن رویگردان نکند، تا به هلاکت افتی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أَفَرَأَيْتَ مَنِ اتَّخَذَ إِلَهَهُ هَواهُ</w:t>
      </w:r>
      <w:r>
        <w:rPr>
          <w:rStyle w:val="FootnoteAnchor"/>
          <w:rtl w:val="true"/>
        </w:rPr>
        <w:footnoteReference w:id="315"/>
      </w:r>
      <w:r>
        <w:rPr>
          <w:rFonts w:ascii="IRNazanin" w:hAnsi="IRNazanin" w:eastAsia="IRNazanin"/>
          <w:color w:val="111111"/>
          <w:sz w:val="28"/>
          <w:sz w:val="28"/>
          <w:szCs w:val="28"/>
          <w:rtl w:val="true"/>
          <w:lang w:bidi="fa-IR"/>
        </w:rPr>
        <w:t>آیا آن کس را که هوسش را چون خدای خود گرفت دیده ای</w:t>
      </w:r>
      <w:r>
        <w:rPr>
          <w:rFonts w:eastAsia="IRNazanin" w:cs="IRNazanin"/>
          <w:color w:val="111111"/>
          <w:sz w:val="28"/>
          <w:szCs w:val="28"/>
          <w:rtl w:val="true"/>
          <w:lang w:bidi="fa-IR"/>
        </w:rPr>
        <w:t>.</w:t>
      </w:r>
    </w:p>
    <w:p>
      <w:pPr>
        <w:pStyle w:val="Heading3"/>
        <w:numPr>
          <w:ilvl w:val="2"/>
          <w:numId w:val="1"/>
        </w:numPr>
        <w:rPr/>
      </w:pPr>
      <w:bookmarkStart w:id="471" w:name="__RefHeading___Toc5616755_2320776876"/>
      <w:bookmarkStart w:id="472" w:name="_Toc183"/>
      <w:bookmarkEnd w:id="471"/>
      <w:r>
        <w:rPr/>
        <w:t>3</w:t>
      </w:r>
      <w:r>
        <w:rPr>
          <w:rtl w:val="true"/>
        </w:rPr>
        <w:t xml:space="preserve">. </w:t>
      </w:r>
      <w:r>
        <w:rPr>
          <w:rtl w:val="true"/>
        </w:rPr>
        <w:t>آرزوهای دراز</w:t>
      </w:r>
      <w:bookmarkEnd w:id="472"/>
    </w:p>
    <w:p>
      <w:pPr>
        <w:pStyle w:val="BookText"/>
        <w:rPr/>
      </w:pPr>
      <w:r>
        <w:rPr>
          <w:rFonts w:ascii="Amiri" w:hAnsi="Amiri" w:eastAsia="Amiri" w:cs="Amiri"/>
          <w:color w:val="111111"/>
          <w:sz w:val="28"/>
          <w:sz w:val="28"/>
          <w:szCs w:val="28"/>
          <w:rtl w:val="true"/>
          <w:lang w:bidi="ar-SA"/>
        </w:rPr>
        <w:t>وَ أَمَّا طُولُ الْأَمَل فَيُنْسِي الْآخِرَةَ</w:t>
      </w:r>
      <w:r>
        <w:rPr>
          <w:rStyle w:val="FootnoteAnchor"/>
          <w:rtl w:val="true"/>
        </w:rPr>
        <w:footnoteReference w:id="316"/>
      </w:r>
      <w:r>
        <w:rPr>
          <w:rFonts w:ascii="IRNazanin" w:hAnsi="IRNazanin" w:eastAsia="IRNazanin"/>
          <w:color w:val="111111"/>
          <w:sz w:val="28"/>
          <w:sz w:val="28"/>
          <w:szCs w:val="28"/>
          <w:rtl w:val="true"/>
          <w:lang w:bidi="fa-IR"/>
        </w:rPr>
        <w:t xml:space="preserve"> و اما آرزوی، دراز موجب فراموشی آخرت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هواپرستی و طول امل در این است که هواپرستی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ارتباط نزدیکی دارند هواپرستی سرچشمه طول امل است و طول امل نیز سرچشمه هواپرستی مجدد و سرانجام طول امل، سبب غفلت از خدا و سرای دیگر می شود</w:t>
      </w:r>
      <w:r>
        <w:rPr>
          <w:rFonts w:eastAsia="IRNazanin" w:cs="IRNazanin"/>
          <w:color w:val="111111"/>
          <w:sz w:val="28"/>
          <w:szCs w:val="28"/>
          <w:rtl w:val="true"/>
          <w:lang w:bidi="fa-IR"/>
        </w:rPr>
        <w:t xml:space="preserve">. </w:t>
      </w:r>
      <w:r>
        <w:rPr>
          <w:rStyle w:val="FootnoteAnchor"/>
          <w:rtl w:val="true"/>
        </w:rPr>
        <w:footnoteReference w:id="317"/>
      </w:r>
      <w:bookmarkStart w:id="473" w:name="pg20324_232020"/>
    </w:p>
    <w:p>
      <w:pPr>
        <w:pStyle w:val="BookText"/>
        <w:rPr/>
      </w:pPr>
      <w:bookmarkEnd w:id="473"/>
      <w:r>
        <w:rPr>
          <w:rFonts w:ascii="IRNazanin" w:hAnsi="IRNazanin" w:eastAsia="IRNazanin"/>
          <w:color w:val="111111"/>
          <w:sz w:val="28"/>
          <w:sz w:val="28"/>
          <w:szCs w:val="28"/>
          <w:rtl w:val="true"/>
          <w:lang w:bidi="fa-IR"/>
        </w:rPr>
        <w:t>آرزوهای دراز به این دلیل موجب فراموشی آخرت می شود که تمام نیروهای انسان را به خود جلب می کند و هنگامی که انسان این نیروها را صرف کند چیزی برای سرمایه گذاری آخرت باقی نمی ماند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ذَرْهُمْ يَأْكُلُوا وَيَتَمَتَّعُوا وَيُلْهِهِمُ الْأَمَلُ فَسَوْفَ يَعْلَمُون</w:t>
      </w:r>
      <w:r>
        <w:rPr>
          <w:rStyle w:val="FootnoteAnchor"/>
          <w:rtl w:val="true"/>
        </w:rPr>
        <w:footnoteReference w:id="319"/>
      </w:r>
      <w:r>
        <w:rPr>
          <w:rFonts w:ascii="IRNazanin" w:hAnsi="IRNazanin" w:eastAsia="IRNazanin"/>
          <w:color w:val="111111"/>
          <w:sz w:val="28"/>
          <w:sz w:val="28"/>
          <w:szCs w:val="28"/>
          <w:rtl w:val="true"/>
          <w:lang w:bidi="fa-IR"/>
        </w:rPr>
        <w:t>بگذار بخورند و لذت ببرند و آرزوها مشغولشان کند، به زودی می دانند</w:t>
      </w:r>
      <w:r>
        <w:rPr>
          <w:rFonts w:eastAsia="IRNazanin" w:cs="IRNazanin"/>
          <w:color w:val="111111"/>
          <w:sz w:val="28"/>
          <w:szCs w:val="28"/>
          <w:rtl w:val="true"/>
          <w:lang w:bidi="fa-IR"/>
        </w:rPr>
        <w:t>.</w:t>
      </w:r>
    </w:p>
    <w:p>
      <w:pPr>
        <w:pStyle w:val="Heading3"/>
        <w:numPr>
          <w:ilvl w:val="2"/>
          <w:numId w:val="1"/>
        </w:numPr>
        <w:rPr/>
      </w:pPr>
      <w:bookmarkStart w:id="474" w:name="__RefHeading___Toc5616757_2320776876"/>
      <w:bookmarkStart w:id="475" w:name="_Toc184"/>
      <w:bookmarkEnd w:id="474"/>
      <w:r>
        <w:rPr/>
        <w:t>4</w:t>
      </w:r>
      <w:r>
        <w:rPr>
          <w:rtl w:val="true"/>
        </w:rPr>
        <w:t xml:space="preserve">. </w:t>
      </w:r>
      <w:r>
        <w:rPr>
          <w:rtl w:val="true"/>
        </w:rPr>
        <w:t>زودگذر بودن دنیا</w:t>
      </w:r>
      <w:bookmarkEnd w:id="475"/>
    </w:p>
    <w:p>
      <w:pPr>
        <w:pStyle w:val="BookText"/>
        <w:rPr/>
      </w:pPr>
      <w:r>
        <w:rPr>
          <w:rFonts w:ascii="Amiri" w:hAnsi="Amiri" w:eastAsia="Amiri" w:cs="Amiri"/>
          <w:color w:val="111111"/>
          <w:sz w:val="28"/>
          <w:sz w:val="28"/>
          <w:szCs w:val="28"/>
          <w:rtl w:val="true"/>
          <w:lang w:bidi="ar-SA"/>
        </w:rPr>
        <w:t>اَلا وَإِنَّ الدُّنْيا قَدْ وَلَّتْ حَذَاءَ</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آگاه باشید دنیا پشت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سرعت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مراد از دنیا، زندگی فردی انسان و عمر او است که به طور ذاتی کوتاه است، هرچند بلند به نظر می رسد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به سرعت ازمسیر خود باز می گردد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دنیا را به موجودی تشبیه می کند که به سرعت در مسیر خود حرکت می کند این، همان واقعیت حرکت چرخ زمان و گذشت سریع عمر انسانی است؛ حرکتی که از اختیار انسان بیرون است و حتی یک لحظه نیز متوقف نمی شود و انسان ها به سوی فنا و نابودی پیش می روند</w:t>
      </w:r>
      <w:r>
        <w:rPr>
          <w:rFonts w:eastAsia="IRNazanin" w:cs="IRNazanin"/>
          <w:color w:val="111111"/>
          <w:sz w:val="28"/>
          <w:szCs w:val="28"/>
          <w:rtl w:val="true"/>
          <w:lang w:bidi="fa-IR"/>
        </w:rPr>
        <w:t xml:space="preserve">. </w:t>
      </w:r>
      <w:bookmarkStart w:id="476" w:name="pg20324_232021"/>
    </w:p>
    <w:p>
      <w:pPr>
        <w:pStyle w:val="BookText"/>
        <w:rPr/>
      </w:pPr>
      <w:bookmarkEnd w:id="476"/>
      <w:r>
        <w:rPr>
          <w:rFonts w:ascii="Amiri" w:hAnsi="Amiri" w:eastAsia="Amiri" w:cs="Amiri"/>
          <w:color w:val="111111"/>
          <w:sz w:val="28"/>
          <w:sz w:val="28"/>
          <w:szCs w:val="28"/>
          <w:rtl w:val="true"/>
          <w:lang w:bidi="ar-SA"/>
        </w:rPr>
        <w:t>أَيُّهَا النَّاسُ إِنَّمَا أَنْتُمْ فِي هَذِهِ الدُّنْيَا غَرَضٌ تَنْتَضِلُ فِيهِ الْمَنَايَا</w:t>
      </w:r>
      <w:r>
        <w:rPr>
          <w:rStyle w:val="FootnoteAnchor"/>
          <w:rtl w:val="true"/>
        </w:rPr>
        <w:footnoteReference w:id="322"/>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دنیا نشانه و هدفید که مرگ ها در آن تیر می اندازند</w:t>
      </w:r>
      <w:r>
        <w:rPr>
          <w:rFonts w:eastAsia="IRNazanin" w:cs="IRNazanin"/>
          <w:color w:val="111111"/>
          <w:sz w:val="28"/>
          <w:szCs w:val="28"/>
          <w:rtl w:val="true"/>
          <w:lang w:bidi="fa-IR"/>
        </w:rPr>
        <w:t>.</w:t>
      </w:r>
    </w:p>
    <w:p>
      <w:pPr>
        <w:pStyle w:val="Heading3"/>
        <w:numPr>
          <w:ilvl w:val="2"/>
          <w:numId w:val="1"/>
        </w:numPr>
        <w:rPr/>
      </w:pPr>
      <w:bookmarkStart w:id="477" w:name="__RefHeading___Toc5616759_2320776876"/>
      <w:bookmarkStart w:id="478" w:name="_Toc185"/>
      <w:bookmarkEnd w:id="477"/>
      <w:r>
        <w:rPr/>
        <w:t>5</w:t>
      </w:r>
      <w:r>
        <w:rPr>
          <w:rtl w:val="true"/>
        </w:rPr>
        <w:t xml:space="preserve">. </w:t>
      </w:r>
      <w:r>
        <w:rPr>
          <w:rtl w:val="true"/>
        </w:rPr>
        <w:t>کم بودن باقیمانده عمر دنیا</w:t>
      </w:r>
      <w:bookmarkEnd w:id="478"/>
    </w:p>
    <w:p>
      <w:pPr>
        <w:pStyle w:val="BookText"/>
        <w:rPr/>
      </w:pPr>
      <w:r>
        <w:rPr>
          <w:rFonts w:ascii="Amiri" w:hAnsi="Amiri" w:eastAsia="Amiri" w:cs="Amiri"/>
          <w:color w:val="111111"/>
          <w:sz w:val="28"/>
          <w:sz w:val="28"/>
          <w:szCs w:val="28"/>
          <w:rtl w:val="true"/>
          <w:lang w:bidi="ar-SA"/>
        </w:rPr>
        <w:t>فَلَمْ يَبْقَ مِنْها إِلاّ صُبابَةٌ كَصْبابَةِ الإِناءِ اصْطَبَّها صابُّها</w:t>
      </w:r>
      <w:r>
        <w:rPr>
          <w:rStyle w:val="FootnoteAnchor"/>
          <w:rtl w:val="true"/>
        </w:rPr>
        <w:footnoteReference w:id="323"/>
      </w:r>
      <w:r>
        <w:rPr>
          <w:rFonts w:ascii="IRNazanin" w:hAnsi="IRNazanin" w:eastAsia="IRNazanin"/>
          <w:color w:val="111111"/>
          <w:sz w:val="28"/>
          <w:sz w:val="28"/>
          <w:szCs w:val="28"/>
          <w:rtl w:val="true"/>
          <w:lang w:bidi="fa-IR"/>
        </w:rPr>
        <w:t xml:space="preserve">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به اندازۀ ته مانده ظرفی که آب آن را ریخته باشند بیشتر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هر لحظه ای از زمان که انسان در آن قرار دارد مانند ته مانده ای از عمر انسان است زیرا ادامه زندگی در اختیار انسان نیست و هر لحظه امکان به پایان رسیدن زندگی وجود دارد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باقی مانده عمر دنیا بسیار کم است؛ درست همانند قطرات آبی که به بدنه ظرف پس از واژگون کردن آب باقی می ماند یا به تعبیر دیگر هنگامی که انسان ظرف پر از مایع را واژگون می کند، سپس آن را به حالت اولیه بر می گرداند کمی آب، ته ظرف جمع می شود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اصْطَبَّها صابُّها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است که وقتی انسان متوجه شد هنوز اندکی آب ته ظرف باقی مانده است بار دیگر آن را سرازیر می کند تا آن هم فرو بریزد این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معنی باشد</w:t>
      </w:r>
      <w:r>
        <w:rPr>
          <w:rFonts w:eastAsia="IRNazanin" w:cs="IRNazanin"/>
          <w:color w:val="111111"/>
          <w:sz w:val="28"/>
          <w:szCs w:val="28"/>
          <w:rtl w:val="true"/>
          <w:lang w:bidi="fa-IR"/>
        </w:rPr>
        <w:t xml:space="preserve">. </w:t>
      </w:r>
      <w:r>
        <w:rPr>
          <w:rStyle w:val="FootnoteAnchor"/>
          <w:rtl w:val="true"/>
        </w:rPr>
        <w:footnoteReference w:id="325"/>
      </w:r>
    </w:p>
    <w:p>
      <w:pPr>
        <w:pStyle w:val="Heading3"/>
        <w:numPr>
          <w:ilvl w:val="2"/>
          <w:numId w:val="1"/>
        </w:numPr>
        <w:rPr/>
      </w:pPr>
      <w:bookmarkStart w:id="479" w:name="__RefHeading___Toc5616761_2320776876"/>
      <w:bookmarkStart w:id="480" w:name="_Toc186"/>
      <w:bookmarkEnd w:id="479"/>
      <w:r>
        <w:rPr/>
        <w:t>6</w:t>
      </w:r>
      <w:r>
        <w:rPr>
          <w:rtl w:val="true"/>
        </w:rPr>
        <w:t xml:space="preserve">. </w:t>
      </w:r>
      <w:r>
        <w:rPr>
          <w:rtl w:val="true"/>
        </w:rPr>
        <w:t>اقبال آخرت</w:t>
      </w:r>
      <w:bookmarkEnd w:id="48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الْآخِرَةَ قَدْ أَقْبَلَتْ</w:t>
      </w:r>
      <w:r>
        <w:rPr>
          <w:rFonts w:ascii="IRNazanin" w:hAnsi="IRNazanin" w:eastAsia="IRNazanin"/>
          <w:color w:val="111111"/>
          <w:sz w:val="28"/>
          <w:sz w:val="28"/>
          <w:szCs w:val="28"/>
          <w:rtl w:val="true"/>
          <w:lang w:bidi="fa-IR"/>
        </w:rPr>
        <w:t xml:space="preserve"> آگاه باشید که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است</w:t>
      </w:r>
      <w:r>
        <w:rPr>
          <w:rFonts w:eastAsia="IRNazanin" w:cs="IRNazanin"/>
          <w:color w:val="111111"/>
          <w:sz w:val="28"/>
          <w:szCs w:val="28"/>
          <w:rtl w:val="true"/>
          <w:lang w:bidi="fa-IR"/>
        </w:rPr>
        <w:t xml:space="preserve">. </w:t>
      </w:r>
      <w:bookmarkStart w:id="481" w:name="pg20324_232022"/>
    </w:p>
    <w:p>
      <w:pPr>
        <w:pStyle w:val="BookText"/>
        <w:rPr/>
      </w:pPr>
      <w:bookmarkEnd w:id="481"/>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حقیقت، سرعت دوری ما از دنیا مساوی با شتاب نزدیکی ما به آخرت است با این تفاوت که در این جا دیر یا زود دوران ما به پایان خواهد رسید، ولی در آن سرا جاودانه و ابدی باقی 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کردن آخرت به این است که عمر انسان تمام می شود و از این دنیا می رود مرگ که نزدیک شد ثل این است که آخرت نزدیک شده است اگر یک روز از عمر این دنیا برود یک روز به عالم برزخ نزدیک می شویم و برزخیان هم یک روز به روز قیامت و آخرت نزدیک می شوند که در حقیقت همه به آخرت نزدیک می شویم</w:t>
      </w:r>
      <w:r>
        <w:rPr>
          <w:rFonts w:eastAsia="IRNazanin" w:cs="IRNazanin"/>
          <w:color w:val="111111"/>
          <w:sz w:val="28"/>
          <w:szCs w:val="28"/>
          <w:rtl w:val="true"/>
          <w:lang w:bidi="fa-IR"/>
        </w:rPr>
        <w:t>.</w:t>
      </w:r>
    </w:p>
    <w:p>
      <w:pPr>
        <w:pStyle w:val="Heading3"/>
        <w:numPr>
          <w:ilvl w:val="2"/>
          <w:numId w:val="1"/>
        </w:numPr>
        <w:rPr/>
      </w:pPr>
      <w:bookmarkStart w:id="482" w:name="__RefHeading___Toc5616763_2320776876"/>
      <w:bookmarkStart w:id="483" w:name="_Toc187"/>
      <w:bookmarkEnd w:id="482"/>
      <w:r>
        <w:rPr/>
        <w:t>7</w:t>
      </w:r>
      <w:r>
        <w:rPr>
          <w:rtl w:val="true"/>
        </w:rPr>
        <w:t xml:space="preserve">. </w:t>
      </w:r>
      <w:r>
        <w:rPr>
          <w:rtl w:val="true"/>
        </w:rPr>
        <w:t>توصیه امام به آخرت گرایی</w:t>
      </w:r>
      <w:bookmarkEnd w:id="483"/>
    </w:p>
    <w:p>
      <w:pPr>
        <w:pStyle w:val="BookText"/>
        <w:rPr/>
      </w:pPr>
      <w:r>
        <w:rPr>
          <w:rFonts w:ascii="Amiri" w:hAnsi="Amiri" w:eastAsia="Amiri" w:cs="Amiri"/>
          <w:color w:val="111111"/>
          <w:sz w:val="28"/>
          <w:sz w:val="28"/>
          <w:szCs w:val="28"/>
          <w:rtl w:val="true"/>
          <w:lang w:bidi="ar-SA"/>
        </w:rPr>
        <w:t>وَلِكُلّ مِنْهُما بَنُونَ، فَكُونُوا مِنْ أَبْنَاءِ الأخِرَةِ، وَ لَا تَكُونُوا مِنْ أَبْنَاءِ الدُّنْيا</w:t>
      </w:r>
      <w:r>
        <w:rPr>
          <w:rStyle w:val="FootnoteAnchor"/>
          <w:rtl w:val="true"/>
        </w:rPr>
        <w:footnoteReference w:id="326"/>
      </w:r>
      <w:r>
        <w:rPr>
          <w:rFonts w:ascii="IRNazanin" w:hAnsi="IRNazanin" w:eastAsia="IRNazanin"/>
          <w:color w:val="111111"/>
          <w:sz w:val="28"/>
          <w:sz w:val="28"/>
          <w:szCs w:val="28"/>
          <w:rtl w:val="true"/>
          <w:lang w:bidi="fa-IR"/>
        </w:rPr>
        <w:t xml:space="preserve"> هر 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دارند که به آن دل بسته اند، اما شما از فرزندان آخرت باشید، نه از فرزندان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هر یک از دنیا و آخرت فرزندانی دارند فرزندان دنیا کسانی هستند که هرگونه خیر و شری و ضرر و زیانی را فقط در این دنیا می بینند و به دنیای دیگری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فرزندان آخرت کسانی هستند که به عالم غیب و آخرت ایمان دارند و عقیده دارند که آخرت ماندگار است و دنیا رفتنی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مناسبت این که حضرت از دنیا و آخرت تعبیر به فرزند نموده این است که همان طوری که فرزند نسبت به مادر خود علاقه مند است و با او ارتباط دارد اهل دنیا و آخرت هم به دنیا و آخرت علاقه دارند و با آن همچون مادر خود ارتباط دارند</w:t>
      </w:r>
    </w:p>
    <w:p>
      <w:pPr>
        <w:pStyle w:val="BookText"/>
        <w:rPr/>
      </w:pPr>
      <w:r>
        <w:rPr>
          <w:rFonts w:ascii="IRNazanin" w:hAnsi="IRNazanin" w:eastAsia="IRNazanin"/>
          <w:color w:val="111111"/>
          <w:sz w:val="28"/>
          <w:sz w:val="28"/>
          <w:szCs w:val="28"/>
          <w:rtl w:val="true"/>
          <w:lang w:bidi="fa-IR"/>
        </w:rPr>
        <w:t>مشابه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مِنْهُمْ مَنْ يَقُولُ رَبَّنَا آتِنا فِى الدُّنْيا حَسَنَةً وَفِي الآخِرَةِ حَسَنَةً وَقِنا عَذَابَ النَّارِ</w:t>
      </w:r>
      <w:r>
        <w:rPr>
          <w:rStyle w:val="FootnoteAnchor"/>
          <w:rtl w:val="true"/>
        </w:rPr>
        <w:footnoteReference w:id="328"/>
      </w:r>
      <w:r>
        <w:rPr>
          <w:rFonts w:ascii="IRNazanin" w:hAnsi="IRNazanin" w:eastAsia="IRNazanin"/>
          <w:color w:val="111111"/>
          <w:sz w:val="28"/>
          <w:sz w:val="28"/>
          <w:szCs w:val="28"/>
          <w:rtl w:val="true"/>
          <w:lang w:bidi="fa-IR"/>
        </w:rPr>
        <w:t>و برخی از آنان می 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به ما نیکی و در آخرت نیکی عطا کن،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دار </w:t>
      </w:r>
      <w:bookmarkStart w:id="484" w:name="pg20324_232023"/>
    </w:p>
    <w:p>
      <w:pPr>
        <w:pStyle w:val="BookText"/>
        <w:rPr/>
      </w:pPr>
      <w:bookmarkEnd w:id="484"/>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ابناء</w:t>
      </w:r>
    </w:p>
    <w:p>
      <w:pPr>
        <w:pStyle w:val="BookText"/>
        <w:rPr/>
      </w:pPr>
      <w:r>
        <w:rPr>
          <w:rFonts w:ascii="Amiri" w:hAnsi="Amiri" w:eastAsia="Amiri" w:cs="Amiri"/>
          <w:color w:val="111111"/>
          <w:sz w:val="28"/>
          <w:sz w:val="28"/>
          <w:szCs w:val="28"/>
          <w:rtl w:val="true"/>
          <w:lang w:bidi="ar-SA"/>
        </w:rPr>
        <w:t>مُستَعار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 طلبان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آخرت</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شأن فرزند تمایل و گرایش به پدر است و فرقی نمی کند که این تمایل و علاقه طبیعی باشد یا به گمان سود بردن باشد، گروهی قصد دنیا و دسته ای میل به آخرت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هر کدام به سوی مراد و مقصودش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دنيا، رغبت به دنیا و لذات آن و فرزندان آخرت، خواهان آخرت و سعادت آن می باشند بهترین شباهت به نسبت آن چه می خواهند و استفاده می کنند شباهت فرزند نسبت به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دلیل همین شباهت استعاره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اصلیه تصریحیه</w:t>
      </w:r>
    </w:p>
    <w:p>
      <w:pPr>
        <w:pStyle w:val="Heading3"/>
        <w:numPr>
          <w:ilvl w:val="2"/>
          <w:numId w:val="1"/>
        </w:numPr>
        <w:rPr/>
      </w:pPr>
      <w:bookmarkStart w:id="485" w:name="__RefHeading___Toc5616765_2320776876"/>
      <w:bookmarkStart w:id="486" w:name="_Toc188"/>
      <w:bookmarkEnd w:id="485"/>
      <w:r>
        <w:rPr/>
        <w:t>8</w:t>
      </w:r>
      <w:r>
        <w:rPr>
          <w:rtl w:val="true"/>
        </w:rPr>
        <w:t xml:space="preserve">. </w:t>
      </w:r>
      <w:r>
        <w:rPr>
          <w:rtl w:val="true"/>
        </w:rPr>
        <w:t>فرزندان دنیا و آخرت</w:t>
      </w:r>
      <w:bookmarkEnd w:id="486"/>
    </w:p>
    <w:p>
      <w:pPr>
        <w:pStyle w:val="BookText"/>
        <w:rPr/>
      </w:pPr>
      <w:r>
        <w:rPr>
          <w:rFonts w:ascii="Amiri" w:hAnsi="Amiri" w:eastAsia="Amiri" w:cs="Amiri"/>
          <w:color w:val="111111"/>
          <w:sz w:val="28"/>
          <w:sz w:val="28"/>
          <w:szCs w:val="28"/>
          <w:rtl w:val="true"/>
          <w:lang w:bidi="ar-SA"/>
        </w:rPr>
        <w:t>فَإِنَّ كُلَّ وَلَد سَيُلْحَقُ بِأُمِّهِ يَوْمَ الْقِيَامَةِ</w:t>
      </w:r>
      <w:r>
        <w:rPr>
          <w:rStyle w:val="FootnoteAnchor"/>
          <w:rtl w:val="true"/>
        </w:rPr>
        <w:footnoteReference w:id="329"/>
      </w:r>
      <w:r>
        <w:rPr>
          <w:rFonts w:ascii="IRNazanin" w:hAnsi="IRNazanin" w:eastAsia="IRNazanin"/>
          <w:color w:val="111111"/>
          <w:sz w:val="28"/>
          <w:sz w:val="28"/>
          <w:szCs w:val="28"/>
          <w:rtl w:val="true"/>
          <w:lang w:bidi="fa-IR"/>
        </w:rPr>
        <w:t xml:space="preserve"> چراکه هر فرزندی روز رستاخیز به پدر خود ملحق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این است که فرزندان دنیا تنها به ظاهر دنیا دل بسته اند؛ مصداق آیه </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ascii="IRNazanin" w:hAnsi="IRNazanin" w:eastAsia="IRNazanin"/>
          <w:color w:val="111111"/>
          <w:sz w:val="28"/>
          <w:sz w:val="28"/>
          <w:szCs w:val="28"/>
          <w:rtl w:val="true"/>
          <w:lang w:bidi="fa-IR"/>
        </w:rPr>
        <w:t xml:space="preserve"> آنان به ظاهر زندگی دنیا آگاه اند و از آخرت بی خبر هستند و فرزندان ،آخرت دنیا را همچون سرابی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زرق و برق دنیا آن ها را نفریفته است و آنان مؤمنان صالح هستند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دنیا و آخرت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الْيَوْمَ عَمَلٌ وَ لا حِسابٌ، وَ غَداً حِسَابٌ وَلَا عَمَلٌ</w:t>
      </w:r>
      <w:r>
        <w:rPr>
          <w:rFonts w:ascii="IRNazanin" w:hAnsi="IRNazanin" w:eastAsia="IRNazanin"/>
          <w:color w:val="111111"/>
          <w:sz w:val="28"/>
          <w:sz w:val="28"/>
          <w:szCs w:val="28"/>
          <w:rtl w:val="true"/>
          <w:lang w:bidi="fa-IR"/>
        </w:rPr>
        <w:t xml:space="preserve"> امروز روز عمل است نه حساب و فردا وقت حساب است نه 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فرد عاقل، آن است که خود را محاسبه کند پیش از این که او را محاسبه کنند؛ و ارزش خود را بشناسد پیش از این که میزان وزن عمل او را نشان دهد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شاید این جمله حضرت برای این باشد که به مردم بفهماند پس از مردن دیگر جای عمل نیک و کار خیر انجام دادن نیست هر کاری که می خواهید در همین دنیا انجام بدهید و برای فردا وظیفه و تکلیفی نیست بنابراین روز قیامت روز نتیجه اعمال دوران عمر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تُبْدُوا ما في أَنْفُسِكُمْ أَوْ تُخْفُوهُ يُحاسِبْكُمْ بِهِ الله</w:t>
      </w:r>
      <w:r>
        <w:rPr>
          <w:rStyle w:val="FootnoteAnchor"/>
          <w:rtl w:val="true"/>
        </w:rPr>
        <w:footnoteReference w:id="332"/>
      </w:r>
      <w:r>
        <w:rPr>
          <w:rFonts w:ascii="IRNazanin" w:hAnsi="IRNazanin" w:eastAsia="IRNazanin"/>
          <w:color w:val="111111"/>
          <w:sz w:val="28"/>
          <w:sz w:val="28"/>
          <w:szCs w:val="28"/>
          <w:rtl w:val="true"/>
          <w:lang w:bidi="fa-IR"/>
        </w:rPr>
        <w:t>اگر آن چه در دل های خود دارید، آشکار یا پنهان کنید خداوند شما را به آن محاسبه می کند</w:t>
      </w:r>
      <w:r>
        <w:rPr>
          <w:rFonts w:eastAsia="IRNazanin" w:cs="IRNazanin"/>
          <w:color w:val="111111"/>
          <w:sz w:val="28"/>
          <w:szCs w:val="28"/>
          <w:rtl w:val="true"/>
          <w:lang w:bidi="fa-IR"/>
        </w:rPr>
        <w:t xml:space="preserve">. </w:t>
      </w:r>
      <w:bookmarkStart w:id="487" w:name="pg20324_232025"/>
    </w:p>
    <w:p>
      <w:pPr>
        <w:pStyle w:val="Heading2"/>
        <w:numPr>
          <w:ilvl w:val="1"/>
          <w:numId w:val="1"/>
        </w:numPr>
        <w:rPr/>
      </w:pPr>
      <w:bookmarkStart w:id="488" w:name="__RefHeading___Toc5616767_2320776876"/>
      <w:bookmarkStart w:id="489" w:name="_Toc189"/>
      <w:bookmarkEnd w:id="487"/>
      <w:bookmarkEnd w:id="488"/>
      <w:r>
        <w:rPr>
          <w:rtl w:val="true"/>
        </w:rPr>
        <w:t xml:space="preserve">خطبه </w:t>
      </w:r>
      <w:r>
        <w:rPr/>
        <w:t>43</w:t>
      </w:r>
      <w:bookmarkEnd w:id="489"/>
    </w:p>
    <w:p>
      <w:pPr>
        <w:pStyle w:val="Heading3"/>
        <w:numPr>
          <w:ilvl w:val="2"/>
          <w:numId w:val="1"/>
        </w:numPr>
        <w:rPr/>
      </w:pPr>
      <w:bookmarkStart w:id="490" w:name="__RefHeading___Toc5616769_2320776876"/>
      <w:bookmarkStart w:id="491" w:name="_Toc190"/>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صفین در کوفه،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 نظامی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دیپلماسی در جنگ </w:t>
      </w:r>
      <w:r>
        <w:rPr>
          <w:rStyle w:val="FootnoteAnchor"/>
          <w:rtl w:val="true"/>
        </w:rPr>
        <w:footnoteReference w:id="333"/>
      </w:r>
    </w:p>
    <w:p>
      <w:pPr>
        <w:pStyle w:val="Heading3"/>
        <w:numPr>
          <w:ilvl w:val="2"/>
          <w:numId w:val="1"/>
        </w:numPr>
        <w:rPr/>
      </w:pPr>
      <w:bookmarkStart w:id="492" w:name="__RefHeading___Toc5616771_2320776876"/>
      <w:bookmarkStart w:id="493" w:name="_Toc191"/>
      <w:bookmarkEnd w:id="492"/>
      <w:r>
        <w:rPr>
          <w:rtl w:val="true"/>
        </w:rPr>
        <w:t>پیشگفتار خطبه</w:t>
      </w:r>
      <w:bookmarkEnd w:id="49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ناظر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عثمان، فرماندار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بیعت مردم با امیر مؤمنان علی علیه السلام و جریان جنگ جمل، امام نامه ای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را دعوت به بیعت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امام علیه السلام استقبال فوق العاده ای کرد و با شور و هیجان مردم را به بیعت با حضرت علیه السلام دعوت نمود</w:t>
      </w:r>
      <w:r>
        <w:rPr>
          <w:rFonts w:eastAsia="IRNazanin" w:cs="IRNazanin"/>
          <w:color w:val="111111"/>
          <w:sz w:val="28"/>
          <w:szCs w:val="28"/>
          <w:rtl w:val="true"/>
          <w:lang w:bidi="fa-IR"/>
        </w:rPr>
        <w:t xml:space="preserve">. </w:t>
      </w:r>
      <w:bookmarkStart w:id="494" w:name="pg20324_232026"/>
    </w:p>
    <w:p>
      <w:pPr>
        <w:pStyle w:val="BookText"/>
        <w:rPr/>
      </w:pPr>
      <w:bookmarkEnd w:id="494"/>
      <w:r>
        <w:rPr>
          <w:rFonts w:ascii="Amiri" w:hAnsi="Amiri" w:eastAsia="Amiri" w:cs="Amiri"/>
          <w:color w:val="111111"/>
          <w:sz w:val="28"/>
          <w:sz w:val="28"/>
          <w:szCs w:val="28"/>
          <w:rtl w:val="true"/>
          <w:lang w:bidi="ar-SA"/>
        </w:rPr>
        <w:t xml:space="preserve">إِنَّ اسْتِعْدَادِى لِحَرْبِ أَهْلِ الشَّامِ وَ جَرِيرٌ عِنْدَهُمْ إِغْلَاقٌ لِلشَّامِ وَ صَرْفٌ لِأَهْلِهِ عَنْ خَيْرٍ إِنْ أَرَادُوهُ وَ لَكِنْ قَدْ وَقَتُ لِجَرِيرٍ وَقْتًا لَا يُقِيمُ بَعْدَهُ إِلَّا مَخْدُوعاً أَوْ عَاصِياً وَ الرَّأْيُّ عِنْدِي مَعَ الْأَنَاةِ فَأَرْهِدُوا وَلَا أَكْرَهُ لَكُمُ الْإِعْدَادَ وَ لَقَدْ ضَرَبْتُ أَنْفَ هَذَا الْأَمْرِ وَ عَيْنَهُ وَ قَلَّبْتُ ظَهْرَهُ وَ بَطْنَهُ فَلَمْ أَرَ لِي إِلَّا الْقِتَالَ أَوِ الْكُفْرَ بِمَا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إِنَّهُ قَدْ كَانَ عَلَى الْأُمَّةِ وَالٍ أَحْدَثَ أَحْدَاثًا وَ أَوْجَدَ لِلنَّاسِ مَقَالًا فَقَالُوا ثُمَّ نَقَمُوا فَغَيَّرُوا</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5616773_2320776876"/>
      <w:bookmarkStart w:id="496" w:name="_Toc192"/>
      <w:bookmarkEnd w:id="495"/>
      <w:r>
        <w:rPr/>
        <w:t>1</w:t>
      </w:r>
      <w:r>
        <w:rPr>
          <w:rtl w:val="true"/>
        </w:rPr>
        <w:t xml:space="preserve">. </w:t>
      </w:r>
      <w:r>
        <w:rPr>
          <w:rtl w:val="true"/>
        </w:rPr>
        <w:t>مصلحت اندیشی در انتخاب صلح یا جنگ</w:t>
      </w:r>
      <w:bookmarkEnd w:id="496"/>
    </w:p>
    <w:p>
      <w:pPr>
        <w:pStyle w:val="BookText"/>
        <w:rPr/>
      </w:pPr>
      <w:r>
        <w:rPr>
          <w:rFonts w:ascii="Amiri" w:hAnsi="Amiri" w:eastAsia="Amiri" w:cs="Amiri"/>
          <w:color w:val="111111"/>
          <w:sz w:val="28"/>
          <w:sz w:val="28"/>
          <w:szCs w:val="28"/>
          <w:rtl w:val="true"/>
          <w:lang w:bidi="ar-SA"/>
        </w:rPr>
        <w:t>إِنَّ اسْتِعْدَادِى لِحَرْبِ أَهْلِ الشَّامِ وَ جَرِيرٌ عِنْدَهُمْ إِغْلَاقٌ لِلشَّامِ وَ صَرْفٌ لِأَهْلِهِ عَنْ خَيْرٍ إِنْ أَرَادُوهُ</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شدن من برای جنگ با اهل شام، در حالی که جریر نزد آنان است، بستن در حجت به روی آنان و باعث روی گرداندن شامیان از خیر است اگر خواهان خیر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راه صلح را به روی مخالفین باز می گذارد و بر آن ها اتمام حجت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تمام درهای صلح بسته شد، آن گاه جنگ را به عنوان آخرین درمان دنبال می نماید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جَريرٌ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 یعنی و حال آن که جریر نزد آن هاست حضرت می فرماید اگر من بخواهم آماده جنگ با اهل شام شوم موجب می شود راه تفکر صحیح به روی مردم شام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مَا دَفَعْتُ الْحَرْبَ يَوْماً إِلَّا وَ أَنَا أَطْمَعُ أَنْ تَلْحَقَ بِي طَائِفَةٌ فَتَهْتَدِيَ بِي وَ تَعْشُوَا إِلَى ضَوْئِي وَ ذَلِكَ أَحَبُّ إِلَيَّ مِنْ أَنْ أَقْتُلَهَا عَلَى ضَلَالِهَا وَ إِنْ كَانَتْ تَبُوءُ بِآثَامِهَا</w:t>
      </w:r>
      <w:r>
        <w:rPr>
          <w:rStyle w:val="FootnoteAnchor"/>
          <w:rtl w:val="true"/>
        </w:rPr>
        <w:footnoteReference w:id="336"/>
      </w:r>
      <w:r>
        <w:rPr>
          <w:rFonts w:ascii="IRNazanin" w:hAnsi="IRNazanin" w:eastAsia="IRNazanin"/>
          <w:color w:val="111111"/>
          <w:sz w:val="28"/>
          <w:sz w:val="28"/>
          <w:szCs w:val="28"/>
          <w:rtl w:val="true"/>
          <w:lang w:bidi="fa-IR"/>
        </w:rPr>
        <w:t xml:space="preserve">به خدا سوگند </w:t>
      </w:r>
      <w:bookmarkStart w:id="497" w:name="pg20324_232027"/>
    </w:p>
    <w:p>
      <w:pPr>
        <w:pStyle w:val="BookText"/>
        <w:rPr/>
      </w:pPr>
      <w:bookmarkEnd w:id="497"/>
      <w:r>
        <w:rPr>
          <w:rFonts w:ascii="IRNazanin" w:hAnsi="IRNazanin" w:eastAsia="IRNazanin"/>
          <w:color w:val="111111"/>
          <w:sz w:val="28"/>
          <w:sz w:val="28"/>
          <w:szCs w:val="28"/>
          <w:rtl w:val="true"/>
          <w:lang w:bidi="fa-IR"/>
        </w:rPr>
        <w:t>یک روز جنگ را به تأخیر نینداختم جز به طمع این که گروهی از این مردم به من ملحق شوند و به وسیله من هدایت یابند و با آن دید ضعیفی که دارند از نورم بهره مند گردند، این تأخیر با این نظری که دارم برایم از این که گمراهان را با شمشیر درو کنم محبوب تر است، هر چند که کیفر گناهانشان به گردن خودشان است</w:t>
      </w:r>
      <w:r>
        <w:rPr>
          <w:rFonts w:eastAsia="IRNazanin" w:cs="IRNazanin"/>
          <w:color w:val="111111"/>
          <w:sz w:val="28"/>
          <w:szCs w:val="28"/>
          <w:rtl w:val="true"/>
          <w:lang w:bidi="fa-IR"/>
        </w:rPr>
        <w:t>.</w:t>
      </w:r>
    </w:p>
    <w:p>
      <w:pPr>
        <w:pStyle w:val="Heading3"/>
        <w:numPr>
          <w:ilvl w:val="2"/>
          <w:numId w:val="1"/>
        </w:numPr>
        <w:rPr/>
      </w:pPr>
      <w:bookmarkStart w:id="498" w:name="__RefHeading___Toc5616775_2320776876"/>
      <w:bookmarkStart w:id="499" w:name="_Toc193"/>
      <w:bookmarkEnd w:id="498"/>
      <w:r>
        <w:rPr/>
        <w:t>2</w:t>
      </w:r>
      <w:r>
        <w:rPr>
          <w:rtl w:val="true"/>
        </w:rPr>
        <w:t xml:space="preserve">. </w:t>
      </w:r>
      <w:r>
        <w:rPr>
          <w:rtl w:val="true"/>
        </w:rPr>
        <w:t>فرصت دادن به افراد</w:t>
      </w:r>
      <w:bookmarkEnd w:id="499"/>
    </w:p>
    <w:p>
      <w:pPr>
        <w:pStyle w:val="BookText"/>
        <w:rPr/>
      </w:pPr>
      <w:r>
        <w:rPr>
          <w:rFonts w:ascii="Amiri" w:hAnsi="Amiri" w:eastAsia="Amiri" w:cs="Amiri"/>
          <w:color w:val="111111"/>
          <w:sz w:val="28"/>
          <w:sz w:val="28"/>
          <w:szCs w:val="28"/>
          <w:rtl w:val="true"/>
          <w:lang w:bidi="ar-SA"/>
        </w:rPr>
        <w:t>وَلَكِنْ قَدْ وَقَتُ لِجَرير وَقْتاً لايُقِيمُ بَعْدَهُ إِلَّا مَخْدُوعاً أَوْ عَاصِياً</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من برای جریر وقتی تعیین نموده ام که اگر تا آن زمان باز نگردد یا فریب خورده است و یا از فرمان من سرپیچی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از خصوصیات یک مذاکره صحیح و سازنده آن است که هرچه بیشتر حدود و ثغور آن، به خصوص تعیین وقت مذاکره مشخص باشد و نقاط مبهم و قابل سوءاستفاده در آن کمتر به چشم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مهلتی برای فرستاده خود جریر، تعیین کرده بود و تأخیر او از آن موعد می توانست به این معنا باشد که مورد بازی معاویه واقع شده و یا این که جریر خود نافرمانی امام را کرده است</w:t>
      </w:r>
      <w:r>
        <w:rPr>
          <w:rFonts w:eastAsia="IRNazanin" w:cs="IRNazanin"/>
          <w:color w:val="111111"/>
          <w:sz w:val="28"/>
          <w:szCs w:val="28"/>
          <w:rtl w:val="true"/>
          <w:lang w:bidi="fa-IR"/>
        </w:rPr>
        <w:t xml:space="preserve">. </w:t>
      </w:r>
      <w:r>
        <w:rPr>
          <w:rStyle w:val="FootnoteAnchor"/>
          <w:rtl w:val="true"/>
        </w:rPr>
        <w:footnoteReference w:id="338"/>
      </w:r>
    </w:p>
    <w:p>
      <w:pPr>
        <w:pStyle w:val="Heading3"/>
        <w:numPr>
          <w:ilvl w:val="2"/>
          <w:numId w:val="1"/>
        </w:numPr>
        <w:rPr/>
      </w:pPr>
      <w:bookmarkStart w:id="500" w:name="__RefHeading___Toc5616777_2320776876"/>
      <w:bookmarkStart w:id="501" w:name="_Toc194"/>
      <w:bookmarkEnd w:id="500"/>
      <w:r>
        <w:rPr/>
        <w:t>3</w:t>
      </w:r>
      <w:r>
        <w:rPr>
          <w:rtl w:val="true"/>
        </w:rPr>
        <w:t xml:space="preserve">. </w:t>
      </w:r>
      <w:r>
        <w:rPr>
          <w:rtl w:val="true"/>
        </w:rPr>
        <w:t>امر به مدارا</w:t>
      </w:r>
      <w:bookmarkEnd w:id="501"/>
    </w:p>
    <w:p>
      <w:pPr>
        <w:pStyle w:val="BookText"/>
        <w:rPr/>
      </w:pPr>
      <w:r>
        <w:rPr>
          <w:rFonts w:ascii="Amiri" w:hAnsi="Amiri" w:eastAsia="Amiri" w:cs="Amiri"/>
          <w:color w:val="111111"/>
          <w:sz w:val="28"/>
          <w:sz w:val="28"/>
          <w:szCs w:val="28"/>
          <w:rtl w:val="true"/>
          <w:lang w:bidi="ar-SA"/>
        </w:rPr>
        <w:t>وَ الرَّأْيُّ عِنْدِي مَعَ الْأَنَاةِ فَأَرْوِدُوا</w:t>
      </w:r>
      <w:r>
        <w:rPr>
          <w:rStyle w:val="FootnoteAnchor"/>
          <w:rtl w:val="true"/>
        </w:rPr>
        <w:footnoteReference w:id="33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من صبر کردن و مدارا نمودن است شما هم این نظر را بپذیرید و مدارا کنید</w:t>
      </w:r>
      <w:r>
        <w:rPr>
          <w:rFonts w:eastAsia="IRNazanin" w:cs="IRNazanin"/>
          <w:color w:val="111111"/>
          <w:sz w:val="28"/>
          <w:szCs w:val="28"/>
          <w:rtl w:val="true"/>
          <w:lang w:bidi="fa-IR"/>
        </w:rPr>
        <w:t xml:space="preserve">. </w:t>
      </w:r>
      <w:bookmarkStart w:id="502" w:name="pg20324_232028"/>
    </w:p>
    <w:p>
      <w:pPr>
        <w:pStyle w:val="BookText"/>
        <w:rPr/>
      </w:pPr>
      <w:bookmarkEnd w:id="50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آن برآورد فکری است که در به دست آوردن صورتِ بهتر کار و مصلحتِ فراگیر، انسان را در رسیدن به مقصود ارشاد می کند</w:t>
      </w:r>
      <w:r>
        <w:rPr>
          <w:rFonts w:eastAsia="IRNazanin" w:cs="IRNazanin"/>
          <w:color w:val="111111"/>
          <w:sz w:val="28"/>
          <w:szCs w:val="28"/>
          <w:rtl w:val="true"/>
          <w:lang w:bidi="fa-IR"/>
        </w:rPr>
        <w:t xml:space="preserve">. </w:t>
      </w:r>
      <w:r>
        <w:rPr>
          <w:rStyle w:val="FootnoteAnchor"/>
          <w:rtl w:val="true"/>
        </w:rPr>
        <w:footnoteReference w:id="340"/>
      </w:r>
    </w:p>
    <w:p>
      <w:pPr>
        <w:pStyle w:val="Heading3"/>
        <w:numPr>
          <w:ilvl w:val="2"/>
          <w:numId w:val="1"/>
        </w:numPr>
        <w:rPr/>
      </w:pPr>
      <w:bookmarkStart w:id="503" w:name="__RefHeading___Toc5616779_2320776876"/>
      <w:bookmarkStart w:id="504" w:name="_Toc195"/>
      <w:bookmarkEnd w:id="503"/>
      <w:r>
        <w:rPr/>
        <w:t>4</w:t>
      </w:r>
      <w:r>
        <w:rPr>
          <w:rtl w:val="true"/>
        </w:rPr>
        <w:t xml:space="preserve">. </w:t>
      </w:r>
      <w:r>
        <w:rPr>
          <w:rtl w:val="true"/>
        </w:rPr>
        <w:t>توجه به جنگ در مقام ضرورت</w:t>
      </w:r>
      <w:bookmarkEnd w:id="504"/>
    </w:p>
    <w:p>
      <w:pPr>
        <w:pStyle w:val="BookText"/>
        <w:rPr/>
      </w:pPr>
      <w:r>
        <w:rPr>
          <w:rFonts w:ascii="Amiri" w:hAnsi="Amiri" w:eastAsia="Amiri" w:cs="Amiri"/>
          <w:color w:val="111111"/>
          <w:sz w:val="28"/>
          <w:sz w:val="28"/>
          <w:szCs w:val="28"/>
          <w:rtl w:val="true"/>
          <w:lang w:bidi="ar-SA"/>
        </w:rPr>
        <w:t>و لَا أَكْرَهُ لَكُمُ الْإِعْدَادَ</w:t>
      </w:r>
      <w:r>
        <w:rPr>
          <w:rStyle w:val="FootnoteAnchor"/>
          <w:rtl w:val="true"/>
        </w:rPr>
        <w:footnoteReference w:id="341"/>
      </w:r>
      <w:r>
        <w:rPr>
          <w:rFonts w:ascii="IRNazanin" w:hAnsi="IRNazanin" w:eastAsia="IRNazanin"/>
          <w:color w:val="111111"/>
          <w:sz w:val="28"/>
          <w:sz w:val="28"/>
          <w:szCs w:val="28"/>
          <w:rtl w:val="true"/>
          <w:lang w:bidi="fa-IR"/>
        </w:rPr>
        <w:t xml:space="preserve"> من در عین حال از آماده شدن شما برای جنگ ناخشنود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إِكْرَاهَ فِي الدِّينِ قَدْ تَبَيَّنَ الرُّشْدُ مِنَ الْغَی</w:t>
      </w:r>
      <w:r>
        <w:rPr>
          <w:rStyle w:val="FootnoteAnchor"/>
          <w:rtl w:val="true"/>
        </w:rPr>
        <w:footnoteReference w:id="342"/>
      </w:r>
      <w:r>
        <w:rPr>
          <w:rFonts w:ascii="IRNazanin" w:hAnsi="IRNazanin" w:eastAsia="IRNazanin"/>
          <w:color w:val="111111"/>
          <w:sz w:val="28"/>
          <w:sz w:val="28"/>
          <w:szCs w:val="28"/>
          <w:rtl w:val="true"/>
          <w:lang w:bidi="fa-IR"/>
        </w:rPr>
        <w:t>در دین هیچ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از بیراهه به خوبی آشکار شده است</w:t>
      </w:r>
      <w:r>
        <w:rPr>
          <w:rFonts w:eastAsia="IRNazanin" w:cs="IRNazanin"/>
          <w:color w:val="111111"/>
          <w:sz w:val="28"/>
          <w:szCs w:val="28"/>
          <w:rtl w:val="true"/>
          <w:lang w:bidi="fa-IR"/>
        </w:rPr>
        <w:t>.</w:t>
      </w:r>
    </w:p>
    <w:p>
      <w:pPr>
        <w:pStyle w:val="Heading3"/>
        <w:numPr>
          <w:ilvl w:val="2"/>
          <w:numId w:val="1"/>
        </w:numPr>
        <w:rPr/>
      </w:pPr>
      <w:bookmarkStart w:id="505" w:name="__RefHeading___Toc5616781_2320776876"/>
      <w:bookmarkStart w:id="506" w:name="_Toc196"/>
      <w:bookmarkEnd w:id="505"/>
      <w:r>
        <w:rPr/>
        <w:t>5</w:t>
      </w:r>
      <w:r>
        <w:rPr>
          <w:rtl w:val="true"/>
        </w:rPr>
        <w:t xml:space="preserve">. </w:t>
      </w:r>
      <w:r>
        <w:rPr>
          <w:rtl w:val="true"/>
        </w:rPr>
        <w:t>جنگ با شامیان</w:t>
      </w:r>
      <w:bookmarkEnd w:id="506"/>
    </w:p>
    <w:p>
      <w:pPr>
        <w:pStyle w:val="BookText"/>
        <w:rPr/>
      </w:pPr>
      <w:r>
        <w:rPr>
          <w:rFonts w:ascii="Amiri" w:hAnsi="Amiri" w:eastAsia="Amiri" w:cs="Amiri"/>
          <w:color w:val="111111"/>
          <w:sz w:val="28"/>
          <w:sz w:val="28"/>
          <w:szCs w:val="28"/>
          <w:rtl w:val="true"/>
          <w:lang w:bidi="ar-SA"/>
        </w:rPr>
        <w:t xml:space="preserve">وَ لَقَدْ ضَرَبْتُ أَنَّفَ هَذَا الْأَمْرِ وَ عَيْنَهُ وَ قَلَّبْتُ ظَهْرَهُ وَبَطْنَهُ فَلَمْ أَرَ لِى إِلَّا الْقِتَالَ أَوِ الْكُفْرَ بِمَا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بارها این مسئله را بررسی کرده ام و پشت و روی آن را مطالعه نموده ام و دیدم راهی جز جنگ یا کافر شدن به آن چه پیامبر اسلام صلی الله علیه و اله آورده است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أَنْفَ هَذَا الأَمْرِ وَ عَيْنَهُ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چشم و گوش این کار را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بررسی کردن دقیق چیزی است؛ و زدن در این جا به معنی هدف گیری و چشم و بینی به معنی حساس ترین نقطه یک مطلب است</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قَلَّبْتُ ظَهْرَهُ وَبَطْنَه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پشت و رو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کنایه دیگری از بررسی همه جانبه و دقیق چیزی است</w:t>
      </w:r>
      <w:r>
        <w:rPr>
          <w:rFonts w:eastAsia="IRNazanin" w:cs="IRNazanin"/>
          <w:color w:val="111111"/>
          <w:sz w:val="28"/>
          <w:szCs w:val="28"/>
          <w:rtl w:val="true"/>
          <w:lang w:bidi="fa-IR"/>
        </w:rPr>
        <w:t xml:space="preserve">. </w:t>
      </w:r>
      <w:r>
        <w:rPr>
          <w:rStyle w:val="FootnoteAnchor"/>
          <w:rtl w:val="true"/>
        </w:rPr>
        <w:footnoteReference w:id="345"/>
      </w:r>
      <w:bookmarkStart w:id="507" w:name="pg20324_232029"/>
    </w:p>
    <w:p>
      <w:pPr>
        <w:pStyle w:val="BookText"/>
        <w:rPr/>
      </w:pPr>
      <w:bookmarkEnd w:id="507"/>
      <w:r>
        <w:rPr>
          <w:rFonts w:ascii="IRNazanin" w:hAnsi="IRNazanin" w:eastAsia="IRNazanin"/>
          <w:color w:val="111111"/>
          <w:sz w:val="28"/>
          <w:sz w:val="28"/>
          <w:szCs w:val="28"/>
          <w:rtl w:val="true"/>
          <w:lang w:bidi="fa-IR"/>
        </w:rPr>
        <w:t>عقیده حضرت در مورد جنگ با معاویه این است که چون رسول خدا از این جنگ خبر داده پس جنگ حتمی است وگرنه باید به اخبار غیبی رسول خدا کافر شویم ولی عجله در کار جنگ را هم جایز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النَّاسِ مَنْ يَشْرى نَفْسَهُ ابْتِغاءَ مَرْضاتِ اللَّهِ وَ اللَّهُ رَؤُفٌ بِالْعِباد</w:t>
      </w:r>
      <w:r>
        <w:rPr>
          <w:rStyle w:val="FootnoteAnchor"/>
          <w:rtl w:val="true"/>
        </w:rPr>
        <w:footnoteReference w:id="346"/>
      </w:r>
      <w:r>
        <w:rPr>
          <w:rFonts w:ascii="IRNazanin" w:hAnsi="IRNazanin" w:eastAsia="IRNazanin"/>
          <w:color w:val="111111"/>
          <w:sz w:val="28"/>
          <w:sz w:val="28"/>
          <w:szCs w:val="28"/>
          <w:rtl w:val="true"/>
          <w:lang w:bidi="fa-IR"/>
        </w:rPr>
        <w:t xml:space="preserve">و از میان مردم کسی است که جان خود را برای طلب خشنودی خدا می فروشد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وَسَأُمْسِكُ الْأَمْرَ مَا اسْتَمْسَكَ وَإِذَا لَمْ أَجِدْ بُدّاً فَآخِرُ الدَّوَاءِ الْکَيُّ</w:t>
      </w:r>
      <w:r>
        <w:rPr>
          <w:rStyle w:val="FootnoteAnchor"/>
          <w:rtl w:val="true"/>
        </w:rPr>
        <w:footnoteReference w:id="347"/>
      </w:r>
      <w:r>
        <w:rPr>
          <w:rFonts w:ascii="IRNazanin" w:hAnsi="IRNazanin" w:eastAsia="IRNazanin"/>
          <w:color w:val="111111"/>
          <w:sz w:val="28"/>
          <w:sz w:val="28"/>
          <w:szCs w:val="28"/>
          <w:rtl w:val="true"/>
          <w:lang w:bidi="fa-IR"/>
        </w:rPr>
        <w:t>به زودی این مسئله را با مدارا حل می کنم تا وقتی که مدارا ممکن باشد و هرگاه چاره ای نیابم آخرین دوا داغ نهادن است</w:t>
      </w:r>
      <w:r>
        <w:rPr>
          <w:rFonts w:eastAsia="IRNazanin" w:cs="IRNazanin"/>
          <w:color w:val="111111"/>
          <w:sz w:val="28"/>
          <w:szCs w:val="28"/>
          <w:rtl w:val="true"/>
          <w:lang w:bidi="fa-IR"/>
        </w:rPr>
        <w:t>.</w:t>
      </w:r>
    </w:p>
    <w:p>
      <w:pPr>
        <w:pStyle w:val="Heading3"/>
        <w:numPr>
          <w:ilvl w:val="2"/>
          <w:numId w:val="1"/>
        </w:numPr>
        <w:rPr/>
      </w:pPr>
      <w:bookmarkStart w:id="508" w:name="__RefHeading___Toc5616783_2320776876"/>
      <w:bookmarkStart w:id="509" w:name="_Toc197"/>
      <w:bookmarkEnd w:id="508"/>
      <w:r>
        <w:rPr/>
        <w:t>6</w:t>
      </w:r>
      <w:r>
        <w:rPr>
          <w:rtl w:val="true"/>
        </w:rPr>
        <w:t xml:space="preserve">. </w:t>
      </w:r>
      <w:r>
        <w:rPr>
          <w:rtl w:val="true"/>
        </w:rPr>
        <w:t>اشاره به رفتارهای عثمان</w:t>
      </w:r>
      <w:bookmarkEnd w:id="509"/>
    </w:p>
    <w:p>
      <w:pPr>
        <w:pStyle w:val="BookText"/>
        <w:rPr/>
      </w:pPr>
      <w:r>
        <w:rPr>
          <w:rFonts w:ascii="Amiri" w:hAnsi="Amiri" w:eastAsia="Amiri" w:cs="Amiri"/>
          <w:color w:val="111111"/>
          <w:sz w:val="28"/>
          <w:sz w:val="28"/>
          <w:szCs w:val="28"/>
          <w:rtl w:val="true"/>
          <w:lang w:bidi="ar-SA"/>
        </w:rPr>
        <w:t>إِنَّهُ قَدْ كَانَ عَلَى الْأُمَّةِ وَالِ أَحْدَثَ أَحْدَاثَاً وَ أَوْجَدَ لِلنَّاسِ مَقَالًا فَقَالُوا ثُمَّ نَقَمُوا فَغَيَّرُوا</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نقَمُوا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گرفتند؛ نقم منه نقما من باب ضرب و علم عاقبه و نقم الأمر كرهه و أنكره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من برای مردم حاکمی بود که حوادثی را پدید آورد و جای اعتراض و گفت وگو علیه خود را برای مردم باز کرد مردم هم درباره او سخنانی گفتند آن گاه بر او خرده ها گرفتند و به تغییر او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امام علیه السلام از این سخن این است که عامل اصلی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بود که اعمالی برخلاف عدالت اسلامی و سنت پیامبر صلی الله علیه و آله انجام داد و موجب اعتراض و خشم عمومی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کشتن عثمان چیزی نبود که بهانه قیام بر ضد امام علیه 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جویان این واقعیت را می دانستند اما برای بسیج کردن مردم بر ضد امام، راهی بهتر از این نداشتند</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0" w:name="pg20324_232031"/>
      <w:bookmarkStart w:id="511" w:name="pg20324_232031"/>
      <w:bookmarkEnd w:id="511"/>
    </w:p>
    <w:p>
      <w:pPr>
        <w:pStyle w:val="Heading2"/>
        <w:numPr>
          <w:ilvl w:val="1"/>
          <w:numId w:val="1"/>
        </w:numPr>
        <w:rPr/>
      </w:pPr>
      <w:bookmarkStart w:id="512" w:name="pg20324_232031"/>
      <w:bookmarkStart w:id="513" w:name="__RefHeading___Toc5616785_2320776876"/>
      <w:bookmarkStart w:id="514" w:name="_Toc198"/>
      <w:bookmarkEnd w:id="512"/>
      <w:bookmarkEnd w:id="513"/>
      <w:r>
        <w:rPr>
          <w:rtl w:val="true"/>
        </w:rPr>
        <w:t xml:space="preserve">خطبه </w:t>
      </w:r>
      <w:r>
        <w:rPr/>
        <w:t>44</w:t>
      </w:r>
      <w:bookmarkEnd w:id="514"/>
    </w:p>
    <w:p>
      <w:pPr>
        <w:pStyle w:val="Heading3"/>
        <w:numPr>
          <w:ilvl w:val="2"/>
          <w:numId w:val="1"/>
        </w:numPr>
        <w:rPr/>
      </w:pPr>
      <w:bookmarkStart w:id="515" w:name="__RefHeading___Toc5616787_2320776876"/>
      <w:bookmarkStart w:id="516" w:name="_Toc199"/>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صفین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مصقلة بن هبيره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امام علیه السلام </w:t>
      </w:r>
      <w:r>
        <w:rPr>
          <w:rStyle w:val="FootnoteAnchor"/>
          <w:rtl w:val="true"/>
        </w:rPr>
        <w:footnoteReference w:id="350"/>
      </w:r>
    </w:p>
    <w:p>
      <w:pPr>
        <w:pStyle w:val="Heading3"/>
        <w:numPr>
          <w:ilvl w:val="2"/>
          <w:numId w:val="1"/>
        </w:numPr>
        <w:rPr/>
      </w:pPr>
      <w:bookmarkStart w:id="517" w:name="__RefHeading___Toc5616789_2320776876"/>
      <w:bookmarkStart w:id="518" w:name="_Toc200"/>
      <w:bookmarkEnd w:id="517"/>
      <w:r>
        <w:rPr>
          <w:rtl w:val="true"/>
        </w:rPr>
        <w:t>پیشگفتار خطبه</w:t>
      </w:r>
      <w:bookmarkEnd w:id="51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رؤسای قبیله بنی ناجیه بعد از جریان حکمیت با سی نفر از یارانش نزد امام علیه السلام آمد و با صراحت با امام علیه السلام بحث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عادل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حکمیت را 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بیا تا با تو به بحث و گفت وگو بنشینم و حقایقی را که می دانم برای تو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خریت از خدمت امام علیه السلام خارج شد و به سوی قبیله خود بازگشت امام علیه السلام به خاطر این که فسادی بر پا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تعقیب خریت گسیل داشت خریت به مبارزه برخاست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اسیر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مصقلة بن 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فرمانداران امام علیه السلام در شهرهای مسیر راه بود، اسیران را به پانصد هزار درهم از معقل خرید و آزاد کرد امام علیه السلام عمل او را ستود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مصقله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پرداخت دویست هزار درهم از پرداخت بقیه عاجز ماند؛ ترسید و به شام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سخن مورد بحث را درباره او بیان کرد که دلیل روشنی بر لطف امام علیه السلام نسبت به اینگونه افراد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 مِنْ كَلَامٍ لَهُ السلام لَمَّا هَرَبَ مَصْقَلَةُ بْنُ هُبَيْرَةَ الشَّيْبَانِيُّ إِلَى مُعَاوِيَة وَ كَانَ قَدِ ابْتَاعَ سَبْيَ بَنِي نَاجِيَةَ مِنْ عَامِلٍ أَمِيرِ الْمُؤْمِنِينَ وَ أَعْتَقَهُمْ فَلَمَّا طَالَبَهُ بِالْمَالِ خَاسَ بِهِ وَ هَرَبَ إِلَى الشَّامِ</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از مادۀ بیع به معنای فروختن؛ ابتاع، ابتیاعاً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خرید؛ اسْتَبَاعَ اسْتِبَاعَةُ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تا آن چیز را به وی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مصدر است که هم به جمع اطلاق می شود و هم به مفرد؛ استبی؛ اسْتِبَاءً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اسیر کرد، تسابی، تَسَابِیاً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قوم بعضی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کرد؛ تخلف نمود؛ یخیس و یخوس أى غدر به و خاس فلان بالعهد أي أخلف</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امام علیه السلام است زمانی که مصقلة بن هبیره شیبانی به سوی معاویه گریخت، در حالی که پیشتر اسرای بنی ناجیه را از عامل امیرالمؤمنین خریده و آزاد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امام قیمت اسرا را از او خواست تخلف کرد و به شام گریخت</w:t>
      </w:r>
      <w:r>
        <w:rPr>
          <w:rFonts w:eastAsia="IRNazanin" w:cs="IRNazanin"/>
          <w:color w:val="111111"/>
          <w:sz w:val="28"/>
          <w:szCs w:val="28"/>
          <w:rtl w:val="true"/>
          <w:lang w:bidi="fa-IR"/>
        </w:rPr>
        <w:t>.</w:t>
      </w:r>
      <w:bookmarkStart w:id="519" w:name="pg20324_232033"/>
    </w:p>
    <w:p>
      <w:pPr>
        <w:pStyle w:val="BookText"/>
        <w:rPr/>
      </w:pPr>
      <w:bookmarkEnd w:id="519"/>
      <w:r>
        <w:rPr>
          <w:rFonts w:ascii="Amiri" w:hAnsi="Amiri" w:eastAsia="Amiri" w:cs="Amiri"/>
          <w:color w:val="111111"/>
          <w:sz w:val="28"/>
          <w:sz w:val="28"/>
          <w:szCs w:val="28"/>
          <w:rtl w:val="true"/>
          <w:lang w:bidi="ar-SA"/>
        </w:rPr>
        <w:t>قَبَّحَ اللَّهُ مَصْقَلَةَ، فَعَلَ فِعْلَ السَّادَةِ وَ فَرَّ فِرَارَ الْعَبِيدِ، فَمَا أَنْطَقَ مَادِحَهُ حَتَّى أَسْكَتَهُ وَ لَا صَدَّقَ وَاصِفَهُ حَتَّى بَكَّتَهُ، وَ لَوْ أَقَامَ لَأَخَذْنَا مَيْسُورَهُ وَ انْتَظَرْنَا بِمَالِهِ وُفُورَهُ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5616791_2320776876"/>
      <w:bookmarkStart w:id="521" w:name="_Toc201"/>
      <w:bookmarkEnd w:id="520"/>
      <w:r>
        <w:rPr/>
        <w:t>1</w:t>
      </w:r>
      <w:r>
        <w:rPr>
          <w:rtl w:val="true"/>
        </w:rPr>
        <w:t xml:space="preserve">. </w:t>
      </w:r>
      <w:r>
        <w:rPr>
          <w:rtl w:val="true"/>
        </w:rPr>
        <w:t>فرار مصقله</w:t>
      </w:r>
      <w:bookmarkEnd w:id="521"/>
    </w:p>
    <w:p>
      <w:pPr>
        <w:pStyle w:val="BookText"/>
        <w:rPr/>
      </w:pPr>
      <w:r>
        <w:rPr>
          <w:rFonts w:ascii="Amiri" w:hAnsi="Amiri" w:eastAsia="Amiri" w:cs="Amiri"/>
          <w:color w:val="111111"/>
          <w:sz w:val="28"/>
          <w:sz w:val="28"/>
          <w:szCs w:val="28"/>
          <w:rtl w:val="true"/>
          <w:lang w:bidi="ar-SA"/>
        </w:rPr>
        <w:t>قَبَّحَ اللَّهُ مَصْقَلَةَ، فَعَلَ فِعْلَ السَّادَةِ، وَ فَرَّ فِرارَ الْعَبِيدِ</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روی مصقله را سیاه کند، کار بزرگواران را انجام داد ولی همچون بردگان فرار کرد</w:t>
      </w:r>
      <w:r>
        <w:rPr>
          <w:rFonts w:eastAsia="IRNazanin" w:cs="IRNazanin"/>
          <w:color w:val="111111"/>
          <w:sz w:val="28"/>
          <w:szCs w:val="28"/>
          <w:rtl w:val="true"/>
          <w:lang w:bidi="fa-IR"/>
        </w:rPr>
        <w:t>!</w:t>
      </w:r>
    </w:p>
    <w:p>
      <w:pPr>
        <w:pStyle w:val="Heading3"/>
        <w:numPr>
          <w:ilvl w:val="2"/>
          <w:numId w:val="1"/>
        </w:numPr>
        <w:rPr/>
      </w:pPr>
      <w:bookmarkStart w:id="522" w:name="__RefHeading___Toc5616793_2320776876"/>
      <w:bookmarkStart w:id="523" w:name="_Toc202"/>
      <w:bookmarkEnd w:id="522"/>
      <w:r>
        <w:rPr/>
        <w:t>2</w:t>
      </w:r>
      <w:r>
        <w:rPr>
          <w:rtl w:val="true"/>
        </w:rPr>
        <w:t xml:space="preserve">. </w:t>
      </w:r>
      <w:r>
        <w:rPr>
          <w:rtl w:val="true"/>
        </w:rPr>
        <w:t>در حیرت کار مصقله</w:t>
      </w:r>
      <w:bookmarkEnd w:id="523"/>
    </w:p>
    <w:p>
      <w:pPr>
        <w:pStyle w:val="BookText"/>
        <w:rPr/>
      </w:pPr>
      <w:r>
        <w:rPr>
          <w:rFonts w:ascii="Amiri" w:hAnsi="Amiri" w:eastAsia="Amiri" w:cs="Amiri"/>
          <w:color w:val="111111"/>
          <w:sz w:val="28"/>
          <w:sz w:val="28"/>
          <w:szCs w:val="28"/>
          <w:rtl w:val="true"/>
          <w:lang w:bidi="ar-SA"/>
        </w:rPr>
        <w:t>فَمَا أَنْطَقَ مَادِحَهُ حَتَّى أَسْكَتَهُ وَ لَا صَدَّقَ وَاصِفَهُ حَتَّى بَكَتَهُ</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سرکوب کرد؛ او را از سخن گفتن باز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مقداری که در توان است؛ ضد المعسور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مداح و ثناخوانش لب به مدحش نگشوده بود که او را ساکت کرد و هنوز سخن ستایشگرانش را عملاً تصدیق نکرده بود که آن ها را خاموش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زندگی یک فرد به طور معمول مجموعه ای از خوبی ها و بدی ها ظهور می کند، ولی گاه زشتی و پلیدی به قدری چشمگیر و قابل توجه است که خوبی ها را تحت الشعاع قرار می دهد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حضرت مقصودش این است که کار نیک مصقله دوامی نداشت هنوز مدح کنندگان شروع به مدح او نکرده بودند که او یک کار زشتی انجام داد و ستایش کننده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کار نیکی نکرده یک کار زشتی انجام داد</w:t>
      </w:r>
      <w:r>
        <w:rPr>
          <w:rFonts w:eastAsia="IRNazanin" w:cs="IRNazanin"/>
          <w:color w:val="111111"/>
          <w:sz w:val="28"/>
          <w:szCs w:val="28"/>
          <w:rtl w:val="true"/>
          <w:lang w:bidi="fa-IR"/>
        </w:rPr>
        <w:t xml:space="preserve">. </w:t>
      </w:r>
      <w:bookmarkStart w:id="524" w:name="pg20324_232034"/>
    </w:p>
    <w:p>
      <w:pPr>
        <w:pStyle w:val="Heading3"/>
        <w:numPr>
          <w:ilvl w:val="2"/>
          <w:numId w:val="1"/>
        </w:numPr>
        <w:rPr/>
      </w:pPr>
      <w:bookmarkStart w:id="525" w:name="__RefHeading___Toc5616795_2320776876"/>
      <w:bookmarkStart w:id="526" w:name="_Toc203"/>
      <w:bookmarkEnd w:id="524"/>
      <w:bookmarkEnd w:id="525"/>
      <w:r>
        <w:rPr/>
        <w:t>3</w:t>
      </w:r>
      <w:r>
        <w:rPr>
          <w:rtl w:val="true"/>
        </w:rPr>
        <w:t xml:space="preserve">. </w:t>
      </w:r>
      <w:r>
        <w:rPr>
          <w:rtl w:val="true"/>
        </w:rPr>
        <w:t>اشتباه مصقله</w:t>
      </w:r>
      <w:bookmarkEnd w:id="526"/>
    </w:p>
    <w:p>
      <w:pPr>
        <w:pStyle w:val="BookText"/>
        <w:rPr/>
      </w:pPr>
      <w:r>
        <w:rPr>
          <w:rFonts w:ascii="Amiri" w:hAnsi="Amiri" w:eastAsia="Amiri" w:cs="Amiri"/>
          <w:color w:val="111111"/>
          <w:sz w:val="28"/>
          <w:sz w:val="28"/>
          <w:szCs w:val="28"/>
          <w:rtl w:val="true"/>
          <w:lang w:bidi="ar-SA"/>
        </w:rPr>
        <w:t>وَ لَوْ أَقَامَ لَأَخَذْنَا مَيْسُورَهُ وَ انْتَظَرْنَا بِمَالِهِ وُفُورَهُ</w:t>
      </w:r>
      <w:r>
        <w:rPr>
          <w:rStyle w:val="FootnoteAnchor"/>
          <w:rtl w:val="true"/>
        </w:rPr>
        <w:footnoteReference w:id="355"/>
      </w:r>
      <w:r>
        <w:rPr>
          <w:rFonts w:ascii="IRNazanin" w:hAnsi="IRNazanin" w:eastAsia="IRNazanin"/>
          <w:color w:val="111111"/>
          <w:sz w:val="28"/>
          <w:sz w:val="28"/>
          <w:szCs w:val="28"/>
          <w:rtl w:val="true"/>
          <w:lang w:bidi="fa-IR"/>
        </w:rPr>
        <w:t xml:space="preserve"> اگر مانده بود، آن چه در توان داشت از او می گرفتیم و نسبت به بقیه تا هنگام توانایی اش به او مهلت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ذُو عُسْرَةٍ فَنَظِرَةٌ إِلى مَيْسَرَةٍ</w:t>
      </w:r>
      <w:r>
        <w:rPr>
          <w:rStyle w:val="FootnoteAnchor"/>
          <w:rtl w:val="true"/>
        </w:rPr>
        <w:footnoteReference w:id="356"/>
      </w:r>
      <w:r>
        <w:rPr>
          <w:rFonts w:ascii="IRNazanin" w:hAnsi="IRNazanin" w:eastAsia="IRNazanin"/>
          <w:color w:val="111111"/>
          <w:sz w:val="28"/>
          <w:sz w:val="28"/>
          <w:szCs w:val="28"/>
          <w:rtl w:val="true"/>
          <w:lang w:bidi="fa-IR"/>
        </w:rPr>
        <w:t>هرگاه بدهکار در زحمت باشد او را تا هنگام توانایی اش مهلت دهید</w:t>
      </w:r>
      <w:r>
        <w:rPr>
          <w:rFonts w:eastAsia="IRNazanin" w:cs="IRNazanin"/>
          <w:color w:val="111111"/>
          <w:sz w:val="28"/>
          <w:szCs w:val="28"/>
          <w:rtl w:val="true"/>
          <w:lang w:bidi="fa-IR"/>
        </w:rPr>
        <w:t xml:space="preserve">. </w:t>
      </w:r>
      <w:bookmarkStart w:id="527" w:name="pg20324_232035"/>
    </w:p>
    <w:p>
      <w:pPr>
        <w:pStyle w:val="Heading2"/>
        <w:numPr>
          <w:ilvl w:val="1"/>
          <w:numId w:val="1"/>
        </w:numPr>
        <w:rPr/>
      </w:pPr>
      <w:bookmarkStart w:id="528" w:name="__RefHeading___Toc5616797_2320776876"/>
      <w:bookmarkStart w:id="529" w:name="_Toc204"/>
      <w:bookmarkEnd w:id="527"/>
      <w:bookmarkEnd w:id="528"/>
      <w:r>
        <w:rPr>
          <w:rtl w:val="true"/>
        </w:rPr>
        <w:t xml:space="preserve">خطبه </w:t>
      </w:r>
      <w:r>
        <w:rPr/>
        <w:t>45</w:t>
      </w:r>
      <w:bookmarkEnd w:id="529"/>
    </w:p>
    <w:p>
      <w:pPr>
        <w:pStyle w:val="Heading3"/>
        <w:numPr>
          <w:ilvl w:val="2"/>
          <w:numId w:val="1"/>
        </w:numPr>
        <w:rPr/>
      </w:pPr>
      <w:bookmarkStart w:id="530" w:name="__RefHeading___Toc5616799_2320776876"/>
      <w:bookmarkStart w:id="531" w:name="_Toc205"/>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فطر در کوفه،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دنیاشناسی </w:t>
      </w:r>
      <w:r>
        <w:rPr>
          <w:rStyle w:val="FootnoteAnchor"/>
          <w:rtl w:val="true"/>
        </w:rPr>
        <w:footnoteReference w:id="357"/>
      </w:r>
    </w:p>
    <w:p>
      <w:pPr>
        <w:pStyle w:val="Heading3"/>
        <w:numPr>
          <w:ilvl w:val="2"/>
          <w:numId w:val="1"/>
        </w:numPr>
        <w:rPr/>
      </w:pPr>
      <w:bookmarkStart w:id="532" w:name="__RefHeading___Toc5616801_2320776876"/>
      <w:bookmarkStart w:id="533" w:name="_Toc206"/>
      <w:bookmarkEnd w:id="532"/>
      <w:r>
        <w:rPr>
          <w:rtl w:val="true"/>
        </w:rPr>
        <w:t>پیشگفتار خطبه</w:t>
      </w:r>
      <w:bookmarkEnd w:id="53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قسمتی از یک خطبه طولانی است که امام علیه السلام روز عید فطر برای مردم بیان کرد و در آن خداوند را ستایش و دنیا پرستی را نکوهش نمود</w:t>
      </w:r>
      <w:r>
        <w:rPr>
          <w:rFonts w:eastAsia="IRNazanin" w:cs="IRNazanin"/>
          <w:color w:val="111111"/>
          <w:sz w:val="28"/>
          <w:szCs w:val="28"/>
          <w:rtl w:val="true"/>
          <w:lang w:bidi="fa-IR"/>
        </w:rPr>
        <w:t xml:space="preserve">. </w:t>
      </w:r>
      <w:bookmarkStart w:id="534" w:name="pg20324_232036"/>
    </w:p>
    <w:p>
      <w:pPr>
        <w:pStyle w:val="BookText"/>
        <w:rPr/>
      </w:pPr>
      <w:bookmarkEnd w:id="534"/>
      <w:r>
        <w:rPr>
          <w:rFonts w:ascii="Amiri" w:hAnsi="Amiri" w:eastAsia="Amiri" w:cs="Amiri"/>
          <w:color w:val="111111"/>
          <w:sz w:val="28"/>
          <w:sz w:val="28"/>
          <w:szCs w:val="28"/>
          <w:rtl w:val="true"/>
          <w:lang w:bidi="ar-SA"/>
        </w:rPr>
        <w:t xml:space="preserve">الْحَمْدُ لِلَّهِ غَيْرَ مَقْنُوطٍ مِنْ رَحْمَتِهِ وَ لَا مَخْلُو مِنْ نِعْمَتِهِ وَ لَا مَأْيُوسٍ مِنْ مَغْفِرَتِهِ وَ لَا مُسْتَنْكَفٍ عَنْ عِبَادَتِهِ الَّذِي لَا تَبْرَحُ مِنْهُ رَحْمَةٌ وَ لَا تُفْقَدُ لَهُ نِعْمَةٍ وَ الدُّنْيَا دَارٌ مُنِيَ لَهَا الْفَنَاءِ وَلِأَهْلِهَا مِنْهَا الْجَلَاء وَ هِيَ حُلْوَةٌ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خَضِرَةٌ خَضْرَاءُ وَ قَدْ عَجِلَتْ لِلطَّالِبِ وَ الْتَبَسَتْ بِقَلْبِ النَّاظِرِ، فَارْتَحِلُوا مِنْهَا بِأَحْسَنِ مَا بِحَضْرَتِكُمْ مِنَ الزَّادِ وَ لَا تَسْأَلُوا فِيهَا فَوْقَ الْكَفَافِ وَ لَا تَطْلُبُوا مِنْهَا أَكْثَرَ مِنَ الْبَلَاعْ</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5616803_2320776876"/>
      <w:bookmarkStart w:id="536" w:name="_Toc207"/>
      <w:bookmarkEnd w:id="535"/>
      <w:r>
        <w:rPr/>
        <w:t>1</w:t>
      </w:r>
      <w:r>
        <w:rPr>
          <w:rtl w:val="true"/>
        </w:rPr>
        <w:t xml:space="preserve">. </w:t>
      </w:r>
      <w:r>
        <w:rPr>
          <w:rtl w:val="true"/>
        </w:rPr>
        <w:t>رحمت بی پایان خدا</w:t>
      </w:r>
      <w:bookmarkEnd w:id="536"/>
    </w:p>
    <w:p>
      <w:pPr>
        <w:pStyle w:val="Heading4"/>
        <w:numPr>
          <w:ilvl w:val="3"/>
          <w:numId w:val="1"/>
        </w:numPr>
        <w:rPr/>
      </w:pPr>
      <w:bookmarkStart w:id="537" w:name="__RefHeading___Toc5616805_2320776876"/>
      <w:bookmarkStart w:id="538" w:name="_Toc208"/>
      <w:bookmarkEnd w:id="537"/>
      <w:r>
        <w:rPr/>
        <w:t>1</w:t>
      </w:r>
      <w:r>
        <w:rPr>
          <w:rtl w:val="true"/>
        </w:rPr>
        <w:t xml:space="preserve">. </w:t>
      </w:r>
      <w:r>
        <w:rPr/>
        <w:t>1</w:t>
      </w:r>
      <w:r>
        <w:rPr>
          <w:rtl w:val="true"/>
        </w:rPr>
        <w:t xml:space="preserve">. </w:t>
      </w:r>
      <w:r>
        <w:rPr>
          <w:rtl w:val="true"/>
        </w:rPr>
        <w:t>حمد خدای رحیم</w:t>
      </w:r>
      <w:bookmarkEnd w:id="538"/>
    </w:p>
    <w:p>
      <w:pPr>
        <w:pStyle w:val="BookText"/>
        <w:rPr/>
      </w:pPr>
      <w:r>
        <w:rPr>
          <w:rFonts w:ascii="Amiri" w:hAnsi="Amiri" w:eastAsia="Amiri" w:cs="Amiri"/>
          <w:color w:val="111111"/>
          <w:sz w:val="28"/>
          <w:sz w:val="28"/>
          <w:szCs w:val="28"/>
          <w:rtl w:val="true"/>
          <w:lang w:bidi="ar-SA"/>
        </w:rPr>
        <w:t>الْحَمْدُ لِلَّهِ غَيْرَ مَقْنُوطُ مِنْ رَحْمَتِهِ</w:t>
      </w:r>
      <w:r>
        <w:rPr>
          <w:rStyle w:val="FootnoteAnchor"/>
          <w:rtl w:val="true"/>
        </w:rPr>
        <w:footnoteReference w:id="358"/>
      </w:r>
      <w:r>
        <w:rPr>
          <w:rFonts w:ascii="IRNazanin" w:hAnsi="IRNazanin" w:eastAsia="IRNazanin"/>
          <w:color w:val="111111"/>
          <w:sz w:val="28"/>
          <w:sz w:val="28"/>
          <w:szCs w:val="28"/>
          <w:rtl w:val="true"/>
          <w:lang w:bidi="fa-IR"/>
        </w:rPr>
        <w:t xml:space="preserve"> ستایش ویژه خداوندی است که کسی از رحمتش مأیوس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یا استغراق است و مقصود از حمد همه حمد است یعنی کل ستایش مخصوص خداوند است به عبارت دیگر چون همه کمالات از خداوند است پس طبیعت حمد و ثنا برای خداوندی که جامع جمیع کمالات است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حالیه است یعنی در حالتی که خدا غیر مقنوط است یعنی خدایی که کسی از او مأیوس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وسعت دارد و همه موجودات و بندگان از رحمت و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وَسِعْتَ كُلَّ شَيْءٍ رَحْمَةً وَ عِلْما</w:t>
      </w:r>
      <w:r>
        <w:rPr>
          <w:rStyle w:val="FootnoteAnchor"/>
          <w:rtl w:val="true"/>
        </w:rPr>
        <w:footnoteReference w:id="359"/>
      </w:r>
      <w:r>
        <w:rPr>
          <w:rFonts w:ascii="IRNazanin" w:hAnsi="IRNazanin" w:eastAsia="IRNazanin"/>
          <w:color w:val="111111"/>
          <w:sz w:val="28"/>
          <w:sz w:val="28"/>
          <w:szCs w:val="28"/>
          <w:rtl w:val="true"/>
          <w:lang w:bidi="fa-IR"/>
        </w:rPr>
        <w:t>پروردگارا، رحمت و دانش تو بر هر چیز احاطه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تَيْأَسُوا مِنْ رَوْحِ اللَّهِ إِنَّهُ لا يَيْأَسُ مِنْ رَوْحِ اللَّهِ إِلَّا الْقَوْمُ الْكَافِرُون</w:t>
      </w:r>
      <w:r>
        <w:rPr>
          <w:rStyle w:val="FootnoteAnchor"/>
          <w:rtl w:val="true"/>
        </w:rPr>
        <w:footnoteReference w:id="360"/>
      </w:r>
      <w:r>
        <w:rPr>
          <w:rFonts w:ascii="IRNazanin" w:hAnsi="IRNazanin" w:eastAsia="IRNazanin"/>
          <w:color w:val="111111"/>
          <w:sz w:val="28"/>
          <w:sz w:val="28"/>
          <w:szCs w:val="28"/>
          <w:rtl w:val="true"/>
          <w:lang w:bidi="fa-IR"/>
        </w:rPr>
        <w:t>و از رحمت خدا نومید مباشید زیرا جز گروه کافران کسی از رحمت خدا نومید نمی شود</w:t>
      </w:r>
      <w:r>
        <w:rPr>
          <w:rFonts w:eastAsia="IRNazanin" w:cs="IRNazanin"/>
          <w:color w:val="111111"/>
          <w:sz w:val="28"/>
          <w:szCs w:val="28"/>
          <w:rtl w:val="true"/>
          <w:lang w:bidi="fa-IR"/>
        </w:rPr>
        <w:t xml:space="preserve">. </w:t>
      </w:r>
      <w:bookmarkStart w:id="539" w:name="pg20324_232037"/>
    </w:p>
    <w:p>
      <w:pPr>
        <w:pStyle w:val="BookText"/>
        <w:rPr/>
      </w:pPr>
      <w:bookmarkEnd w:id="539"/>
      <w:r>
        <w:rPr>
          <w:rFonts w:ascii="Amiri" w:hAnsi="Amiri" w:eastAsia="Amiri" w:cs="Amiri"/>
          <w:color w:val="111111"/>
          <w:sz w:val="28"/>
          <w:sz w:val="28"/>
          <w:szCs w:val="28"/>
          <w:rtl w:val="true"/>
          <w:lang w:bidi="ar-SA"/>
        </w:rPr>
        <w:t>وَ رَحْمَتى وَسِعَتْ كُلَّ شَيْءٍ</w:t>
      </w:r>
      <w:r>
        <w:rPr>
          <w:rStyle w:val="FootnoteAnchor"/>
          <w:rtl w:val="true"/>
        </w:rPr>
        <w:footnoteReference w:id="361"/>
      </w:r>
      <w:r>
        <w:rPr>
          <w:rFonts w:ascii="IRNazanin" w:hAnsi="IRNazanin" w:eastAsia="IRNazanin"/>
          <w:color w:val="111111"/>
          <w:sz w:val="28"/>
          <w:sz w:val="28"/>
          <w:szCs w:val="28"/>
          <w:rtl w:val="true"/>
          <w:lang w:bidi="fa-IR"/>
        </w:rPr>
        <w:t>و رحمت من همه چیز را در بر می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يَقْنَطُ مِنْ رَحْمَةِ رَبِّهِ إِلَّا الضَّالُّونَ</w:t>
      </w:r>
      <w:r>
        <w:rPr>
          <w:rStyle w:val="FootnoteAnchor"/>
          <w:rtl w:val="true"/>
        </w:rPr>
        <w:footnoteReference w:id="362"/>
      </w:r>
      <w:r>
        <w:rPr>
          <w:rFonts w:ascii="IRNazanin" w:hAnsi="IRNazanin" w:eastAsia="IRNazanin"/>
          <w:color w:val="111111"/>
          <w:sz w:val="28"/>
          <w:sz w:val="28"/>
          <w:szCs w:val="28"/>
          <w:rtl w:val="true"/>
          <w:lang w:bidi="fa-IR"/>
        </w:rPr>
        <w:t>چه کسی جز گمراهان، از رحمت پروردگارِ خود نومید می شود؟ قَالَ 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أُخْبِرُكُمْ بِالْفَقِيهِ حَقَّ الْفَقِيهِ؟ مَنْ لَمْ يُقَنِّطِ النَّاسَ مِنْ رَحْمَةِ الله</w:t>
      </w:r>
      <w:r>
        <w:rPr>
          <w:rStyle w:val="FootnoteAnchor"/>
          <w:rtl w:val="true"/>
        </w:rPr>
        <w:footnoteReference w:id="363"/>
      </w:r>
      <w:r>
        <w:rPr>
          <w:rFonts w:ascii="IRNazanin" w:hAnsi="IRNazanin" w:eastAsia="IRNazanin"/>
          <w:color w:val="111111"/>
          <w:sz w:val="28"/>
          <w:sz w:val="28"/>
          <w:szCs w:val="28"/>
          <w:rtl w:val="true"/>
          <w:lang w:bidi="fa-IR"/>
        </w:rPr>
        <w:t xml:space="preserve">امیر مؤمنان علیه السلام فرمود از فقیه بحق به شما خبر 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مردم را از رحمت خدا نومید نسازد</w:t>
      </w:r>
      <w:r>
        <w:rPr>
          <w:rFonts w:eastAsia="IRNazanin" w:cs="IRNazanin"/>
          <w:color w:val="111111"/>
          <w:sz w:val="28"/>
          <w:szCs w:val="28"/>
          <w:rtl w:val="true"/>
          <w:lang w:bidi="fa-IR"/>
        </w:rPr>
        <w:t>.</w:t>
      </w:r>
    </w:p>
    <w:p>
      <w:pPr>
        <w:pStyle w:val="Heading4"/>
        <w:numPr>
          <w:ilvl w:val="3"/>
          <w:numId w:val="1"/>
        </w:numPr>
        <w:rPr/>
      </w:pPr>
      <w:bookmarkStart w:id="540" w:name="__RefHeading___Toc5616807_2320776876"/>
      <w:bookmarkStart w:id="541" w:name="_Toc209"/>
      <w:bookmarkEnd w:id="540"/>
      <w:r>
        <w:rPr/>
        <w:t>1</w:t>
      </w:r>
      <w:r>
        <w:rPr>
          <w:rtl w:val="true"/>
        </w:rPr>
        <w:t xml:space="preserve">. </w:t>
      </w:r>
      <w:r>
        <w:rPr/>
        <w:t>2</w:t>
      </w:r>
      <w:r>
        <w:rPr>
          <w:rtl w:val="true"/>
        </w:rPr>
        <w:t xml:space="preserve">. </w:t>
      </w:r>
      <w:r>
        <w:rPr>
          <w:rtl w:val="true"/>
        </w:rPr>
        <w:t>حمد خدای منعم</w:t>
      </w:r>
      <w:bookmarkEnd w:id="541"/>
    </w:p>
    <w:p>
      <w:pPr>
        <w:pStyle w:val="BookText"/>
        <w:rPr/>
      </w:pPr>
      <w:r>
        <w:rPr>
          <w:rFonts w:ascii="Amiri" w:hAnsi="Amiri" w:eastAsia="Amiri" w:cs="Amiri"/>
          <w:color w:val="111111"/>
          <w:sz w:val="28"/>
          <w:sz w:val="28"/>
          <w:szCs w:val="28"/>
          <w:rtl w:val="true"/>
          <w:lang w:bidi="ar-SA"/>
        </w:rPr>
        <w:t>وَ لا مَخْلُو مِنْ نِعْمَتِهِ</w:t>
      </w:r>
      <w:r>
        <w:rPr>
          <w:rFonts w:ascii="IRNazanin" w:hAnsi="IRNazanin" w:eastAsia="IRNazanin"/>
          <w:color w:val="111111"/>
          <w:sz w:val="28"/>
          <w:sz w:val="28"/>
          <w:szCs w:val="28"/>
          <w:rtl w:val="true"/>
          <w:lang w:bidi="fa-IR"/>
        </w:rPr>
        <w:t xml:space="preserve"> و نعمت هایش همگان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 انسانی در هر شرایط و موقعیتی که به سر برد کفر یا ایمان، سلامتی یا مرض سختی یا رفاه در همان وضعیت از نعمت های بی پایان الهی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أَلَمْ تَرَوْا أَنَّ اللَّهَ سَخَّرَ لَكُمْ مَا فِي السَّمَاوَاتِ وَ ما فِي الْأَرْضِ وَأَسْبَغَ عَلَيْكُمْ نِعَمَهُ ظَاهِرَةً وَ باطنة</w:t>
      </w:r>
      <w:r>
        <w:rPr>
          <w:rStyle w:val="FootnoteAnchor"/>
          <w:rtl w:val="true"/>
        </w:rPr>
        <w:footnoteReference w:id="364"/>
      </w:r>
      <w:r>
        <w:rPr>
          <w:rFonts w:ascii="IRNazanin" w:hAnsi="IRNazanin" w:eastAsia="IRNazanin"/>
          <w:color w:val="111111"/>
          <w:sz w:val="28"/>
          <w:sz w:val="28"/>
          <w:szCs w:val="28"/>
          <w:rtl w:val="true"/>
          <w:lang w:bidi="fa-IR"/>
        </w:rPr>
        <w:t>آیا ندانسته اید که خدا آن چه را که در آسمان ها و آن چه را که در زمین است، مسخر شما ساخته و نعمت های ظاهر و باطن خود را بر شما تمام کرده است؟</w:t>
      </w:r>
    </w:p>
    <w:p>
      <w:pPr>
        <w:pStyle w:val="Heading4"/>
        <w:numPr>
          <w:ilvl w:val="3"/>
          <w:numId w:val="1"/>
        </w:numPr>
        <w:rPr/>
      </w:pPr>
      <w:bookmarkStart w:id="542" w:name="__RefHeading___Toc5616809_2320776876"/>
      <w:bookmarkStart w:id="543" w:name="_Toc210"/>
      <w:bookmarkEnd w:id="542"/>
      <w:r>
        <w:rPr/>
        <w:t>1</w:t>
      </w:r>
      <w:r>
        <w:rPr>
          <w:rtl w:val="true"/>
        </w:rPr>
        <w:t xml:space="preserve">. </w:t>
      </w:r>
      <w:r>
        <w:rPr/>
        <w:t>3</w:t>
      </w:r>
      <w:r>
        <w:rPr>
          <w:rtl w:val="true"/>
        </w:rPr>
        <w:t xml:space="preserve">. </w:t>
      </w:r>
      <w:r>
        <w:rPr>
          <w:rtl w:val="true"/>
        </w:rPr>
        <w:t>حمد خدای غفار</w:t>
      </w:r>
      <w:bookmarkEnd w:id="543"/>
    </w:p>
    <w:p>
      <w:pPr>
        <w:pStyle w:val="BookText"/>
        <w:rPr/>
      </w:pPr>
      <w:r>
        <w:rPr>
          <w:rFonts w:ascii="Amiri" w:hAnsi="Amiri" w:eastAsia="Amiri" w:cs="Amiri"/>
          <w:color w:val="111111"/>
          <w:sz w:val="28"/>
          <w:sz w:val="28"/>
          <w:szCs w:val="28"/>
          <w:rtl w:val="true"/>
          <w:lang w:bidi="ar-SA"/>
        </w:rPr>
        <w:t>وَ لا مَأْيُوس مِنْ مَغْفِرَتِهِ</w:t>
      </w:r>
      <w:r>
        <w:rPr>
          <w:rFonts w:ascii="IRNazanin" w:hAnsi="IRNazanin" w:eastAsia="IRNazanin"/>
          <w:color w:val="111111"/>
          <w:sz w:val="28"/>
          <w:sz w:val="28"/>
          <w:szCs w:val="28"/>
          <w:rtl w:val="true"/>
          <w:lang w:bidi="fa-IR"/>
        </w:rPr>
        <w:t xml:space="preserve"> و از مغفرت و آمرزش او کسی ناامید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Style w:val="FootnoteAnchor"/>
          <w:rtl w:val="true"/>
        </w:rPr>
        <w:footnoteReference w:id="36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خویشتن زیاده روی روا داشته اید</w:t>
      </w:r>
      <w:r>
        <w:rPr>
          <w:rFonts w:eastAsia="IRNazanin" w:cs="IRNazanin"/>
          <w:color w:val="111111"/>
          <w:sz w:val="28"/>
          <w:szCs w:val="28"/>
          <w:rtl w:val="true"/>
          <w:lang w:bidi="fa-IR"/>
        </w:rPr>
        <w:t xml:space="preserve">. </w:t>
      </w:r>
      <w:bookmarkStart w:id="544" w:name="pg20324_232038"/>
    </w:p>
    <w:p>
      <w:pPr>
        <w:pStyle w:val="BookText"/>
        <w:rPr/>
      </w:pPr>
      <w:bookmarkEnd w:id="544"/>
      <w:r>
        <w:rPr>
          <w:rFonts w:ascii="IRNazanin" w:hAnsi="IRNazanin" w:eastAsia="IRNazanin"/>
          <w:color w:val="111111"/>
          <w:sz w:val="28"/>
          <w:sz w:val="28"/>
          <w:szCs w:val="28"/>
          <w:rtl w:val="true"/>
          <w:lang w:bidi="fa-IR"/>
        </w:rPr>
        <w:t>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همه گناهان را می آمرزد، که او خود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لَيَغْفِرُ اللهُ يَوْمَ الْقِيَامَةِ مَغْفِرَةً مَا خَطَرَتْ قَةٌ عَلَى قَلْبِ أَحَدٍ حَتَّى إِبْلِيسَ يَتَطَاوَلُ إِلَيْهَا</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در روز قیامت آنچنان خداوند دامنه مغفرت خود را می گستراند که به فکر احدی خطور نکرده است، تا آن جا که حتی ابلیس هم در رحمت او طمع می کند</w:t>
      </w:r>
      <w:r>
        <w:rPr>
          <w:rFonts w:eastAsia="IRNazanin" w:cs="IRNazanin"/>
          <w:color w:val="111111"/>
          <w:sz w:val="28"/>
          <w:szCs w:val="28"/>
          <w:rtl w:val="true"/>
          <w:lang w:bidi="fa-IR"/>
        </w:rPr>
        <w:t>.</w:t>
      </w:r>
    </w:p>
    <w:p>
      <w:pPr>
        <w:pStyle w:val="Heading4"/>
        <w:numPr>
          <w:ilvl w:val="3"/>
          <w:numId w:val="1"/>
        </w:numPr>
        <w:rPr/>
      </w:pPr>
      <w:bookmarkStart w:id="545" w:name="__RefHeading___Toc5616811_2320776876"/>
      <w:bookmarkStart w:id="546" w:name="_Toc211"/>
      <w:bookmarkEnd w:id="545"/>
      <w:r>
        <w:rPr/>
        <w:t>1</w:t>
      </w:r>
      <w:r>
        <w:rPr>
          <w:rtl w:val="true"/>
        </w:rPr>
        <w:t xml:space="preserve">. </w:t>
      </w:r>
      <w:r>
        <w:rPr/>
        <w:t>4</w:t>
      </w:r>
      <w:r>
        <w:rPr>
          <w:rtl w:val="true"/>
        </w:rPr>
        <w:t xml:space="preserve">. </w:t>
      </w:r>
      <w:r>
        <w:rPr>
          <w:rtl w:val="true"/>
        </w:rPr>
        <w:t>حمد خدای معبود</w:t>
      </w:r>
      <w:bookmarkEnd w:id="546"/>
    </w:p>
    <w:p>
      <w:pPr>
        <w:pStyle w:val="BookText"/>
        <w:rPr/>
      </w:pPr>
      <w:r>
        <w:rPr>
          <w:rFonts w:ascii="Amiri" w:hAnsi="Amiri" w:eastAsia="Amiri" w:cs="Amiri"/>
          <w:color w:val="111111"/>
          <w:sz w:val="28"/>
          <w:sz w:val="28"/>
          <w:szCs w:val="28"/>
          <w:rtl w:val="true"/>
          <w:lang w:bidi="ar-SA"/>
        </w:rPr>
        <w:t>وَلا مُسْتَنْكَفَ عَنْ عِبادَتِهِ</w:t>
      </w:r>
      <w:r>
        <w:rPr>
          <w:rStyle w:val="FootnoteAnchor"/>
          <w:rtl w:val="true"/>
        </w:rPr>
        <w:footnoteReference w:id="367"/>
      </w:r>
      <w:r>
        <w:rPr>
          <w:rFonts w:ascii="IRNazanin" w:hAnsi="IRNazanin" w:eastAsia="IRNazanin"/>
          <w:color w:val="111111"/>
          <w:sz w:val="28"/>
          <w:sz w:val="28"/>
          <w:szCs w:val="28"/>
          <w:rtl w:val="true"/>
          <w:lang w:bidi="fa-IR"/>
        </w:rPr>
        <w:t xml:space="preserve"> از پرستش و عبادتش نباید سرپیچی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نافرمانی از دستورات خداوندی و انجام ندادن عباداتی که او بر بندگانش مقرر فرموده است به سه صورت می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جهل و نادانی با وجود روح و روانی سالم که پذیرفتنی نیست؛ بی اعتنایی و اهمیت ندادن به خداوند و دستورات و تکالیف او که ناشی از پیروی از هوا و هوس ها و علاقه افراطی به شهوات که مستند به خودخواهی است و نوعی سرپیچی و تکبر در ارتباط با خداوند متعال و تکالیف اوست؛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جرئت و احساس استقلال موهوم در برابر لزوم ارتباط با خداوند و عمل به دستورات و تکالیف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نافرمانی پست ترین حالت استنکاف است که وقیح ترین صفات رذیله ای است که ممکن است یک انسان به خود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الَّذِينَ اسْتَنْكَفُوا وَ اسْتَكْبَرُوا فَيُعَذِّبُهُمْ عَذاباً أَلِيماً وَلا يَجِدُونَ لَهُمْ مِنْ دُونِ اللَّهِ وَلِيًّا وَ لا نَصیراً</w:t>
      </w:r>
      <w:r>
        <w:rPr>
          <w:rStyle w:val="FootnoteAnchor"/>
          <w:rtl w:val="true"/>
        </w:rPr>
        <w:footnoteReference w:id="368"/>
      </w:r>
      <w:r>
        <w:rPr>
          <w:rFonts w:ascii="IRNazanin" w:hAnsi="IRNazanin" w:eastAsia="IRNazanin"/>
          <w:color w:val="111111"/>
          <w:sz w:val="28"/>
          <w:sz w:val="28"/>
          <w:szCs w:val="28"/>
          <w:rtl w:val="true"/>
          <w:lang w:bidi="fa-IR"/>
        </w:rPr>
        <w:t xml:space="preserve">و اما کسانی که امتناع ورزیده و بزرگی فروخته اند، آنان را به عذابی دردناک </w:t>
      </w:r>
      <w:bookmarkStart w:id="547" w:name="pg20324_232039"/>
    </w:p>
    <w:p>
      <w:pPr>
        <w:pStyle w:val="BookText"/>
        <w:rPr/>
      </w:pPr>
      <w:bookmarkEnd w:id="547"/>
      <w:r>
        <w:rPr>
          <w:rFonts w:ascii="IRNazanin" w:hAnsi="IRNazanin" w:eastAsia="IRNazanin"/>
          <w:color w:val="111111"/>
          <w:sz w:val="28"/>
          <w:sz w:val="28"/>
          <w:szCs w:val="28"/>
          <w:rtl w:val="true"/>
          <w:lang w:bidi="fa-IR"/>
        </w:rPr>
        <w:t>دچار می سازد و در برابر خدا برای خود یار و یاوری نخواهند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مَنْ فِي السَّمَاوَاتِ وَالْأَرْضِ وَ مَنْ عِنْدَهُ لا يَسْتَكْبِرُونَ عَنْ عِبَادَتِهِ وَلَا يَسْتَحْسِرُونَ</w:t>
      </w:r>
      <w:r>
        <w:rPr>
          <w:rStyle w:val="FootnoteAnchor"/>
          <w:rtl w:val="true"/>
        </w:rPr>
        <w:footnoteReference w:id="369"/>
      </w:r>
      <w:r>
        <w:rPr>
          <w:rFonts w:ascii="IRNazanin" w:hAnsi="IRNazanin" w:eastAsia="IRNazanin"/>
          <w:color w:val="111111"/>
          <w:sz w:val="28"/>
          <w:sz w:val="28"/>
          <w:szCs w:val="28"/>
          <w:rtl w:val="true"/>
          <w:lang w:bidi="fa-IR"/>
        </w:rPr>
        <w:t>و هرکه در آسمان ها و زمین است برای اوست و کسانی که نزد اویند از پرستش وی تکبّر نمی ورزند و درمانده نمی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يَسْتَنْكِفَ الْمَسيحُ أَنْ يَكُونَ عَبْداً لِلَّهِ وَلَا الْمَلائِكَةُ الْمُقَرَّبُونَ وَ مَنْ يَسْتَنْكِفْ عَنْ عِبادَتِهِ وَيَسْتَكْبِرْ فَسَيَحْشُرُهُمْ إِلَيْهِ جَمیعاً</w:t>
      </w:r>
      <w:r>
        <w:rPr>
          <w:rStyle w:val="FootnoteAnchor"/>
          <w:rtl w:val="true"/>
        </w:rPr>
        <w:footnoteReference w:id="370"/>
      </w:r>
      <w:r>
        <w:rPr>
          <w:rFonts w:ascii="IRNazanin" w:hAnsi="IRNazanin" w:eastAsia="IRNazanin"/>
          <w:color w:val="111111"/>
          <w:sz w:val="28"/>
          <w:sz w:val="28"/>
          <w:szCs w:val="28"/>
          <w:rtl w:val="true"/>
          <w:lang w:bidi="fa-IR"/>
        </w:rPr>
        <w:t>مسیح از این که بنده خدا باشد هرگز ابا نمی ورزد و فرشتگان مقرب و هرکس از پرستش او امتناع ورزد و بزرگی فروشد، به زودی همه آنان را به سوی خود گرد می آورد</w:t>
      </w:r>
      <w:r>
        <w:rPr>
          <w:rFonts w:eastAsia="IRNazanin" w:cs="IRNazanin"/>
          <w:color w:val="111111"/>
          <w:sz w:val="28"/>
          <w:szCs w:val="28"/>
          <w:rtl w:val="true"/>
          <w:lang w:bidi="fa-IR"/>
        </w:rPr>
        <w:t>.</w:t>
      </w:r>
    </w:p>
    <w:p>
      <w:pPr>
        <w:pStyle w:val="Heading4"/>
        <w:numPr>
          <w:ilvl w:val="3"/>
          <w:numId w:val="1"/>
        </w:numPr>
        <w:rPr/>
      </w:pPr>
      <w:bookmarkStart w:id="548" w:name="__RefHeading___Toc5616813_2320776876"/>
      <w:bookmarkStart w:id="549" w:name="_Toc212"/>
      <w:bookmarkEnd w:id="548"/>
      <w:r>
        <w:rPr/>
        <w:t>1</w:t>
      </w:r>
      <w:r>
        <w:rPr>
          <w:rtl w:val="true"/>
        </w:rPr>
        <w:t xml:space="preserve">. </w:t>
      </w:r>
      <w:r>
        <w:rPr/>
        <w:t>5</w:t>
      </w:r>
      <w:r>
        <w:rPr>
          <w:rtl w:val="true"/>
        </w:rPr>
        <w:t xml:space="preserve">. </w:t>
      </w:r>
      <w:r>
        <w:rPr>
          <w:rtl w:val="true"/>
        </w:rPr>
        <w:t>رحمت جاودانه الهی</w:t>
      </w:r>
      <w:bookmarkEnd w:id="549"/>
    </w:p>
    <w:p>
      <w:pPr>
        <w:pStyle w:val="BookText"/>
        <w:rPr/>
      </w:pPr>
      <w:r>
        <w:rPr>
          <w:rFonts w:ascii="Amiri" w:hAnsi="Amiri" w:eastAsia="Amiri" w:cs="Amiri"/>
          <w:color w:val="111111"/>
          <w:sz w:val="28"/>
          <w:sz w:val="28"/>
          <w:szCs w:val="28"/>
          <w:rtl w:val="true"/>
          <w:lang w:bidi="ar-SA"/>
        </w:rPr>
        <w:t>الَّذى لا تَبْرَحُ مِنْهُ رَحْمَةٌ وَ لَا تُفْقَدُ لَهُ نِعْمَةٌ</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همان خدایی که رحمتش دائمی و زوال ناپذیر است و هر زمان نعمت تازه ای از او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نعمت،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در یک راستا قرار دارند ولی رحمت از همه وسیع تر و شامل آن دو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نعمت و مغفرت، هرکدام نظر به بخشی از رحمت واسعه الهی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به امکانات وجودی در مسیر تکامل انسان و مغفرت به رفع موانع از مسیر تکامل گفته تکامل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تَعُدُّوا نِعْمَتَ اللَّهِ لا تُحْصُوها</w:t>
      </w:r>
      <w:r>
        <w:rPr>
          <w:rStyle w:val="FootnoteAnchor"/>
          <w:rtl w:val="true"/>
        </w:rPr>
        <w:footnoteReference w:id="372"/>
      </w:r>
      <w:r>
        <w:rPr>
          <w:rFonts w:ascii="IRNazanin" w:hAnsi="IRNazanin" w:eastAsia="IRNazanin"/>
          <w:color w:val="111111"/>
          <w:sz w:val="28"/>
          <w:sz w:val="28"/>
          <w:szCs w:val="28"/>
          <w:rtl w:val="true"/>
          <w:lang w:bidi="fa-IR"/>
        </w:rPr>
        <w:t>اگر نعمت خدا را شماره کنید، نمی توانید آن را به شمار در آورید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يحصى نعمائه العادّون</w:t>
      </w:r>
      <w:r>
        <w:rPr>
          <w:rStyle w:val="FootnoteAnchor"/>
          <w:rtl w:val="true"/>
        </w:rPr>
        <w:footnoteReference w:id="373"/>
      </w:r>
      <w:r>
        <w:rPr>
          <w:rFonts w:ascii="IRNazanin" w:hAnsi="IRNazanin" w:eastAsia="IRNazanin"/>
          <w:color w:val="111111"/>
          <w:sz w:val="28"/>
          <w:sz w:val="28"/>
          <w:szCs w:val="28"/>
          <w:rtl w:val="true"/>
          <w:lang w:bidi="fa-IR"/>
        </w:rPr>
        <w:t>و شماره گران از عهده شمردن نعمت هایش برنیایند</w:t>
      </w:r>
      <w:r>
        <w:rPr>
          <w:rFonts w:eastAsia="IRNazanin" w:cs="IRNazanin"/>
          <w:color w:val="111111"/>
          <w:sz w:val="28"/>
          <w:szCs w:val="28"/>
          <w:rtl w:val="true"/>
          <w:lang w:bidi="fa-IR"/>
        </w:rPr>
        <w:t xml:space="preserve">. </w:t>
      </w:r>
      <w:bookmarkStart w:id="550" w:name="pg20324_232040"/>
    </w:p>
    <w:p>
      <w:pPr>
        <w:pStyle w:val="Heading3"/>
        <w:numPr>
          <w:ilvl w:val="2"/>
          <w:numId w:val="1"/>
        </w:numPr>
        <w:rPr/>
      </w:pPr>
      <w:bookmarkStart w:id="551" w:name="__RefHeading___Toc5616815_2320776876"/>
      <w:bookmarkStart w:id="552" w:name="_Toc213"/>
      <w:bookmarkEnd w:id="550"/>
      <w:bookmarkEnd w:id="551"/>
      <w:r>
        <w:rPr/>
        <w:t>2</w:t>
      </w:r>
      <w:r>
        <w:rPr>
          <w:rtl w:val="true"/>
        </w:rPr>
        <w:t xml:space="preserve">. </w:t>
      </w:r>
      <w:r>
        <w:rPr>
          <w:rtl w:val="true"/>
        </w:rPr>
        <w:t>ویژگی های دنیا</w:t>
      </w:r>
      <w:bookmarkEnd w:id="552"/>
    </w:p>
    <w:p>
      <w:pPr>
        <w:pStyle w:val="Heading4"/>
        <w:numPr>
          <w:ilvl w:val="3"/>
          <w:numId w:val="1"/>
        </w:numPr>
        <w:rPr/>
      </w:pPr>
      <w:bookmarkStart w:id="553" w:name="__RefHeading___Toc5616817_2320776876"/>
      <w:bookmarkStart w:id="554" w:name="_Toc214"/>
      <w:bookmarkEnd w:id="553"/>
      <w:r>
        <w:rPr/>
        <w:t>2</w:t>
      </w:r>
      <w:r>
        <w:rPr>
          <w:rtl w:val="true"/>
        </w:rPr>
        <w:t xml:space="preserve">. </w:t>
      </w:r>
      <w:r>
        <w:rPr/>
        <w:t>1</w:t>
      </w:r>
      <w:r>
        <w:rPr>
          <w:rtl w:val="true"/>
        </w:rPr>
        <w:t xml:space="preserve">. </w:t>
      </w:r>
      <w:r>
        <w:rPr>
          <w:rtl w:val="true"/>
        </w:rPr>
        <w:t>فناپذیری</w:t>
      </w:r>
      <w:bookmarkEnd w:id="554"/>
    </w:p>
    <w:p>
      <w:pPr>
        <w:pStyle w:val="BookText"/>
        <w:rPr/>
      </w:pPr>
      <w:r>
        <w:rPr>
          <w:rFonts w:ascii="Amiri" w:hAnsi="Amiri" w:eastAsia="Amiri" w:cs="Amiri"/>
          <w:color w:val="111111"/>
          <w:sz w:val="28"/>
          <w:sz w:val="28"/>
          <w:szCs w:val="28"/>
          <w:rtl w:val="true"/>
          <w:lang w:bidi="ar-SA"/>
        </w:rPr>
        <w:t>وَالدُّنْيا دَارٌ مُنِيَ لَهَا الْفَناءِ</w:t>
      </w:r>
      <w:r>
        <w:rPr>
          <w:rStyle w:val="FootnoteAnchor"/>
          <w:rtl w:val="true"/>
        </w:rPr>
        <w:footnoteReference w:id="374"/>
      </w:r>
      <w:r>
        <w:rPr>
          <w:rFonts w:ascii="IRNazanin" w:hAnsi="IRNazanin" w:eastAsia="IRNazanin"/>
          <w:color w:val="111111"/>
          <w:sz w:val="28"/>
          <w:sz w:val="28"/>
          <w:szCs w:val="28"/>
          <w:rtl w:val="true"/>
          <w:lang w:bidi="fa-IR"/>
        </w:rPr>
        <w:t xml:space="preserve"> دنیا سرایی است که فنا بر پیشانیش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قانون فناء منحصر به انسان نیست، بلکه مجموعه جهان طبیعت و زمین و آسمان را فرامی گیرد و هیچ شیء مادی نیست مگر آن که زندگی مشخصی دارد و روزی مرگش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كُلُّ شَيْءٍ هالِكٌ إِلا وَجْهَه</w:t>
      </w:r>
      <w:r>
        <w:rPr>
          <w:rStyle w:val="FootnoteAnchor"/>
          <w:rtl w:val="true"/>
        </w:rPr>
        <w:footnoteReference w:id="375"/>
      </w:r>
      <w:r>
        <w:rPr>
          <w:rFonts w:ascii="IRNazanin" w:hAnsi="IRNazanin" w:eastAsia="IRNazanin"/>
          <w:color w:val="111111"/>
          <w:sz w:val="28"/>
          <w:sz w:val="28"/>
          <w:szCs w:val="28"/>
          <w:rtl w:val="true"/>
          <w:lang w:bidi="fa-IR"/>
        </w:rPr>
        <w:t>هر چیزی نابودشدنی است مگر ذات او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 الْإِكْرامِ</w:t>
      </w:r>
      <w:r>
        <w:rPr>
          <w:rStyle w:val="FootnoteAnchor"/>
          <w:rtl w:val="true"/>
        </w:rPr>
        <w:footnoteReference w:id="376"/>
      </w:r>
      <w:r>
        <w:rPr>
          <w:rFonts w:ascii="IRNazanin" w:hAnsi="IRNazanin" w:eastAsia="IRNazanin"/>
          <w:color w:val="111111"/>
          <w:sz w:val="28"/>
          <w:sz w:val="28"/>
          <w:szCs w:val="28"/>
          <w:rtl w:val="true"/>
          <w:lang w:bidi="fa-IR"/>
        </w:rPr>
        <w:t>هر چه بر روی زمین است دستخوش فناست و ذات پروردگار صاحب جلالت و اکرام توست که باقی می ماند</w:t>
      </w:r>
      <w:r>
        <w:rPr>
          <w:rFonts w:eastAsia="IRNazanin" w:cs="IRNazanin"/>
          <w:color w:val="111111"/>
          <w:sz w:val="28"/>
          <w:szCs w:val="28"/>
          <w:rtl w:val="true"/>
          <w:lang w:bidi="fa-IR"/>
        </w:rPr>
        <w:t>.</w:t>
      </w:r>
    </w:p>
    <w:p>
      <w:pPr>
        <w:pStyle w:val="Heading4"/>
        <w:numPr>
          <w:ilvl w:val="3"/>
          <w:numId w:val="1"/>
        </w:numPr>
        <w:rPr/>
      </w:pPr>
      <w:bookmarkStart w:id="555" w:name="__RefHeading___Toc5616819_2320776876"/>
      <w:bookmarkStart w:id="556" w:name="_Toc215"/>
      <w:bookmarkEnd w:id="555"/>
      <w:r>
        <w:rPr/>
        <w:t>2</w:t>
      </w:r>
      <w:r>
        <w:rPr>
          <w:rtl w:val="true"/>
        </w:rPr>
        <w:t xml:space="preserve">. </w:t>
      </w:r>
      <w:r>
        <w:rPr/>
        <w:t>2</w:t>
      </w:r>
      <w:r>
        <w:rPr>
          <w:rtl w:val="true"/>
        </w:rPr>
        <w:t xml:space="preserve">. </w:t>
      </w:r>
      <w:r>
        <w:rPr>
          <w:rtl w:val="true"/>
        </w:rPr>
        <w:t>مرگ حتمی اهل دنیا</w:t>
      </w:r>
      <w:bookmarkEnd w:id="556"/>
    </w:p>
    <w:p>
      <w:pPr>
        <w:pStyle w:val="BookText"/>
        <w:rPr/>
      </w:pPr>
      <w:r>
        <w:rPr>
          <w:rFonts w:ascii="Amiri" w:hAnsi="Amiri" w:eastAsia="Amiri" w:cs="Amiri"/>
          <w:color w:val="111111"/>
          <w:sz w:val="28"/>
          <w:sz w:val="28"/>
          <w:szCs w:val="28"/>
          <w:rtl w:val="true"/>
          <w:lang w:bidi="ar-SA"/>
        </w:rPr>
        <w:t>وَلاِهْلِها مِنْهَا الْجَلاءُ</w:t>
      </w:r>
      <w:r>
        <w:rPr>
          <w:rStyle w:val="FootnoteAnchor"/>
          <w:rtl w:val="true"/>
        </w:rPr>
        <w:footnoteReference w:id="377"/>
      </w:r>
      <w:r>
        <w:rPr>
          <w:rFonts w:ascii="IRNazanin" w:hAnsi="IRNazanin" w:eastAsia="IRNazanin"/>
          <w:color w:val="111111"/>
          <w:sz w:val="28"/>
          <w:sz w:val="28"/>
          <w:szCs w:val="28"/>
          <w:rtl w:val="true"/>
          <w:lang w:bidi="fa-IR"/>
        </w:rPr>
        <w:t xml:space="preserve"> و جلای وطن برای اهل آن مقدر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أَنْ كَتَبَ اللَّهُ عَلَيْهِمُ الْجَلاءَ لَعَذَّبَهُمْ فِي الدُّنْيا</w:t>
      </w:r>
      <w:r>
        <w:rPr>
          <w:rStyle w:val="FootnoteAnchor"/>
          <w:rtl w:val="true"/>
        </w:rPr>
        <w:footnoteReference w:id="378"/>
      </w:r>
      <w:r>
        <w:rPr>
          <w:rFonts w:ascii="IRNazanin" w:hAnsi="IRNazanin" w:eastAsia="IRNazanin"/>
          <w:color w:val="111111"/>
          <w:sz w:val="28"/>
          <w:sz w:val="28"/>
          <w:szCs w:val="28"/>
          <w:rtl w:val="true"/>
          <w:lang w:bidi="fa-IR"/>
        </w:rPr>
        <w:t>و اگر خدا این جلای وطن را بر آنان مقرر نکرده بود، قطعاً آن ها را در دنیا عذاب می کرد</w:t>
      </w:r>
      <w:r>
        <w:rPr>
          <w:rFonts w:eastAsia="IRNazanin" w:cs="IRNazanin"/>
          <w:color w:val="111111"/>
          <w:sz w:val="28"/>
          <w:szCs w:val="28"/>
          <w:rtl w:val="true"/>
          <w:lang w:bidi="fa-IR"/>
        </w:rPr>
        <w:t xml:space="preserve">. </w:t>
      </w:r>
      <w:bookmarkStart w:id="557" w:name="pg20324_232041"/>
    </w:p>
    <w:p>
      <w:pPr>
        <w:pStyle w:val="Heading4"/>
        <w:numPr>
          <w:ilvl w:val="3"/>
          <w:numId w:val="1"/>
        </w:numPr>
        <w:rPr/>
      </w:pPr>
      <w:bookmarkStart w:id="558" w:name="__RefHeading___Toc5616821_2320776876"/>
      <w:bookmarkStart w:id="559" w:name="_Toc216"/>
      <w:bookmarkEnd w:id="557"/>
      <w:bookmarkEnd w:id="558"/>
      <w:r>
        <w:rPr/>
        <w:t>2</w:t>
      </w:r>
      <w:r>
        <w:rPr>
          <w:rtl w:val="true"/>
        </w:rPr>
        <w:t xml:space="preserve">. </w:t>
      </w:r>
      <w:r>
        <w:rPr/>
        <w:t>3</w:t>
      </w:r>
      <w:r>
        <w:rPr>
          <w:rtl w:val="true"/>
        </w:rPr>
        <w:t xml:space="preserve">. </w:t>
      </w:r>
      <w:r>
        <w:rPr>
          <w:rtl w:val="true"/>
        </w:rPr>
        <w:t>ظاهر فریبنده دنیا</w:t>
      </w:r>
      <w:bookmarkEnd w:id="559"/>
    </w:p>
    <w:p>
      <w:pPr>
        <w:pStyle w:val="BookText"/>
        <w:rPr/>
      </w:pPr>
      <w:r>
        <w:rPr>
          <w:rFonts w:ascii="Amiri" w:hAnsi="Amiri" w:eastAsia="Amiri" w:cs="Amiri"/>
          <w:color w:val="111111"/>
          <w:sz w:val="28"/>
          <w:sz w:val="28"/>
          <w:szCs w:val="28"/>
          <w:rtl w:val="true"/>
          <w:lang w:bidi="ar-SA"/>
        </w:rPr>
        <w:t>وَ هِيَ حُلْوَةٌ خَضْراء</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و سرسبز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زرق و برق دنیا علاوه بر لذت درونی جاذبه بیرونی نیز دارد؛ در دید انسان سبز و خرم جلوه می کند و او را مجذوب خویش می سازد لذا برای رسیدن به آن، خود را به هر آب و آتشی می زند</w:t>
      </w:r>
      <w:r>
        <w:rPr>
          <w:rFonts w:eastAsia="IRNazanin" w:cs="IRNazanin"/>
          <w:color w:val="111111"/>
          <w:sz w:val="28"/>
          <w:szCs w:val="28"/>
          <w:rtl w:val="true"/>
          <w:lang w:bidi="fa-IR"/>
        </w:rPr>
        <w:t>.</w:t>
      </w:r>
    </w:p>
    <w:p>
      <w:pPr>
        <w:pStyle w:val="Heading4"/>
        <w:numPr>
          <w:ilvl w:val="3"/>
          <w:numId w:val="1"/>
        </w:numPr>
        <w:rPr/>
      </w:pPr>
      <w:bookmarkStart w:id="560" w:name="__RefHeading___Toc5616823_2320776876"/>
      <w:bookmarkStart w:id="561" w:name="_Toc217"/>
      <w:bookmarkEnd w:id="560"/>
      <w:r>
        <w:rPr/>
        <w:t>2</w:t>
      </w:r>
      <w:r>
        <w:rPr>
          <w:rtl w:val="true"/>
        </w:rPr>
        <w:t xml:space="preserve">. </w:t>
      </w:r>
      <w:r>
        <w:rPr/>
        <w:t>4</w:t>
      </w:r>
      <w:r>
        <w:rPr>
          <w:rtl w:val="true"/>
        </w:rPr>
        <w:t xml:space="preserve">. </w:t>
      </w:r>
      <w:r>
        <w:rPr>
          <w:rtl w:val="true"/>
        </w:rPr>
        <w:t>سرعت نفوذ دنیا در دل ها</w:t>
      </w:r>
      <w:bookmarkEnd w:id="561"/>
    </w:p>
    <w:p>
      <w:pPr>
        <w:pStyle w:val="BookText"/>
        <w:rPr/>
      </w:pPr>
      <w:r>
        <w:rPr>
          <w:rFonts w:ascii="Amiri" w:hAnsi="Amiri" w:eastAsia="Amiri" w:cs="Amiri"/>
          <w:color w:val="111111"/>
          <w:sz w:val="28"/>
          <w:sz w:val="28"/>
          <w:szCs w:val="28"/>
          <w:rtl w:val="true"/>
          <w:lang w:bidi="ar-SA"/>
        </w:rPr>
        <w:t>وَ قَدْ عَجِلَتْ لِلطَّالِبِ وَالْتَبَسَتْ بِقَلْبِ النَّاظِرِ</w:t>
      </w:r>
      <w:r>
        <w:rPr>
          <w:rStyle w:val="FootnoteAnchor"/>
          <w:rtl w:val="true"/>
        </w:rPr>
        <w:footnoteReference w:id="380"/>
      </w:r>
      <w:r>
        <w:rPr>
          <w:rFonts w:ascii="IRNazanin" w:hAnsi="IRNazanin" w:eastAsia="IRNazanin"/>
          <w:color w:val="111111"/>
          <w:sz w:val="28"/>
          <w:sz w:val="28"/>
          <w:szCs w:val="28"/>
          <w:rtl w:val="true"/>
          <w:lang w:bidi="fa-IR"/>
        </w:rPr>
        <w:t xml:space="preserve"> دنیا با سرعت به سوی علاقه مندانش پیش می رود و با قلب و روح آن کس که به آن نظر افکند می 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عشق دنیا در قلب کسی جای گرفته است که دل به آن بسته باشد، تا این که این عشق بصیرت او را کور کرده خیر و شرش را نامشخص می گرداند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کسی که چشمش را به دنیا خیره کند و یا به صورت عادی بدان چشم بیندازد، محبت و دلدادگی به آن را بزودی در قلب خود احساس خواهد کرد</w:t>
      </w:r>
      <w:r>
        <w:rPr>
          <w:rFonts w:eastAsia="IRNazanin" w:cs="IRNazanin"/>
          <w:color w:val="111111"/>
          <w:sz w:val="28"/>
          <w:szCs w:val="28"/>
          <w:rtl w:val="true"/>
          <w:lang w:bidi="fa-IR"/>
        </w:rPr>
        <w:t>.</w:t>
      </w:r>
    </w:p>
    <w:p>
      <w:pPr>
        <w:pStyle w:val="Heading4"/>
        <w:numPr>
          <w:ilvl w:val="3"/>
          <w:numId w:val="1"/>
        </w:numPr>
        <w:rPr/>
      </w:pPr>
      <w:bookmarkStart w:id="562" w:name="__RefHeading___Toc5616825_2320776876"/>
      <w:bookmarkStart w:id="563" w:name="_Toc218"/>
      <w:bookmarkEnd w:id="562"/>
      <w:r>
        <w:rPr/>
        <w:t>2</w:t>
      </w:r>
      <w:r>
        <w:rPr>
          <w:rtl w:val="true"/>
        </w:rPr>
        <w:t xml:space="preserve">. </w:t>
      </w:r>
      <w:r>
        <w:rPr/>
        <w:t>5</w:t>
      </w:r>
      <w:r>
        <w:rPr>
          <w:rtl w:val="true"/>
        </w:rPr>
        <w:t xml:space="preserve">. </w:t>
      </w:r>
      <w:r>
        <w:rPr>
          <w:rtl w:val="true"/>
        </w:rPr>
        <w:t>برگرفتن توشه از دنیا</w:t>
      </w:r>
      <w:bookmarkEnd w:id="56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فَارْتَحِلُوا مِنْها بِأَحْسَنِ مَا بِحَضْرَتِكُمْ مِنَ الزَّادِ</w:t>
      </w:r>
      <w:r>
        <w:rPr>
          <w:rFonts w:ascii="IRNazanin" w:hAnsi="IRNazanin" w:eastAsia="IRNazanin"/>
          <w:color w:val="111111"/>
          <w:sz w:val="28"/>
          <w:sz w:val="28"/>
          <w:szCs w:val="28"/>
          <w:rtl w:val="true"/>
          <w:lang w:bidi="fa-IR"/>
        </w:rPr>
        <w:t xml:space="preserve"> بنابراین سعی کنید با بهترین زاد و توشه ای که در اختیار شماست از آن کوچ نمایید</w:t>
      </w:r>
      <w:r>
        <w:rPr>
          <w:rFonts w:eastAsia="IRNazanin" w:cs="IRNazanin"/>
          <w:color w:val="111111"/>
          <w:sz w:val="28"/>
          <w:szCs w:val="28"/>
          <w:rtl w:val="true"/>
          <w:lang w:bidi="fa-IR"/>
        </w:rPr>
        <w:t xml:space="preserve">. </w:t>
      </w:r>
      <w:bookmarkStart w:id="564" w:name="pg20324_232042"/>
    </w:p>
    <w:p>
      <w:pPr>
        <w:pStyle w:val="BookText"/>
        <w:rPr/>
      </w:pPr>
      <w:bookmarkEnd w:id="564"/>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تَزَوَّدُوا فَإِنَّ خَيْرَ الزَّادِ التَّقْوى</w:t>
      </w:r>
      <w:r>
        <w:rPr>
          <w:rStyle w:val="FootnoteAnchor"/>
          <w:rtl w:val="true"/>
        </w:rPr>
        <w:footnoteReference w:id="382"/>
      </w:r>
      <w:r>
        <w:rPr>
          <w:rFonts w:ascii="IRNazanin" w:hAnsi="IRNazanin" w:eastAsia="IRNazanin"/>
          <w:color w:val="111111"/>
          <w:sz w:val="28"/>
          <w:sz w:val="28"/>
          <w:szCs w:val="28"/>
          <w:rtl w:val="true"/>
          <w:lang w:bidi="fa-IR"/>
        </w:rPr>
        <w:t>و برای خود توشه برگیرید که در حقیقت، بهترین توشه پرهیزگاری است</w:t>
      </w:r>
      <w:r>
        <w:rPr>
          <w:rFonts w:eastAsia="IRNazanin" w:cs="IRNazanin"/>
          <w:color w:val="111111"/>
          <w:sz w:val="28"/>
          <w:szCs w:val="28"/>
          <w:rtl w:val="true"/>
          <w:lang w:bidi="fa-IR"/>
        </w:rPr>
        <w:t>.</w:t>
      </w:r>
    </w:p>
    <w:p>
      <w:pPr>
        <w:pStyle w:val="Heading4"/>
        <w:numPr>
          <w:ilvl w:val="3"/>
          <w:numId w:val="1"/>
        </w:numPr>
        <w:rPr/>
      </w:pPr>
      <w:bookmarkStart w:id="565" w:name="__RefHeading___Toc5616827_2320776876"/>
      <w:bookmarkStart w:id="566" w:name="_Toc219"/>
      <w:bookmarkEnd w:id="565"/>
      <w:r>
        <w:rPr/>
        <w:t>2</w:t>
      </w:r>
      <w:r>
        <w:rPr>
          <w:rtl w:val="true"/>
        </w:rPr>
        <w:t xml:space="preserve">. </w:t>
      </w:r>
      <w:r>
        <w:rPr/>
        <w:t>6</w:t>
      </w:r>
      <w:r>
        <w:rPr>
          <w:rtl w:val="true"/>
        </w:rPr>
        <w:t xml:space="preserve">. </w:t>
      </w:r>
      <w:r>
        <w:rPr>
          <w:rtl w:val="true"/>
        </w:rPr>
        <w:t>بهره برداری از دنیا به قدر کفاف</w:t>
      </w:r>
      <w:bookmarkEnd w:id="566"/>
    </w:p>
    <w:p>
      <w:pPr>
        <w:pStyle w:val="BookText"/>
        <w:rPr/>
      </w:pPr>
      <w:r>
        <w:rPr>
          <w:rFonts w:ascii="Amiri" w:hAnsi="Amiri" w:eastAsia="Amiri" w:cs="Amiri"/>
          <w:color w:val="111111"/>
          <w:sz w:val="28"/>
          <w:sz w:val="28"/>
          <w:szCs w:val="28"/>
          <w:rtl w:val="true"/>
          <w:lang w:bidi="ar-SA"/>
        </w:rPr>
        <w:t>وَ لا تَسْأَلُوا فيها فَوْقَ الْكَفَافِ وَ لا تَطْلُبُوا مِنْها اَكْثَرَ مِنَ الْبَلاغ</w:t>
      </w:r>
      <w:r>
        <w:rPr>
          <w:rStyle w:val="FootnoteAnchor"/>
          <w:rtl w:val="true"/>
        </w:rPr>
        <w:footnoteReference w:id="383"/>
      </w:r>
      <w:r>
        <w:rPr>
          <w:rFonts w:ascii="IRNazanin" w:hAnsi="IRNazanin" w:eastAsia="IRNazanin"/>
          <w:color w:val="111111"/>
          <w:sz w:val="28"/>
          <w:sz w:val="28"/>
          <w:szCs w:val="28"/>
          <w:rtl w:val="true"/>
          <w:lang w:bidi="fa-IR"/>
        </w:rPr>
        <w:t>و بیش از نیاز و کفاف از آن نخواهید و زائد بر آن چه حاجت دارید از آن نطلبید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صادق علیه السلام این دعای کوتاه و پر معنی را از پیغمبر اکرم صلى الله عليه وسلم نقل می کند که عرضه می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ارْزُقْ مُحَمَّداً وَ آلَ مُحَمَّدٍ وَ مَنْ أَحَبَّ مُحَمَّداً وَ آلَ مُحَمَّدٍ الْعَفَافَ وَالْكَفَاف</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بار خدایا به محمد و آل محمد و دوستان آن ها پاک دامنی و به مقدار کفاف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اقْتَنَعَ بِالْكَفَافِ أَدَّاهُ إِلَى الْعَفَافِ﴾ </w:t>
      </w:r>
      <w:r>
        <w:rPr>
          <w:rStyle w:val="FootnoteAnchor"/>
          <w:rtl w:val="true"/>
        </w:rPr>
        <w:footnoteReference w:id="385"/>
      </w:r>
      <w:r>
        <w:rPr>
          <w:rFonts w:ascii="IRNazanin" w:hAnsi="IRNazanin" w:eastAsia="IRNazanin"/>
          <w:color w:val="111111"/>
          <w:sz w:val="28"/>
          <w:sz w:val="28"/>
          <w:szCs w:val="28"/>
          <w:rtl w:val="true"/>
          <w:lang w:bidi="fa-IR"/>
        </w:rPr>
        <w:t>کسی که به مقدار کفایت قانع شود او را به سوی عفت و پاکی هدایت می 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اقْتَصَرَ عَلَى بُلْغَةِ الْكَفَافِ فَقَدِ انْتَظَمَ الرَّاحَةَ وَ تَبَوَّاً خَفْضَ الدَّعَة</w:t>
      </w:r>
      <w:r>
        <w:rPr>
          <w:rStyle w:val="FootnoteAnchor"/>
          <w:rtl w:val="true"/>
        </w:rPr>
        <w:footnoteReference w:id="386"/>
      </w:r>
      <w:r>
        <w:rPr>
          <w:rFonts w:ascii="IRNazanin" w:hAnsi="IRNazanin" w:eastAsia="IRNazanin"/>
          <w:color w:val="111111"/>
          <w:sz w:val="28"/>
          <w:sz w:val="28"/>
          <w:szCs w:val="28"/>
          <w:rtl w:val="true"/>
          <w:lang w:bidi="fa-IR"/>
        </w:rPr>
        <w:t>آن که به مقدار کفافش اکتفا کند به آسودگی پیوسته و در خوشی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نصایح پیامبر به ابوذر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أَبَاذَرٌ إِنِّي قَدْ دَعَوْتُ اللَّهَ جَلَّ ثَنَاؤُهُ أَنْ يَجْعَلَ رِزْقَ مَنْ يُحِبُّنِي الْكَفَافَ وَ أَنْ يُعْطِيَ مَنْ يُبْغِضُنِي كَثْرَةَ الْمَالِ</w:t>
      </w:r>
      <w:r>
        <w:rPr>
          <w:rStyle w:val="FootnoteAnchor"/>
          <w:rtl w:val="true"/>
        </w:rPr>
        <w:footnoteReference w:id="387"/>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خدای را خواندم که روزی کسی را که مرا دوست دارد به اندازه کفاف قرار دهد؛ و هرکس که مرا دشمن دارد، ثروت فراوانش دهد</w:t>
      </w:r>
      <w:r>
        <w:rPr>
          <w:rFonts w:eastAsia="IRNazanin" w:cs="IRNazanin"/>
          <w:color w:val="111111"/>
          <w:sz w:val="28"/>
          <w:szCs w:val="28"/>
          <w:rtl w:val="true"/>
          <w:lang w:bidi="fa-IR"/>
        </w:rPr>
        <w:t xml:space="preserve">. </w:t>
      </w:r>
      <w:bookmarkStart w:id="567" w:name="pg20324_232043"/>
    </w:p>
    <w:p>
      <w:pPr>
        <w:pStyle w:val="Heading2"/>
        <w:numPr>
          <w:ilvl w:val="1"/>
          <w:numId w:val="1"/>
        </w:numPr>
        <w:rPr/>
      </w:pPr>
      <w:bookmarkStart w:id="568" w:name="__RefHeading___Toc5616829_2320776876"/>
      <w:bookmarkStart w:id="569" w:name="_Toc220"/>
      <w:bookmarkEnd w:id="567"/>
      <w:bookmarkEnd w:id="568"/>
      <w:r>
        <w:rPr>
          <w:rtl w:val="true"/>
        </w:rPr>
        <w:t xml:space="preserve">خطبه </w:t>
      </w:r>
      <w:r>
        <w:rPr/>
        <w:t>46</w:t>
      </w:r>
      <w:bookmarkEnd w:id="569"/>
    </w:p>
    <w:p>
      <w:pPr>
        <w:pStyle w:val="Heading3"/>
        <w:numPr>
          <w:ilvl w:val="2"/>
          <w:numId w:val="1"/>
        </w:numPr>
        <w:rPr/>
      </w:pPr>
      <w:bookmarkStart w:id="570" w:name="__RefHeading___Toc5616831_2320776876"/>
      <w:bookmarkStart w:id="571" w:name="_Toc221"/>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حرکت به سوی نخیله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و سپاهیان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خداشناسی </w:t>
      </w:r>
      <w:r>
        <w:rPr>
          <w:rStyle w:val="FootnoteAnchor"/>
          <w:rtl w:val="true"/>
        </w:rPr>
        <w:footnoteReference w:id="388"/>
      </w:r>
    </w:p>
    <w:p>
      <w:pPr>
        <w:pStyle w:val="Heading3"/>
        <w:numPr>
          <w:ilvl w:val="2"/>
          <w:numId w:val="1"/>
        </w:numPr>
        <w:rPr/>
      </w:pPr>
      <w:bookmarkStart w:id="572" w:name="__RefHeading___Toc5616833_2320776876"/>
      <w:bookmarkStart w:id="573" w:name="_Toc222"/>
      <w:bookmarkEnd w:id="572"/>
      <w:r>
        <w:rPr>
          <w:rtl w:val="true"/>
        </w:rPr>
        <w:t>پیشگفتار خطبه</w:t>
      </w:r>
      <w:bookmarkEnd w:id="57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دعا را هنگامی بیان فرمود که پا را در رکاب گذاشت تا به سوی شام برای خاموش کردن فتنه معاویه و شامیان حرکت کند</w:t>
      </w:r>
      <w:r>
        <w:rPr>
          <w:rFonts w:eastAsia="IRNazanin" w:cs="IRNazanin"/>
          <w:color w:val="111111"/>
          <w:sz w:val="28"/>
          <w:szCs w:val="28"/>
          <w:rtl w:val="true"/>
          <w:lang w:bidi="fa-IR"/>
        </w:rPr>
        <w:t xml:space="preserve">. </w:t>
      </w:r>
      <w:bookmarkStart w:id="574" w:name="pg20324_232044"/>
    </w:p>
    <w:p>
      <w:pPr>
        <w:pStyle w:val="BookText"/>
        <w:rPr/>
      </w:pPr>
      <w:bookmarkEnd w:id="574"/>
      <w:r>
        <w:rPr>
          <w:rFonts w:ascii="Amiri" w:hAnsi="Amiri" w:eastAsia="Amiri" w:cs="Amiri"/>
          <w:color w:val="111111"/>
          <w:sz w:val="28"/>
          <w:sz w:val="28"/>
          <w:szCs w:val="28"/>
          <w:rtl w:val="true"/>
          <w:lang w:bidi="ar-SA"/>
        </w:rPr>
        <w:t>اللَّهُمَّ إِنِّي أَعُوذُ بِكَ مِنْ وَعْثَاءِ السَّفَرِ وَ كَآبَةِ الْمُنْقَلَبِ وَسُوءِ الْمَنْظَرِ فِي الْأَهْلِ وَالْمَالِ وَ الْوَلَدِ اللَّهُمَّ أَنْتَ الصَّاحِبُ فِي السَّفَرِ وَ أَنْتَ الْخَلِيفَةُ فِي الْأَهْلِ وَ لَا يَجْمَعُهُمَا غَيْرُكَ لِأَنَّ الْمُسْتَخْلَفَ لَا يَكُونُ مُسْتَصْحَباً وَ الْمُسْتَصْحَبُ لَا يَكُونُ مُسْتَخْلَفاً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5616835_2320776876"/>
      <w:bookmarkStart w:id="576" w:name="_Toc223"/>
      <w:bookmarkEnd w:id="575"/>
      <w:r>
        <w:rPr/>
        <w:t>1</w:t>
      </w:r>
      <w:r>
        <w:rPr>
          <w:rtl w:val="true"/>
        </w:rPr>
        <w:t xml:space="preserve">. </w:t>
      </w:r>
      <w:r>
        <w:rPr>
          <w:rtl w:val="true"/>
        </w:rPr>
        <w:t>نگرانی های مسافر</w:t>
      </w:r>
      <w:bookmarkEnd w:id="576"/>
    </w:p>
    <w:p>
      <w:pPr>
        <w:pStyle w:val="Heading4"/>
        <w:numPr>
          <w:ilvl w:val="3"/>
          <w:numId w:val="1"/>
        </w:numPr>
        <w:rPr/>
      </w:pPr>
      <w:bookmarkStart w:id="577" w:name="__RefHeading___Toc5616837_2320776876"/>
      <w:bookmarkStart w:id="578" w:name="_Toc224"/>
      <w:bookmarkEnd w:id="577"/>
      <w:r>
        <w:rPr/>
        <w:t>1</w:t>
      </w:r>
      <w:r>
        <w:rPr>
          <w:rtl w:val="true"/>
        </w:rPr>
        <w:t xml:space="preserve">. </w:t>
      </w:r>
      <w:r>
        <w:rPr/>
        <w:t>1</w:t>
      </w:r>
      <w:r>
        <w:rPr>
          <w:rtl w:val="true"/>
        </w:rPr>
        <w:t xml:space="preserve">. </w:t>
      </w:r>
      <w:r>
        <w:rPr>
          <w:rtl w:val="true"/>
        </w:rPr>
        <w:t>پناه بردن به خدا در مشکلات</w:t>
      </w:r>
      <w:bookmarkEnd w:id="578"/>
    </w:p>
    <w:p>
      <w:pPr>
        <w:pStyle w:val="BookText"/>
        <w:rPr/>
      </w:pPr>
      <w:r>
        <w:rPr>
          <w:rFonts w:ascii="Amiri" w:hAnsi="Amiri" w:eastAsia="Amiri" w:cs="Amiri"/>
          <w:color w:val="111111"/>
          <w:sz w:val="28"/>
          <w:sz w:val="28"/>
          <w:szCs w:val="28"/>
          <w:rtl w:val="true"/>
          <w:lang w:bidi="ar-SA"/>
        </w:rPr>
        <w:t>اللَّهُمَّ إِنِّى أَعُوذُ بِكَ مِنْ وَعْتَاءِ السَّفَرِ</w:t>
      </w:r>
      <w:r>
        <w:rPr>
          <w:rStyle w:val="FootnoteAnchor"/>
          <w:rtl w:val="true"/>
        </w:rPr>
        <w:footnoteReference w:id="389"/>
      </w:r>
      <w:r>
        <w:rPr>
          <w:rFonts w:ascii="IRNazanin" w:hAnsi="IRNazanin" w:eastAsia="IRNazanin"/>
          <w:color w:val="111111"/>
          <w:sz w:val="28"/>
          <w:sz w:val="28"/>
          <w:szCs w:val="28"/>
          <w:rtl w:val="true"/>
          <w:lang w:bidi="fa-IR"/>
        </w:rPr>
        <w:t xml:space="preserve">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رنج و مشقت این سفر به تو پناه می برم</w:t>
      </w:r>
      <w:r>
        <w:rPr>
          <w:rFonts w:eastAsia="IRNazanin" w:cs="IRNazanin"/>
          <w:color w:val="111111"/>
          <w:sz w:val="28"/>
          <w:szCs w:val="28"/>
          <w:rtl w:val="true"/>
          <w:lang w:bidi="fa-IR"/>
        </w:rPr>
        <w:t>.</w:t>
      </w:r>
    </w:p>
    <w:p>
      <w:pPr>
        <w:pStyle w:val="Heading4"/>
        <w:numPr>
          <w:ilvl w:val="3"/>
          <w:numId w:val="1"/>
        </w:numPr>
        <w:rPr/>
      </w:pPr>
      <w:bookmarkStart w:id="579" w:name="__RefHeading___Toc5616839_2320776876"/>
      <w:bookmarkStart w:id="580" w:name="_Toc225"/>
      <w:bookmarkEnd w:id="579"/>
      <w:r>
        <w:rPr/>
        <w:t>1</w:t>
      </w:r>
      <w:r>
        <w:rPr>
          <w:rtl w:val="true"/>
        </w:rPr>
        <w:t xml:space="preserve">. </w:t>
      </w:r>
      <w:r>
        <w:rPr/>
        <w:t>2</w:t>
      </w:r>
      <w:r>
        <w:rPr>
          <w:rtl w:val="true"/>
        </w:rPr>
        <w:t xml:space="preserve">. </w:t>
      </w:r>
      <w:r>
        <w:rPr>
          <w:rtl w:val="true"/>
        </w:rPr>
        <w:t>چگونگی بازگشت از سفر</w:t>
      </w:r>
      <w:bookmarkEnd w:id="580"/>
    </w:p>
    <w:p>
      <w:pPr>
        <w:pStyle w:val="BookText"/>
        <w:rPr/>
      </w:pPr>
      <w:r>
        <w:rPr>
          <w:rFonts w:ascii="Amiri" w:hAnsi="Amiri" w:eastAsia="Amiri" w:cs="Amiri"/>
          <w:color w:val="111111"/>
          <w:sz w:val="28"/>
          <w:sz w:val="28"/>
          <w:szCs w:val="28"/>
          <w:rtl w:val="true"/>
          <w:lang w:bidi="ar-SA"/>
        </w:rPr>
        <w:t>وَكَابَةِ الْمُنْقَلَب</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و از بازگشت پر اندوه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از خداوند می خواهد که از سفر خود سالم و خوشحال به خانواده برگردد</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مسافرت های گذشته به این دلیل که با شتر و اسب و قاطر بوده زمان زیادی طول می کشیده و وضعیت درمان هم مثل امروز نبوده که وقتی کسی مریض شود فوراً او را معالجه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بود که یک مسافر بعد از ماه ها که سفرش تمام می شده به وطن خود بر می گشته مواجه با غم و غصه های فراوانی بشود مثل همسر یا فرزندانش مرده یا اموال </w:t>
      </w:r>
      <w:bookmarkStart w:id="581" w:name="pg20324_232045"/>
    </w:p>
    <w:p>
      <w:pPr>
        <w:pStyle w:val="BookText"/>
        <w:rPr/>
      </w:pPr>
      <w:bookmarkEnd w:id="581"/>
      <w:r>
        <w:rPr>
          <w:rFonts w:ascii="IRNazanin" w:hAnsi="IRNazanin" w:eastAsia="IRNazanin"/>
          <w:color w:val="111111"/>
          <w:sz w:val="28"/>
          <w:sz w:val="28"/>
          <w:szCs w:val="28"/>
          <w:rtl w:val="true"/>
          <w:lang w:bidi="fa-IR"/>
        </w:rPr>
        <w:t>او را غارتگران گرفته اند و از این رو ممکن بود که مواجه با غم و غصه های زیادی شود و حضرت دعا می کنند که ما را مواجه با این طور گرفتاریها نکن</w:t>
      </w:r>
      <w:r>
        <w:rPr>
          <w:rFonts w:eastAsia="IRNazanin" w:cs="IRNazanin"/>
          <w:color w:val="111111"/>
          <w:sz w:val="28"/>
          <w:szCs w:val="28"/>
          <w:rtl w:val="true"/>
          <w:lang w:bidi="fa-IR"/>
        </w:rPr>
        <w:t>.</w:t>
      </w:r>
    </w:p>
    <w:p>
      <w:pPr>
        <w:pStyle w:val="Heading4"/>
        <w:numPr>
          <w:ilvl w:val="3"/>
          <w:numId w:val="1"/>
        </w:numPr>
        <w:rPr/>
      </w:pPr>
      <w:bookmarkStart w:id="582" w:name="__RefHeading___Toc5616841_2320776876"/>
      <w:bookmarkStart w:id="583" w:name="_Toc226"/>
      <w:bookmarkEnd w:id="582"/>
      <w:r>
        <w:rPr/>
        <w:t>1</w:t>
      </w:r>
      <w:r>
        <w:rPr>
          <w:rtl w:val="true"/>
        </w:rPr>
        <w:t xml:space="preserve">. </w:t>
      </w:r>
      <w:r>
        <w:rPr/>
        <w:t>3</w:t>
      </w:r>
      <w:r>
        <w:rPr>
          <w:rtl w:val="true"/>
        </w:rPr>
        <w:t xml:space="preserve">. </w:t>
      </w:r>
      <w:r>
        <w:rPr>
          <w:rtl w:val="true"/>
        </w:rPr>
        <w:t>نگرانی های مربوط به خانواده</w:t>
      </w:r>
      <w:bookmarkEnd w:id="583"/>
    </w:p>
    <w:p>
      <w:pPr>
        <w:pStyle w:val="BookText"/>
        <w:rPr/>
      </w:pPr>
      <w:r>
        <w:rPr>
          <w:rFonts w:ascii="Amiri" w:hAnsi="Amiri" w:eastAsia="Amiri" w:cs="Amiri"/>
          <w:color w:val="111111"/>
          <w:sz w:val="28"/>
          <w:sz w:val="28"/>
          <w:szCs w:val="28"/>
          <w:rtl w:val="true"/>
          <w:lang w:bidi="ar-SA"/>
        </w:rPr>
        <w:t>وَسُوءِ الْمَنْظَرَ فِي الْأَهْلِ وَالْمَالِ وَ الْوَلَدِ</w:t>
      </w:r>
      <w:r>
        <w:rPr>
          <w:rStyle w:val="FootnoteAnchor"/>
          <w:rtl w:val="true"/>
        </w:rPr>
        <w:footnoteReference w:id="392"/>
      </w:r>
      <w:r>
        <w:rPr>
          <w:rFonts w:ascii="IRNazanin" w:hAnsi="IRNazanin" w:eastAsia="IRNazanin"/>
          <w:color w:val="111111"/>
          <w:sz w:val="28"/>
          <w:sz w:val="28"/>
          <w:szCs w:val="28"/>
          <w:rtl w:val="true"/>
          <w:lang w:bidi="fa-IR"/>
        </w:rPr>
        <w:t xml:space="preserve"> و مواجه شدن با منظره ناخوشایند در خانواده و مال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دعا در همه حال یک توصیه شرعی است، ولی در مواقع سفر، آن هم سفری خطرناک همچون عزیمت حضرت به جنگ صفین که پیش بینی ناگواری از آینده داشت یک ضرورت است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شاید مقصود از این نظرهای بد نگاه های خیانت باری باشد که افراد به زن و مال انسان کنند یا نظرهایی که به اهل یا مال او می زنند که در اصطلاح از آن تعبیر به چشم زخم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إِذْ قالَ مُوسَى لِقَوْمِهِ إِنَّ اللَّهَ يَأْمُرُكُمْ أَنْ تَذْبَحُوا بَقَرَةً قالُوا أَتَتَّخِذُنا هُزُوا قَالَ أَعُوذُ بِاللَّهِ أَنْ أَكُونَ مِنَ الْجاهِلينَ</w:t>
      </w:r>
      <w:r>
        <w:rPr>
          <w:rStyle w:val="FootnoteAnchor"/>
          <w:rtl w:val="true"/>
        </w:rPr>
        <w:footnoteReference w:id="394"/>
      </w:r>
      <w:r>
        <w:rPr>
          <w:rFonts w:ascii="IRNazanin" w:hAnsi="IRNazanin" w:eastAsia="IRNazanin"/>
          <w:color w:val="111111"/>
          <w:sz w:val="28"/>
          <w:sz w:val="28"/>
          <w:szCs w:val="28"/>
          <w:rtl w:val="true"/>
          <w:lang w:bidi="fa-IR"/>
        </w:rPr>
        <w:t>و هنگامی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فرمان می دهد که ماده گاوی را سر ببرید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ریشخند می 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که از جاهلان باشم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وَقُلْ رَبِّ أَعُوذُ بِكَ مِنْ هَمَزاتِ الشَّیاطین</w:t>
      </w:r>
      <w:r>
        <w:rPr>
          <w:rStyle w:val="FootnoteAnchor"/>
          <w:rtl w:val="true"/>
        </w:rPr>
        <w:footnoteReference w:id="395"/>
      </w:r>
      <w:r>
        <w:rPr>
          <w:rFonts w:ascii="IRNazanin" w:hAnsi="IRNazanin" w:eastAsia="IRNazanin"/>
          <w:color w:val="111111"/>
          <w:sz w:val="28"/>
          <w:sz w:val="28"/>
          <w:szCs w:val="28"/>
          <w:rtl w:val="true"/>
          <w:lang w:bidi="fa-IR"/>
        </w:rPr>
        <w:t>و 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 های شیاطین به تو پناه می برم</w:t>
      </w:r>
      <w:r>
        <w:rPr>
          <w:rFonts w:eastAsia="IRNazanin" w:cs="IRNazanin"/>
          <w:color w:val="111111"/>
          <w:sz w:val="28"/>
          <w:szCs w:val="28"/>
          <w:rtl w:val="true"/>
          <w:lang w:bidi="fa-IR"/>
        </w:rPr>
        <w:t>.</w:t>
      </w:r>
    </w:p>
    <w:p>
      <w:pPr>
        <w:pStyle w:val="Heading4"/>
        <w:numPr>
          <w:ilvl w:val="3"/>
          <w:numId w:val="1"/>
        </w:numPr>
        <w:rPr/>
      </w:pPr>
      <w:bookmarkStart w:id="584" w:name="__RefHeading___Toc5616843_2320776876"/>
      <w:bookmarkStart w:id="585" w:name="_Toc227"/>
      <w:bookmarkEnd w:id="584"/>
      <w:r>
        <w:rPr/>
        <w:t>1</w:t>
      </w:r>
      <w:r>
        <w:rPr>
          <w:rtl w:val="true"/>
        </w:rPr>
        <w:t xml:space="preserve">. </w:t>
      </w:r>
      <w:r>
        <w:rPr/>
        <w:t>4</w:t>
      </w:r>
      <w:r>
        <w:rPr>
          <w:rtl w:val="true"/>
        </w:rPr>
        <w:t xml:space="preserve">. </w:t>
      </w:r>
      <w:r>
        <w:rPr>
          <w:rtl w:val="true"/>
        </w:rPr>
        <w:t>خداوند همراه مسافر و جانشین او در خانواده</w:t>
      </w:r>
      <w:bookmarkEnd w:id="58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الصّاحِبُ في السَّفَرِ وَ أَنْتَ الْخَلَيفَةُ فِي الْأَهْلِ وَ لَا يَجْمَعُهُما غَيْرُكَ</w:t>
      </w:r>
      <w:r>
        <w:rPr>
          <w:rFonts w:ascii="IRNazanin" w:hAnsi="IRNazanin" w:eastAsia="IRNazanin"/>
          <w:color w:val="111111"/>
          <w:sz w:val="28"/>
          <w:sz w:val="28"/>
          <w:szCs w:val="28"/>
          <w:rtl w:val="true"/>
          <w:lang w:bidi="fa-IR"/>
        </w:rPr>
        <w:t xml:space="preserve">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سفر همراه مایی و نسبت به بازماندگان ما در وطن سرپرست و نگهبانی و </w:t>
      </w:r>
      <w:bookmarkStart w:id="586" w:name="pg20324_232046"/>
    </w:p>
    <w:p>
      <w:pPr>
        <w:pStyle w:val="BookText"/>
        <w:rPr/>
      </w:pPr>
      <w:bookmarkEnd w:id="586"/>
      <w:r>
        <w:rPr>
          <w:rFonts w:ascii="IRNazanin" w:hAnsi="IRNazanin" w:eastAsia="IRNazanin"/>
          <w:color w:val="111111"/>
          <w:sz w:val="28"/>
          <w:sz w:val="28"/>
          <w:szCs w:val="28"/>
          <w:rtl w:val="true"/>
          <w:lang w:bidi="fa-IR"/>
        </w:rPr>
        <w:t>جمع میان این دو را هیچ کس جز تو نمی تواند داشته باشد</w:t>
      </w:r>
      <w:r>
        <w:rPr>
          <w:rFonts w:eastAsia="IRNazanin" w:cs="IRNazanin"/>
          <w:color w:val="111111"/>
          <w:sz w:val="28"/>
          <w:szCs w:val="28"/>
          <w:rtl w:val="true"/>
          <w:lang w:bidi="fa-IR"/>
        </w:rPr>
        <w:t>.</w:t>
      </w:r>
    </w:p>
    <w:p>
      <w:pPr>
        <w:pStyle w:val="Heading4"/>
        <w:numPr>
          <w:ilvl w:val="3"/>
          <w:numId w:val="1"/>
        </w:numPr>
        <w:rPr/>
      </w:pPr>
      <w:bookmarkStart w:id="587" w:name="__RefHeading___Toc5616845_2320776876"/>
      <w:bookmarkStart w:id="588" w:name="_Toc228"/>
      <w:bookmarkEnd w:id="587"/>
      <w:r>
        <w:rPr/>
        <w:t>1</w:t>
      </w:r>
      <w:r>
        <w:rPr>
          <w:rtl w:val="true"/>
        </w:rPr>
        <w:t xml:space="preserve">. </w:t>
      </w:r>
      <w:r>
        <w:rPr/>
        <w:t>5</w:t>
      </w:r>
      <w:r>
        <w:rPr>
          <w:rtl w:val="true"/>
        </w:rPr>
        <w:t xml:space="preserve">. </w:t>
      </w:r>
      <w:r>
        <w:rPr>
          <w:rtl w:val="true"/>
        </w:rPr>
        <w:t>جمع بین صاحب و خلیفه در سفر از انحصارات خداوند</w:t>
      </w:r>
      <w:bookmarkEnd w:id="588"/>
    </w:p>
    <w:p>
      <w:pPr>
        <w:pStyle w:val="BookText"/>
        <w:rPr/>
      </w:pPr>
      <w:r>
        <w:rPr>
          <w:rFonts w:ascii="Amiri" w:hAnsi="Amiri" w:eastAsia="Amiri" w:cs="Amiri"/>
          <w:color w:val="111111"/>
          <w:sz w:val="28"/>
          <w:sz w:val="28"/>
          <w:szCs w:val="28"/>
          <w:rtl w:val="true"/>
          <w:lang w:bidi="ar-SA"/>
        </w:rPr>
        <w:t>لِأَنَّ الْمُسْتَخْلَفَ لَا يَكُونُ مُسْتَصْحَباً وَ الْمُسْتَصْحَبُ لَا يَكُونُ مُسْتَخْلَفَاً</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زیرا جانشین مسافر همراه او نتواند بود و همراه مسافر جانشین او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مَعَكُمْ أَيْنَ مَا كُنْتُمْ</w:t>
      </w:r>
      <w:r>
        <w:rPr>
          <w:rStyle w:val="FootnoteAnchor"/>
          <w:rtl w:val="true"/>
        </w:rPr>
        <w:footnoteReference w:id="397"/>
      </w:r>
      <w:r>
        <w:rPr>
          <w:rFonts w:ascii="IRNazanin" w:hAnsi="IRNazanin" w:eastAsia="IRNazanin"/>
          <w:color w:val="111111"/>
          <w:sz w:val="28"/>
          <w:sz w:val="28"/>
          <w:szCs w:val="28"/>
          <w:rtl w:val="true"/>
          <w:lang w:bidi="fa-IR"/>
        </w:rPr>
        <w:t>و هرکجا باشید او با شماست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فَأَيْنَمَا تُوَلُّوا فَثَمَّ وَجْهُ الله</w:t>
      </w:r>
      <w:r>
        <w:rPr>
          <w:rStyle w:val="FootnoteAnchor"/>
          <w:rtl w:val="true"/>
        </w:rPr>
        <w:footnoteReference w:id="398"/>
      </w:r>
      <w:r>
        <w:rPr>
          <w:rFonts w:ascii="IRNazanin" w:hAnsi="IRNazanin" w:eastAsia="IRNazanin"/>
          <w:color w:val="111111"/>
          <w:sz w:val="28"/>
          <w:sz w:val="28"/>
          <w:szCs w:val="28"/>
          <w:rtl w:val="true"/>
          <w:lang w:bidi="fa-IR"/>
        </w:rPr>
        <w:t>پس به هر سو رو کنید، آن جا روی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يَشْغَلُهُ شَأْنُ وَلَا يُغَيِّرُهُ زَمَانٌ وَ لَا يَحْوِيهِ مَكَانُ وَ لَا يَصِفُهُ لِسَانُ لَا يَعْزُبُ عَنْهُ</w:t>
      </w:r>
      <w:r>
        <w:rPr>
          <w:rStyle w:val="FootnoteAnchor"/>
          <w:rtl w:val="true"/>
        </w:rPr>
        <w:footnoteReference w:id="399"/>
      </w:r>
      <w:r>
        <w:rPr>
          <w:rFonts w:ascii="IRNazanin" w:hAnsi="IRNazanin" w:eastAsia="IRNazanin"/>
          <w:color w:val="111111"/>
          <w:sz w:val="28"/>
          <w:sz w:val="28"/>
          <w:szCs w:val="28"/>
          <w:rtl w:val="true"/>
          <w:lang w:bidi="fa-IR"/>
        </w:rPr>
        <w:t>اشتغال به کاری او را سر گرم نمی سازد زمانی باعث دگرگونی او نمی گردد، مکانی او را فرا نمی گیرد، و زبانی قدرت وصفش را ندارد</w:t>
      </w:r>
      <w:r>
        <w:rPr>
          <w:rFonts w:eastAsia="IRNazanin" w:cs="IRNazanin"/>
          <w:color w:val="111111"/>
          <w:sz w:val="28"/>
          <w:szCs w:val="28"/>
          <w:rtl w:val="true"/>
          <w:lang w:bidi="fa-IR"/>
        </w:rPr>
        <w:t xml:space="preserve">. </w:t>
      </w:r>
      <w:bookmarkStart w:id="589" w:name="pg20324_232047"/>
    </w:p>
    <w:p>
      <w:pPr>
        <w:pStyle w:val="Heading2"/>
        <w:numPr>
          <w:ilvl w:val="1"/>
          <w:numId w:val="1"/>
        </w:numPr>
        <w:rPr/>
      </w:pPr>
      <w:bookmarkStart w:id="590" w:name="__RefHeading___Toc5616847_2320776876"/>
      <w:bookmarkStart w:id="591" w:name="_Toc229"/>
      <w:bookmarkEnd w:id="589"/>
      <w:bookmarkEnd w:id="590"/>
      <w:r>
        <w:rPr>
          <w:rtl w:val="true"/>
        </w:rPr>
        <w:t xml:space="preserve">خطبه </w:t>
      </w:r>
      <w:r>
        <w:rPr/>
        <w:t>47</w:t>
      </w:r>
      <w:bookmarkEnd w:id="591"/>
    </w:p>
    <w:p>
      <w:pPr>
        <w:pStyle w:val="Heading3"/>
        <w:numPr>
          <w:ilvl w:val="2"/>
          <w:numId w:val="1"/>
        </w:numPr>
        <w:rPr/>
      </w:pPr>
      <w:bookmarkStart w:id="592" w:name="__RefHeading___Toc5616849_2320776876"/>
      <w:bookmarkStart w:id="593" w:name="_Toc230"/>
      <w:bookmarkEnd w:id="592"/>
      <w:r>
        <w:rPr>
          <w:rtl w:val="true"/>
        </w:rPr>
        <w:t>اشاره</w:t>
      </w:r>
      <w:bookmarkEnd w:id="59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نهروان در کوفه،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ویژگی آینده شناسی </w:t>
      </w:r>
      <w:r>
        <w:rPr>
          <w:rStyle w:val="FootnoteAnchor"/>
          <w:rtl w:val="true"/>
        </w:rPr>
        <w:footnoteReference w:id="400"/>
      </w:r>
    </w:p>
    <w:p>
      <w:pPr>
        <w:pStyle w:val="Heading3"/>
        <w:numPr>
          <w:ilvl w:val="2"/>
          <w:numId w:val="1"/>
        </w:numPr>
        <w:rPr/>
      </w:pPr>
      <w:bookmarkStart w:id="594" w:name="__RefHeading___Toc5616851_2320776876"/>
      <w:bookmarkStart w:id="595" w:name="_Toc231"/>
      <w:bookmarkEnd w:id="594"/>
      <w:r>
        <w:rPr>
          <w:rtl w:val="true"/>
        </w:rPr>
        <w:t>پیشگفتار خطبه</w:t>
      </w:r>
      <w:bookmarkEnd w:id="59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امام علیه السلام به عنوان دو پیشگویی مهم درباره کوفه یا کوفه و بصره، بیان فرموده است و در آن به حوادث بسیار ناگواری اشاره می کند که برای کوفه پیش می آید و سرانجام آن جباران را بیان می دارد که گرفتار عواقب سوء اعمال خود خواهند شد</w:t>
      </w:r>
      <w:r>
        <w:rPr>
          <w:rFonts w:eastAsia="IRNazanin" w:cs="IRNazanin"/>
          <w:color w:val="111111"/>
          <w:sz w:val="28"/>
          <w:szCs w:val="28"/>
          <w:rtl w:val="true"/>
          <w:lang w:bidi="fa-IR"/>
        </w:rPr>
        <w:t xml:space="preserve">. </w:t>
      </w:r>
      <w:bookmarkStart w:id="596" w:name="pg20324_232048"/>
    </w:p>
    <w:p>
      <w:pPr>
        <w:pStyle w:val="BookText"/>
        <w:rPr/>
      </w:pPr>
      <w:bookmarkEnd w:id="596"/>
      <w:r>
        <w:rPr>
          <w:rFonts w:ascii="Amiri" w:hAnsi="Amiri" w:eastAsia="Amiri" w:cs="Amiri"/>
          <w:color w:val="111111"/>
          <w:sz w:val="28"/>
          <w:sz w:val="28"/>
          <w:szCs w:val="28"/>
          <w:rtl w:val="true"/>
          <w:lang w:bidi="ar-SA"/>
        </w:rPr>
        <w:t>كَأَنِّي بِكِ يَا كُوفَةُ تُمَدِّينَ مَدَّ الْأَدِيمِ الْعُكَاظِيُّ تُعْرَكِينَ بِالنَّوَازِلِ وَ تُرْكَبِينَ بِالزَّلَازِلِ وَ إِنِّي لَأَعْلَمُ أَنَّهُ مَا أَرَادَ بِكِ جَبَّارٌ سُوءاً إِلَّا ابْتَلَاهُ اللَّهُ بِشَاغِلٍ وَ رَمَاهُ بِقَاتِلٍ</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5616853_2320776876"/>
      <w:bookmarkStart w:id="598" w:name="_Toc232"/>
      <w:bookmarkEnd w:id="597"/>
      <w:r>
        <w:rPr/>
        <w:t>1</w:t>
      </w:r>
      <w:r>
        <w:rPr>
          <w:rtl w:val="true"/>
        </w:rPr>
        <w:t xml:space="preserve">. </w:t>
      </w:r>
      <w:r>
        <w:rPr>
          <w:rtl w:val="true"/>
        </w:rPr>
        <w:t>پیشگویی از آینده کوفه</w:t>
      </w:r>
      <w:bookmarkEnd w:id="598"/>
    </w:p>
    <w:p>
      <w:pPr>
        <w:pStyle w:val="BookText"/>
        <w:rPr/>
      </w:pPr>
      <w:r>
        <w:rPr>
          <w:rFonts w:ascii="Amiri" w:hAnsi="Amiri" w:eastAsia="Amiri" w:cs="Amiri"/>
          <w:color w:val="111111"/>
          <w:sz w:val="28"/>
          <w:sz w:val="28"/>
          <w:szCs w:val="28"/>
          <w:rtl w:val="true"/>
          <w:lang w:bidi="ar-SA"/>
        </w:rPr>
        <w:t>كَأَنِّی بِكِ يا كُوفَةً، تُمَدِّينَ مَدَّ الْأَديمِ الْعُكَاظِيّ</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العكاظِيّ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بازار معروفی است که عرب در عصر جاهلیت در نزدیکی مکه داشت و هر سال در آن اجتماع عظیمی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کوبیدن، پایمال کردن و تفاخر نمودن است؛ و از آن جا که یکی از کارهای عرب جاهلی در بازار عکاظ تفاخرهای قبیله ای بود که گاه به درگیری های خونین کشیده می شد، آن محل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بالضم اسم سوق للعرب بناحية مكة كانت العرب يجتمع بها في كل سنة ويقيمون شهرا و يتبايعون و يتعاكظون أى يتفاخرون ويتناشدون الأشعار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را می نگرم که همانند چرم های بازار عکاظ کشیده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چرم عکاظی، هم گسترده بود و هم زیبا و جالب؛ و از چرم های مرغوب در میان محسوب می شد عبارت بالا می تواند اشاره به آبادی و زیبایی کوفه در زمان های آینده نسبت به زمان حضرت باشد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الْأَديمِ الْعُكاظي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نوعی است؛ یعنی مانند کشیدن چرم عکاظی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کوفه</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چرمی که مخصوص عکاظ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علیه السلام شهر کوفه را به چرمی که منسوب به همان بیابان یا </w:t>
      </w:r>
      <w:bookmarkStart w:id="599" w:name="pg20324_232049"/>
    </w:p>
    <w:p>
      <w:pPr>
        <w:pStyle w:val="BookText"/>
        <w:rPr/>
      </w:pPr>
      <w:bookmarkEnd w:id="599"/>
      <w:r>
        <w:rPr>
          <w:rFonts w:ascii="IRNazanin" w:hAnsi="IRNazanin" w:eastAsia="IRNazanin"/>
          <w:color w:val="111111"/>
          <w:sz w:val="28"/>
          <w:sz w:val="28"/>
          <w:szCs w:val="28"/>
          <w:rtl w:val="true"/>
          <w:lang w:bidi="fa-IR"/>
        </w:rPr>
        <w:t>بازاری که در آن بیابان عکاظ تشکیل داده می شد تشبیه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چرم این است که هنگام ساختن کفش آن را با دست یا هر وسیله دیگر می کشیدند و بعد آن را با چیزی شبیه به چکش های مخصوص کفاشی می کوبیدند در حقیقت حضرت خطاب به مردم کوفه می فرماید ای کوفه تو هم هر روزی مانند کشیده شدن چرم عکاظی کشیده و فشار داده می شوی یا مقصود این است که گسترش یافته و بزرگ می شوی</w:t>
      </w:r>
      <w:r>
        <w:rPr>
          <w:rFonts w:eastAsia="IRNazanin" w:cs="IRNazanin"/>
          <w:color w:val="111111"/>
          <w:sz w:val="28"/>
          <w:szCs w:val="28"/>
          <w:rtl w:val="true"/>
          <w:lang w:bidi="fa-IR"/>
        </w:rPr>
        <w:t>.</w:t>
      </w:r>
    </w:p>
    <w:p>
      <w:pPr>
        <w:pStyle w:val="Heading3"/>
        <w:numPr>
          <w:ilvl w:val="2"/>
          <w:numId w:val="1"/>
        </w:numPr>
        <w:rPr/>
      </w:pPr>
      <w:bookmarkStart w:id="600" w:name="__RefHeading___Toc5616855_2320776876"/>
      <w:bookmarkStart w:id="601" w:name="_Toc233"/>
      <w:bookmarkEnd w:id="600"/>
      <w:r>
        <w:rPr/>
        <w:t>2</w:t>
      </w:r>
      <w:r>
        <w:rPr>
          <w:rtl w:val="true"/>
        </w:rPr>
        <w:t xml:space="preserve">. </w:t>
      </w:r>
      <w:r>
        <w:rPr>
          <w:rtl w:val="true"/>
        </w:rPr>
        <w:t>لگدمال شدن کوفه</w:t>
      </w:r>
      <w:bookmarkEnd w:id="601"/>
    </w:p>
    <w:p>
      <w:pPr>
        <w:pStyle w:val="BookText"/>
        <w:rPr/>
      </w:pPr>
      <w:r>
        <w:rPr>
          <w:rFonts w:ascii="Amiri" w:hAnsi="Amiri" w:eastAsia="Amiri" w:cs="Amiri"/>
          <w:color w:val="111111"/>
          <w:sz w:val="28"/>
          <w:sz w:val="28"/>
          <w:szCs w:val="28"/>
          <w:rtl w:val="true"/>
          <w:lang w:bidi="ar-SA"/>
        </w:rPr>
        <w:t>تُعْرَكينَ بِالنَّوازِلِ وَ تُرْكَبِينَ بِالزَّلازِلِ</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تركبین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ها؛ کنایه از وقایع مضطرب کننده است؛ البلايا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پیشامدها می گردی و اضطراب ها بر تو سوار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بی ثباتی در کوفه و جابه جایی سریع قدرت ها و حکومت ها، و اقبال و ادبار شديد و سریع مردم آن را می توان از خصوصیات آن شهر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وَايْمُ اللَّهِ لَتَجِدُنَّ بَنِي أُمَيَّةَ لَكُمْ أَرْبَابَ سُوءٍ بَعْدِى كَالنَّابِ الضَّرُوس</w:t>
      </w:r>
      <w:r>
        <w:rPr>
          <w:rStyle w:val="FootnoteAnchor"/>
          <w:rtl w:val="true"/>
        </w:rPr>
        <w:footnoteReference w:id="404"/>
      </w:r>
      <w:r>
        <w:rPr>
          <w:rFonts w:ascii="IRNazanin" w:hAnsi="IRNazanin" w:eastAsia="IRNazanin"/>
          <w:color w:val="111111"/>
          <w:sz w:val="28"/>
          <w:sz w:val="28"/>
          <w:szCs w:val="28"/>
          <w:rtl w:val="true"/>
          <w:lang w:bidi="fa-IR"/>
        </w:rPr>
        <w:t>به خدا قسم پس از من بنی امیه را برای خود حاکمان بدی خواهید یافت آنان مانند شتر بد خلقی هستند که با دهان گاز می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تَعْرُكُكُمْ عَرْكَ الْأَدِيمِ وَ تَدُوسُكُمْ دَوْسَ الْحَصِيدِ</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همچون پوست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دبّاغی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می پیچند، تحت فشار قرار می دهند و همچون زراعت درو شده می کوبند و پایمال می کنند</w:t>
      </w:r>
      <w:r>
        <w:rPr>
          <w:rFonts w:eastAsia="IRNazanin" w:cs="IRNazanin"/>
          <w:color w:val="111111"/>
          <w:sz w:val="28"/>
          <w:szCs w:val="28"/>
          <w:rtl w:val="true"/>
          <w:lang w:bidi="fa-IR"/>
        </w:rPr>
        <w:t xml:space="preserve">. </w:t>
      </w:r>
      <w:bookmarkStart w:id="602" w:name="pg20324_232050"/>
    </w:p>
    <w:p>
      <w:pPr>
        <w:pStyle w:val="Heading3"/>
        <w:numPr>
          <w:ilvl w:val="2"/>
          <w:numId w:val="1"/>
        </w:numPr>
        <w:rPr/>
      </w:pPr>
      <w:bookmarkStart w:id="603" w:name="__RefHeading___Toc5616857_2320776876"/>
      <w:bookmarkStart w:id="604" w:name="_Toc234"/>
      <w:bookmarkEnd w:id="602"/>
      <w:bookmarkEnd w:id="603"/>
      <w:r>
        <w:rPr/>
        <w:t>3</w:t>
      </w:r>
      <w:r>
        <w:rPr>
          <w:rtl w:val="true"/>
        </w:rPr>
        <w:t xml:space="preserve">. </w:t>
      </w:r>
      <w:r>
        <w:rPr>
          <w:rtl w:val="true"/>
        </w:rPr>
        <w:t>گرفتاری ستمگران</w:t>
      </w:r>
      <w:bookmarkEnd w:id="604"/>
    </w:p>
    <w:p>
      <w:pPr>
        <w:pStyle w:val="BookText"/>
        <w:rPr/>
      </w:pPr>
      <w:r>
        <w:rPr>
          <w:rFonts w:ascii="Amiri" w:hAnsi="Amiri" w:eastAsia="Amiri" w:cs="Amiri"/>
          <w:color w:val="111111"/>
          <w:sz w:val="28"/>
          <w:sz w:val="28"/>
          <w:szCs w:val="28"/>
          <w:rtl w:val="true"/>
          <w:lang w:bidi="ar-SA"/>
        </w:rPr>
        <w:t>وَ إِنِّي لَأَعْلَمُ أَنَّهُ ما أَرادَ بِكِ جَبَّارٌ سُوءًا إِلَّا ابْتَلَاهُ اللَّهُ بِشَاغِل، أَوْ رَمَاهُ بِقَاتِل</w:t>
      </w:r>
      <w:r>
        <w:rPr>
          <w:rFonts w:ascii="IRNazanin" w:hAnsi="IRNazanin" w:eastAsia="IRNazanin"/>
          <w:color w:val="111111"/>
          <w:sz w:val="28"/>
          <w:sz w:val="28"/>
          <w:szCs w:val="28"/>
          <w:rtl w:val="true"/>
          <w:lang w:bidi="fa-IR"/>
        </w:rPr>
        <w:t xml:space="preserve"> و می دانم هیچ ستمکاری بر تو بدی نخواست مگر این که خداوند او را به برنامه مشغول کننده ای مبتلا ساخت، یا هدف تیر کشنده ای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به نظر می رسد که منظور امام تنها کوفه نیست و این سخن عمومیت دارد، زیرا هر ظالمی جزای خود را می بیند چه در کوفه باشد یا فلسطین</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رماه بقاتِل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حوادثی است که از برون بر سر انسان می تازد و او را هدف قرار می دهد یا به قتل می رساند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از بسیاری از روایات اسلامی مدح کوفه استفاده می شود؛ از جمله در حدیثی از امیرمؤمنان علی علیه السلام می خوانیم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مَدِینَتُنَا وَ مَحَلَّتُنَا وَ مَقَرُّ شِیعَتِنَا</w:t>
      </w:r>
      <w:r>
        <w:rPr>
          <w:rFonts w:ascii="IRNazanin" w:hAnsi="IRNazanin" w:eastAsia="IRNazanin"/>
          <w:color w:val="111111"/>
          <w:sz w:val="28"/>
          <w:sz w:val="28"/>
          <w:szCs w:val="28"/>
          <w:rtl w:val="true"/>
          <w:lang w:bidi="fa-IR"/>
        </w:rPr>
        <w:t xml:space="preserve"> این جا شهر ما، محله ما و کانون شیعیان ماست</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میان این روایات چنین است که کوفه ذاتاً مرکز مقدسی بود و مردم شریفی از شیعیان خالص و وفادار به اهل بیت علیهم السلام با ایمان و تقوا در آن می زیستند ولی بر اثر سیطره بنی امیه بر آن فرستادن جاسوسان و مأموران خشن و ناپاک و دادن زمام امور به دست این گونه افراد و بخشش بیت المال به نااهلان فضای کوفه را آلودگی فراگرفت و بسیاری از مردم را از آیین تقوا و پاکی منحرف شدند اگر از کوفه مدح شده است، به خاطر قداست ذاتی مردم آن جاست و اگر مذمت شده به خاطر آلودگی هایی است که بر اثر حکومت بنی امیه پیدا کرد</w:t>
      </w:r>
      <w:r>
        <w:rPr>
          <w:rFonts w:eastAsia="IRNazanin" w:cs="IRNazanin"/>
          <w:color w:val="111111"/>
          <w:sz w:val="28"/>
          <w:szCs w:val="28"/>
          <w:rtl w:val="true"/>
          <w:lang w:bidi="fa-IR"/>
        </w:rPr>
        <w:t xml:space="preserve">. </w:t>
      </w:r>
      <w:r>
        <w:rPr>
          <w:rStyle w:val="FootnoteAnchor"/>
          <w:rtl w:val="true"/>
        </w:rPr>
        <w:footnoteReference w:id="409"/>
      </w:r>
      <w:bookmarkStart w:id="605" w:name="pg20324_232051"/>
    </w:p>
    <w:p>
      <w:pPr>
        <w:pStyle w:val="Heading2"/>
        <w:numPr>
          <w:ilvl w:val="1"/>
          <w:numId w:val="1"/>
        </w:numPr>
        <w:rPr/>
      </w:pPr>
      <w:bookmarkStart w:id="606" w:name="__RefHeading___Toc5616859_2320776876"/>
      <w:bookmarkStart w:id="607" w:name="_Toc235"/>
      <w:bookmarkEnd w:id="605"/>
      <w:bookmarkEnd w:id="606"/>
      <w:r>
        <w:rPr>
          <w:rtl w:val="true"/>
        </w:rPr>
        <w:t xml:space="preserve">خطبه </w:t>
      </w:r>
      <w:r>
        <w:rPr/>
        <w:t>48</w:t>
      </w:r>
      <w:bookmarkEnd w:id="607"/>
    </w:p>
    <w:p>
      <w:pPr>
        <w:pStyle w:val="Heading3"/>
        <w:numPr>
          <w:ilvl w:val="2"/>
          <w:numId w:val="1"/>
        </w:numPr>
        <w:rPr/>
      </w:pPr>
      <w:bookmarkStart w:id="608" w:name="__RefHeading___Toc5616861_2320776876"/>
      <w:bookmarkStart w:id="609" w:name="_Toc236"/>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صفین در نخیله چهارشنبه پنجم شوال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نظامی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درایت در جنگ </w:t>
      </w:r>
      <w:r>
        <w:rPr>
          <w:rStyle w:val="FootnoteAnchor"/>
          <w:rtl w:val="true"/>
        </w:rPr>
        <w:footnoteReference w:id="410"/>
      </w:r>
    </w:p>
    <w:p>
      <w:pPr>
        <w:pStyle w:val="Heading3"/>
        <w:numPr>
          <w:ilvl w:val="2"/>
          <w:numId w:val="1"/>
        </w:numPr>
        <w:rPr/>
      </w:pPr>
      <w:bookmarkStart w:id="610" w:name="__RefHeading___Toc5616863_2320776876"/>
      <w:bookmarkStart w:id="611" w:name="_Toc237"/>
      <w:bookmarkEnd w:id="610"/>
      <w:r>
        <w:rPr>
          <w:rtl w:val="true"/>
        </w:rPr>
        <w:t>پیشگفتار خطبه</w:t>
      </w:r>
      <w:bookmarkEnd w:id="611"/>
    </w:p>
    <w:p>
      <w:pPr>
        <w:pStyle w:val="BookText"/>
        <w:rPr/>
      </w:pPr>
      <w:r>
        <w:rPr>
          <w:rFonts w:ascii="IRNazanin" w:hAnsi="IRNazanin" w:eastAsia="IRNazanin"/>
          <w:color w:val="111111"/>
          <w:sz w:val="28"/>
          <w:sz w:val="28"/>
          <w:szCs w:val="28"/>
          <w:rtl w:val="true"/>
          <w:lang w:bidi="fa-IR"/>
        </w:rPr>
        <w:t xml:space="preserve">امام علیه السلام این خطبه را هنگامی ایراد کردند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لشکرگاه 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میدان صفین را داشتند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قوی می رود که امام علیه السلام این خطبه را پس از فرا رسیدن شبانگاه ایراد فرموده است چون منظره آسمان در موقع شب بسیار هیجان انگیز و موجب بروز تفکرات و دریافت های خالص می گردد عالی ترین مناجات ها و دریافت های اولیاء الله هنگامی صورت می گیرد که سکوت اسرار آمیز همه جا را فرا گرفته است و آدمی، بی چیزی خود را در برابر عظمت هستی مشاهده می کند</w:t>
      </w:r>
      <w:r>
        <w:rPr>
          <w:rFonts w:eastAsia="IRNazanin" w:cs="IRNazanin"/>
          <w:color w:val="111111"/>
          <w:sz w:val="28"/>
          <w:szCs w:val="28"/>
          <w:rtl w:val="true"/>
          <w:lang w:bidi="fa-IR"/>
        </w:rPr>
        <w:t xml:space="preserve">. </w:t>
      </w:r>
      <w:r>
        <w:rPr>
          <w:rStyle w:val="FootnoteAnchor"/>
          <w:rtl w:val="true"/>
        </w:rPr>
        <w:footnoteReference w:id="411"/>
      </w:r>
      <w:bookmarkStart w:id="612" w:name="pg20324_232052"/>
    </w:p>
    <w:p>
      <w:pPr>
        <w:pStyle w:val="BookText"/>
        <w:rPr/>
      </w:pPr>
      <w:bookmarkEnd w:id="612"/>
      <w:r>
        <w:rPr>
          <w:rFonts w:ascii="Amiri" w:hAnsi="Amiri" w:eastAsia="Amiri" w:cs="Amiri"/>
          <w:color w:val="111111"/>
          <w:sz w:val="28"/>
          <w:sz w:val="28"/>
          <w:szCs w:val="28"/>
          <w:rtl w:val="true"/>
          <w:lang w:bidi="ar-SA"/>
        </w:rPr>
        <w:t>الْحَمْدُ لِلَّهِ كُلَّمَا وَقَبَ لَيْلٌ وَ غَسَقَ وَ الْحَمْدُ لِلَّهِ كُلَّمَا لَاحَ نَجْمٌ وَ خَفَقَ وَ الْحَمْدُ لِلَّهِ غَيْرَ مَفْقُودِ الْإِنْعَامِ وَ لَا مُكَافَ الْإِفْضَالِ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بَعَثْتُ مُقَدِّمَتِي وَ أَمَرْتُهُمْ بِلُزُومِ هَذَا الْمِلْطَاطِ حَتَّى يَأْتِيَهُمْ أَمْرِى وَ قَدْ رَأَيْتُ أَنْ أَقْطَعَ هَذِهِ النُّطْفَةَ إِلَى شِرْدِمَةٍ مِنْكُمْ مُوَطَّنِينَ أَكْنَافَ دِجْلَةَ فَأُنْهِضَهُمْ مَعَكُمْ إِلَى عَدُوِّكُمْ وَأَجْعَلَهُمْ مِنْ أَمْدَادِ الْقُوَّةِ لَكُمْ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5616865_2320776876"/>
      <w:bookmarkStart w:id="614" w:name="_Toc238"/>
      <w:bookmarkEnd w:id="613"/>
      <w:r>
        <w:rPr/>
        <w:t>1</w:t>
      </w:r>
      <w:r>
        <w:rPr>
          <w:rtl w:val="true"/>
        </w:rPr>
        <w:t xml:space="preserve">. </w:t>
      </w:r>
      <w:r>
        <w:rPr>
          <w:rtl w:val="true"/>
        </w:rPr>
        <w:t>ستایش خداوند</w:t>
      </w:r>
      <w:bookmarkEnd w:id="614"/>
    </w:p>
    <w:p>
      <w:pPr>
        <w:pStyle w:val="BookText"/>
        <w:rPr/>
      </w:pPr>
      <w:r>
        <w:rPr>
          <w:rFonts w:ascii="Amiri" w:hAnsi="Amiri" w:eastAsia="Amiri" w:cs="Amiri"/>
          <w:color w:val="111111"/>
          <w:sz w:val="28"/>
          <w:sz w:val="28"/>
          <w:szCs w:val="28"/>
          <w:rtl w:val="true"/>
          <w:lang w:bidi="ar-SA"/>
        </w:rPr>
        <w:t>الْحَمْدُ لِلَّهِ كُلَّما وَقَبَ لَيْلٌ وَ غَسَقَ وَالْحَمْدُ لِلَّهِ كُلَّمَا لَاحَ نَجْمٌ وَ خَفَقَ</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خَفَقَ ناپدید شد، غروب کرد؛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تنزل و تحرک است به همین جهت هنگامی که ستاره و یا خورشید و ماه غروب می کند، این تعبیر در مورد آن ها به کار می رود؛ النجم يخفق خفوقا غاب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خداوند است هر زمان که شب فرا رسد و پرده ظلمت فرو افتد، و ستایش از آن پروردگار است هر زمان که ستاره ای طلوع و غروب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ستایش ما دائمی و همیشگی است همان گونه که فرا رسیدن شب و فرو افتادن پرده تاریکی به طور مرتب تکرار می شود و تا دنیا برپاست رفت و آمد شب و روز برقرار است حمد و سپاس ما نیز جاویدان می باشد</w:t>
      </w:r>
      <w:r>
        <w:rPr>
          <w:rFonts w:eastAsia="IRNazanin" w:cs="IRNazanin"/>
          <w:color w:val="111111"/>
          <w:sz w:val="28"/>
          <w:szCs w:val="28"/>
          <w:rtl w:val="true"/>
          <w:lang w:bidi="fa-IR"/>
        </w:rPr>
        <w:t xml:space="preserve">. </w:t>
      </w:r>
      <w:r>
        <w:rPr>
          <w:rStyle w:val="FootnoteAnchor"/>
          <w:rtl w:val="true"/>
        </w:rPr>
        <w:footnoteReference w:id="413"/>
      </w:r>
      <w:bookmarkStart w:id="615" w:name="pg20324_232053"/>
    </w:p>
    <w:p>
      <w:pPr>
        <w:pStyle w:val="BookText"/>
        <w:rPr/>
      </w:pPr>
      <w:bookmarkEnd w:id="61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 وَ مِنْ شَرِّ غَاسِقٍ إِذا وَقَب</w:t>
      </w:r>
      <w:r>
        <w:rPr>
          <w:rStyle w:val="FootnoteAnchor"/>
          <w:rtl w:val="true"/>
        </w:rPr>
        <w:footnoteReference w:id="41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پروردگار سپیده دم؛ از شر آن چه آفریده؛ و از شر تاریکی، چون فراگیرد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النَّجْمُ وَ الشَّجَرُ يَسْجُدان</w:t>
      </w:r>
      <w:r>
        <w:rPr>
          <w:rStyle w:val="FootnoteAnchor"/>
          <w:rtl w:val="true"/>
        </w:rPr>
        <w:footnoteReference w:id="415"/>
      </w:r>
      <w:r>
        <w:rPr>
          <w:rFonts w:ascii="IRNazanin" w:hAnsi="IRNazanin" w:eastAsia="IRNazanin"/>
          <w:color w:val="111111"/>
          <w:sz w:val="28"/>
          <w:sz w:val="28"/>
          <w:szCs w:val="28"/>
          <w:rtl w:val="true"/>
          <w:lang w:bidi="fa-IR"/>
        </w:rPr>
        <w:t>و گیاه و درخت برای خدای متعال سجده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أَرَأَيْتُمْ إِنْ جَعَلَ اللَّهُ عَلَيْكُمُ النَّهارَ سَرْمَداً إِلَى يَوْمِ الْقِيَامَةِ مَنْ إِلهُ غَيْرُ اللَّهِ يَأْتِيكُمْ بِلَيْلٍ تَسْكُنُونَ فِيهِ أَفَلا تُبْصِرُونَ</w:t>
      </w:r>
      <w:r>
        <w:rPr>
          <w:rStyle w:val="FootnoteAnchor"/>
          <w:rtl w:val="true"/>
        </w:rPr>
        <w:footnoteReference w:id="416"/>
      </w:r>
      <w:r>
        <w:rPr>
          <w:rFonts w:ascii="IRNazanin" w:hAnsi="IRNazanin" w:eastAsia="IRNazanin"/>
          <w:color w:val="111111"/>
          <w:sz w:val="28"/>
          <w:sz w:val="28"/>
          <w:szCs w:val="28"/>
          <w:rtl w:val="true"/>
          <w:lang w:bidi="fa-IR"/>
        </w:rPr>
        <w:t xml:space="preserve">بگو چه تصور می کنید اگر الله روزتان را تا روز قیامت طولانی سازد؟ جز او کدام خداست که شما را شب ارزانی دارد که در آن بیاسایید؟ مگر نمی بینید؟ </w:t>
      </w:r>
      <w:r>
        <w:rPr>
          <w:rFonts w:ascii="Amiri" w:hAnsi="Amiri" w:eastAsia="Amiri" w:cs="Amiri"/>
          <w:color w:val="111111"/>
          <w:sz w:val="28"/>
          <w:sz w:val="28"/>
          <w:szCs w:val="28"/>
          <w:rtl w:val="true"/>
          <w:lang w:bidi="ar-SA"/>
        </w:rPr>
        <w:t>وَ هُوَ الَّذِي جَعَلَ لَكُمُ النُّجُومَ لِتَهْتَدُوا بِها في ظُلُماتِ الْبَرِّ وَ الْبَحْرِ</w:t>
      </w:r>
      <w:r>
        <w:rPr>
          <w:rStyle w:val="FootnoteAnchor"/>
          <w:rtl w:val="true"/>
        </w:rPr>
        <w:footnoteReference w:id="417"/>
      </w:r>
      <w:r>
        <w:rPr>
          <w:rFonts w:ascii="IRNazanin" w:hAnsi="IRNazanin" w:eastAsia="IRNazanin"/>
          <w:color w:val="111111"/>
          <w:sz w:val="28"/>
          <w:sz w:val="28"/>
          <w:szCs w:val="28"/>
          <w:rtl w:val="true"/>
          <w:lang w:bidi="fa-IR"/>
        </w:rPr>
        <w:t>اوست خدایی که ستارگان را پدید آورد تا به آن ها در تاریکی های خشکی و دریا، راه خویش را بیابید</w:t>
      </w:r>
      <w:r>
        <w:rPr>
          <w:rFonts w:eastAsia="IRNazanin" w:cs="IRNazanin"/>
          <w:color w:val="111111"/>
          <w:sz w:val="28"/>
          <w:szCs w:val="28"/>
          <w:rtl w:val="true"/>
          <w:lang w:bidi="fa-IR"/>
        </w:rPr>
        <w:t>.</w:t>
      </w:r>
    </w:p>
    <w:p>
      <w:pPr>
        <w:pStyle w:val="Heading3"/>
        <w:numPr>
          <w:ilvl w:val="2"/>
          <w:numId w:val="1"/>
        </w:numPr>
        <w:rPr/>
      </w:pPr>
      <w:bookmarkStart w:id="616" w:name="__RefHeading___Toc5616867_2320776876"/>
      <w:bookmarkStart w:id="617" w:name="_Toc239"/>
      <w:bookmarkEnd w:id="616"/>
      <w:r>
        <w:rPr/>
        <w:t>2</w:t>
      </w:r>
      <w:r>
        <w:rPr>
          <w:rtl w:val="true"/>
        </w:rPr>
        <w:t xml:space="preserve">. </w:t>
      </w:r>
      <w:r>
        <w:rPr>
          <w:rtl w:val="true"/>
        </w:rPr>
        <w:t>حمد بر نعمت های بی پایان</w:t>
      </w:r>
      <w:bookmarkEnd w:id="617"/>
    </w:p>
    <w:p>
      <w:pPr>
        <w:pStyle w:val="BookText"/>
        <w:rPr/>
      </w:pPr>
      <w:r>
        <w:rPr>
          <w:rFonts w:ascii="Amiri" w:hAnsi="Amiri" w:eastAsia="Amiri" w:cs="Amiri"/>
          <w:color w:val="111111"/>
          <w:sz w:val="28"/>
          <w:sz w:val="28"/>
          <w:szCs w:val="28"/>
          <w:rtl w:val="true"/>
          <w:lang w:bidi="ar-SA"/>
        </w:rPr>
        <w:t>وَ الْحَمْدُ لِلَّهِ غَيْرَ مَفْقُودِ الْإِنْعَامِ</w:t>
      </w:r>
      <w:r>
        <w:rPr>
          <w:rFonts w:ascii="IRNazanin" w:hAnsi="IRNazanin" w:eastAsia="IRNazanin"/>
          <w:color w:val="111111"/>
          <w:sz w:val="28"/>
          <w:sz w:val="28"/>
          <w:szCs w:val="28"/>
          <w:rtl w:val="true"/>
          <w:lang w:bidi="fa-IR"/>
        </w:rPr>
        <w:t xml:space="preserve"> حمد مخصوص خداوندی است که نعمتش هرگز پایان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جَعَلَ الْحَمْدَ مِفْتَاحاً لِذِكْرِه</w:t>
      </w:r>
      <w:r>
        <w:rPr>
          <w:rStyle w:val="FootnoteAnchor"/>
          <w:rtl w:val="true"/>
        </w:rPr>
        <w:footnoteReference w:id="418"/>
      </w:r>
      <w:r>
        <w:rPr>
          <w:rFonts w:ascii="IRNazanin" w:hAnsi="IRNazanin" w:eastAsia="IRNazanin"/>
          <w:color w:val="111111"/>
          <w:sz w:val="28"/>
          <w:sz w:val="28"/>
          <w:szCs w:val="28"/>
          <w:rtl w:val="true"/>
          <w:lang w:bidi="fa-IR"/>
        </w:rPr>
        <w:t>سپاس خداوندی را سا است که سپاسگزاری را کلید یادآوری خود قرار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اسْتَفْتَحْتَ بِالدُّعَاءِ أَبْوَابَ نِعْمَتِه</w:t>
      </w:r>
      <w:r>
        <w:rPr>
          <w:rStyle w:val="FootnoteAnchor"/>
          <w:rtl w:val="true"/>
        </w:rPr>
        <w:footnoteReference w:id="419"/>
      </w:r>
      <w:r>
        <w:rPr>
          <w:rFonts w:ascii="IRNazanin" w:hAnsi="IRNazanin" w:eastAsia="IRNazanin"/>
          <w:color w:val="111111"/>
          <w:sz w:val="28"/>
          <w:sz w:val="28"/>
          <w:szCs w:val="28"/>
          <w:rtl w:val="true"/>
          <w:lang w:bidi="fa-IR"/>
        </w:rPr>
        <w:t>و تو هر وقت بخواهی می توانی درهای نعمت او را با دعا بگشایی</w:t>
      </w:r>
      <w:r>
        <w:rPr>
          <w:rFonts w:eastAsia="IRNazanin" w:cs="IRNazanin"/>
          <w:color w:val="111111"/>
          <w:sz w:val="28"/>
          <w:szCs w:val="28"/>
          <w:rtl w:val="true"/>
          <w:lang w:bidi="fa-IR"/>
        </w:rPr>
        <w:t xml:space="preserve">. </w:t>
      </w:r>
      <w:bookmarkStart w:id="618" w:name="pg20324_232054"/>
    </w:p>
    <w:p>
      <w:pPr>
        <w:pStyle w:val="Heading3"/>
        <w:numPr>
          <w:ilvl w:val="2"/>
          <w:numId w:val="1"/>
        </w:numPr>
        <w:rPr/>
      </w:pPr>
      <w:bookmarkStart w:id="619" w:name="__RefHeading___Toc5616869_2320776876"/>
      <w:bookmarkStart w:id="620" w:name="_Toc240"/>
      <w:bookmarkEnd w:id="618"/>
      <w:bookmarkEnd w:id="619"/>
      <w:r>
        <w:rPr/>
        <w:t>3</w:t>
      </w:r>
      <w:r>
        <w:rPr>
          <w:rtl w:val="true"/>
        </w:rPr>
        <w:t xml:space="preserve">. </w:t>
      </w:r>
      <w:r>
        <w:rPr>
          <w:rtl w:val="true"/>
        </w:rPr>
        <w:t>بخشش جبران ناپذیر خداوند</w:t>
      </w:r>
      <w:bookmarkEnd w:id="620"/>
    </w:p>
    <w:p>
      <w:pPr>
        <w:pStyle w:val="BookText"/>
        <w:rPr/>
      </w:pPr>
      <w:r>
        <w:rPr>
          <w:rFonts w:ascii="Amiri" w:hAnsi="Amiri" w:eastAsia="Amiri" w:cs="Amiri"/>
          <w:color w:val="111111"/>
          <w:sz w:val="28"/>
          <w:sz w:val="28"/>
          <w:szCs w:val="28"/>
          <w:rtl w:val="true"/>
          <w:lang w:bidi="ar-SA"/>
        </w:rPr>
        <w:t>وَ لَا مُكَافَ الْإِفْضَالِ</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 بخشش های او را جبران نتوان کرد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بندگان هرگز توانایی جبران نعمت های الهی را ندارند چراکه اولا، او نیازی ندارد تا کسی بتواند نعمتش را جبران کند و ثانیاً توانایی بر شکر و ثنای ،او، خود، احسان و نعمت دیگری است از سوی پروردگار زیرا شکر سبب فزونی نعمت می گردد</w:t>
      </w:r>
      <w:r>
        <w:rPr>
          <w:rFonts w:eastAsia="IRNazanin" w:cs="IRNazanin"/>
          <w:color w:val="111111"/>
          <w:sz w:val="28"/>
          <w:szCs w:val="28"/>
          <w:rtl w:val="true"/>
          <w:lang w:bidi="fa-IR"/>
        </w:rPr>
        <w:t xml:space="preserve">. </w:t>
      </w:r>
      <w:r>
        <w:rPr>
          <w:rStyle w:val="FootnoteAnchor"/>
          <w:rtl w:val="true"/>
        </w:rPr>
        <w:footnoteReference w:id="421"/>
      </w:r>
    </w:p>
    <w:p>
      <w:pPr>
        <w:pStyle w:val="Heading3"/>
        <w:numPr>
          <w:ilvl w:val="2"/>
          <w:numId w:val="1"/>
        </w:numPr>
        <w:rPr/>
      </w:pPr>
      <w:bookmarkStart w:id="621" w:name="__RefHeading___Toc5616871_2320776876"/>
      <w:bookmarkStart w:id="622" w:name="_Toc241"/>
      <w:bookmarkEnd w:id="621"/>
      <w:r>
        <w:rPr/>
        <w:t>4</w:t>
      </w:r>
      <w:r>
        <w:rPr>
          <w:rtl w:val="true"/>
        </w:rPr>
        <w:t xml:space="preserve">. </w:t>
      </w:r>
      <w:r>
        <w:rPr>
          <w:rtl w:val="true"/>
        </w:rPr>
        <w:t>فرمان امام برای حرکت به سوی جنگ صفین</w:t>
      </w:r>
      <w:bookmarkEnd w:id="622"/>
    </w:p>
    <w:p>
      <w:pPr>
        <w:pStyle w:val="BookText"/>
        <w:rPr/>
      </w:pPr>
      <w:r>
        <w:rPr>
          <w:rFonts w:ascii="Amiri" w:hAnsi="Amiri" w:eastAsia="Amiri" w:cs="Amiri"/>
          <w:color w:val="111111"/>
          <w:sz w:val="28"/>
          <w:sz w:val="28"/>
          <w:szCs w:val="28"/>
          <w:rtl w:val="true"/>
          <w:lang w:bidi="ar-SA"/>
        </w:rPr>
        <w:t>أَمَّا بَعْدُ، فَقَدْ بَعَثْتُ مُقَدِّمَتى، وَ أَمَرْتُهُمْ بِلُزُومِ هَذَا الْمِلْطاطِ حَتَّى يَأْتِيَهُمْ أَمْرِى</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اما بعد، پیشتازان لشکرم را از جلو فرستادم و دستور دادم کنار فرات را رها نکنند تا فرمان من به آن 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شط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دجله در شرق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مقدمه لشکر امام علیه السلام از کوفه که در کنار فرات قرار دارد حرکت کردند و به سوی شمال در جانب غربی فرات پیش می رفتند؛ و امام علیه السلام دستور فرموده بود که این راه را همچنان ادامه دهند، ولی خودش با عبور از فرات به طرف شرق حرکت کرد</w:t>
      </w:r>
      <w:r>
        <w:rPr>
          <w:rFonts w:eastAsia="IRNazanin" w:cs="IRNazanin"/>
          <w:color w:val="111111"/>
          <w:sz w:val="28"/>
          <w:szCs w:val="28"/>
          <w:rtl w:val="true"/>
          <w:lang w:bidi="fa-IR"/>
        </w:rPr>
        <w:t xml:space="preserve">. </w:t>
      </w:r>
      <w:r>
        <w:rPr>
          <w:rStyle w:val="FootnoteAnchor"/>
          <w:rtl w:val="true"/>
        </w:rPr>
        <w:footnoteReference w:id="423"/>
      </w:r>
      <w:bookmarkStart w:id="623" w:name="pg20324_232055"/>
    </w:p>
    <w:p>
      <w:pPr>
        <w:pStyle w:val="BookText"/>
        <w:rPr/>
      </w:pPr>
      <w:bookmarkEnd w:id="623"/>
      <w:r>
        <w:rPr>
          <w:rFonts w:ascii="IRNazanin" w:hAnsi="IRNazanin" w:eastAsia="IRNazanin"/>
          <w:color w:val="111111"/>
          <w:sz w:val="28"/>
          <w:sz w:val="28"/>
          <w:szCs w:val="28"/>
          <w:rtl w:val="true"/>
          <w:lang w:bidi="fa-IR"/>
        </w:rPr>
        <w:t xml:space="preserve">مقصود حضرت در این کلام این است که چون برای هر لشکری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الجیشی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فرستاده اند تا کارهای مقدماتی لازمی را از قبیل شناسایی موقعیت محل و شناسایی موقعیت دشمن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حضرت به آن ها فرموده اند ملازم ساحل این رود باشید تا مجدداً دستور دیگری به شما بدهم</w:t>
      </w:r>
      <w:r>
        <w:rPr>
          <w:rFonts w:eastAsia="IRNazanin" w:cs="IRNazanin"/>
          <w:color w:val="111111"/>
          <w:sz w:val="28"/>
          <w:szCs w:val="28"/>
          <w:rtl w:val="true"/>
          <w:lang w:bidi="fa-IR"/>
        </w:rPr>
        <w:t>.</w:t>
      </w:r>
    </w:p>
    <w:p>
      <w:pPr>
        <w:pStyle w:val="Heading3"/>
        <w:numPr>
          <w:ilvl w:val="2"/>
          <w:numId w:val="1"/>
        </w:numPr>
        <w:rPr/>
      </w:pPr>
      <w:bookmarkStart w:id="624" w:name="__RefHeading___Toc5616873_2320776876"/>
      <w:bookmarkStart w:id="625" w:name="_Toc242"/>
      <w:bookmarkEnd w:id="624"/>
      <w:r>
        <w:rPr/>
        <w:t>5</w:t>
      </w:r>
      <w:r>
        <w:rPr>
          <w:rtl w:val="true"/>
        </w:rPr>
        <w:t xml:space="preserve">. </w:t>
      </w:r>
      <w:r>
        <w:rPr>
          <w:rtl w:val="true"/>
        </w:rPr>
        <w:t>جمع نیرو برای مبارزه با دشمن</w:t>
      </w:r>
      <w:bookmarkEnd w:id="625"/>
    </w:p>
    <w:p>
      <w:pPr>
        <w:pStyle w:val="BookText"/>
        <w:rPr/>
      </w:pPr>
      <w:r>
        <w:rPr>
          <w:rFonts w:ascii="Amiri" w:hAnsi="Amiri" w:eastAsia="Amiri" w:cs="Amiri"/>
          <w:color w:val="111111"/>
          <w:sz w:val="28"/>
          <w:sz w:val="28"/>
          <w:szCs w:val="28"/>
          <w:rtl w:val="true"/>
          <w:lang w:bidi="ar-SA"/>
        </w:rPr>
        <w:t>وَ قَدْ رَأَيْتُ أَنْ أَقْطَعَ هَذِهِ النُّطْفَةَ إِلى شِرْذِمَة مِنْكُمْ مُوطِنِينَ أَكْنَافَ دَجْلَةَ فَأَنْهِضَهُمْ مَعَكُمْ إِلَى عَدُوِّكُمْ وَأَجْعَلَهُمْ مِنْ أَمْدادِ الْقُوَّةِ لَكُمْ</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موطنين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شده ها؛ اسم فاعل از باب افعال؛ إما من باب الافعال أو التفعيل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أوطنه و وطنه و استوطنه اتخذه وطنا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اطراف چیزی است؛ از آن جا که اطراف اشیاء سبب پوشش قسمت های درونی می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دیواری که انسان در آن مستور بماند و همچنین به سپر که انسان را در مقابل ضربات دشمن حفظ می کند اطلاق می شود؛ بالتحريك الجانب و الناحية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می کنم؛ به حرکت درآورم؛ باب افعال از نَهَضَ؛ كمنع قام و أنهضه غيره أقامه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تصمیم گرفتم از فرات بگذرم و به سوی جمعیتی از شما که در اطراف دجله مسکن گزیده اند رهسپار شوم و آن ها را بسیج کنم تا با شما به سوی دشمن حرکت کنند و از آن ها برای تقویت شما کمک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فرات است در بیان علت تغییر مسیر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کرده ام که از این مسیر رود فرات عبور کنم و به یک جمعیتی از شما که اطراف دجله ساکن هستند برخورد کنم</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6" w:name="pg20324_232057"/>
      <w:bookmarkStart w:id="627" w:name="pg20324_232057"/>
      <w:bookmarkEnd w:id="627"/>
    </w:p>
    <w:p>
      <w:pPr>
        <w:pStyle w:val="Heading2"/>
        <w:numPr>
          <w:ilvl w:val="1"/>
          <w:numId w:val="1"/>
        </w:numPr>
        <w:rPr/>
      </w:pPr>
      <w:bookmarkStart w:id="628" w:name="pg20324_232057"/>
      <w:bookmarkStart w:id="629" w:name="__RefHeading___Toc5616875_2320776876"/>
      <w:bookmarkStart w:id="630" w:name="_Toc243"/>
      <w:bookmarkEnd w:id="628"/>
      <w:bookmarkEnd w:id="629"/>
      <w:r>
        <w:rPr>
          <w:rtl w:val="true"/>
        </w:rPr>
        <w:t xml:space="preserve">خطبه </w:t>
      </w:r>
      <w:r>
        <w:rPr/>
        <w:t>49</w:t>
      </w:r>
      <w:bookmarkEnd w:id="630"/>
    </w:p>
    <w:p>
      <w:pPr>
        <w:pStyle w:val="Heading3"/>
        <w:numPr>
          <w:ilvl w:val="2"/>
          <w:numId w:val="1"/>
        </w:numPr>
        <w:rPr/>
      </w:pPr>
      <w:bookmarkStart w:id="631" w:name="__RefHeading___Toc5616877_2320776876"/>
      <w:bookmarkStart w:id="632" w:name="_Toc244"/>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صفین در نخیله،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جوهره دین </w:t>
      </w:r>
      <w:r>
        <w:rPr>
          <w:rStyle w:val="FootnoteAnchor"/>
          <w:rtl w:val="true"/>
        </w:rPr>
        <w:footnoteReference w:id="425"/>
      </w:r>
    </w:p>
    <w:p>
      <w:pPr>
        <w:pStyle w:val="Heading3"/>
        <w:numPr>
          <w:ilvl w:val="2"/>
          <w:numId w:val="1"/>
        </w:numPr>
        <w:rPr/>
      </w:pPr>
      <w:bookmarkStart w:id="633" w:name="__RefHeading___Toc5616879_2320776876"/>
      <w:bookmarkStart w:id="634" w:name="_Toc245"/>
      <w:bookmarkEnd w:id="633"/>
      <w:r>
        <w:rPr>
          <w:rtl w:val="true"/>
        </w:rPr>
        <w:t>پیشگفتار خطبه</w:t>
      </w:r>
      <w:bookmarkEnd w:id="63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قسمتی از صفات خداوند و علم بی پایان او آمده است</w:t>
      </w:r>
      <w:r>
        <w:rPr>
          <w:rFonts w:eastAsia="IRNazanin" w:cs="IRNazanin"/>
          <w:color w:val="111111"/>
          <w:sz w:val="28"/>
          <w:szCs w:val="28"/>
          <w:rtl w:val="true"/>
          <w:lang w:bidi="fa-IR"/>
        </w:rPr>
        <w:t xml:space="preserve">. </w:t>
      </w:r>
      <w:bookmarkStart w:id="635" w:name="pg20324_232058"/>
    </w:p>
    <w:p>
      <w:pPr>
        <w:pStyle w:val="BookText"/>
        <w:rPr/>
      </w:pPr>
      <w:bookmarkEnd w:id="635"/>
      <w:r>
        <w:rPr>
          <w:rFonts w:ascii="Amiri" w:hAnsi="Amiri" w:eastAsia="Amiri" w:cs="Amiri"/>
          <w:color w:val="111111"/>
          <w:sz w:val="28"/>
          <w:sz w:val="28"/>
          <w:szCs w:val="28"/>
          <w:rtl w:val="true"/>
          <w:lang w:bidi="ar-SA"/>
        </w:rPr>
        <w:t>الْحَمْدُ لِلَّهِ الَّذِي بَطَنَ خَفِيَّاتِ الْأَمُورِ وَ دَلَّتْ عَلَيْهِ أَعْلَامُ الظُّهُورِ وَ امْتَنَعَ عَلَى عَيْنٍ الْبَصِيرِ فَلَا عَيْنُ مَنْ لَمْ يَرَهُ تُنْكِرُهُ وَ لَا قَلْبُ مَنْ أَثْبَتَهُ يُبْصِرُهُ، سَبَقَ فِي الْعُلُوّ فَلَا شَيْءَ أَعْلَى مِنْهُ وَ قَرُبَ فِي الدُّنْوِّ فَلَا شَيْءَ أَقْرَبُ مِنْهُ، فَلَا اسْتِعْلَاؤُهُ بَاعَدَهُ عَنْ شَيْءٍ مِنْ خَلْقِهِ وَ لَا قُرْبُهُ سَاوَاهُمْ فِي الْمَكَانِ بِهِ، لَمْ يُطْلِعِ الْعُقُولَ عَلَى تَحْدِيدِ صِفَتِهِ وَ لَمْ يَحْجُبْهَا عَنْ وَاجِبِ مَعْرِفَتِهِ، فَهُوَ الَّذِي تَشْهَدُ لَهُ أَعْلَامُ الْوُجُودِ عَلَى إِقْرَارِ قَلْبِ ذِي الْجُحُودِ، تَعَالَى اللَّهُ عَمَّا يَقُولُ الْمُشَبِّهُونَ بِهِ وَ الْجَاحِدُونَ لَهُ عُلُوّاً كَبِيراً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5616881_2320776876"/>
      <w:bookmarkStart w:id="637" w:name="_Toc246"/>
      <w:bookmarkEnd w:id="636"/>
      <w:r>
        <w:rPr/>
        <w:t>1</w:t>
      </w:r>
      <w:r>
        <w:rPr>
          <w:rtl w:val="true"/>
        </w:rPr>
        <w:t xml:space="preserve">. </w:t>
      </w:r>
      <w:r>
        <w:rPr>
          <w:rtl w:val="true"/>
        </w:rPr>
        <w:t>اوصاف خداوند</w:t>
      </w:r>
      <w:bookmarkEnd w:id="637"/>
    </w:p>
    <w:p>
      <w:pPr>
        <w:pStyle w:val="Heading4"/>
        <w:numPr>
          <w:ilvl w:val="3"/>
          <w:numId w:val="1"/>
        </w:numPr>
        <w:rPr/>
      </w:pPr>
      <w:bookmarkStart w:id="638" w:name="__RefHeading___Toc5616883_2320776876"/>
      <w:bookmarkStart w:id="639" w:name="_Toc247"/>
      <w:bookmarkEnd w:id="638"/>
      <w:r>
        <w:rPr/>
        <w:t>1</w:t>
      </w:r>
      <w:r>
        <w:rPr>
          <w:rtl w:val="true"/>
        </w:rPr>
        <w:t xml:space="preserve">. </w:t>
      </w:r>
      <w:r>
        <w:rPr/>
        <w:t>1</w:t>
      </w:r>
      <w:r>
        <w:rPr>
          <w:rtl w:val="true"/>
        </w:rPr>
        <w:t xml:space="preserve">. </w:t>
      </w:r>
      <w:r>
        <w:rPr>
          <w:rtl w:val="true"/>
        </w:rPr>
        <w:t>ذات پاک الهی</w:t>
      </w:r>
      <w:bookmarkEnd w:id="639"/>
    </w:p>
    <w:p>
      <w:pPr>
        <w:pStyle w:val="BookText"/>
        <w:rPr/>
      </w:pPr>
      <w:r>
        <w:rPr>
          <w:rFonts w:ascii="Amiri" w:hAnsi="Amiri" w:eastAsia="Amiri" w:cs="Amiri"/>
          <w:color w:val="111111"/>
          <w:sz w:val="28"/>
          <w:sz w:val="28"/>
          <w:szCs w:val="28"/>
          <w:rtl w:val="true"/>
          <w:lang w:bidi="ar-SA"/>
        </w:rPr>
        <w:t>الْحَمْدُ لِلَّهِ الَّذِي بَطَنَ خَفيّاتِ الأمُورِ</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ستایش مخصوص خداوندی است که هر نهانی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معنی پنهان شدن است و این مفهوم را دارد که خدا در اسرار نهان، مخفی و پنهان است؛ و به تعبیری دیگر کُنه ذاتش از پنهان نیز پنهان تر است</w:t>
      </w:r>
      <w:r>
        <w:rPr>
          <w:rFonts w:eastAsia="IRNazanin" w:cs="IRNazanin"/>
          <w:color w:val="111111"/>
          <w:sz w:val="28"/>
          <w:szCs w:val="28"/>
          <w:rtl w:val="true"/>
          <w:lang w:bidi="fa-IR"/>
        </w:rPr>
        <w:t xml:space="preserve">. </w:t>
      </w:r>
      <w:r>
        <w:rPr>
          <w:rStyle w:val="FootnoteAnchor"/>
          <w:rtl w:val="true"/>
        </w:rPr>
        <w:footnoteReference w:id="427"/>
      </w:r>
    </w:p>
    <w:p>
      <w:pPr>
        <w:pStyle w:val="Heading4"/>
        <w:numPr>
          <w:ilvl w:val="3"/>
          <w:numId w:val="1"/>
        </w:numPr>
        <w:rPr/>
      </w:pPr>
      <w:bookmarkStart w:id="640" w:name="__RefHeading___Toc5616885_2320776876"/>
      <w:bookmarkStart w:id="641" w:name="_Toc248"/>
      <w:bookmarkEnd w:id="640"/>
      <w:r>
        <w:rPr/>
        <w:t>1</w:t>
      </w:r>
      <w:r>
        <w:rPr>
          <w:rtl w:val="true"/>
        </w:rPr>
        <w:t xml:space="preserve">. </w:t>
      </w:r>
      <w:r>
        <w:rPr/>
        <w:t>2</w:t>
      </w:r>
      <w:r>
        <w:rPr>
          <w:rtl w:val="true"/>
        </w:rPr>
        <w:t xml:space="preserve">. </w:t>
      </w:r>
      <w:r>
        <w:rPr>
          <w:rtl w:val="true"/>
        </w:rPr>
        <w:t>دلالت نشانه ها بر خدا</w:t>
      </w:r>
      <w:bookmarkEnd w:id="641"/>
    </w:p>
    <w:p>
      <w:pPr>
        <w:pStyle w:val="BookText"/>
        <w:rPr/>
      </w:pPr>
      <w:r>
        <w:rPr>
          <w:rFonts w:ascii="Amiri" w:hAnsi="Amiri" w:eastAsia="Amiri" w:cs="Amiri"/>
          <w:color w:val="111111"/>
          <w:sz w:val="28"/>
          <w:sz w:val="28"/>
          <w:szCs w:val="28"/>
          <w:rtl w:val="true"/>
          <w:lang w:bidi="ar-SA"/>
        </w:rPr>
        <w:t>وَ دَلَّتْ عَلَيْهِ أَعْلَامُ الظُّهُورِ</w:t>
      </w:r>
      <w:r>
        <w:rPr>
          <w:rStyle w:val="FootnoteAnchor"/>
          <w:rtl w:val="true"/>
        </w:rPr>
        <w:footnoteReference w:id="428"/>
      </w:r>
      <w:r>
        <w:rPr>
          <w:rFonts w:ascii="IRNazanin" w:hAnsi="IRNazanin" w:eastAsia="IRNazanin"/>
          <w:color w:val="111111"/>
          <w:sz w:val="28"/>
          <w:sz w:val="28"/>
          <w:szCs w:val="28"/>
          <w:rtl w:val="true"/>
          <w:lang w:bidi="fa-IR"/>
        </w:rPr>
        <w:t xml:space="preserve"> ولی نشانه های واضح و آشکار بر هستی او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حضرت فرموده علامت های ظاهر دلالت بر وجود او دارد، مقصود موجودات عالم است یعنی از راه معلول پی به علت می بریم یک وقت انسان خدا را از راه توجه </w:t>
      </w:r>
      <w:bookmarkStart w:id="642" w:name="pg20324_232059"/>
    </w:p>
    <w:p>
      <w:pPr>
        <w:pStyle w:val="BookText"/>
        <w:rPr/>
      </w:pPr>
      <w:bookmarkEnd w:id="642"/>
      <w:r>
        <w:rPr>
          <w:rFonts w:ascii="IRNazanin" w:hAnsi="IRNazanin" w:eastAsia="IRNazanin"/>
          <w:color w:val="111111"/>
          <w:sz w:val="28"/>
          <w:sz w:val="28"/>
          <w:szCs w:val="28"/>
          <w:rtl w:val="true"/>
          <w:lang w:bidi="fa-IR"/>
        </w:rPr>
        <w:t>به حقیقت هستی می شناسد ولی یک وقت است که افراد از معلول پی به علت می برند یعنی از راه شناخت موجودات عالم پی به وجود خدا می برند در این صورت باید به ریزه کاری های جهان طبیعت به خداشناسی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اعلام</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خداوند در جهان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های کنار جاده</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علامت های کنار جاده موجب هدایت و یافتن راه می شوند، آثار و آیات خداوند در جهان سبب هدایت انسان ها به وحدانیت خدا و یافتن حقیقت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اصلیه تصریحیه</w:t>
      </w:r>
    </w:p>
    <w:p>
      <w:pPr>
        <w:pStyle w:val="Heading4"/>
        <w:numPr>
          <w:ilvl w:val="3"/>
          <w:numId w:val="1"/>
        </w:numPr>
        <w:rPr/>
      </w:pPr>
      <w:bookmarkStart w:id="643" w:name="__RefHeading___Toc5616887_2320776876"/>
      <w:bookmarkStart w:id="644" w:name="_Toc249"/>
      <w:bookmarkEnd w:id="643"/>
      <w:r>
        <w:rPr/>
        <w:t>1</w:t>
      </w:r>
      <w:r>
        <w:rPr>
          <w:rtl w:val="true"/>
        </w:rPr>
        <w:t xml:space="preserve">. </w:t>
      </w:r>
      <w:r>
        <w:rPr/>
        <w:t>3</w:t>
      </w:r>
      <w:r>
        <w:rPr>
          <w:rtl w:val="true"/>
        </w:rPr>
        <w:t xml:space="preserve">. </w:t>
      </w:r>
      <w:r>
        <w:rPr>
          <w:rtl w:val="true"/>
        </w:rPr>
        <w:t>نادیدنی با چشم سر</w:t>
      </w:r>
      <w:bookmarkEnd w:id="644"/>
    </w:p>
    <w:p>
      <w:pPr>
        <w:pStyle w:val="BookText"/>
        <w:rPr/>
      </w:pPr>
      <w:r>
        <w:rPr>
          <w:rFonts w:ascii="Amiri" w:hAnsi="Amiri" w:eastAsia="Amiri" w:cs="Amiri"/>
          <w:color w:val="111111"/>
          <w:sz w:val="28"/>
          <w:sz w:val="28"/>
          <w:szCs w:val="28"/>
          <w:rtl w:val="true"/>
          <w:lang w:bidi="ar-SA"/>
        </w:rPr>
        <w:t>وَ امْتَنَعَ عَلَى عَيْنِ الْبَصيرِ فَلَا عَيْنُ مَنْ لَمْ يَرَهُ تُنْكِرُهُ، وَ لا قَلْبُ مَنْ أَثْبَتَهُ يُبْصِرُهُ</w:t>
      </w:r>
      <w:r>
        <w:rPr>
          <w:rStyle w:val="FootnoteAnchor"/>
          <w:rtl w:val="true"/>
        </w:rPr>
        <w:footnoteReference w:id="429"/>
      </w:r>
      <w:r>
        <w:rPr>
          <w:rFonts w:ascii="IRNazanin" w:hAnsi="IRNazanin" w:eastAsia="IRNazanin"/>
          <w:color w:val="111111"/>
          <w:sz w:val="28"/>
          <w:sz w:val="28"/>
          <w:szCs w:val="28"/>
          <w:rtl w:val="true"/>
          <w:lang w:bidi="fa-IR"/>
        </w:rPr>
        <w:t xml:space="preserve"> هرگز برابر چشم بینندگان ظاهر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چشم کسی که او را ندیده می تواند انکارش کند و نه قلبی که او را شناخت می تواند مشاهده 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آن کس که با حواس طبیعی، خدا را ندیده است نمی تواند وجود او را منکر شود؛ چنان که اعتقاد به وجود او، نیازی به ارتباط حواس طبیعی با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تُدْرِكُهُ الْأَبْصَارُ وَ هُوَ يُدْرِكُ الْأَبْصَارَ وَ هُوَ اللَّطِيفُ الْخَبیر</w:t>
      </w:r>
      <w:r>
        <w:rPr>
          <w:rStyle w:val="FootnoteAnchor"/>
          <w:rtl w:val="true"/>
        </w:rPr>
        <w:footnoteReference w:id="430"/>
      </w:r>
      <w:r>
        <w:rPr>
          <w:rFonts w:ascii="IRNazanin" w:hAnsi="IRNazanin" w:eastAsia="IRNazanin"/>
          <w:color w:val="111111"/>
          <w:sz w:val="28"/>
          <w:sz w:val="28"/>
          <w:szCs w:val="28"/>
          <w:rtl w:val="true"/>
          <w:lang w:bidi="fa-IR"/>
        </w:rPr>
        <w:t>چشم ها او را در نمی یابند و اوست که دیدگان را در می یابد و او لطیف آگاه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أَرِنِی أَنْظُرْ إِلَيْک</w:t>
      </w:r>
      <w:r>
        <w:rPr>
          <w:rStyle w:val="FootnoteAnchor"/>
          <w:rtl w:val="true"/>
        </w:rPr>
        <w:footnoteReference w:id="431"/>
      </w:r>
      <w:r>
        <w:rPr>
          <w:rFonts w:ascii="IRNazanin" w:hAnsi="IRNazanin" w:eastAsia="IRNazanin"/>
          <w:color w:val="111111"/>
          <w:sz w:val="28"/>
          <w:sz w:val="28"/>
          <w:szCs w:val="28"/>
          <w:rtl w:val="true"/>
          <w:lang w:bidi="fa-IR"/>
        </w:rPr>
        <w:t>پروردگارا خودت را به من نشان ده تا تو را ببینم</w:t>
      </w:r>
      <w:r>
        <w:rPr>
          <w:rFonts w:eastAsia="IRNazanin" w:cs="IRNazanin"/>
          <w:color w:val="111111"/>
          <w:sz w:val="28"/>
          <w:szCs w:val="28"/>
          <w:rtl w:val="true"/>
          <w:lang w:bidi="fa-IR"/>
        </w:rPr>
        <w:t xml:space="preserve">. </w:t>
      </w:r>
      <w:bookmarkStart w:id="645" w:name="pg20324_232060"/>
    </w:p>
    <w:p>
      <w:pPr>
        <w:pStyle w:val="Heading4"/>
        <w:numPr>
          <w:ilvl w:val="3"/>
          <w:numId w:val="1"/>
        </w:numPr>
        <w:rPr/>
      </w:pPr>
      <w:bookmarkStart w:id="646" w:name="__RefHeading___Toc5616889_2320776876"/>
      <w:bookmarkStart w:id="647" w:name="_Toc250"/>
      <w:bookmarkEnd w:id="645"/>
      <w:bookmarkEnd w:id="646"/>
      <w:r>
        <w:rPr/>
        <w:t>1</w:t>
      </w:r>
      <w:r>
        <w:rPr>
          <w:rtl w:val="true"/>
        </w:rPr>
        <w:t xml:space="preserve">. </w:t>
      </w:r>
      <w:r>
        <w:rPr/>
        <w:t>4</w:t>
      </w:r>
      <w:r>
        <w:rPr>
          <w:rtl w:val="true"/>
        </w:rPr>
        <w:t xml:space="preserve">. </w:t>
      </w:r>
      <w:r>
        <w:rPr>
          <w:rtl w:val="true"/>
        </w:rPr>
        <w:t>علوّ مقام الهی</w:t>
      </w:r>
      <w:bookmarkEnd w:id="647"/>
    </w:p>
    <w:p>
      <w:pPr>
        <w:pStyle w:val="BookText"/>
        <w:rPr/>
      </w:pPr>
      <w:r>
        <w:rPr>
          <w:rFonts w:ascii="Amiri" w:hAnsi="Amiri" w:eastAsia="Amiri" w:cs="Amiri"/>
          <w:color w:val="111111"/>
          <w:sz w:val="28"/>
          <w:sz w:val="28"/>
          <w:szCs w:val="28"/>
          <w:rtl w:val="true"/>
          <w:lang w:bidi="ar-SA"/>
        </w:rPr>
        <w:t>سَبَقَ فِي الْعُلُو فَلا شَيْءَ أَعْلَى مِنْهُ، وَ قَرُبَ فِي الدُّنُو فَلَا شَيْءَ أَقْرَبُ مِنْهُ</w:t>
      </w:r>
      <w:r>
        <w:rPr>
          <w:rFonts w:ascii="IRNazanin" w:hAnsi="IRNazanin" w:eastAsia="IRNazanin"/>
          <w:color w:val="111111"/>
          <w:sz w:val="28"/>
          <w:sz w:val="28"/>
          <w:szCs w:val="28"/>
          <w:rtl w:val="true"/>
          <w:lang w:bidi="fa-IR"/>
        </w:rPr>
        <w:t xml:space="preserve"> در بلندی مقام بر همه پیشی گرفته و چیزی از او برتر نیست با این حال چنان نزدیک است که چیزی از او نزدیک تر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نَحْنُ أَقْرَبُ إِلَيْهِ مِنْ حَبْلِ الْوَريد</w:t>
      </w:r>
      <w:r>
        <w:rPr>
          <w:rStyle w:val="FootnoteAnchor"/>
          <w:rtl w:val="true"/>
        </w:rPr>
        <w:footnoteReference w:id="432"/>
      </w:r>
      <w:r>
        <w:rPr>
          <w:rFonts w:ascii="IRNazanin" w:hAnsi="IRNazanin" w:eastAsia="IRNazanin"/>
          <w:color w:val="111111"/>
          <w:sz w:val="28"/>
          <w:sz w:val="28"/>
          <w:szCs w:val="28"/>
          <w:rtl w:val="true"/>
          <w:lang w:bidi="fa-IR"/>
        </w:rPr>
        <w:t xml:space="preserve">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تریم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فَإِنِّي قَرِيبٌ أُجِيبُ دَعْوَةَ الدَّاع</w:t>
      </w:r>
      <w:r>
        <w:rPr>
          <w:rStyle w:val="FootnoteAnchor"/>
          <w:rtl w:val="true"/>
        </w:rPr>
        <w:footnoteReference w:id="433"/>
      </w:r>
      <w:r>
        <w:rPr>
          <w:rFonts w:ascii="IRNazanin" w:hAnsi="IRNazanin" w:eastAsia="IRNazanin"/>
          <w:color w:val="111111"/>
          <w:sz w:val="28"/>
          <w:sz w:val="28"/>
          <w:szCs w:val="28"/>
          <w:rtl w:val="true"/>
          <w:lang w:bidi="fa-IR"/>
        </w:rPr>
        <w:t>من نزدیکم و دعای دعاکننده را به هنگامی که مرا بخواند اجابت می کنم</w:t>
      </w:r>
      <w:r>
        <w:rPr>
          <w:rFonts w:eastAsia="IRNazanin" w:cs="IRNazanin"/>
          <w:color w:val="111111"/>
          <w:sz w:val="28"/>
          <w:szCs w:val="28"/>
          <w:rtl w:val="true"/>
          <w:lang w:bidi="fa-IR"/>
        </w:rPr>
        <w:t>.</w:t>
      </w:r>
    </w:p>
    <w:p>
      <w:pPr>
        <w:pStyle w:val="Heading4"/>
        <w:numPr>
          <w:ilvl w:val="3"/>
          <w:numId w:val="1"/>
        </w:numPr>
        <w:rPr/>
      </w:pPr>
      <w:bookmarkStart w:id="648" w:name="__RefHeading___Toc5616891_2320776876"/>
      <w:bookmarkStart w:id="649" w:name="_Toc251"/>
      <w:bookmarkEnd w:id="648"/>
      <w:r>
        <w:rPr/>
        <w:t>1</w:t>
      </w:r>
      <w:r>
        <w:rPr>
          <w:rtl w:val="true"/>
        </w:rPr>
        <w:t xml:space="preserve">. </w:t>
      </w:r>
      <w:r>
        <w:rPr/>
        <w:t>5</w:t>
      </w:r>
      <w:r>
        <w:rPr>
          <w:rtl w:val="true"/>
        </w:rPr>
        <w:t xml:space="preserve">. </w:t>
      </w:r>
      <w:r>
        <w:rPr>
          <w:rtl w:val="true"/>
        </w:rPr>
        <w:t>توصیف بلندای مقامش</w:t>
      </w:r>
      <w:bookmarkEnd w:id="649"/>
    </w:p>
    <w:p>
      <w:pPr>
        <w:pStyle w:val="BookText"/>
        <w:rPr/>
      </w:pPr>
      <w:r>
        <w:rPr>
          <w:rFonts w:ascii="Amiri" w:hAnsi="Amiri" w:eastAsia="Amiri" w:cs="Amiri"/>
          <w:color w:val="111111"/>
          <w:sz w:val="28"/>
          <w:sz w:val="28"/>
          <w:szCs w:val="28"/>
          <w:rtl w:val="true"/>
          <w:lang w:bidi="ar-SA"/>
        </w:rPr>
        <w:t>فَلاَ اسْتِعْلاؤُهُ باعَدَهُ عَنْ شَيْءٍ مِنْ خَلْقِهِ، وَ لا قُرْبُهُ ساواهُمْ فِي الْمَكَانِ بِهِ</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ساواهُم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نمود آن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مرتبه بلندش او را از مخلوقاتش دور کرده است و نه نزدیکیش با خلق، او را با آن ها همسان قرار داده است</w:t>
      </w:r>
      <w:r>
        <w:rPr>
          <w:rFonts w:eastAsia="IRNazanin" w:cs="IRNazanin"/>
          <w:color w:val="111111"/>
          <w:sz w:val="28"/>
          <w:szCs w:val="28"/>
          <w:rtl w:val="true"/>
          <w:lang w:bidi="fa-IR"/>
        </w:rPr>
        <w:t>.</w:t>
      </w:r>
    </w:p>
    <w:p>
      <w:pPr>
        <w:pStyle w:val="Heading4"/>
        <w:numPr>
          <w:ilvl w:val="3"/>
          <w:numId w:val="1"/>
        </w:numPr>
        <w:rPr/>
      </w:pPr>
      <w:bookmarkStart w:id="650" w:name="__RefHeading___Toc5616893_2320776876"/>
      <w:bookmarkStart w:id="651" w:name="_Toc252"/>
      <w:bookmarkEnd w:id="650"/>
      <w:r>
        <w:rPr/>
        <w:t>1</w:t>
      </w:r>
      <w:r>
        <w:rPr>
          <w:rtl w:val="true"/>
        </w:rPr>
        <w:t xml:space="preserve">. </w:t>
      </w:r>
      <w:r>
        <w:rPr/>
        <w:t>6</w:t>
      </w:r>
      <w:r>
        <w:rPr>
          <w:rtl w:val="true"/>
        </w:rPr>
        <w:t xml:space="preserve">. </w:t>
      </w:r>
      <w:r>
        <w:rPr>
          <w:rtl w:val="true"/>
        </w:rPr>
        <w:t>فراتر از درک عقل</w:t>
      </w:r>
      <w:bookmarkEnd w:id="651"/>
    </w:p>
    <w:p>
      <w:pPr>
        <w:pStyle w:val="BookText"/>
        <w:rPr/>
      </w:pPr>
      <w:r>
        <w:rPr>
          <w:rFonts w:ascii="Amiri" w:hAnsi="Amiri" w:eastAsia="Amiri" w:cs="Amiri"/>
          <w:color w:val="111111"/>
          <w:sz w:val="28"/>
          <w:sz w:val="28"/>
          <w:szCs w:val="28"/>
          <w:rtl w:val="true"/>
          <w:lang w:bidi="ar-SA"/>
        </w:rPr>
        <w:t>لَمْ يُطْلِع الْعُقُولَ عَلَى تَحْدِيدِ صِفَتِهِ، وَلَمْ يَحْجُبُها عَنْ وَاجِبِ مَعْرِفَتِهِ</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عقل ها را بر بیان حدود صفتش آگاه نکرده و آن ها را از معرفت لازم درباره وجودش باز نداشته است</w:t>
      </w:r>
      <w:r>
        <w:rPr>
          <w:rFonts w:eastAsia="IRNazanin" w:cs="IRNazanin"/>
          <w:color w:val="111111"/>
          <w:sz w:val="28"/>
          <w:szCs w:val="28"/>
          <w:rtl w:val="true"/>
          <w:lang w:bidi="fa-IR"/>
        </w:rPr>
        <w:t>.</w:t>
      </w:r>
    </w:p>
    <w:p>
      <w:pPr>
        <w:pStyle w:val="Heading4"/>
        <w:numPr>
          <w:ilvl w:val="3"/>
          <w:numId w:val="1"/>
        </w:numPr>
        <w:rPr/>
      </w:pPr>
      <w:bookmarkStart w:id="652" w:name="__RefHeading___Toc5616895_2320776876"/>
      <w:bookmarkStart w:id="653" w:name="_Toc253"/>
      <w:bookmarkEnd w:id="652"/>
      <w:r>
        <w:rPr/>
        <w:t>1</w:t>
      </w:r>
      <w:r>
        <w:rPr>
          <w:rtl w:val="true"/>
        </w:rPr>
        <w:t xml:space="preserve">. </w:t>
      </w:r>
      <w:r>
        <w:rPr/>
        <w:t>7</w:t>
      </w:r>
      <w:r>
        <w:rPr>
          <w:rtl w:val="true"/>
        </w:rPr>
        <w:t xml:space="preserve">. </w:t>
      </w:r>
      <w:r>
        <w:rPr>
          <w:rtl w:val="true"/>
        </w:rPr>
        <w:t>نشانه های جهان بر وجود خداوند</w:t>
      </w:r>
      <w:bookmarkEnd w:id="65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الَّذِي تَشْهَدُ لَهُ أَعْلامُ الْوُجُودِ عَلَى إِقْرَارِ قَلْبِ ذِي الْجُحُودِ</w:t>
      </w:r>
      <w:r>
        <w:rPr>
          <w:rStyle w:val="FootnoteAnchor"/>
          <w:rtl w:val="true"/>
        </w:rPr>
        <w:footnoteReference w:id="436"/>
      </w:r>
      <w:r>
        <w:rPr>
          <w:rFonts w:ascii="IRNazanin" w:hAnsi="IRNazanin" w:eastAsia="IRNazanin"/>
          <w:color w:val="111111"/>
          <w:sz w:val="28"/>
          <w:sz w:val="28"/>
          <w:szCs w:val="28"/>
          <w:rtl w:val="true"/>
          <w:lang w:bidi="fa-IR"/>
        </w:rPr>
        <w:t xml:space="preserve"> پس اوست که تمام نمودهای عالم هستی حتی دل منکر، نیز بر او گواهی می دهد</w:t>
      </w:r>
      <w:r>
        <w:rPr>
          <w:rFonts w:eastAsia="IRNazanin" w:cs="IRNazanin"/>
          <w:color w:val="111111"/>
          <w:sz w:val="28"/>
          <w:szCs w:val="28"/>
          <w:rtl w:val="true"/>
          <w:lang w:bidi="fa-IR"/>
        </w:rPr>
        <w:t xml:space="preserve">. </w:t>
      </w:r>
      <w:bookmarkStart w:id="654" w:name="pg20324_232061"/>
    </w:p>
    <w:p>
      <w:pPr>
        <w:pStyle w:val="BookText"/>
        <w:rPr/>
      </w:pPr>
      <w:bookmarkEnd w:id="654"/>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قَلْب ذِي 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واقعیت دارد که راه اثبات وجود پدیده ها، همان راه اثبات وجود خداوند است و ملحدان گزیری از پذیرش وجود او ندارند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 وَ لَمْ يَكْفِ بِرَبِّكَ أَنَّهُ عَلى كُلِّ شَيْءٍ شَهيد</w:t>
      </w:r>
      <w:r>
        <w:rPr>
          <w:rStyle w:val="FootnoteAnchor"/>
          <w:rtl w:val="true"/>
        </w:rPr>
        <w:footnoteReference w:id="438"/>
      </w:r>
      <w:r>
        <w:rPr>
          <w:rFonts w:ascii="IRNazanin" w:hAnsi="IRNazanin" w:eastAsia="IRNazanin"/>
          <w:color w:val="111111"/>
          <w:sz w:val="28"/>
          <w:sz w:val="28"/>
          <w:szCs w:val="28"/>
          <w:rtl w:val="true"/>
          <w:lang w:bidi="fa-IR"/>
        </w:rPr>
        <w:t xml:space="preserve">آیا کافی نیست که پروردگارت خود شاهد هر چیزی است؟ </w:t>
      </w:r>
      <w:r>
        <w:rPr>
          <w:rFonts w:ascii="Amiri" w:hAnsi="Amiri" w:eastAsia="Amiri" w:cs="Amiri"/>
          <w:color w:val="111111"/>
          <w:sz w:val="28"/>
          <w:sz w:val="28"/>
          <w:szCs w:val="28"/>
          <w:rtl w:val="true"/>
          <w:lang w:bidi="ar-SA"/>
        </w:rPr>
        <w:t>وَ لَئِنْ سَأَلْتَهُمْ مَنْ خَلَقَ السَّمواتِ وَالأَرْضَ وَسَخَّرَ الشَّمْسَ وَالْقَمَرَ لَيَقُولُنَّ اللهُ فَأَنِّي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نَزَّلَ مِنَ السَّمَاءِ مَاءً فَأَحْيَا بِهِ الْأَرْضَ مِنْ بَعْدِ مَوْتِهَا لَيَقُولُنَّ اللهُ قُلِ الْحَمْدُ للهِ بَلْ اَكْثَرُهُمْ لا يَعْقِلُونَ</w:t>
      </w:r>
      <w:r>
        <w:rPr>
          <w:rStyle w:val="FootnoteAnchor"/>
          <w:rtl w:val="true"/>
        </w:rPr>
        <w:footnoteReference w:id="439"/>
      </w:r>
      <w:r>
        <w:rPr>
          <w:rFonts w:ascii="IRNazanin" w:hAnsi="IRNazanin" w:eastAsia="IRNazanin"/>
          <w:color w:val="111111"/>
          <w:sz w:val="28"/>
          <w:sz w:val="28"/>
          <w:szCs w:val="28"/>
          <w:rtl w:val="true"/>
          <w:lang w:bidi="fa-IR"/>
        </w:rPr>
        <w:t xml:space="preserve">هرگاه از آنان بپرسی چه کسی آسمان ها و زمین را آفریده و خورشید و ماه را مسخر کرده است؟ می گویند الله با این حال چگونه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بپرسی چه کسی از آسمان آبی فرستاده و به وسیله آن زمین را پس از مردنش زنده کرده است؟ می گویند الله، بگو حمد و ستایش مخصوص خدا است ولی بیشتر آن ها نمی دانند</w:t>
      </w:r>
      <w:r>
        <w:rPr>
          <w:rFonts w:eastAsia="IRNazanin" w:cs="IRNazanin"/>
          <w:color w:val="111111"/>
          <w:sz w:val="28"/>
          <w:szCs w:val="28"/>
          <w:rtl w:val="true"/>
          <w:lang w:bidi="fa-IR"/>
        </w:rPr>
        <w:t>.</w:t>
      </w:r>
    </w:p>
    <w:p>
      <w:pPr>
        <w:pStyle w:val="Heading4"/>
        <w:numPr>
          <w:ilvl w:val="3"/>
          <w:numId w:val="1"/>
        </w:numPr>
        <w:rPr/>
      </w:pPr>
      <w:bookmarkStart w:id="655" w:name="__RefHeading___Toc5616897_2320776876"/>
      <w:bookmarkStart w:id="656" w:name="_Toc254"/>
      <w:bookmarkEnd w:id="655"/>
      <w:r>
        <w:rPr/>
        <w:t>1</w:t>
      </w:r>
      <w:r>
        <w:rPr>
          <w:rtl w:val="true"/>
        </w:rPr>
        <w:t xml:space="preserve">. </w:t>
      </w:r>
      <w:r>
        <w:rPr/>
        <w:t>8</w:t>
      </w:r>
      <w:r>
        <w:rPr>
          <w:rtl w:val="true"/>
        </w:rPr>
        <w:t xml:space="preserve">. </w:t>
      </w:r>
      <w:r>
        <w:rPr>
          <w:rtl w:val="true"/>
        </w:rPr>
        <w:t>تشبیه بودن خداوند</w:t>
      </w:r>
      <w:bookmarkEnd w:id="656"/>
    </w:p>
    <w:p>
      <w:pPr>
        <w:pStyle w:val="BookText"/>
        <w:rPr/>
      </w:pPr>
      <w:r>
        <w:rPr>
          <w:rFonts w:ascii="Amiri" w:hAnsi="Amiri" w:eastAsia="Amiri" w:cs="Amiri"/>
          <w:color w:val="111111"/>
          <w:sz w:val="28"/>
          <w:sz w:val="28"/>
          <w:szCs w:val="28"/>
          <w:rtl w:val="true"/>
          <w:lang w:bidi="ar-SA"/>
        </w:rPr>
        <w:t>تَعَالَى اللَّهُ عَمَّا يَقُولُ الْمُشَبِّهُونَ بِهِ وَالْجَاحِدُونَ لَهُ عُلُوّاً كَبِيراً</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خداوند بسیار برتر است از گفته کسانی که موجوداتی را به او تشبیه می کنند یا ذاتش را انکار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مشبهه، کسانی هستند که خدا را به بندگانش تشبیه می کنند و مثلاً برای او جسم و اعضا و دست و پا قائل می شوند و کسانی که موجودات دیگر را به او تشبیه می کنند و شریک و همتا قرار می دهند مثلاً به جای عبادت خداوند در برابر بت ها سجده می کنند</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7" w:name="pg20324_232063"/>
      <w:bookmarkStart w:id="658" w:name="pg20324_232063"/>
      <w:bookmarkEnd w:id="658"/>
    </w:p>
    <w:p>
      <w:pPr>
        <w:pStyle w:val="Heading2"/>
        <w:numPr>
          <w:ilvl w:val="1"/>
          <w:numId w:val="1"/>
        </w:numPr>
        <w:rPr/>
      </w:pPr>
      <w:bookmarkStart w:id="659" w:name="pg20324_232063"/>
      <w:bookmarkStart w:id="660" w:name="__RefHeading___Toc5616899_2320776876"/>
      <w:bookmarkStart w:id="661" w:name="_Toc255"/>
      <w:bookmarkEnd w:id="659"/>
      <w:bookmarkEnd w:id="660"/>
      <w:r>
        <w:rPr>
          <w:rtl w:val="true"/>
        </w:rPr>
        <w:t xml:space="preserve">خطبه </w:t>
      </w:r>
      <w:r>
        <w:rPr/>
        <w:t>50</w:t>
      </w:r>
      <w:bookmarkEnd w:id="661"/>
    </w:p>
    <w:p>
      <w:pPr>
        <w:pStyle w:val="Heading3"/>
        <w:numPr>
          <w:ilvl w:val="2"/>
          <w:numId w:val="1"/>
        </w:numPr>
        <w:rPr/>
      </w:pPr>
      <w:bookmarkStart w:id="662" w:name="__RefHeading___Toc5616901_2320776876"/>
      <w:bookmarkStart w:id="663" w:name="_Toc256"/>
      <w:bookmarkEnd w:id="662"/>
      <w:r>
        <w:rPr>
          <w:rtl w:val="true"/>
        </w:rPr>
        <w:t>اشاره</w:t>
      </w:r>
      <w:bookmarkEnd w:id="66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صفین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شناسی </w:t>
      </w:r>
      <w:r>
        <w:rPr>
          <w:rStyle w:val="FootnoteAnchor"/>
          <w:rtl w:val="true"/>
        </w:rPr>
        <w:footnoteReference w:id="442"/>
      </w:r>
    </w:p>
    <w:p>
      <w:pPr>
        <w:pStyle w:val="Heading3"/>
        <w:numPr>
          <w:ilvl w:val="2"/>
          <w:numId w:val="1"/>
        </w:numPr>
        <w:rPr/>
      </w:pPr>
      <w:bookmarkStart w:id="664" w:name="__RefHeading___Toc5616903_2320776876"/>
      <w:bookmarkStart w:id="665" w:name="_Toc257"/>
      <w:bookmarkEnd w:id="664"/>
      <w:r>
        <w:rPr>
          <w:rtl w:val="true"/>
        </w:rPr>
        <w:t>پیشگفتار خطبه</w:t>
      </w:r>
      <w:bookmarkEnd w:id="66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از فتنه هایی سخن به میان آمده است که سبب ویرانی جامعه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خطبه به سرچشمه پیدایش فتنه در جوامع اسلامی می پردازد، که هم شامل زمان بعد از رحلت رسول الله و هم ماجراهایی همچون واقعه جمل و صفین و نهروان می گردد</w:t>
      </w:r>
      <w:r>
        <w:rPr>
          <w:rFonts w:eastAsia="IRNazanin" w:cs="IRNazanin"/>
          <w:color w:val="111111"/>
          <w:sz w:val="28"/>
          <w:szCs w:val="28"/>
          <w:rtl w:val="true"/>
          <w:lang w:bidi="fa-IR"/>
        </w:rPr>
        <w:t xml:space="preserve">. </w:t>
      </w:r>
      <w:bookmarkStart w:id="666" w:name="pg20324_232064"/>
    </w:p>
    <w:p>
      <w:pPr>
        <w:pStyle w:val="BookText"/>
        <w:rPr/>
      </w:pPr>
      <w:bookmarkEnd w:id="666"/>
      <w:r>
        <w:rPr>
          <w:rFonts w:ascii="Amiri" w:hAnsi="Amiri" w:eastAsia="Amiri" w:cs="Amiri"/>
          <w:color w:val="111111"/>
          <w:sz w:val="28"/>
          <w:sz w:val="28"/>
          <w:szCs w:val="28"/>
          <w:rtl w:val="true"/>
          <w:lang w:bidi="ar-SA"/>
        </w:rPr>
        <w:t>إِنَّمَا بَدْءُ وُقُوعِ الْفِتَنِ أَهْوَاءٌ تُتَّبَعُ وَ أَحْكَامٌ تُبْتَدَعُ يُخَالَفُ فِيهَا كِتَابُ اللَّهِ وَيَتَوَلَّى عَلَيْهَا رَجَالٌ رِجَالًا عَلَى غَيْر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الْبَاطِلَ خَلَصَ مِنْ مِزَاجٍ الْحَقِّ لَمْ يَخْفَ عَلَى الْمُرْتَادِينَ وَ لَوْ أَنَّ الْحَقَّ خَلَصَ مِنْ لَبْسِ الْبَاطِلِ انْقَطَعَتْ عَنْةَ أَلْسُنُ الْمُعَانِدِينَ، وَلَكِنْ يُؤْخَذُ مِنْ هَذَا ضِغْتُ وَ مِنْ هَذَا ضِغْتُ فَيُمْزَ جَانِ فَهُنَالِكَ يَسْتَوْلِى الشَّيْطَانُ عَلَى أَوْلِيَائِهِ وَ يَنْجُو الَّذِينَ سَبَقَتْ لَهُمْ مِنَ اللَّهِ الْحُسْنَى</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7" w:name="__RefHeading___Toc5616905_2320776876"/>
      <w:bookmarkStart w:id="668" w:name="_Toc258"/>
      <w:bookmarkEnd w:id="667"/>
      <w:r>
        <w:rPr/>
        <w:t>1</w:t>
      </w:r>
      <w:r>
        <w:rPr>
          <w:rtl w:val="true"/>
        </w:rPr>
        <w:t xml:space="preserve">. </w:t>
      </w:r>
      <w:r>
        <w:rPr>
          <w:rtl w:val="true"/>
        </w:rPr>
        <w:t>ریشه فتنه ها</w:t>
      </w:r>
      <w:bookmarkEnd w:id="668"/>
    </w:p>
    <w:p>
      <w:pPr>
        <w:pStyle w:val="Heading4"/>
        <w:numPr>
          <w:ilvl w:val="3"/>
          <w:numId w:val="1"/>
        </w:numPr>
        <w:rPr/>
      </w:pPr>
      <w:bookmarkStart w:id="669" w:name="__RefHeading___Toc5616907_2320776876"/>
      <w:bookmarkStart w:id="670" w:name="_Toc259"/>
      <w:bookmarkEnd w:id="669"/>
      <w:r>
        <w:rPr/>
        <w:t>1</w:t>
      </w:r>
      <w:r>
        <w:rPr>
          <w:rtl w:val="true"/>
        </w:rPr>
        <w:t xml:space="preserve">. </w:t>
      </w:r>
      <w:r>
        <w:rPr/>
        <w:t>1</w:t>
      </w:r>
      <w:r>
        <w:rPr>
          <w:rtl w:val="true"/>
        </w:rPr>
        <w:t xml:space="preserve">. </w:t>
      </w:r>
      <w:r>
        <w:rPr>
          <w:rtl w:val="true"/>
        </w:rPr>
        <w:t>پیروی از هوای نفس</w:t>
      </w:r>
      <w:bookmarkEnd w:id="670"/>
    </w:p>
    <w:p>
      <w:pPr>
        <w:pStyle w:val="BookText"/>
        <w:rPr/>
      </w:pPr>
      <w:r>
        <w:rPr>
          <w:rFonts w:ascii="Amiri" w:hAnsi="Amiri" w:eastAsia="Amiri" w:cs="Amiri"/>
          <w:color w:val="111111"/>
          <w:sz w:val="28"/>
          <w:sz w:val="28"/>
          <w:szCs w:val="28"/>
          <w:rtl w:val="true"/>
          <w:lang w:bidi="ar-SA"/>
        </w:rPr>
        <w:t>إِنَّما بَدْءً وُقُوع الْفِتَنِ أَهْوَاءٌ تُتَّبَعُ</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آهواء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افکار برخاسته از هواپرستی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شود؛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ابتدع الامر اى ابتدئه ثمّ غلب على ما هو زيادة في الدين أو نقصان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نیست که آغاز پیدایش فتنه ها پیروی از هواهای نفسانی است</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بدعت های ویرانگر در یک جامعه اسلامی به طور ناگهانی، یا با آگاهی کامل مردم به انحراف آن بدعت ها از مکتب بروز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صورت تدریجی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جا که دین اسلام مجموعه ای از اصول و عقاید فطری و احکام و تکالیف سازنده مادی و معنوی است به وجود آوردن بدعت ها در چنین مکتبی هرگز به عوامل منطقی مستند نخواهد بود</w:t>
      </w:r>
      <w:r>
        <w:rPr>
          <w:rFonts w:eastAsia="IRNazanin" w:cs="IRNazanin"/>
          <w:color w:val="111111"/>
          <w:sz w:val="28"/>
          <w:szCs w:val="28"/>
          <w:rtl w:val="true"/>
          <w:lang w:bidi="fa-IR"/>
        </w:rPr>
        <w:t xml:space="preserve">. </w:t>
      </w:r>
      <w:r>
        <w:rPr>
          <w:rStyle w:val="FootnoteAnchor"/>
          <w:rtl w:val="true"/>
        </w:rPr>
        <w:footnoteReference w:id="44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فتنه اختلاف نظر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ادات حصر است دلالت بر این دارد که اختلاف نظر مورد بحث همان فتنه پس از رحلت پیامبر صلی الله علیه و آله است؛ فتنه ای که در امور دینی و مسائل شرعی بین اصحاب به وقوع پیوست و علت این اختلافات هوای نفس بود</w:t>
      </w:r>
      <w:r>
        <w:rPr>
          <w:rFonts w:eastAsia="IRNazanin" w:cs="IRNazanin"/>
          <w:color w:val="111111"/>
          <w:sz w:val="28"/>
          <w:szCs w:val="28"/>
          <w:rtl w:val="true"/>
          <w:lang w:bidi="fa-IR"/>
        </w:rPr>
        <w:t xml:space="preserve">. </w:t>
      </w:r>
      <w:r>
        <w:rPr>
          <w:rStyle w:val="FootnoteAnchor"/>
          <w:rtl w:val="true"/>
        </w:rPr>
        <w:footnoteReference w:id="445"/>
      </w:r>
      <w:bookmarkStart w:id="671" w:name="pg20324_232065"/>
    </w:p>
    <w:p>
      <w:pPr>
        <w:pStyle w:val="BookText"/>
        <w:rPr/>
      </w:pPr>
      <w:bookmarkEnd w:id="671"/>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قاتِلُوهُمْ حَتَّى لا تَكُونَ فِتْنَةٌ</w:t>
      </w:r>
      <w:r>
        <w:rPr>
          <w:rStyle w:val="FootnoteAnchor"/>
          <w:rtl w:val="true"/>
        </w:rPr>
        <w:footnoteReference w:id="446"/>
      </w:r>
      <w:r>
        <w:rPr>
          <w:rFonts w:ascii="IRNazanin" w:hAnsi="IRNazanin" w:eastAsia="IRNazanin"/>
          <w:color w:val="111111"/>
          <w:sz w:val="28"/>
          <w:sz w:val="28"/>
          <w:szCs w:val="28"/>
          <w:rtl w:val="true"/>
          <w:lang w:bidi="fa-IR"/>
        </w:rPr>
        <w:t>با آن ها بجنگید تا دیگر فتنه ای نباشد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لَقَدْ فَتَنَّا قَبْلَهُمْ قَوْمَ فِرْعَوْنَ وَ جَاءَهُمْ رَسُولٌ کَریم</w:t>
      </w:r>
      <w:r>
        <w:rPr>
          <w:rStyle w:val="FootnoteAnchor"/>
          <w:rtl w:val="true"/>
        </w:rPr>
        <w:footnoteReference w:id="447"/>
      </w:r>
      <w:r>
        <w:rPr>
          <w:rFonts w:ascii="IRNazanin" w:hAnsi="IRNazanin" w:eastAsia="IRNazanin"/>
          <w:color w:val="111111"/>
          <w:sz w:val="28"/>
          <w:sz w:val="28"/>
          <w:szCs w:val="28"/>
          <w:rtl w:val="true"/>
          <w:lang w:bidi="fa-IR"/>
        </w:rPr>
        <w:t>پیش از آن ها قوم فرعون را آزمودیم و پیامبری بزرگوار نزدشان آمد</w:t>
      </w:r>
      <w:r>
        <w:rPr>
          <w:rFonts w:eastAsia="IRNazanin" w:cs="IRNazanin"/>
          <w:color w:val="111111"/>
          <w:sz w:val="28"/>
          <w:szCs w:val="28"/>
          <w:rtl w:val="true"/>
          <w:lang w:bidi="fa-IR"/>
        </w:rPr>
        <w:t>.</w:t>
      </w:r>
    </w:p>
    <w:p>
      <w:pPr>
        <w:pStyle w:val="Heading4"/>
        <w:numPr>
          <w:ilvl w:val="3"/>
          <w:numId w:val="1"/>
        </w:numPr>
        <w:rPr/>
      </w:pPr>
      <w:bookmarkStart w:id="672" w:name="__RefHeading___Toc5616909_2320776876"/>
      <w:bookmarkStart w:id="673" w:name="_Toc260"/>
      <w:bookmarkEnd w:id="672"/>
      <w:r>
        <w:rPr/>
        <w:t>1</w:t>
      </w:r>
      <w:r>
        <w:rPr>
          <w:rtl w:val="true"/>
        </w:rPr>
        <w:t xml:space="preserve">. </w:t>
      </w:r>
      <w:r>
        <w:rPr/>
        <w:t>2</w:t>
      </w:r>
      <w:r>
        <w:rPr>
          <w:rtl w:val="true"/>
        </w:rPr>
        <w:t xml:space="preserve">. </w:t>
      </w:r>
      <w:r>
        <w:rPr>
          <w:rtl w:val="true"/>
        </w:rPr>
        <w:t>احکام دروغین خود ساخته</w:t>
      </w:r>
      <w:bookmarkEnd w:id="673"/>
    </w:p>
    <w:p>
      <w:pPr>
        <w:pStyle w:val="BookText"/>
        <w:rPr/>
      </w:pPr>
      <w:r>
        <w:rPr>
          <w:rFonts w:ascii="Amiri" w:hAnsi="Amiri" w:eastAsia="Amiri" w:cs="Amiri"/>
          <w:color w:val="111111"/>
          <w:sz w:val="28"/>
          <w:sz w:val="28"/>
          <w:szCs w:val="28"/>
          <w:rtl w:val="true"/>
          <w:lang w:bidi="ar-SA"/>
        </w:rPr>
        <w:t>وَ أَحْكامَ تُبْتَدَعُ</w:t>
      </w:r>
      <w:r>
        <w:rPr>
          <w:rStyle w:val="FootnoteAnchor"/>
          <w:rtl w:val="true"/>
        </w:rPr>
        <w:footnoteReference w:id="44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آغاز پیدایش 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هایی که گذاشته می شود</w:t>
      </w:r>
      <w:r>
        <w:rPr>
          <w:rFonts w:eastAsia="IRNazanin" w:cs="IRNazanin"/>
          <w:color w:val="111111"/>
          <w:sz w:val="28"/>
          <w:szCs w:val="28"/>
          <w:rtl w:val="true"/>
          <w:lang w:bidi="fa-IR"/>
        </w:rPr>
        <w:t>.</w:t>
      </w:r>
    </w:p>
    <w:p>
      <w:pPr>
        <w:pStyle w:val="Heading4"/>
        <w:numPr>
          <w:ilvl w:val="3"/>
          <w:numId w:val="1"/>
        </w:numPr>
        <w:rPr/>
      </w:pPr>
      <w:bookmarkStart w:id="674" w:name="__RefHeading___Toc5616911_2320776876"/>
      <w:bookmarkStart w:id="675" w:name="_Toc261"/>
      <w:bookmarkEnd w:id="674"/>
      <w:r>
        <w:rPr/>
        <w:t>1</w:t>
      </w:r>
      <w:r>
        <w:rPr>
          <w:rtl w:val="true"/>
        </w:rPr>
        <w:t xml:space="preserve">. </w:t>
      </w:r>
      <w:r>
        <w:rPr/>
        <w:t>3</w:t>
      </w:r>
      <w:r>
        <w:rPr>
          <w:rtl w:val="true"/>
        </w:rPr>
        <w:t xml:space="preserve">. </w:t>
      </w:r>
      <w:r>
        <w:rPr>
          <w:rtl w:val="true"/>
        </w:rPr>
        <w:t>مخالفت با کتاب خدا</w:t>
      </w:r>
      <w:bookmarkEnd w:id="675"/>
    </w:p>
    <w:p>
      <w:pPr>
        <w:pStyle w:val="BookText"/>
        <w:rPr/>
      </w:pPr>
      <w:r>
        <w:rPr>
          <w:rFonts w:ascii="Amiri" w:hAnsi="Amiri" w:eastAsia="Amiri" w:cs="Amiri"/>
          <w:color w:val="111111"/>
          <w:sz w:val="28"/>
          <w:sz w:val="28"/>
          <w:szCs w:val="28"/>
          <w:rtl w:val="true"/>
          <w:lang w:bidi="ar-SA"/>
        </w:rPr>
        <w:t>يخالَفُ فيها كِتابُ اللَّهِ</w:t>
      </w:r>
      <w:r>
        <w:rPr>
          <w:rStyle w:val="FootnoteAnchor"/>
          <w:rtl w:val="true"/>
        </w:rPr>
        <w:footnoteReference w:id="4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فتنه ها و احکام آلوده به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خدا مخالفت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پس از آن که بدعت ها در یک جامعه به وسیله هواها و خودپرستی ها بروز پیدا کرد، فتنه ها و آشوب ها آشکار می شود؛ زیرا بدعت ها هر اندازه هم ماهرانه بین مردم عرضه شود با واقعیت هایی که در دین وجود دارد و خردمندان جامعه با آن آشنا هستند،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نظرات مختلف و تأویلات شخصی صورت می گیرد و این موجب بروز آشوب و فتنه در جامعه می شود</w:t>
      </w:r>
      <w:r>
        <w:rPr>
          <w:rFonts w:eastAsia="IRNazanin" w:cs="IRNazanin"/>
          <w:color w:val="111111"/>
          <w:sz w:val="28"/>
          <w:szCs w:val="28"/>
          <w:rtl w:val="true"/>
          <w:lang w:bidi="fa-IR"/>
        </w:rPr>
        <w:t xml:space="preserve">. </w:t>
      </w:r>
      <w:r>
        <w:rPr>
          <w:rStyle w:val="FootnoteAnchor"/>
          <w:rtl w:val="true"/>
        </w:rPr>
        <w:footnoteReference w:id="450"/>
      </w:r>
    </w:p>
    <w:p>
      <w:pPr>
        <w:pStyle w:val="Heading3"/>
        <w:numPr>
          <w:ilvl w:val="2"/>
          <w:numId w:val="1"/>
        </w:numPr>
        <w:rPr/>
      </w:pPr>
      <w:bookmarkStart w:id="676" w:name="__RefHeading___Toc5616913_2320776876"/>
      <w:bookmarkStart w:id="677" w:name="_Toc262"/>
      <w:bookmarkEnd w:id="676"/>
      <w:r>
        <w:rPr/>
        <w:t>2</w:t>
      </w:r>
      <w:r>
        <w:rPr>
          <w:rtl w:val="true"/>
        </w:rPr>
        <w:t xml:space="preserve">. </w:t>
      </w:r>
      <w:r>
        <w:rPr>
          <w:rtl w:val="true"/>
        </w:rPr>
        <w:t>حامیان فتنه</w:t>
      </w:r>
      <w:bookmarkEnd w:id="677"/>
    </w:p>
    <w:p>
      <w:pPr>
        <w:pStyle w:val="BookText"/>
        <w:rPr/>
      </w:pPr>
      <w:r>
        <w:rPr>
          <w:rFonts w:ascii="Amiri" w:hAnsi="Amiri" w:eastAsia="Amiri" w:cs="Amiri"/>
          <w:color w:val="111111"/>
          <w:sz w:val="28"/>
          <w:sz w:val="28"/>
          <w:szCs w:val="28"/>
          <w:rtl w:val="true"/>
          <w:lang w:bidi="ar-SA"/>
        </w:rPr>
        <w:t>وَ يَتَوَلَّى عَلَيْها رِجالٌ رِجَالاً عَلَى غَيْرِ دِينِ اللَّهِ</w:t>
      </w:r>
      <w:r>
        <w:rPr>
          <w:rStyle w:val="FootnoteAnchor"/>
          <w:rtl w:val="true"/>
        </w:rPr>
        <w:footnoteReference w:id="45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مردانی مردان دیگر را بر غیر دین خدا یاری و پیروی می نمایند</w:t>
      </w:r>
      <w:r>
        <w:rPr>
          <w:rFonts w:eastAsia="IRNazanin" w:cs="IRNazanin"/>
          <w:color w:val="111111"/>
          <w:sz w:val="28"/>
          <w:szCs w:val="28"/>
          <w:rtl w:val="true"/>
          <w:lang w:bidi="fa-IR"/>
        </w:rPr>
        <w:t xml:space="preserve">. </w:t>
      </w:r>
      <w:bookmarkStart w:id="678" w:name="pg20324_232066"/>
    </w:p>
    <w:p>
      <w:pPr>
        <w:pStyle w:val="BookText"/>
        <w:rPr/>
      </w:pPr>
      <w:bookmarkEnd w:id="678"/>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المبتدعه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اهل هواوهوس با کمک گرفتن از مردانی مانند خود در دین اسلام بدعت ایجاد می کنند و اموری را به وجود می آورند که مخالف احکام آن است</w:t>
      </w:r>
      <w:r>
        <w:rPr>
          <w:rFonts w:eastAsia="IRNazanin" w:cs="IRNazanin"/>
          <w:color w:val="111111"/>
          <w:sz w:val="28"/>
          <w:szCs w:val="28"/>
          <w:rtl w:val="true"/>
          <w:lang w:bidi="fa-IR"/>
        </w:rPr>
        <w:t xml:space="preserve">. </w:t>
      </w:r>
      <w:r>
        <w:rPr>
          <w:rStyle w:val="FootnoteAnchor"/>
          <w:rtl w:val="true"/>
        </w:rPr>
        <w:footnoteReference w:id="452"/>
      </w:r>
    </w:p>
    <w:p>
      <w:pPr>
        <w:pStyle w:val="Heading3"/>
        <w:numPr>
          <w:ilvl w:val="2"/>
          <w:numId w:val="1"/>
        </w:numPr>
        <w:rPr/>
      </w:pPr>
      <w:bookmarkStart w:id="679" w:name="__RefHeading___Toc5616915_2320776876"/>
      <w:bookmarkStart w:id="680" w:name="_Toc263"/>
      <w:bookmarkEnd w:id="679"/>
      <w:r>
        <w:rPr/>
        <w:t>3</w:t>
      </w:r>
      <w:r>
        <w:rPr>
          <w:rtl w:val="true"/>
        </w:rPr>
        <w:t xml:space="preserve">. </w:t>
      </w:r>
      <w:r>
        <w:rPr>
          <w:rtl w:val="true"/>
        </w:rPr>
        <w:t>راه نجات از فتنه ها</w:t>
      </w:r>
      <w:bookmarkEnd w:id="680"/>
    </w:p>
    <w:p>
      <w:pPr>
        <w:pStyle w:val="Heading4"/>
        <w:numPr>
          <w:ilvl w:val="3"/>
          <w:numId w:val="1"/>
        </w:numPr>
        <w:rPr/>
      </w:pPr>
      <w:bookmarkStart w:id="681" w:name="__RefHeading___Toc5616917_2320776876"/>
      <w:bookmarkStart w:id="682" w:name="_Toc264"/>
      <w:bookmarkEnd w:id="681"/>
      <w:r>
        <w:rPr/>
        <w:t>3</w:t>
      </w:r>
      <w:r>
        <w:rPr>
          <w:rtl w:val="true"/>
        </w:rPr>
        <w:t xml:space="preserve">. </w:t>
      </w:r>
      <w:r>
        <w:rPr/>
        <w:t>1</w:t>
      </w:r>
      <w:r>
        <w:rPr>
          <w:rtl w:val="true"/>
        </w:rPr>
        <w:t xml:space="preserve">. </w:t>
      </w:r>
      <w:r>
        <w:rPr>
          <w:rtl w:val="true"/>
        </w:rPr>
        <w:t>جدا کردن حق و باطل</w:t>
      </w:r>
      <w:bookmarkEnd w:id="682"/>
    </w:p>
    <w:p>
      <w:pPr>
        <w:pStyle w:val="BookText"/>
        <w:rPr/>
      </w:pPr>
      <w:r>
        <w:rPr>
          <w:rFonts w:ascii="Amiri" w:hAnsi="Amiri" w:eastAsia="Amiri" w:cs="Amiri"/>
          <w:color w:val="111111"/>
          <w:sz w:val="28"/>
          <w:sz w:val="28"/>
          <w:szCs w:val="28"/>
          <w:rtl w:val="true"/>
          <w:lang w:bidi="ar-SA"/>
        </w:rPr>
        <w:t>فَلَوْ أَنَّ الْباطِلَ خَلَصَ مِنْ مِزاج الْحَقِّ لَمْ يَخْفَ عَلَى الْمُرْتَادِينَ</w:t>
      </w:r>
      <w:r>
        <w:rPr>
          <w:rStyle w:val="FootnoteAnchor"/>
          <w:rtl w:val="true"/>
        </w:rPr>
        <w:footnoteReference w:id="453"/>
      </w:r>
      <w:r>
        <w:rPr>
          <w:rFonts w:ascii="IRNazanin" w:hAnsi="IRNazanin" w:eastAsia="IRNazanin"/>
          <w:color w:val="111111"/>
          <w:sz w:val="28"/>
          <w:sz w:val="28"/>
          <w:szCs w:val="28"/>
          <w:rtl w:val="true"/>
          <w:lang w:bidi="fa-IR"/>
        </w:rPr>
        <w:t xml:space="preserve"> اگر باطل از آمیختن با حق جدا می گردید بر کسانی که طالب حقاند پوشیده نمی ماند</w:t>
      </w:r>
      <w:r>
        <w:rPr>
          <w:rFonts w:eastAsia="IRNazanin" w:cs="IRNazanin"/>
          <w:color w:val="111111"/>
          <w:sz w:val="28"/>
          <w:szCs w:val="28"/>
          <w:rtl w:val="true"/>
          <w:lang w:bidi="fa-IR"/>
        </w:rPr>
        <w:t>.</w:t>
      </w:r>
    </w:p>
    <w:p>
      <w:pPr>
        <w:pStyle w:val="Heading4"/>
        <w:numPr>
          <w:ilvl w:val="3"/>
          <w:numId w:val="1"/>
        </w:numPr>
        <w:rPr/>
      </w:pPr>
      <w:bookmarkStart w:id="683" w:name="__RefHeading___Toc5616919_2320776876"/>
      <w:bookmarkStart w:id="684" w:name="_Toc265"/>
      <w:bookmarkEnd w:id="683"/>
      <w:r>
        <w:rPr/>
        <w:t>3</w:t>
      </w:r>
      <w:r>
        <w:rPr>
          <w:rtl w:val="true"/>
        </w:rPr>
        <w:t xml:space="preserve">. </w:t>
      </w:r>
      <w:r>
        <w:rPr/>
        <w:t>2</w:t>
      </w:r>
      <w:r>
        <w:rPr>
          <w:rtl w:val="true"/>
        </w:rPr>
        <w:t xml:space="preserve">. </w:t>
      </w:r>
      <w:r>
        <w:rPr>
          <w:rtl w:val="true"/>
        </w:rPr>
        <w:t>پاک و خالص کردن حق از باطل</w:t>
      </w:r>
      <w:bookmarkEnd w:id="684"/>
    </w:p>
    <w:p>
      <w:pPr>
        <w:pStyle w:val="BookText"/>
        <w:rPr/>
      </w:pPr>
      <w:r>
        <w:rPr>
          <w:rFonts w:ascii="Amiri" w:hAnsi="Amiri" w:eastAsia="Amiri" w:cs="Amiri"/>
          <w:color w:val="111111"/>
          <w:sz w:val="28"/>
          <w:sz w:val="28"/>
          <w:szCs w:val="28"/>
          <w:rtl w:val="true"/>
          <w:lang w:bidi="ar-SA"/>
        </w:rPr>
        <w:t>وَ لَوْ أَنَّ الْحَقَّ خَلَصَ مِنْ لَبْسِ الْباطِل انْقَطَعَتْ عَنْهُ الْسُنُ الْمُعانِدِينَ</w:t>
      </w:r>
      <w:r>
        <w:rPr>
          <w:rFonts w:ascii="IRNazanin" w:hAnsi="IRNazanin" w:eastAsia="IRNazanin"/>
          <w:color w:val="111111"/>
          <w:sz w:val="28"/>
          <w:sz w:val="28"/>
          <w:szCs w:val="28"/>
          <w:rtl w:val="true"/>
          <w:lang w:bidi="fa-IR"/>
        </w:rPr>
        <w:t xml:space="preserve"> و اگر حق از آمیزه باطل پاک و خالص می شد زبان دشمنان و معاندان از آن قطع می گردید</w:t>
      </w:r>
      <w:r>
        <w:rPr>
          <w:rFonts w:eastAsia="IRNazanin" w:cs="IRNazanin"/>
          <w:color w:val="111111"/>
          <w:sz w:val="28"/>
          <w:szCs w:val="28"/>
          <w:rtl w:val="true"/>
          <w:lang w:bidi="fa-IR"/>
        </w:rPr>
        <w:t>.</w:t>
      </w:r>
    </w:p>
    <w:p>
      <w:pPr>
        <w:pStyle w:val="Heading4"/>
        <w:numPr>
          <w:ilvl w:val="3"/>
          <w:numId w:val="1"/>
        </w:numPr>
        <w:rPr/>
      </w:pPr>
      <w:bookmarkStart w:id="685" w:name="__RefHeading___Toc5616921_2320776876"/>
      <w:bookmarkStart w:id="686" w:name="_Toc266"/>
      <w:bookmarkEnd w:id="685"/>
      <w:r>
        <w:rPr/>
        <w:t>3</w:t>
      </w:r>
      <w:r>
        <w:rPr>
          <w:rtl w:val="true"/>
        </w:rPr>
        <w:t xml:space="preserve">. </w:t>
      </w:r>
      <w:r>
        <w:rPr/>
        <w:t>3</w:t>
      </w:r>
      <w:r>
        <w:rPr>
          <w:rtl w:val="true"/>
        </w:rPr>
        <w:t xml:space="preserve">. </w:t>
      </w:r>
      <w:r>
        <w:rPr>
          <w:rtl w:val="true"/>
        </w:rPr>
        <w:t>چگونگی شکل گیری فتنه ها</w:t>
      </w:r>
      <w:bookmarkEnd w:id="686"/>
    </w:p>
    <w:p>
      <w:pPr>
        <w:pStyle w:val="BookText"/>
        <w:rPr/>
      </w:pPr>
      <w:r>
        <w:rPr>
          <w:rFonts w:ascii="Amiri" w:hAnsi="Amiri" w:eastAsia="Amiri" w:cs="Amiri"/>
          <w:color w:val="111111"/>
          <w:sz w:val="28"/>
          <w:sz w:val="28"/>
          <w:szCs w:val="28"/>
          <w:rtl w:val="true"/>
          <w:lang w:bidi="ar-SA"/>
        </w:rPr>
        <w:t>وَلكِنْ يُؤْخَذُ مِنْ هذا ضِغْثٌ وَ مِنْ هذا ضِغْتُ فَيُمْرَجانِ فَهُنالِكَ يَسْتَوْلِى الشَّيْطَانُ عَلَى أَوْلِيائِهِ وَ يَنْجُو الَّذِينَ سَبَقَتْ لَهُمْ مِنَ اللَّهِ الْحُسْنى</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يَنْجُو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می یابد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بخشی از این گرفته می شود و بخشی از آن؛ و این دو را به هم می آمیزند و در این جا است که شیطان بر پیروان و دوستان خود مسلط می شود و تنها کسانی که مشمول رحمت خدا بوده اند از آن نجات می 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کسی که در پی حق می رود و به اشتباه درگیر باطل می شود، او حق را از همه وجوه بررسی نکرده است بلکه فقط به دنبال آن قسمتی از حق رفته که حقانیتش مشکوک بوده است؛ اگر حق را از همه وجوه بررسی می کرد به آن می رسید همچنین کسی که به دنبال باطل باشد و آن را بیابد خود را پشت آن قسمتی از باطل پنهان می کند که شبیه به حق است و در غیر این صورت رسوا می شود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مشابه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سَبَقَتْ لَهُمْ مِنَّا الْحُسْنى أُولئِكَ عَنْهَا مُبْعَدُون</w:t>
      </w:r>
      <w:r>
        <w:rPr>
          <w:rStyle w:val="FootnoteAnchor"/>
          <w:rtl w:val="true"/>
        </w:rPr>
        <w:footnoteReference w:id="456"/>
      </w:r>
      <w:r>
        <w:rPr>
          <w:rFonts w:ascii="IRNazanin" w:hAnsi="IRNazanin" w:eastAsia="IRNazanin"/>
          <w:color w:val="111111"/>
          <w:sz w:val="28"/>
          <w:sz w:val="28"/>
          <w:szCs w:val="28"/>
          <w:rtl w:val="true"/>
          <w:lang w:bidi="fa-IR"/>
        </w:rPr>
        <w:t>کسانی که پیش از این مقرر کرده ایم که به آن ها نیکویی کنیم، از جهنم برکنارند</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7" w:name="pg20324_232069"/>
      <w:bookmarkStart w:id="688" w:name="pg20324_232069"/>
      <w:bookmarkEnd w:id="688"/>
    </w:p>
    <w:p>
      <w:pPr>
        <w:pStyle w:val="Heading2"/>
        <w:numPr>
          <w:ilvl w:val="1"/>
          <w:numId w:val="1"/>
        </w:numPr>
        <w:rPr/>
      </w:pPr>
      <w:bookmarkStart w:id="689" w:name="pg20324_232069"/>
      <w:bookmarkStart w:id="690" w:name="__RefHeading___Toc5616923_2320776876"/>
      <w:bookmarkStart w:id="691" w:name="_Toc267"/>
      <w:bookmarkEnd w:id="689"/>
      <w:bookmarkEnd w:id="690"/>
      <w:r>
        <w:rPr>
          <w:rtl w:val="true"/>
        </w:rPr>
        <w:t xml:space="preserve">خطبه </w:t>
      </w:r>
      <w:r>
        <w:rPr/>
        <w:t>51</w:t>
      </w:r>
      <w:bookmarkEnd w:id="691"/>
    </w:p>
    <w:p>
      <w:pPr>
        <w:pStyle w:val="Heading3"/>
        <w:numPr>
          <w:ilvl w:val="2"/>
          <w:numId w:val="1"/>
        </w:numPr>
        <w:rPr/>
      </w:pPr>
      <w:bookmarkStart w:id="692" w:name="__RefHeading___Toc5616925_2320776876"/>
      <w:bookmarkStart w:id="693" w:name="_Toc268"/>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صفین،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مرگ با عزت </w:t>
      </w:r>
      <w:r>
        <w:rPr>
          <w:rStyle w:val="FootnoteAnchor"/>
          <w:rtl w:val="true"/>
        </w:rPr>
        <w:footnoteReference w:id="457"/>
      </w:r>
    </w:p>
    <w:p>
      <w:pPr>
        <w:pStyle w:val="Heading3"/>
        <w:numPr>
          <w:ilvl w:val="2"/>
          <w:numId w:val="1"/>
        </w:numPr>
        <w:rPr/>
      </w:pPr>
      <w:bookmarkStart w:id="694" w:name="__RefHeading___Toc5616927_2320776876"/>
      <w:bookmarkStart w:id="695" w:name="_Toc269"/>
      <w:bookmarkEnd w:id="694"/>
      <w:r>
        <w:rPr>
          <w:rtl w:val="true"/>
        </w:rPr>
        <w:t>پیشگفتار خطبه</w:t>
      </w:r>
      <w:bookmarkEnd w:id="69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این خطبه به این حقیقت اشاره می کند که اگر انسان با شجاعت به میدان حوادث نرود و حق خود را نگیرد باید تن به ذلت و تسلیم در برابر ظلم بدهد و بخش دوم اشاره می کند که چگونه معاویه با تزویر و حیله گروهی از بی خبران را نیرنگ می زند که حاضرند جان خود را در طریق باطل فدا کنند</w:t>
      </w:r>
      <w:r>
        <w:rPr>
          <w:rFonts w:eastAsia="IRNazanin" w:cs="IRNazanin"/>
          <w:color w:val="111111"/>
          <w:sz w:val="28"/>
          <w:szCs w:val="28"/>
          <w:rtl w:val="true"/>
          <w:lang w:bidi="fa-IR"/>
        </w:rPr>
        <w:t xml:space="preserve">. </w:t>
      </w:r>
      <w:bookmarkStart w:id="696" w:name="pg20324_232070"/>
    </w:p>
    <w:p>
      <w:pPr>
        <w:pStyle w:val="BookText"/>
        <w:rPr/>
      </w:pPr>
      <w:bookmarkEnd w:id="696"/>
      <w:r>
        <w:rPr>
          <w:rFonts w:ascii="Amiri" w:hAnsi="Amiri" w:eastAsia="Amiri" w:cs="Amiri"/>
          <w:color w:val="111111"/>
          <w:sz w:val="28"/>
          <w:sz w:val="28"/>
          <w:szCs w:val="28"/>
          <w:rtl w:val="true"/>
          <w:lang w:bidi="ar-SA"/>
        </w:rPr>
        <w:t>قَدِ اسْتَطْعَمُوكُمُ الْقِتَالَ فَأَقِرُّوا عَلَى مَذَلَّةٍ وَتَأْخِيرِ مَحَلَّةٍ أَوْ رَدُّوا السُّيُوفَ مِنَ الدِّمَاءِ تَرْوَوْا مِنَ الْمَاءِ، فَالْمَوْتُ فِي حَيَاتِكُمْ مَقْهُورِينَ وَ 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مُعَاوِيَةَ قَادَ لُمَةً مِنَ الْغُوَاةِ وَ عَمَّسَ عَلَيْهِمُ الْخَبَرَ حَتَّى جَعَلُوا نُحُورَهُمْ أَغْرَاضَ الْمَنِيَّة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5616929_2320776876"/>
      <w:bookmarkStart w:id="698" w:name="_Toc270"/>
      <w:bookmarkEnd w:id="697"/>
      <w:r>
        <w:rPr/>
        <w:t>1</w:t>
      </w:r>
      <w:r>
        <w:rPr>
          <w:rtl w:val="true"/>
        </w:rPr>
        <w:t xml:space="preserve">. </w:t>
      </w:r>
      <w:r>
        <w:rPr>
          <w:rtl w:val="true"/>
        </w:rPr>
        <w:t>جنگ طلبی لشکر معاویه</w:t>
      </w:r>
      <w:bookmarkEnd w:id="698"/>
    </w:p>
    <w:p>
      <w:pPr>
        <w:pStyle w:val="BookText"/>
        <w:rPr/>
      </w:pPr>
      <w:r>
        <w:rPr>
          <w:rFonts w:ascii="Amiri" w:hAnsi="Amiri" w:eastAsia="Amiri" w:cs="Amiri"/>
          <w:color w:val="111111"/>
          <w:sz w:val="28"/>
          <w:sz w:val="28"/>
          <w:szCs w:val="28"/>
          <w:rtl w:val="true"/>
          <w:lang w:bidi="ar-SA"/>
        </w:rPr>
        <w:t>قَدِ اسْتَطْعَمُوكُمُ الْقِتَالَ</w:t>
      </w:r>
      <w:r>
        <w:rPr>
          <w:rStyle w:val="FootnoteAnchor"/>
          <w:rtl w:val="true"/>
        </w:rPr>
        <w:footnoteReference w:id="458"/>
      </w:r>
      <w:r>
        <w:rPr>
          <w:rFonts w:ascii="IRNazanin" w:hAnsi="IRNazanin" w:eastAsia="IRNazanin"/>
          <w:color w:val="111111"/>
          <w:sz w:val="28"/>
          <w:sz w:val="28"/>
          <w:szCs w:val="28"/>
          <w:rtl w:val="true"/>
          <w:lang w:bidi="fa-IR"/>
        </w:rPr>
        <w:t xml:space="preserve"> آن ها سپاه معاویه با بستن آب بر روی شما از شما جنگ طلبیده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اسْتَطْعَمُوكُمْ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گرفته می شود که شخصی از دیگری تقاضای طعام می کند، گویی جنگ و پیکار طعامی است که لشکریان معاویه با عمل خود آن را از یاران امام علیه السلام طلب کرده اند این شبیه به تعبیری است که در عبارات روزمره فارسی زبانان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کس تنش می خارد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دلش هوای شلاق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که عمل او یک نوع ماجراجویی و جنگ طلبی است</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غذا خوردن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قتال و پیکار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فرد گرسنه از دیگران به شدت طلب غذا می کند افراد معاویه هم مثل گرسنگانی هستند که غذایشان شمشیر است و از شما به شدت این غذا را طلب می کنند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اصلیه تصریحیه</w:t>
      </w:r>
      <w:r>
        <w:rPr>
          <w:rFonts w:eastAsia="IRNazanin" w:cs="IRNazanin"/>
          <w:color w:val="111111"/>
          <w:sz w:val="28"/>
          <w:szCs w:val="28"/>
          <w:rtl w:val="true"/>
          <w:lang w:bidi="fa-IR"/>
        </w:rPr>
        <w:t xml:space="preserve">. </w:t>
      </w:r>
      <w:bookmarkStart w:id="699" w:name="pg20324_232071"/>
    </w:p>
    <w:p>
      <w:pPr>
        <w:pStyle w:val="Heading3"/>
        <w:numPr>
          <w:ilvl w:val="2"/>
          <w:numId w:val="1"/>
        </w:numPr>
        <w:rPr/>
      </w:pPr>
      <w:bookmarkStart w:id="700" w:name="__RefHeading___Toc5616931_2320776876"/>
      <w:bookmarkStart w:id="701" w:name="_Toc271"/>
      <w:bookmarkEnd w:id="699"/>
      <w:bookmarkEnd w:id="700"/>
      <w:r>
        <w:rPr/>
        <w:t>2</w:t>
      </w:r>
      <w:r>
        <w:rPr>
          <w:rtl w:val="true"/>
        </w:rPr>
        <w:t xml:space="preserve">. </w:t>
      </w:r>
      <w:r>
        <w:rPr>
          <w:rtl w:val="true"/>
        </w:rPr>
        <w:t>ذلت پذیری</w:t>
      </w:r>
      <w:bookmarkEnd w:id="701"/>
    </w:p>
    <w:p>
      <w:pPr>
        <w:pStyle w:val="BookText"/>
        <w:rPr/>
      </w:pPr>
      <w:r>
        <w:rPr>
          <w:rFonts w:ascii="Amiri" w:hAnsi="Amiri" w:eastAsia="Amiri" w:cs="Amiri"/>
          <w:color w:val="111111"/>
          <w:sz w:val="28"/>
          <w:sz w:val="28"/>
          <w:szCs w:val="28"/>
          <w:rtl w:val="true"/>
          <w:lang w:bidi="ar-SA"/>
        </w:rPr>
        <w:t>فَأَقِرُّوا عَلَى مَذَلَّةٍ وَ تَأْخِيرِ مَحَلَّةٍ</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رَؤُوا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کنید؛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معین سیراب کردن است؛ روز هشتم ماه ذی الحجه 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در گذشته حاجیان برای رفتن به عرفات و مشعر و منی آب ذخیره می کردند و این واژه گاه در معنی کنایی آن به کار می رود؛ مانند سیراب کردن شمشیرها که در این خطبه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چون در جواب امر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مجزوم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 باید تن به ذلت و انحطاط منزلت خویش بدهید</w:t>
      </w:r>
      <w:r>
        <w:rPr>
          <w:rFonts w:eastAsia="IRNazanin" w:cs="IRNazanin"/>
          <w:color w:val="111111"/>
          <w:sz w:val="28"/>
          <w:szCs w:val="28"/>
          <w:rtl w:val="true"/>
          <w:lang w:bidi="fa-IR"/>
        </w:rPr>
        <w:t>.</w:t>
      </w:r>
    </w:p>
    <w:p>
      <w:pPr>
        <w:pStyle w:val="Heading3"/>
        <w:numPr>
          <w:ilvl w:val="2"/>
          <w:numId w:val="1"/>
        </w:numPr>
        <w:rPr/>
      </w:pPr>
      <w:bookmarkStart w:id="702" w:name="__RefHeading___Toc5616933_2320776876"/>
      <w:bookmarkStart w:id="703" w:name="_Toc272"/>
      <w:bookmarkEnd w:id="702"/>
      <w:r>
        <w:rPr/>
        <w:t>3</w:t>
      </w:r>
      <w:r>
        <w:rPr>
          <w:rtl w:val="true"/>
        </w:rPr>
        <w:t xml:space="preserve">. </w:t>
      </w:r>
      <w:r>
        <w:rPr>
          <w:rtl w:val="true"/>
        </w:rPr>
        <w:t>آزاد کردن آب فرات</w:t>
      </w:r>
      <w:bookmarkEnd w:id="703"/>
    </w:p>
    <w:p>
      <w:pPr>
        <w:pStyle w:val="BookText"/>
        <w:rPr/>
      </w:pPr>
      <w:r>
        <w:rPr>
          <w:rFonts w:ascii="Amiri" w:hAnsi="Amiri" w:eastAsia="Amiri" w:cs="Amiri"/>
          <w:color w:val="111111"/>
          <w:sz w:val="28"/>
          <w:sz w:val="28"/>
          <w:szCs w:val="28"/>
          <w:rtl w:val="true"/>
          <w:lang w:bidi="ar-SA"/>
        </w:rPr>
        <w:t>أَوْ رَدُّوا السُّيُوفَ مِنَ الدِّمَاءِ تَرْوَوْا مِنَ الْمَاءِ</w:t>
      </w:r>
      <w:r>
        <w:rPr>
          <w:rFonts w:ascii="IRNazanin" w:hAnsi="IRNazanin" w:eastAsia="IRNazanin"/>
          <w:color w:val="111111"/>
          <w:sz w:val="28"/>
          <w:sz w:val="28"/>
          <w:szCs w:val="28"/>
          <w:rtl w:val="true"/>
          <w:lang w:bidi="fa-IR"/>
        </w:rPr>
        <w:t xml:space="preserve"> یا شمشیرهایتان را از خون این خیره سران بیرحم سیراب کنید تا بتوانید از آب فرات سیراب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دشمن شما اصرار دارد که شما را تا لب مرگ تشنه نگه دارد، پس با آن ها بجنگید تا بتوانید از آب فرات استفاده کنید</w:t>
      </w:r>
      <w:r>
        <w:rPr>
          <w:rFonts w:eastAsia="IRNazanin" w:cs="IRNazanin"/>
          <w:color w:val="111111"/>
          <w:sz w:val="28"/>
          <w:szCs w:val="28"/>
          <w:rtl w:val="true"/>
          <w:lang w:bidi="fa-IR"/>
        </w:rPr>
        <w:t xml:space="preserve">. </w:t>
      </w:r>
      <w:r>
        <w:rPr>
          <w:rStyle w:val="FootnoteAnchor"/>
          <w:rtl w:val="true"/>
        </w:rPr>
        <w:footnoteReference w:id="461"/>
      </w:r>
    </w:p>
    <w:p>
      <w:pPr>
        <w:pStyle w:val="Heading3"/>
        <w:numPr>
          <w:ilvl w:val="2"/>
          <w:numId w:val="1"/>
        </w:numPr>
        <w:rPr/>
      </w:pPr>
      <w:bookmarkStart w:id="704" w:name="__RefHeading___Toc5616935_2320776876"/>
      <w:bookmarkStart w:id="705" w:name="_Toc273"/>
      <w:bookmarkEnd w:id="704"/>
      <w:r>
        <w:rPr/>
        <w:t>4</w:t>
      </w:r>
      <w:r>
        <w:rPr>
          <w:rtl w:val="true"/>
        </w:rPr>
        <w:t xml:space="preserve">. </w:t>
      </w:r>
      <w:r>
        <w:rPr>
          <w:rtl w:val="true"/>
        </w:rPr>
        <w:t>رمز عزت و سربلندی</w:t>
      </w:r>
      <w:bookmarkEnd w:id="705"/>
    </w:p>
    <w:p>
      <w:pPr>
        <w:pStyle w:val="BookText"/>
        <w:rPr/>
      </w:pPr>
      <w:r>
        <w:rPr>
          <w:rFonts w:ascii="Amiri" w:hAnsi="Amiri" w:eastAsia="Amiri" w:cs="Amiri"/>
          <w:color w:val="111111"/>
          <w:sz w:val="28"/>
          <w:sz w:val="28"/>
          <w:szCs w:val="28"/>
          <w:rtl w:val="true"/>
          <w:lang w:bidi="ar-SA"/>
        </w:rPr>
        <w:t>فالْمَوْتُ فِى حَياتِكُمْ مَقْهُورينَ وَالْحَيَاةُ فِي مَوْتِكُمْ قَاهِرينَ</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مرگ در زندگی توأم با شکست شماست و حیات و زندگی در مرگ پیروزمندانه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با ذلت و بردگی مرگ واقعی است و تنها راه زندگی با کرامت مبارزه با دشمنان خدا و انسانیت است</w:t>
      </w:r>
      <w:r>
        <w:rPr>
          <w:rFonts w:eastAsia="IRNazanin" w:cs="IRNazanin"/>
          <w:color w:val="111111"/>
          <w:sz w:val="28"/>
          <w:szCs w:val="28"/>
          <w:rtl w:val="true"/>
          <w:lang w:bidi="fa-IR"/>
        </w:rPr>
        <w:t xml:space="preserve">. </w:t>
      </w:r>
      <w:r>
        <w:rPr>
          <w:rStyle w:val="FootnoteAnchor"/>
          <w:rtl w:val="true"/>
        </w:rPr>
        <w:footnoteReference w:id="463"/>
      </w:r>
      <w:bookmarkStart w:id="706" w:name="pg20324_232072"/>
    </w:p>
    <w:p>
      <w:pPr>
        <w:pStyle w:val="BookText"/>
        <w:rPr/>
      </w:pPr>
      <w:bookmarkEnd w:id="706"/>
      <w:r>
        <w:rPr>
          <w:rFonts w:ascii="IRNazanin" w:hAnsi="IRNazanin" w:eastAsia="IRNazanin"/>
          <w:color w:val="111111"/>
          <w:sz w:val="28"/>
          <w:sz w:val="28"/>
          <w:szCs w:val="28"/>
          <w:rtl w:val="true"/>
          <w:lang w:bidi="fa-IR"/>
        </w:rPr>
        <w:t>مقصود این است که اگر اهمال کاری کنید و شکست بخورید همیشه زیردست و تو سری خور هستید اما اگر زیر بار ذلت نروید و ایستادگی کنید سرافراز و سربلند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وَ اللَّهِ لَا أُعْطِيكُمْ بِيَدِى إِعْطَاءَ الذُّلِيلِ وَ لَا أَفِرُّ فِرَارَ الْعَبید</w:t>
      </w:r>
      <w:r>
        <w:rPr>
          <w:rStyle w:val="FootnoteAnchor"/>
          <w:rtl w:val="true"/>
        </w:rPr>
        <w:footnoteReference w:id="464"/>
      </w:r>
      <w:r>
        <w:rPr>
          <w:rFonts w:ascii="IRNazanin" w:hAnsi="IRNazanin" w:eastAsia="IRNazanin"/>
          <w:color w:val="111111"/>
          <w:sz w:val="28"/>
          <w:sz w:val="28"/>
          <w:szCs w:val="28"/>
          <w:rtl w:val="true"/>
          <w:lang w:bidi="fa-IR"/>
        </w:rPr>
        <w:t>به خدا سوگند، نه دست ذلت و خواری به شما می دهم و نه چونان بردگان می 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سخن معروفی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وَ إِنَّ الدَّعِيَّ ابْنَ الدَّعِي قَدْ رَكَزَ بَيْنَ اثْنَتَيْنِ بَيْنَ السَّلَّةِ وَالذَّلَّةِ وَ هَيْهَاتَ مِنَّا الذِّلَّةُ يَأْبَى اللَّهُ ذَلِكَ لَنَا وَرَسُولُهُ وَالْمُؤْمِنُونَ وَ حُجُورٌ طَابَتْ وَ طَهُرَتْ وَأنُوفٌ حَمِيَّةٌ وَ نُفُوسٌ أبيَّةٌ مِنْ أَنْ نُؤْثِر</w:t>
      </w:r>
      <w:r>
        <w:rPr>
          <w:rStyle w:val="FootnoteAnchor"/>
          <w:rtl w:val="true"/>
        </w:rPr>
        <w:footnoteReference w:id="465"/>
      </w:r>
      <w:r>
        <w:rPr>
          <w:rFonts w:ascii="IRNazanin" w:hAnsi="IRNazanin" w:eastAsia="IRNazanin"/>
          <w:color w:val="111111"/>
          <w:sz w:val="28"/>
          <w:sz w:val="28"/>
          <w:szCs w:val="28"/>
          <w:rtl w:val="true"/>
          <w:lang w:bidi="fa-IR"/>
        </w:rPr>
        <w:t>آگاه باشید این ناپاک ناپاک زاده مرا در میان شمشیر و ذلت مخیر ساخته و چه دور است که او به مقصد خود برسد، و چه دور است از من که تن به ذلت بدهم نه خدا این را می پسندد و نه پیامبرش و نه مؤمنان راستین و نه پدران و نیاکان پاک و مادران پاک دامن</w:t>
      </w:r>
      <w:r>
        <w:rPr>
          <w:rFonts w:eastAsia="IRNazanin" w:cs="IRNazanin"/>
          <w:color w:val="111111"/>
          <w:sz w:val="28"/>
          <w:szCs w:val="28"/>
          <w:rtl w:val="true"/>
          <w:lang w:bidi="fa-IR"/>
        </w:rPr>
        <w:t>.</w:t>
      </w:r>
    </w:p>
    <w:p>
      <w:pPr>
        <w:pStyle w:val="Heading3"/>
        <w:numPr>
          <w:ilvl w:val="2"/>
          <w:numId w:val="1"/>
        </w:numPr>
        <w:rPr/>
      </w:pPr>
      <w:bookmarkStart w:id="707" w:name="__RefHeading___Toc5616937_2320776876"/>
      <w:bookmarkStart w:id="708" w:name="_Toc274"/>
      <w:bookmarkEnd w:id="707"/>
      <w:r>
        <w:rPr/>
        <w:t>5</w:t>
      </w:r>
      <w:r>
        <w:rPr>
          <w:rtl w:val="true"/>
        </w:rPr>
        <w:t xml:space="preserve">. </w:t>
      </w:r>
      <w:r>
        <w:rPr>
          <w:rtl w:val="true"/>
        </w:rPr>
        <w:t>نیرنگ معاویه و ساده لوحی گروهی از شامیان</w:t>
      </w:r>
      <w:bookmarkEnd w:id="708"/>
    </w:p>
    <w:p>
      <w:pPr>
        <w:pStyle w:val="BookText"/>
        <w:rPr/>
      </w:pPr>
      <w:r>
        <w:rPr>
          <w:rFonts w:ascii="Amiri" w:hAnsi="Amiri" w:eastAsia="Amiri" w:cs="Amiri"/>
          <w:color w:val="111111"/>
          <w:sz w:val="28"/>
          <w:sz w:val="28"/>
          <w:szCs w:val="28"/>
          <w:rtl w:val="true"/>
          <w:lang w:bidi="ar-SA"/>
        </w:rPr>
        <w:t>أَلَا وَ إِنَّ مُعَاوِيَةَ قَادَ لُمَةً مِنَ الْغُوَاةِ وَ عَمَّسَ عَلَيْهِمُ الْخَبَرَ حَتَّى جَعَلُوا نُحُورَهُمْ أَغْرَاضَ الْمَنِيَّة</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غواة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گمراه شدن است؛ این واژه گاه به معنی افراد جلف و بی سروپا نیز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در اصل از ریشه مس به معنی محو شدن و بی خبر ماندن و ناآگاه بودن نسبت به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شب های بسیار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این تعبیر در خطبه بالا اشاره به پرده پوشی معاویه و مخفی ساختن حقایق از شامیان است؛ بفتح العين المهملة و تخفيف الميم و تشديدها أبهمه عليهم و جعله مظلما، و التشديد لافادة الكثرة و منه ليل عماس أي مظلم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گردن، جمع نحر؛ نحر شتر از همین ماده است چون در ذبح شتر، نحر آن بریده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 در معانی شوق، ملامت تنفر، ترس، پر کردن ظرف از آب نیز به کار می رود ولی معنی اصلی و معروف آن هدفی است که به سوی آن تیر می اندازند و در خطبه بالا منظور همین معنی است؛ جمع غرض و هو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معاویه گروهی از بی خبرانِ گمراه را همراه خود آورده و حقیقت را بر آن ها پنهان</w:t>
      </w:r>
    </w:p>
    <w:p>
      <w:pPr>
        <w:pStyle w:val="BookText"/>
        <w:rPr/>
      </w:pPr>
      <w:r>
        <w:rPr>
          <w:rFonts w:ascii="IRNazanin" w:hAnsi="IRNazanin" w:eastAsia="IRNazanin"/>
          <w:color w:val="111111"/>
          <w:sz w:val="28"/>
          <w:sz w:val="28"/>
          <w:szCs w:val="28"/>
          <w:rtl w:val="true"/>
          <w:lang w:bidi="fa-IR"/>
        </w:rPr>
        <w:t>نموده تا آن جا که گلوهای خویش را آماج تیرها و شمشیرهای مرگ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معاویه از روی نفاق برای حق و عدالت اشک می ریزد و اهل شام به او ایمان آورده اند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قدرت محوران با هر وسیله ممکن نخست مغز و روان ساده لوحان را دست کاری می کنند و سپس مقاصد شوم خود را به آنان تلقین می نمایند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شست و شوی مغزی ساده اندیشان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سردمداران باطل با سخنان فریبنده چنان در اعماق روح ساده لوحان نفوذ می کنند که آن ها را به عشق شهادت در راه خدا برای پیشبرد اهداف شوم خودشان بسیج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علی رغم این که عملاً به طرف دوزخ پیش می روند، بر این باورند که رو سوی بهشت دارند؛ چنان چه دستگاه تبلیغات فرعون نیز موسی و هارون را مردانی سلطه جو معرفی کرد که در صدد غصب سرزمین های مصر هستند؛ و فرعون را مدافع استقلال، عزت، شرف و آبروی مردم مصر شمرد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إِنْ هذان لَاحِرانِ يُرِيدانِ أَنْ يُخْرِجَاكُمْ مِنْ أَرْضِكُمْ بِسِحْرِهِما وَ يَذْهَبَا بِطَرِيقَتِكُمُ الْمُثْلِى</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این دو تن ساحرند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شما را با سحر خود از سرزمینتان بیرون کنند و آیین والای شما را براندازند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راه و رسم جوانمردی امام معاویه آب را به روی امام و یارانش بست، ولی وقتی حضرت شریعه را آزاد کرد آب را به روی لشکر معاویه نیست</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وَتَعَالَى فَوَّضَ إِلَى الْمُؤْمِنِ كُلَّ شَيْءٍ إِلَّا إِذْلَالَ نَفْسِهِ</w:t>
      </w:r>
      <w:r>
        <w:rPr>
          <w:rStyle w:val="FootnoteAnchor"/>
          <w:rtl w:val="true"/>
        </w:rPr>
        <w:footnoteReference w:id="47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تمام امور مؤمن را به خودش واگذار نموده ولی ذلّت را به او تفویض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مَوْتُ فِي عِزّ خَيْرٌ مِنْ حَيَاةٍ فِي ذُل</w:t>
      </w:r>
      <w:r>
        <w:rPr>
          <w:rStyle w:val="FootnoteAnchor"/>
          <w:rtl w:val="true"/>
        </w:rPr>
        <w:footnoteReference w:id="473"/>
      </w:r>
      <w:r>
        <w:rPr>
          <w:rFonts w:ascii="IRNazanin" w:hAnsi="IRNazanin" w:eastAsia="IRNazanin"/>
          <w:color w:val="111111"/>
          <w:sz w:val="28"/>
          <w:sz w:val="28"/>
          <w:szCs w:val="28"/>
          <w:rtl w:val="true"/>
          <w:lang w:bidi="fa-IR"/>
        </w:rPr>
        <w:t>مرگ با عذت بهتر از زندگی با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سلاح جنگی به کار می برد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مرگ را به شخصی تشبیه کرده که سلاح جنگی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لفظ هدف را برای گلوی آن ها به عاریه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قصد این بوده که برای مرگ لفظ تیرانداز را عاریه بیاورد بر اثر تبلیغات معاویه و پوشیده ماندن حق بر آنان آماده شده اند که گلویشان را هدف مرگ یعنی هدف تیرها و شمشیرها قرار دهند</w:t>
      </w:r>
      <w:r>
        <w:rPr>
          <w:rFonts w:eastAsia="IRNazanin" w:cs="IRNazanin"/>
          <w:color w:val="111111"/>
          <w:sz w:val="28"/>
          <w:szCs w:val="28"/>
          <w:rtl w:val="true"/>
          <w:lang w:bidi="fa-IR"/>
        </w:rPr>
        <w:t xml:space="preserve">. </w:t>
      </w:r>
      <w:bookmarkStart w:id="709" w:name="pg20324_232075"/>
    </w:p>
    <w:p>
      <w:pPr>
        <w:pStyle w:val="Heading2"/>
        <w:numPr>
          <w:ilvl w:val="1"/>
          <w:numId w:val="1"/>
        </w:numPr>
        <w:rPr/>
      </w:pPr>
      <w:bookmarkStart w:id="710" w:name="__RefHeading___Toc5616939_2320776876"/>
      <w:bookmarkStart w:id="711" w:name="_Toc275"/>
      <w:bookmarkEnd w:id="709"/>
      <w:bookmarkEnd w:id="710"/>
      <w:r>
        <w:rPr>
          <w:rtl w:val="true"/>
        </w:rPr>
        <w:t xml:space="preserve">خطبه </w:t>
      </w:r>
      <w:r>
        <w:rPr/>
        <w:t>52</w:t>
      </w:r>
      <w:bookmarkEnd w:id="711"/>
    </w:p>
    <w:p>
      <w:pPr>
        <w:pStyle w:val="Heading3"/>
        <w:numPr>
          <w:ilvl w:val="2"/>
          <w:numId w:val="1"/>
        </w:numPr>
        <w:rPr/>
      </w:pPr>
      <w:bookmarkStart w:id="712" w:name="__RefHeading___Toc5616941_2320776876"/>
      <w:bookmarkStart w:id="713" w:name="_Toc276"/>
      <w:bookmarkEnd w:id="712"/>
      <w:r>
        <w:rPr>
          <w:rtl w:val="true"/>
        </w:rPr>
        <w:t>اشاره</w:t>
      </w:r>
      <w:bookmarkEnd w:id="71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قربان</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دنیاشناسی </w:t>
      </w:r>
      <w:r>
        <w:rPr>
          <w:rStyle w:val="FootnoteAnchor"/>
          <w:rtl w:val="true"/>
        </w:rPr>
        <w:footnoteReference w:id="474"/>
      </w:r>
    </w:p>
    <w:p>
      <w:pPr>
        <w:pStyle w:val="Heading3"/>
        <w:numPr>
          <w:ilvl w:val="2"/>
          <w:numId w:val="1"/>
        </w:numPr>
        <w:rPr/>
      </w:pPr>
      <w:bookmarkStart w:id="714" w:name="__RefHeading___Toc5616943_2320776876"/>
      <w:bookmarkStart w:id="715" w:name="_Toc277"/>
      <w:bookmarkEnd w:id="714"/>
      <w:r>
        <w:rPr>
          <w:rtl w:val="true"/>
        </w:rPr>
        <w:t>پیشگفتار خطبه</w:t>
      </w:r>
      <w:bookmarkEnd w:id="71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را امام علیه السلام درباره ترک دنیا پرستی ایراد کرده در آن به ذکر پاداش هایی می پردازد که خدا به زاهدان می دهد؛ و نعمت هایی را که مردم از خالق دریافت می دارند به آن ها گوشزد می نماید</w:t>
      </w:r>
      <w:r>
        <w:rPr>
          <w:rFonts w:eastAsia="IRNazanin" w:cs="IRNazanin"/>
          <w:color w:val="111111"/>
          <w:sz w:val="28"/>
          <w:szCs w:val="28"/>
          <w:rtl w:val="true"/>
          <w:lang w:bidi="fa-IR"/>
        </w:rPr>
        <w:t xml:space="preserve">. </w:t>
      </w:r>
      <w:bookmarkStart w:id="716" w:name="pg20324_232076"/>
    </w:p>
    <w:p>
      <w:pPr>
        <w:pStyle w:val="BookText"/>
        <w:rPr/>
      </w:pPr>
      <w:bookmarkEnd w:id="716"/>
      <w:r>
        <w:rPr>
          <w:rFonts w:ascii="Amiri" w:hAnsi="Amiri" w:eastAsia="Amiri" w:cs="Amiri"/>
          <w:color w:val="111111"/>
          <w:sz w:val="28"/>
          <w:sz w:val="28"/>
          <w:szCs w:val="28"/>
          <w:rtl w:val="true"/>
          <w:lang w:bidi="ar-SA"/>
        </w:rPr>
        <w:t>أَلَا وَ إِنَّ الدُّنْيَا قَدْ تَصَرَّمَتْ وَ آذَنَتْ بِانْقِضَاءِ وَ تَنَكَّرَ مَعْرُوفُهَا وَ أَدْبَرَتْ حَذَاءَ فَهِيَ تَحْفِرُ بِالْفَنَاءِ سُكَانَهَا وَ تَحْدُو بِالْمَوْتِ جِيرَانَهَا وَ قَدْ أَمَرَّ مِنْهَا مَا كَانَ حُلُوا وَ كَدِرَ مِنْهَا مَا كَانَ صَفْواً فَلَمْ يَبْقَ مِنْهَا إِلَّا سَمَلَةٌ كَسَمَلَةِ الْإِدَاوَةِ أَوْ جُرْعَةٌ كَجُرْعَةِ الْمَقْلَةِ لَوْ تَمَزَّزَهَا الصَّدْيَانُ لَمْ يَنْقَعْ فَأَزْمِعُوا عِبَادَ اللَّهِ الرَّحِيلَ عَنْ هَذِهِ الدَّارِ الْمَقْدُورِ عَلَى أَهْلِهَا الزَّوَالُ وَ لَا يَغْلِبَنَّكُمْ فِيهَا الْأَمَلُ وَ لَا يَطُولَنَّ عَلَيْكُمْ فِيهَا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حَنَنْتُمْ حَنِينَ الْوُلَّهِ الْعِجَالِ وَ دَعَوْتُمْ بِهَدِيلِ الْحَمَامِ وَ جَأَرْتُمْ جُؤَارَ مُتَبَتِّلِي الرُّهْبَانِ وَ خَرَجْتُمْ إِلَى اللَّهِ مِنَ الْأَمْوَالِ وَالْأَوْلَادِ الْتِمَاسَ الْقُرْبَةِ إِلَيْهِ فِي ارْتِفَاعِ دَرَجَةٍ عِنْدَهُ أَوْ غُفْرَانِ سَيِّئَةٍ أَحْصَتْهَا كُتُبُهُ وَ حَفِظَهَا رُسُلُهُ لَكَانَ قَلِيلًا فِيمَا أَرْجُو لَكُمْ مِنْ ثَوَابِهِ وَ أَخَافُ عَلَيْكُمْ مِنْ عِقَابِه وَ تَاللَّهِ لَوِ انْمَاثَتْ قُلُوبُكُمُ انْمِيَاثاً وَ سَالَتْ عُيُونُكُمْ مِنْ رَغْبَةٍ إِلَيْهِ أَوْ رَهْبَةٍ مِنْهُ دَماً ثُمَّ عُمِّرْتُمْ فِي الدُّنْيَا مَا الدُّنْيَا بَاقِيَةُ مَا جَزَتْ أَعْمَالُكُمْ وَ لَوْ لَمْ تُبْقُوا شَيْئاً مِنْ جُهْدِكُمْ أَنْعُمَهُ عَلَيْكُمُ الْعِظَامَ وَ هُدَاهُ إِيَّاكُمْ لِلْإِيمَانِ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5616945_2320776876"/>
      <w:bookmarkStart w:id="718" w:name="_Toc278"/>
      <w:bookmarkEnd w:id="717"/>
      <w:r>
        <w:rPr/>
        <w:t>1</w:t>
      </w:r>
      <w:r>
        <w:rPr>
          <w:rtl w:val="true"/>
        </w:rPr>
        <w:t xml:space="preserve">. </w:t>
      </w:r>
      <w:r>
        <w:rPr>
          <w:rtl w:val="true"/>
        </w:rPr>
        <w:t>اوصاف دنیا</w:t>
      </w:r>
      <w:bookmarkEnd w:id="718"/>
    </w:p>
    <w:p>
      <w:pPr>
        <w:pStyle w:val="Heading4"/>
        <w:numPr>
          <w:ilvl w:val="3"/>
          <w:numId w:val="1"/>
        </w:numPr>
        <w:rPr/>
      </w:pPr>
      <w:bookmarkStart w:id="719" w:name="__RefHeading___Toc5616947_2320776876"/>
      <w:bookmarkStart w:id="720" w:name="_Toc279"/>
      <w:bookmarkEnd w:id="719"/>
      <w:r>
        <w:rPr/>
        <w:t>1</w:t>
      </w:r>
      <w:r>
        <w:rPr>
          <w:rtl w:val="true"/>
        </w:rPr>
        <w:t xml:space="preserve">. </w:t>
      </w:r>
      <w:r>
        <w:rPr/>
        <w:t>1</w:t>
      </w:r>
      <w:r>
        <w:rPr>
          <w:rtl w:val="true"/>
        </w:rPr>
        <w:t xml:space="preserve">. </w:t>
      </w:r>
      <w:r>
        <w:rPr>
          <w:rtl w:val="true"/>
        </w:rPr>
        <w:t>پایان یافتن عمر</w:t>
      </w:r>
      <w:bookmarkEnd w:id="720"/>
    </w:p>
    <w:p>
      <w:pPr>
        <w:pStyle w:val="BookText"/>
        <w:rPr/>
      </w:pPr>
      <w:r>
        <w:rPr>
          <w:rFonts w:ascii="Amiri" w:hAnsi="Amiri" w:eastAsia="Amiri" w:cs="Amiri"/>
          <w:color w:val="111111"/>
          <w:sz w:val="28"/>
          <w:sz w:val="28"/>
          <w:szCs w:val="28"/>
          <w:rtl w:val="true"/>
          <w:lang w:bidi="ar-SA"/>
        </w:rPr>
        <w:t>اَلا وَإِنَّ الدُّنْيا قَدْ تَصَرَّمَتْ وَ آذَنَتْ بِانْقِضاء</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آگاه باشید دنیا به آخر رسیده و پایان یافتن خویش را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ممکن است اشاره به مجموعه جهان باشد که عمرش رو به پایان است و به همین دلیل زمان ما را آخرالزمان می نامند؛ یا اشاره به زندگی هر یک از انسان ها در هر عصر و زمان است که بسیار کوتاه و زودگذر می باشد احتمال دوم با مجموعه خطبه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معنی این سخن آن است که عمر هرکس در این دنیا به اندازه ای کوتاه می باشد که گویی از لحظه تولد به او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آمادۀ کوچ کردن باش</w:t>
      </w:r>
      <w:r>
        <w:rPr>
          <w:rFonts w:eastAsia="IRNazanin" w:cs="IRNazanin"/>
          <w:color w:val="111111"/>
          <w:sz w:val="28"/>
          <w:szCs w:val="28"/>
          <w:rtl w:val="true"/>
          <w:lang w:bidi="fa-IR"/>
        </w:rPr>
        <w:t xml:space="preserve">». </w:t>
      </w:r>
      <w:r>
        <w:rPr>
          <w:rStyle w:val="FootnoteAnchor"/>
          <w:rtl w:val="true"/>
        </w:rPr>
        <w:footnoteReference w:id="476"/>
      </w:r>
      <w:bookmarkStart w:id="721" w:name="pg20324_232077"/>
    </w:p>
    <w:p>
      <w:pPr>
        <w:pStyle w:val="Heading4"/>
        <w:numPr>
          <w:ilvl w:val="3"/>
          <w:numId w:val="1"/>
        </w:numPr>
        <w:rPr/>
      </w:pPr>
      <w:bookmarkStart w:id="722" w:name="__RefHeading___Toc5616949_2320776876"/>
      <w:bookmarkStart w:id="723" w:name="_Toc280"/>
      <w:bookmarkEnd w:id="721"/>
      <w:bookmarkEnd w:id="722"/>
      <w:r>
        <w:rPr/>
        <w:t>1</w:t>
      </w:r>
      <w:r>
        <w:rPr>
          <w:rtl w:val="true"/>
        </w:rPr>
        <w:t xml:space="preserve">. </w:t>
      </w:r>
      <w:r>
        <w:rPr/>
        <w:t>2</w:t>
      </w:r>
      <w:r>
        <w:rPr>
          <w:rtl w:val="true"/>
        </w:rPr>
        <w:t xml:space="preserve">. </w:t>
      </w:r>
      <w:r>
        <w:rPr>
          <w:rtl w:val="true"/>
        </w:rPr>
        <w:t>سطحی بودن زیبایی های دنیا</w:t>
      </w:r>
      <w:bookmarkEnd w:id="723"/>
    </w:p>
    <w:p>
      <w:pPr>
        <w:pStyle w:val="BookText"/>
        <w:rPr/>
      </w:pPr>
      <w:r>
        <w:rPr>
          <w:rFonts w:ascii="Amiri" w:hAnsi="Amiri" w:eastAsia="Amiri" w:cs="Amiri"/>
          <w:color w:val="111111"/>
          <w:sz w:val="28"/>
          <w:sz w:val="28"/>
          <w:szCs w:val="28"/>
          <w:rtl w:val="true"/>
          <w:lang w:bidi="ar-SA"/>
        </w:rPr>
        <w:t>وَ تَنَكَّرَ مَعْرُوفُها</w:t>
      </w:r>
      <w:r>
        <w:rPr>
          <w:rFonts w:ascii="IRNazanin" w:hAnsi="IRNazanin" w:eastAsia="IRNazanin"/>
          <w:color w:val="111111"/>
          <w:sz w:val="28"/>
          <w:sz w:val="28"/>
          <w:szCs w:val="28"/>
          <w:rtl w:val="true"/>
          <w:lang w:bidi="fa-IR"/>
        </w:rPr>
        <w:t xml:space="preserve"> زیبایی هایش به زشتی گراییده است</w:t>
      </w:r>
      <w:r>
        <w:rPr>
          <w:rFonts w:eastAsia="IRNazanin" w:cs="IRNazanin"/>
          <w:color w:val="111111"/>
          <w:sz w:val="28"/>
          <w:szCs w:val="28"/>
          <w:rtl w:val="true"/>
          <w:lang w:bidi="fa-IR"/>
        </w:rPr>
        <w:t>.</w:t>
      </w:r>
    </w:p>
    <w:p>
      <w:pPr>
        <w:pStyle w:val="Heading4"/>
        <w:numPr>
          <w:ilvl w:val="3"/>
          <w:numId w:val="1"/>
        </w:numPr>
        <w:rPr/>
      </w:pPr>
      <w:bookmarkStart w:id="724" w:name="__RefHeading___Toc5616951_2320776876"/>
      <w:bookmarkStart w:id="725" w:name="_Toc281"/>
      <w:bookmarkEnd w:id="724"/>
      <w:r>
        <w:rPr/>
        <w:t>1</w:t>
      </w:r>
      <w:r>
        <w:rPr>
          <w:rtl w:val="true"/>
        </w:rPr>
        <w:t xml:space="preserve">. </w:t>
      </w:r>
      <w:r>
        <w:rPr/>
        <w:t>3</w:t>
      </w:r>
      <w:r>
        <w:rPr>
          <w:rtl w:val="true"/>
        </w:rPr>
        <w:t xml:space="preserve">. </w:t>
      </w:r>
      <w:r>
        <w:rPr>
          <w:rtl w:val="true"/>
        </w:rPr>
        <w:t>زود گذری دنیا</w:t>
      </w:r>
      <w:bookmarkEnd w:id="725"/>
    </w:p>
    <w:p>
      <w:pPr>
        <w:pStyle w:val="BookText"/>
        <w:rPr/>
      </w:pPr>
      <w:r>
        <w:rPr>
          <w:rFonts w:ascii="Amiri" w:hAnsi="Amiri" w:eastAsia="Amiri" w:cs="Amiri"/>
          <w:color w:val="111111"/>
          <w:sz w:val="28"/>
          <w:sz w:val="28"/>
          <w:szCs w:val="28"/>
          <w:rtl w:val="true"/>
          <w:lang w:bidi="ar-SA"/>
        </w:rPr>
        <w:t>وَ أَدْبَرَتْ حَذَاءَ</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برگردانده و به سرعت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ادبار</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خوبی های دنیا</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 دنیا</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وقتی یک نفر به ما پشت می کند نمی توانیم اکثر خوبی ها، محاسن و زیبایی هایی را که در صورتش است مشاهده کنیم، وقتی دنیا به ما پشت می کند نمی توانیم خوبی ها و خوشی های دنیا را مشاهده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تبعیه تصریحیه</w:t>
      </w:r>
    </w:p>
    <w:p>
      <w:pPr>
        <w:pStyle w:val="Heading4"/>
        <w:numPr>
          <w:ilvl w:val="3"/>
          <w:numId w:val="1"/>
        </w:numPr>
        <w:rPr/>
      </w:pPr>
      <w:bookmarkStart w:id="726" w:name="__RefHeading___Toc5616953_2320776876"/>
      <w:bookmarkStart w:id="727" w:name="_Toc282"/>
      <w:bookmarkEnd w:id="726"/>
      <w:r>
        <w:rPr/>
        <w:t>1</w:t>
      </w:r>
      <w:r>
        <w:rPr>
          <w:rtl w:val="true"/>
        </w:rPr>
        <w:t xml:space="preserve">. </w:t>
      </w:r>
      <w:r>
        <w:rPr/>
        <w:t>4</w:t>
      </w:r>
      <w:r>
        <w:rPr>
          <w:rtl w:val="true"/>
        </w:rPr>
        <w:t xml:space="preserve">. </w:t>
      </w:r>
      <w:r>
        <w:rPr>
          <w:rtl w:val="true"/>
        </w:rPr>
        <w:t>آهنگ دنیا</w:t>
      </w:r>
      <w:bookmarkEnd w:id="727"/>
    </w:p>
    <w:p>
      <w:pPr>
        <w:pStyle w:val="BookText"/>
        <w:rPr/>
      </w:pPr>
      <w:r>
        <w:rPr>
          <w:rFonts w:ascii="Amiri" w:hAnsi="Amiri" w:eastAsia="Amiri" w:cs="Amiri"/>
          <w:color w:val="111111"/>
          <w:sz w:val="28"/>
          <w:sz w:val="28"/>
          <w:szCs w:val="28"/>
          <w:rtl w:val="true"/>
          <w:lang w:bidi="ar-SA"/>
        </w:rPr>
        <w:t>فَهِيَ تَحْفِرُ بِالْفَناءِ سُكَانَهَا، وَ تَحْدُو بِالْمَوْتِ جيرانها</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تَحدو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راند؛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آواز خواندن برای شتران به منظور تسریع حرکت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خویش را به سوی فنا می راند و همسایگانش را با آهنگ مرگ پیش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این حقیقت است که در این جهان، تمام عوامل سرعت بخشیدن به سوی فنا فراهم است و انسان ها با سرعت هر چه تمام تر به سوی پایان زندگی پیش می روند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دفع کردن و هل دادن است یعنی دنیا ساکنان خودش را به طرف نیستی هل می دهد و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 ها را از خود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 الْإِكْرامِ</w:t>
      </w:r>
      <w:r>
        <w:rPr>
          <w:rStyle w:val="FootnoteAnchor"/>
          <w:rtl w:val="true"/>
        </w:rPr>
        <w:footnoteReference w:id="480"/>
      </w:r>
      <w:r>
        <w:rPr>
          <w:rFonts w:ascii="IRNazanin" w:hAnsi="IRNazanin" w:eastAsia="IRNazanin"/>
          <w:color w:val="111111"/>
          <w:sz w:val="28"/>
          <w:sz w:val="28"/>
          <w:szCs w:val="28"/>
          <w:rtl w:val="true"/>
          <w:lang w:bidi="fa-IR"/>
        </w:rPr>
        <w:t xml:space="preserve">هر 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فانی شونده است و ذاتِ باشکوه و ارجمند پروردگارت باقی خواهد ماند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أَنَّمَا الْحَياةُ الدُّنْيا لَعِبٌ وَلَهْوٌ وَزِينَةً وَتَفَاخُرُ بَيْنَكُمْ وَ تَكَاثُرُ فِي الْأَمْوالِ وَالْأَوْلادِ</w:t>
      </w:r>
      <w:r>
        <w:rPr>
          <w:rStyle w:val="FootnoteAnchor"/>
          <w:rtl w:val="true"/>
        </w:rPr>
        <w:footnoteReference w:id="481"/>
      </w:r>
      <w:r>
        <w:rPr>
          <w:rFonts w:ascii="IRNazanin" w:hAnsi="IRNazanin" w:eastAsia="IRNazanin"/>
          <w:color w:val="111111"/>
          <w:sz w:val="28"/>
          <w:sz w:val="28"/>
          <w:szCs w:val="28"/>
          <w:rtl w:val="true"/>
          <w:lang w:bidi="fa-IR"/>
        </w:rPr>
        <w:t>بدانید زندگی دنیا تنها بازی و سرگرمی و تجمل پرستی و فخر فروشی در میان شما و افزون طلبی در اموال و فرزندان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مَتاعُ الدُّنْيا قَلِيلٌ وَالآخِرَةُ خَيْرٌ لِمَنِ اتَّقى</w:t>
      </w:r>
      <w:r>
        <w:rPr>
          <w:rStyle w:val="FootnoteAnchor"/>
          <w:rtl w:val="true"/>
        </w:rPr>
        <w:footnoteReference w:id="48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 زندگی دنیا،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سرای آخرت برای کسی که پرهیزگار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 شتران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مردم در دنیا را به کاروانی تشبیه می کند که ساربان آن را به سرعت می راند؛ چراکه بخواهند یا نخواهند با گذشت روزگار به پیش رانده می شوند و به سوی اجل حرکت می کنند</w:t>
      </w:r>
      <w:r>
        <w:rPr>
          <w:rFonts w:eastAsia="IRNazanin" w:cs="IRNazanin"/>
          <w:color w:val="111111"/>
          <w:sz w:val="28"/>
          <w:szCs w:val="28"/>
          <w:rtl w:val="true"/>
          <w:lang w:bidi="fa-IR"/>
        </w:rPr>
        <w:t xml:space="preserve">. </w:t>
      </w:r>
      <w:bookmarkStart w:id="728" w:name="pg20324_232079"/>
    </w:p>
    <w:p>
      <w:pPr>
        <w:pStyle w:val="Heading4"/>
        <w:numPr>
          <w:ilvl w:val="3"/>
          <w:numId w:val="1"/>
        </w:numPr>
        <w:rPr/>
      </w:pPr>
      <w:bookmarkStart w:id="729" w:name="__RefHeading___Toc5616955_2320776876"/>
      <w:bookmarkStart w:id="730" w:name="_Toc283"/>
      <w:bookmarkEnd w:id="728"/>
      <w:bookmarkEnd w:id="729"/>
      <w:r>
        <w:rPr/>
        <w:t>1</w:t>
      </w:r>
      <w:r>
        <w:rPr>
          <w:rtl w:val="true"/>
        </w:rPr>
        <w:t xml:space="preserve">. </w:t>
      </w:r>
      <w:r>
        <w:rPr/>
        <w:t>5</w:t>
      </w:r>
      <w:r>
        <w:rPr>
          <w:rtl w:val="true"/>
        </w:rPr>
        <w:t xml:space="preserve">. </w:t>
      </w:r>
      <w:r>
        <w:rPr>
          <w:rtl w:val="true"/>
        </w:rPr>
        <w:t>شیرینی های تلخ</w:t>
      </w:r>
      <w:bookmarkEnd w:id="730"/>
    </w:p>
    <w:p>
      <w:pPr>
        <w:pStyle w:val="BookText"/>
        <w:rPr/>
      </w:pPr>
      <w:r>
        <w:rPr>
          <w:rFonts w:ascii="Amiri" w:hAnsi="Amiri" w:eastAsia="Amiri" w:cs="Amiri"/>
          <w:color w:val="111111"/>
          <w:sz w:val="28"/>
          <w:sz w:val="28"/>
          <w:szCs w:val="28"/>
          <w:rtl w:val="true"/>
          <w:lang w:bidi="ar-SA"/>
        </w:rPr>
        <w:t>وَ قَدْ أَمَرَّ مِنْها ما كانَ حُلْواً وَ كَدِرَ مِنْهَا مَا كَانَ صَفْواً</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شد؛ الماء كدرا من باب تعب زال صفائه و کدر کدورة من باب 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شیء از آمیختگی؛ به سنگ صاف و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از دنیا صاف و زلال و شفاف بوده کدر و آلوده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دنیا شیرین بوده به تلخی گراییده و آن چه صاف و زلال بوده تیرگی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مراد از شیرینی تلخ شده روزگار خردسالی جوانی و لحظات عیش و نوش و لذت های این جهان است که همگی زودگذر هستند</w:t>
      </w:r>
      <w:r>
        <w:rPr>
          <w:rFonts w:eastAsia="IRNazanin" w:cs="IRNazanin"/>
          <w:color w:val="111111"/>
          <w:sz w:val="28"/>
          <w:szCs w:val="28"/>
          <w:rtl w:val="true"/>
          <w:lang w:bidi="fa-IR"/>
        </w:rPr>
        <w:t xml:space="preserve">. </w:t>
      </w:r>
      <w:r>
        <w:rPr>
          <w:rStyle w:val="FootnoteAnchor"/>
          <w:rtl w:val="true"/>
        </w:rPr>
        <w:footnoteReference w:id="484"/>
      </w:r>
    </w:p>
    <w:p>
      <w:pPr>
        <w:pStyle w:val="Heading4"/>
        <w:numPr>
          <w:ilvl w:val="3"/>
          <w:numId w:val="1"/>
        </w:numPr>
        <w:rPr/>
      </w:pPr>
      <w:bookmarkStart w:id="731" w:name="__RefHeading___Toc5616957_2320776876"/>
      <w:bookmarkStart w:id="732" w:name="_Toc284"/>
      <w:bookmarkEnd w:id="731"/>
      <w:r>
        <w:rPr/>
        <w:t>1</w:t>
      </w:r>
      <w:r>
        <w:rPr>
          <w:rtl w:val="true"/>
        </w:rPr>
        <w:t xml:space="preserve">. </w:t>
      </w:r>
      <w:r>
        <w:rPr/>
        <w:t>6</w:t>
      </w:r>
      <w:r>
        <w:rPr>
          <w:rtl w:val="true"/>
        </w:rPr>
        <w:t xml:space="preserve">. </w:t>
      </w:r>
      <w:r>
        <w:rPr>
          <w:rtl w:val="true"/>
        </w:rPr>
        <w:t>بی اعتباری دنیا</w:t>
      </w:r>
      <w:bookmarkEnd w:id="732"/>
    </w:p>
    <w:p>
      <w:pPr>
        <w:pStyle w:val="BookText"/>
        <w:rPr/>
      </w:pPr>
      <w:r>
        <w:rPr>
          <w:rFonts w:ascii="Amiri" w:hAnsi="Amiri" w:eastAsia="Amiri" w:cs="Amiri"/>
          <w:color w:val="111111"/>
          <w:sz w:val="28"/>
          <w:sz w:val="28"/>
          <w:szCs w:val="28"/>
          <w:rtl w:val="true"/>
          <w:lang w:bidi="ar-SA"/>
        </w:rPr>
        <w:t>فَلَمْ يَبْقَ مِنْهَا إِلَّا سَمَلَةٌ كَسَمَلَةِ الْإِدَاوَةِ أَوْ جُرْعَةٌ كَجُرْعَةِ الْمَقْلَةِ لَوْ تَمَزَّزَهَا الصَّدْيَانُ لَمْ يَنْقَعْ</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جُرْعَةِ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آب کمی می گویند که انسان برای فرو بردن داخل دهان خود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کوچکی که در زمان کمبود آب با آن آب را بین خود تقسیم می کردند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فرو بردن چیزی در آب و یا در آب فرو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در سفرها هنگامی که گرفتار کمبود آب می شدند، برای جیره بندی عادلانه آب سنگ ریزه هایی را در ته ظرف می گذاشتند و به اندازه ای آب روی آن می ریختند که سنگ ها را بپوشاند و آن سهم یک نفر بود و در واقع این کار برای اندازه گیری دقیق بوده است؛ بفتح الميم وسكون القاف حصاة للقسم يقسم بها الماء عند قلته في المفاوز و في السفر تلقى في الماء ليعرف قدر ما يسقى كلّ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کم کم بمکد؛ 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مکیدن و نوشیدن یا خوردن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مکیدن آب به طور تدریجی و آهسته است؛ تمصص الشراب قليلا قليلا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الصَّدْيان تشنه؛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عطش شدید است و صدیان به کسی می گویند که گرفتار تشنگی شدید شده است؛ کعطشان لفظا و معنی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عطش نمی کند سیراب نمی شود؛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استقرار چیزی است؛ این واژه به معنی سیراب شدن و تسکین عطش آمده است؛ 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ينقع أى سكن عطشه</w:t>
      </w:r>
      <w:r>
        <w:rPr>
          <w:rFonts w:eastAsia="IRNazanin" w:cs="IRNazanin"/>
          <w:color w:val="111111"/>
          <w:sz w:val="28"/>
          <w:szCs w:val="28"/>
          <w:rtl w:val="true"/>
          <w:lang w:bidi="fa-IR"/>
        </w:rPr>
        <w:t>.</w:t>
      </w:r>
      <w:bookmarkStart w:id="733" w:name="pg20324_232080"/>
    </w:p>
    <w:p>
      <w:pPr>
        <w:pStyle w:val="BookText"/>
        <w:rPr/>
      </w:pPr>
      <w:bookmarkEnd w:id="733"/>
      <w:r>
        <w:rPr>
          <w:rFonts w:ascii="IRNazanin" w:hAnsi="IRNazanin" w:eastAsia="IRNazanin"/>
          <w:color w:val="111111"/>
          <w:sz w:val="28"/>
          <w:sz w:val="28"/>
          <w:szCs w:val="28"/>
          <w:rtl w:val="true"/>
          <w:lang w:bidi="fa-IR"/>
        </w:rPr>
        <w:t>از دنیا چیزی نمانده جز باقیمانده آبی همانند باقی مانده آبی در ظرفی کوچک یا چون جرعه آبی اندک که اگر تشنه ای بمکد سیراب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عمر انسان هرچه دراز شود و همه لذایذ را به دست آورد، باز هم هیچ نمی ارزد، مگر این که دنیا را وسیله ای برای رهایی خود در روز جزا قرار دهد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در این عبارت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این دنیا مانده است مثل قطره آبی است که ته آفتابه مانده باشد یا مقداری بیشتر مثل جرعه ای که اگر تشنه آن را بمکد سیرابش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فَلَمْ يَبْقَ مِنْهَا إِلَّا صُبَابَةٌ كَصْبَابَةِ الْإِنَاء</w:t>
      </w:r>
      <w:r>
        <w:rPr>
          <w:rStyle w:val="FootnoteAnchor"/>
          <w:rtl w:val="true"/>
        </w:rPr>
        <w:footnoteReference w:id="487"/>
      </w:r>
      <w:r>
        <w:rPr>
          <w:rFonts w:ascii="IRNazanin" w:hAnsi="IRNazanin" w:eastAsia="IRNazanin"/>
          <w:color w:val="111111"/>
          <w:sz w:val="28"/>
          <w:sz w:val="28"/>
          <w:szCs w:val="28"/>
          <w:rtl w:val="true"/>
          <w:lang w:bidi="fa-IR"/>
        </w:rPr>
        <w:t>و از آن جز باقی مانده اندکی از ظرف آبی که آن را خالی کرده باشند،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عمر انسان</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 مانده آب حوض</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باقی مانده عمر انسان به ته مانده آب حوض، بدان گونه که تشنه ای را سیراب نسازد بیانگر واقعیت حیات مادی در برابر حیات جاویدان است</w:t>
      </w:r>
      <w:r>
        <w:rPr>
          <w:rFonts w:eastAsia="IRNazanin" w:cs="IRNazanin"/>
          <w:color w:val="111111"/>
          <w:sz w:val="28"/>
          <w:szCs w:val="28"/>
          <w:rtl w:val="true"/>
          <w:lang w:bidi="fa-IR"/>
        </w:rPr>
        <w:t>.</w:t>
      </w:r>
    </w:p>
    <w:p>
      <w:pPr>
        <w:pStyle w:val="Heading3"/>
        <w:numPr>
          <w:ilvl w:val="2"/>
          <w:numId w:val="1"/>
        </w:numPr>
        <w:rPr/>
      </w:pPr>
      <w:bookmarkStart w:id="734" w:name="__RefHeading___Toc5616959_2320776876"/>
      <w:bookmarkStart w:id="735" w:name="_Toc285"/>
      <w:bookmarkEnd w:id="734"/>
      <w:r>
        <w:rPr/>
        <w:t>2</w:t>
      </w:r>
      <w:r>
        <w:rPr>
          <w:rtl w:val="true"/>
        </w:rPr>
        <w:t xml:space="preserve">. </w:t>
      </w:r>
      <w:r>
        <w:rPr>
          <w:rtl w:val="true"/>
        </w:rPr>
        <w:t>تصمیم بر کوچ کردن از دنیا</w:t>
      </w:r>
      <w:bookmarkEnd w:id="73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فَأَزْمِعُوا عِبَادَ اللَّهِ الرَّحِيلَ عَنْ هَذِهِ الدَّارِ</w:t>
      </w:r>
      <w:r>
        <w:rPr>
          <w:rStyle w:val="FootnoteAnchor"/>
          <w:rtl w:val="true"/>
        </w:rPr>
        <w:footnoteReference w:id="488"/>
      </w:r>
      <w:r>
        <w:rPr>
          <w:rFonts w:ascii="IRNazanin" w:hAnsi="IRNazanin" w:eastAsia="IRNazanin"/>
          <w:color w:val="111111"/>
          <w:sz w:val="28"/>
          <w:sz w:val="28"/>
          <w:szCs w:val="28"/>
          <w:rtl w:val="true"/>
          <w:lang w:bidi="fa-IR"/>
        </w:rPr>
        <w:t xml:space="preserve"> ای بندگان خدا تصمیم بر کوچ کردن از این سرا بگیرید</w:t>
      </w:r>
      <w:r>
        <w:rPr>
          <w:rFonts w:eastAsia="IRNazanin" w:cs="IRNazanin"/>
          <w:color w:val="111111"/>
          <w:sz w:val="28"/>
          <w:szCs w:val="28"/>
          <w:rtl w:val="true"/>
          <w:lang w:bidi="fa-IR"/>
        </w:rPr>
        <w:t xml:space="preserve">. </w:t>
      </w:r>
      <w:bookmarkStart w:id="736" w:name="pg20324_232081"/>
    </w:p>
    <w:p>
      <w:pPr>
        <w:pStyle w:val="BookText"/>
        <w:rPr/>
      </w:pPr>
      <w:bookmarkEnd w:id="73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معنای تصمیم به کوچ از این دنیا آن است که انسان این حرکت را یک پدیده طبیعی و ضروری که اراده و اختیار انسان در آن کمترین اثری ندارد، تلقی نکند</w:t>
      </w:r>
      <w:r>
        <w:rPr>
          <w:rFonts w:eastAsia="IRNazanin" w:cs="IRNazanin"/>
          <w:color w:val="111111"/>
          <w:sz w:val="28"/>
          <w:szCs w:val="28"/>
          <w:rtl w:val="true"/>
          <w:lang w:bidi="fa-IR"/>
        </w:rPr>
        <w:t xml:space="preserve">. </w:t>
      </w:r>
      <w:r>
        <w:rPr>
          <w:rStyle w:val="FootnoteAnchor"/>
          <w:rtl w:val="true"/>
        </w:rPr>
        <w:footnoteReference w:id="489"/>
      </w:r>
    </w:p>
    <w:p>
      <w:pPr>
        <w:pStyle w:val="Heading3"/>
        <w:numPr>
          <w:ilvl w:val="2"/>
          <w:numId w:val="1"/>
        </w:numPr>
        <w:rPr/>
      </w:pPr>
      <w:bookmarkStart w:id="737" w:name="__RefHeading___Toc5616961_2320776876"/>
      <w:bookmarkStart w:id="738" w:name="_Toc286"/>
      <w:bookmarkEnd w:id="737"/>
      <w:r>
        <w:rPr/>
        <w:t>3</w:t>
      </w:r>
      <w:r>
        <w:rPr>
          <w:rtl w:val="true"/>
        </w:rPr>
        <w:t xml:space="preserve">. </w:t>
      </w:r>
      <w:r>
        <w:rPr>
          <w:rtl w:val="true"/>
        </w:rPr>
        <w:t>زوال و نیستی اهل دنیا</w:t>
      </w:r>
      <w:bookmarkEnd w:id="738"/>
    </w:p>
    <w:p>
      <w:pPr>
        <w:pStyle w:val="BookText"/>
        <w:rPr/>
      </w:pPr>
      <w:r>
        <w:rPr>
          <w:rFonts w:ascii="Amiri" w:hAnsi="Amiri" w:eastAsia="Amiri" w:cs="Amiri"/>
          <w:color w:val="111111"/>
          <w:sz w:val="28"/>
          <w:sz w:val="28"/>
          <w:szCs w:val="28"/>
          <w:rtl w:val="true"/>
          <w:lang w:bidi="ar-SA"/>
        </w:rPr>
        <w:t>الْمَقْدُورِ عَلَى أَهْلِهَا الزَّوَالُ</w:t>
      </w:r>
      <w:r>
        <w:rPr>
          <w:rStyle w:val="FootnoteAnchor"/>
          <w:rtl w:val="true"/>
        </w:rPr>
        <w:footnoteReference w:id="490"/>
      </w:r>
      <w:r>
        <w:rPr>
          <w:rFonts w:ascii="IRNazanin" w:hAnsi="IRNazanin" w:eastAsia="IRNazanin"/>
          <w:color w:val="111111"/>
          <w:sz w:val="28"/>
          <w:sz w:val="28"/>
          <w:szCs w:val="28"/>
          <w:rtl w:val="true"/>
          <w:lang w:bidi="fa-IR"/>
        </w:rPr>
        <w:t xml:space="preserve"> زوال و نیستی بر اهل آن فرض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الْمَرْءِ خُطَاهُ إِلَى أَجَلِهِ</w:t>
      </w:r>
      <w:r>
        <w:rPr>
          <w:rStyle w:val="FootnoteAnchor"/>
          <w:rtl w:val="true"/>
        </w:rPr>
        <w:footnoteReference w:id="491"/>
      </w:r>
      <w:r>
        <w:rPr>
          <w:rFonts w:ascii="IRNazanin" w:hAnsi="IRNazanin" w:eastAsia="IRNazanin"/>
          <w:color w:val="111111"/>
          <w:sz w:val="28"/>
          <w:sz w:val="28"/>
          <w:szCs w:val="28"/>
          <w:rtl w:val="true"/>
          <w:lang w:bidi="fa-IR"/>
        </w:rPr>
        <w:t>نفس كشيدن انسان گام اوست به سوی مرگش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مَعْدُودٍ مُنْقَضِ وَ كُلُّ مُتَوَفَّعِ آت</w:t>
      </w:r>
      <w:r>
        <w:rPr>
          <w:rStyle w:val="FootnoteAnchor"/>
          <w:rtl w:val="true"/>
        </w:rPr>
        <w:footnoteReference w:id="492"/>
      </w:r>
      <w:r>
        <w:rPr>
          <w:rFonts w:ascii="IRNazanin" w:hAnsi="IRNazanin" w:eastAsia="IRNazanin"/>
          <w:color w:val="111111"/>
          <w:sz w:val="28"/>
          <w:sz w:val="28"/>
          <w:szCs w:val="28"/>
          <w:rtl w:val="true"/>
          <w:lang w:bidi="fa-IR"/>
        </w:rPr>
        <w:t xml:space="preserve">هر شمرده شده ای تمام شدنی است و هر انتظار کشیده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انتظاری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رسیدنی است</w:t>
      </w:r>
      <w:r>
        <w:rPr>
          <w:rFonts w:eastAsia="IRNazanin" w:cs="IRNazanin"/>
          <w:color w:val="111111"/>
          <w:sz w:val="28"/>
          <w:szCs w:val="28"/>
          <w:rtl w:val="true"/>
          <w:lang w:bidi="fa-IR"/>
        </w:rPr>
        <w:t>.</w:t>
      </w:r>
    </w:p>
    <w:p>
      <w:pPr>
        <w:pStyle w:val="Heading3"/>
        <w:numPr>
          <w:ilvl w:val="2"/>
          <w:numId w:val="1"/>
        </w:numPr>
        <w:rPr/>
      </w:pPr>
      <w:bookmarkStart w:id="739" w:name="__RefHeading___Toc5616963_2320776876"/>
      <w:bookmarkStart w:id="740" w:name="_Toc287"/>
      <w:bookmarkEnd w:id="739"/>
      <w:r>
        <w:rPr/>
        <w:t>4</w:t>
      </w:r>
      <w:r>
        <w:rPr>
          <w:rtl w:val="true"/>
        </w:rPr>
        <w:t xml:space="preserve">. </w:t>
      </w:r>
      <w:r>
        <w:rPr>
          <w:rtl w:val="true"/>
        </w:rPr>
        <w:t>جلوگیری از چیرگی آرزوها</w:t>
      </w:r>
      <w:bookmarkEnd w:id="740"/>
    </w:p>
    <w:p>
      <w:pPr>
        <w:pStyle w:val="BookText"/>
        <w:rPr/>
      </w:pPr>
      <w:r>
        <w:rPr>
          <w:rFonts w:ascii="Amiri" w:hAnsi="Amiri" w:eastAsia="Amiri" w:cs="Amiri"/>
          <w:color w:val="111111"/>
          <w:sz w:val="28"/>
          <w:sz w:val="28"/>
          <w:szCs w:val="28"/>
          <w:rtl w:val="true"/>
          <w:lang w:bidi="ar-SA"/>
        </w:rPr>
        <w:t>وَ لَا يَغْلِبَنَّكُمْ فِيهَا الْأَمَلُ</w:t>
      </w:r>
      <w:r>
        <w:rPr>
          <w:rStyle w:val="FootnoteAnchor"/>
          <w:rtl w:val="true"/>
        </w:rPr>
        <w:footnoteReference w:id="493"/>
      </w:r>
      <w:r>
        <w:rPr>
          <w:rFonts w:ascii="IRNazanin" w:hAnsi="IRNazanin" w:eastAsia="IRNazanin"/>
          <w:color w:val="111111"/>
          <w:sz w:val="28"/>
          <w:sz w:val="28"/>
          <w:szCs w:val="28"/>
          <w:rtl w:val="true"/>
          <w:lang w:bidi="fa-IR"/>
        </w:rPr>
        <w:t xml:space="preserve"> نکند آرزوها بر شما چیره شود</w:t>
      </w:r>
      <w:r>
        <w:rPr>
          <w:rFonts w:eastAsia="IRNazanin" w:cs="IRNazanin"/>
          <w:color w:val="111111"/>
          <w:sz w:val="28"/>
          <w:szCs w:val="28"/>
          <w:rtl w:val="true"/>
          <w:lang w:bidi="fa-IR"/>
        </w:rPr>
        <w:t>.</w:t>
      </w:r>
    </w:p>
    <w:p>
      <w:pPr>
        <w:pStyle w:val="Heading3"/>
        <w:numPr>
          <w:ilvl w:val="2"/>
          <w:numId w:val="1"/>
        </w:numPr>
        <w:rPr/>
      </w:pPr>
      <w:bookmarkStart w:id="741" w:name="__RefHeading___Toc5616965_2320776876"/>
      <w:bookmarkStart w:id="742" w:name="_Toc288"/>
      <w:bookmarkEnd w:id="741"/>
      <w:r>
        <w:rPr/>
        <w:t>5</w:t>
      </w:r>
      <w:r>
        <w:rPr>
          <w:rtl w:val="true"/>
        </w:rPr>
        <w:t xml:space="preserve">. </w:t>
      </w:r>
      <w:r>
        <w:rPr>
          <w:rtl w:val="true"/>
        </w:rPr>
        <w:t>طولانی نبودن عُمر</w:t>
      </w:r>
      <w:bookmarkEnd w:id="742"/>
    </w:p>
    <w:p>
      <w:pPr>
        <w:pStyle w:val="BookText"/>
        <w:rPr/>
      </w:pPr>
      <w:r>
        <w:rPr>
          <w:rFonts w:ascii="Amiri" w:hAnsi="Amiri" w:eastAsia="Amiri" w:cs="Amiri"/>
          <w:color w:val="111111"/>
          <w:sz w:val="28"/>
          <w:sz w:val="28"/>
          <w:szCs w:val="28"/>
          <w:rtl w:val="true"/>
          <w:lang w:bidi="ar-SA"/>
        </w:rPr>
        <w:t>وَ لَا يَطُولَنَّ عَلَيْكُمْ فِيهَا الْأَمَدُ</w:t>
      </w:r>
      <w:r>
        <w:rPr>
          <w:rStyle w:val="FootnoteAnchor"/>
          <w:rtl w:val="true"/>
        </w:rPr>
        <w:footnoteReference w:id="49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مدّت حیات در آن به نظرتان طولانی نیاید</w:t>
      </w:r>
      <w:r>
        <w:rPr>
          <w:rFonts w:eastAsia="IRNazanin" w:cs="IRNazanin"/>
          <w:color w:val="111111"/>
          <w:sz w:val="28"/>
          <w:szCs w:val="28"/>
          <w:rtl w:val="true"/>
          <w:lang w:bidi="fa-IR"/>
        </w:rPr>
        <w:t xml:space="preserve">. </w:t>
      </w:r>
      <w:bookmarkStart w:id="743" w:name="pg20324_232082"/>
    </w:p>
    <w:p>
      <w:pPr>
        <w:pStyle w:val="BookText"/>
        <w:rPr/>
      </w:pPr>
      <w:bookmarkEnd w:id="74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أَلَمْ يَأْنِ لِلَّذِينَ آمَنُوا أَنْ تَخْشَعَ قُلُوبُهُمْ لِذِكْرِ اللَّهِ وَ ما نَزَلَ مِنَ الْحَقِّ وَ لَا يَكُونُوا كَالَّذِينَ أُوتُوا الْكِتابَ مِنْ قَبْلُ فَطَالَ عَلَيْهِمُ الْأَمَدُ فَقَسَتْ قُلُوبُهُمْ وَكَثِيرٌ مِنْهُمْ فَاسِقُونَ</w:t>
      </w:r>
      <w:r>
        <w:rPr>
          <w:rStyle w:val="FootnoteAnchor"/>
          <w:rtl w:val="true"/>
        </w:rPr>
        <w:footnoteReference w:id="495"/>
      </w:r>
      <w:r>
        <w:rPr>
          <w:rFonts w:ascii="IRNazanin" w:hAnsi="IRNazanin" w:eastAsia="IRNazanin"/>
          <w:color w:val="111111"/>
          <w:sz w:val="28"/>
          <w:sz w:val="28"/>
          <w:szCs w:val="28"/>
          <w:rtl w:val="true"/>
          <w:lang w:bidi="fa-IR"/>
        </w:rPr>
        <w:t>آیا مؤمنان را وقت آن نرسیده است که دل هایشان در برابر یاد خدا و آن سخن حق که نازل شده است، خاشع شود؟ و همانند آن مردمی نباشند که پیش از این کتابشان دادیم و چون مدتی برآمد دل هایشان سخت شد و بسیاری نافرمان شدند</w:t>
      </w:r>
      <w:r>
        <w:rPr>
          <w:rFonts w:eastAsia="IRNazanin" w:cs="IRNazanin"/>
          <w:color w:val="111111"/>
          <w:sz w:val="28"/>
          <w:szCs w:val="28"/>
          <w:rtl w:val="true"/>
          <w:lang w:bidi="fa-IR"/>
        </w:rPr>
        <w:t>.</w:t>
      </w:r>
    </w:p>
    <w:p>
      <w:pPr>
        <w:pStyle w:val="Heading3"/>
        <w:numPr>
          <w:ilvl w:val="2"/>
          <w:numId w:val="1"/>
        </w:numPr>
        <w:rPr/>
      </w:pPr>
      <w:bookmarkStart w:id="744" w:name="__RefHeading___Toc5616967_2320776876"/>
      <w:bookmarkStart w:id="745" w:name="_Toc289"/>
      <w:bookmarkEnd w:id="744"/>
      <w:r>
        <w:rPr/>
        <w:t>6</w:t>
      </w:r>
      <w:r>
        <w:rPr>
          <w:rtl w:val="true"/>
        </w:rPr>
        <w:t xml:space="preserve">. </w:t>
      </w:r>
      <w:r>
        <w:rPr>
          <w:rtl w:val="true"/>
        </w:rPr>
        <w:t>ناله و زاری</w:t>
      </w:r>
      <w:bookmarkEnd w:id="745"/>
    </w:p>
    <w:p>
      <w:pPr>
        <w:pStyle w:val="BookText"/>
        <w:rPr/>
      </w:pPr>
      <w:r>
        <w:rPr>
          <w:rFonts w:ascii="Amiri" w:hAnsi="Amiri" w:eastAsia="Amiri" w:cs="Amiri"/>
          <w:color w:val="111111"/>
          <w:sz w:val="28"/>
          <w:sz w:val="28"/>
          <w:szCs w:val="28"/>
          <w:rtl w:val="true"/>
          <w:lang w:bidi="ar-SA"/>
        </w:rPr>
        <w:t>فَوَاللَّهِ لَوْ حَنَنْتُمْ حَنِينَ الْوُلَّهِ الْعِجَالِ</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العجال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برای پیدا کردن بچه گمشده خود، با شتاب به دنبال آن می گردد؛ جمع عجول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بچه اش را گم کرده خیلی بی تاب است که بچه خود را ببیند و از این رو صدا و ناله مخصوصی می کند؛ جمع عجول و هي الناقة التي تفقد أولادها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همانند شترانی که بچه خود را از دست داده اند ناله سر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در پیشگاه خدا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شتران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نهایت کوشش در مقام تضرع و زاری در پیشگاه خداوند را به ناله ای تشبیه کرده است که شتران به هنگام از دست دادن فرزندان خود سر می دهند؛ ناله ای بسیار جانسوز و رقت بار که هر شنونده ای را تحت تأثیر خود قرار می دهد</w:t>
      </w:r>
      <w:r>
        <w:rPr>
          <w:rFonts w:eastAsia="IRNazanin" w:cs="IRNazanin"/>
          <w:color w:val="111111"/>
          <w:sz w:val="28"/>
          <w:szCs w:val="28"/>
          <w:rtl w:val="true"/>
          <w:lang w:bidi="fa-IR"/>
        </w:rPr>
        <w:t xml:space="preserve">. </w:t>
      </w:r>
      <w:bookmarkStart w:id="746" w:name="pg20324_232083"/>
    </w:p>
    <w:p>
      <w:pPr>
        <w:pStyle w:val="Heading3"/>
        <w:numPr>
          <w:ilvl w:val="2"/>
          <w:numId w:val="1"/>
        </w:numPr>
        <w:rPr/>
      </w:pPr>
      <w:bookmarkStart w:id="747" w:name="__RefHeading___Toc5616969_2320776876"/>
      <w:bookmarkStart w:id="748" w:name="_Toc290"/>
      <w:bookmarkEnd w:id="746"/>
      <w:bookmarkEnd w:id="747"/>
      <w:r>
        <w:rPr/>
        <w:t>7</w:t>
      </w:r>
      <w:r>
        <w:rPr>
          <w:rtl w:val="true"/>
        </w:rPr>
        <w:t xml:space="preserve">. </w:t>
      </w:r>
      <w:r>
        <w:rPr>
          <w:rtl w:val="true"/>
        </w:rPr>
        <w:t>نوحه گری</w:t>
      </w:r>
      <w:bookmarkEnd w:id="748"/>
    </w:p>
    <w:p>
      <w:pPr>
        <w:pStyle w:val="BookText"/>
        <w:rPr/>
      </w:pPr>
      <w:r>
        <w:rPr>
          <w:rFonts w:ascii="Amiri" w:hAnsi="Amiri" w:eastAsia="Amiri" w:cs="Amiri"/>
          <w:color w:val="111111"/>
          <w:sz w:val="28"/>
          <w:sz w:val="28"/>
          <w:szCs w:val="28"/>
          <w:rtl w:val="true"/>
          <w:lang w:bidi="ar-SA"/>
        </w:rPr>
        <w:t>وَ دَعَوْتُمْ بِهَدِيلِ الْحَمامِ</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 همچون کبوتران نوحه گری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در پیشگاه خدا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گری کبوتران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نهایت کوشش در تضرع در مقابل خداوند را به نوحه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کبوتران دور هم جمع می شوند، گویی به صورت دسته جمعی نوحه گری دارند</w:t>
      </w:r>
      <w:r>
        <w:rPr>
          <w:rFonts w:eastAsia="IRNazanin" w:cs="IRNazanin"/>
          <w:color w:val="111111"/>
          <w:sz w:val="28"/>
          <w:szCs w:val="28"/>
          <w:rtl w:val="true"/>
          <w:lang w:bidi="fa-IR"/>
        </w:rPr>
        <w:t>.</w:t>
      </w:r>
    </w:p>
    <w:p>
      <w:pPr>
        <w:pStyle w:val="Heading3"/>
        <w:numPr>
          <w:ilvl w:val="2"/>
          <w:numId w:val="1"/>
        </w:numPr>
        <w:rPr/>
      </w:pPr>
      <w:bookmarkStart w:id="749" w:name="__RefHeading___Toc5616971_2320776876"/>
      <w:bookmarkStart w:id="750" w:name="_Toc291"/>
      <w:bookmarkEnd w:id="749"/>
      <w:r>
        <w:rPr/>
        <w:t>8</w:t>
      </w:r>
      <w:r>
        <w:rPr>
          <w:rtl w:val="true"/>
        </w:rPr>
        <w:t xml:space="preserve">. </w:t>
      </w:r>
      <w:r>
        <w:rPr>
          <w:rtl w:val="true"/>
        </w:rPr>
        <w:t>راهبان تارک دنیا</w:t>
      </w:r>
      <w:bookmarkEnd w:id="750"/>
    </w:p>
    <w:p>
      <w:pPr>
        <w:pStyle w:val="BookText"/>
        <w:rPr/>
      </w:pPr>
      <w:r>
        <w:rPr>
          <w:rFonts w:ascii="Amiri" w:hAnsi="Amiri" w:eastAsia="Amiri" w:cs="Amiri"/>
          <w:color w:val="111111"/>
          <w:sz w:val="28"/>
          <w:sz w:val="28"/>
          <w:szCs w:val="28"/>
          <w:rtl w:val="true"/>
          <w:lang w:bidi="ar-SA"/>
        </w:rPr>
        <w:t>وَ جَاَرْتُمْ جُوَّارَ مُتَبَتِّلِى الرَّهْبانِ</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الرُّهبان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دیرنشینان؛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ترسیدن است؛ ترسی که آمیخته با خویشتن داری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شدت تعبد و ترک دنیا آمده است و آن بدعتی بوده که گروهی از مسیحیان در آیین مسیح گذاردند، به این صورت که زنان و مردان تارک دنیا از ازدواج برای همیشه چشم می پوشند و از فعالیت های اجتماعی کناره گیری کرده، به معابدی که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پناه می برند و مشغول عبادت می شوند؛ در اسلام به شدت از این کار نهی شده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مانند راهبان تارک دنیا زاری نمایید </w:t>
      </w:r>
      <w:bookmarkStart w:id="751" w:name="pg20324_232084"/>
    </w:p>
    <w:p>
      <w:pPr>
        <w:pStyle w:val="BookText"/>
        <w:rPr/>
      </w:pPr>
      <w:bookmarkEnd w:id="751"/>
      <w:r>
        <w:rPr>
          <w:rFonts w:ascii="IRNazanin" w:hAnsi="IRNazanin" w:eastAsia="IRNazanin"/>
          <w:color w:val="111111"/>
          <w:sz w:val="28"/>
          <w:sz w:val="28"/>
          <w:szCs w:val="28"/>
          <w:rtl w:val="true"/>
          <w:lang w:bidi="fa-IR"/>
        </w:rPr>
        <w:t>تشبیع</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در پیشگاه خدا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زاری راهبان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تضرع در پیشگاه خدا به گریه و زاری راهبان و تارکان دنیا تشبیه شده است که در دیرهایشان در مراسم مختلف خود، به صورت فردی یا دسته جمعی نوحه گری می کنند و چون رابطه خود را از دنیا بریده اند نوحه آن ها سوز دیگری دارد</w:t>
      </w:r>
      <w:r>
        <w:rPr>
          <w:rFonts w:eastAsia="IRNazanin" w:cs="IRNazanin"/>
          <w:color w:val="111111"/>
          <w:sz w:val="28"/>
          <w:szCs w:val="28"/>
          <w:rtl w:val="true"/>
          <w:lang w:bidi="fa-IR"/>
        </w:rPr>
        <w:t>.</w:t>
      </w:r>
    </w:p>
    <w:p>
      <w:pPr>
        <w:pStyle w:val="Heading3"/>
        <w:numPr>
          <w:ilvl w:val="2"/>
          <w:numId w:val="1"/>
        </w:numPr>
        <w:rPr/>
      </w:pPr>
      <w:bookmarkStart w:id="752" w:name="__RefHeading___Toc5616973_2320776876"/>
      <w:bookmarkStart w:id="753" w:name="_Toc292"/>
      <w:bookmarkEnd w:id="752"/>
      <w:r>
        <w:rPr/>
        <w:t>9</w:t>
      </w:r>
      <w:r>
        <w:rPr>
          <w:rtl w:val="true"/>
        </w:rPr>
        <w:t xml:space="preserve">. </w:t>
      </w:r>
      <w:r>
        <w:rPr>
          <w:rtl w:val="true"/>
        </w:rPr>
        <w:t>تلاش در راه قُرب به خدا</w:t>
      </w:r>
      <w:bookmarkEnd w:id="753"/>
    </w:p>
    <w:p>
      <w:pPr>
        <w:pStyle w:val="BookText"/>
        <w:rPr/>
      </w:pPr>
      <w:r>
        <w:rPr>
          <w:rFonts w:ascii="Amiri" w:hAnsi="Amiri" w:eastAsia="Amiri" w:cs="Amiri"/>
          <w:color w:val="111111"/>
          <w:sz w:val="28"/>
          <w:sz w:val="28"/>
          <w:szCs w:val="28"/>
          <w:rtl w:val="true"/>
          <w:lang w:bidi="ar-SA"/>
        </w:rPr>
        <w:t>وَ خَرَجْتُمْ إِلَى اللَّهِ مِنَ الْأَمْوَالِ وَ الْأَوْلَادِ الْتِمَاسَ الْقُرْبَةِ إِلَيْهِ فِي ارْتِفَاعِ دَرَجَةٍ عِنْدَهُ</w:t>
      </w:r>
      <w:r>
        <w:rPr>
          <w:rFonts w:ascii="IRNazanin" w:hAnsi="IRNazanin" w:eastAsia="IRNazanin"/>
          <w:color w:val="111111"/>
          <w:sz w:val="28"/>
          <w:sz w:val="28"/>
          <w:szCs w:val="28"/>
          <w:rtl w:val="true"/>
          <w:lang w:bidi="fa-IR"/>
        </w:rPr>
        <w:t xml:space="preserve"> و دست از اموال و فرزندان بکشید تا به قرب الهی و مقامات والا نزد او دست یابید</w:t>
      </w:r>
      <w:r>
        <w:rPr>
          <w:rFonts w:eastAsia="IRNazanin" w:cs="IRNazanin"/>
          <w:color w:val="111111"/>
          <w:sz w:val="28"/>
          <w:szCs w:val="28"/>
          <w:rtl w:val="true"/>
          <w:lang w:bidi="fa-IR"/>
        </w:rPr>
        <w:t>.</w:t>
      </w:r>
    </w:p>
    <w:p>
      <w:pPr>
        <w:pStyle w:val="Heading3"/>
        <w:numPr>
          <w:ilvl w:val="2"/>
          <w:numId w:val="1"/>
        </w:numPr>
        <w:rPr/>
      </w:pPr>
      <w:bookmarkStart w:id="754" w:name="__RefHeading___Toc5616975_2320776876"/>
      <w:bookmarkStart w:id="755" w:name="_Toc293"/>
      <w:bookmarkEnd w:id="754"/>
      <w:r>
        <w:rPr/>
        <w:t>10</w:t>
      </w:r>
      <w:r>
        <w:rPr>
          <w:rtl w:val="true"/>
        </w:rPr>
        <w:t xml:space="preserve">. </w:t>
      </w:r>
      <w:r>
        <w:rPr>
          <w:rtl w:val="true"/>
        </w:rPr>
        <w:t>عظیم بودن ثواب و عقاب خداوند</w:t>
      </w:r>
      <w:bookmarkEnd w:id="755"/>
    </w:p>
    <w:p>
      <w:pPr>
        <w:pStyle w:val="BookText"/>
        <w:rPr/>
      </w:pPr>
      <w:r>
        <w:rPr>
          <w:rFonts w:ascii="Amiri" w:hAnsi="Amiri" w:eastAsia="Amiri" w:cs="Amiri"/>
          <w:color w:val="111111"/>
          <w:sz w:val="28"/>
          <w:sz w:val="28"/>
          <w:szCs w:val="28"/>
          <w:rtl w:val="true"/>
          <w:lang w:bidi="ar-SA"/>
        </w:rPr>
        <w:t>أَوْ غُفْرَانِ سَيِّئَةٍ أَحْصَتْهَا كُتُبُهُ وَ حَفِظَها رُسُلُهُ لَكَانَ قَلِيلًا فِيمَا أَرْجُو لَكُمْ مِنْ ثَوَابِهِ وَ أَخَافُ عَلَيْكُمْ مِنْ عِقَابِهِ</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ترسم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آمرزش گناهانی که کتاب های الهی ثبت کرده و فرشتگانش حفظ نموده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برابر پاداشی که برایتان امید دارم و کیفری که از آن بر شما بیم دارم کاری کوچک 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با عبارت </w:t>
      </w:r>
      <w:r>
        <w:rPr>
          <w:rFonts w:ascii="Amiri" w:hAnsi="Amiri" w:eastAsia="Amiri" w:cs="Amiri"/>
          <w:color w:val="111111"/>
          <w:sz w:val="28"/>
          <w:sz w:val="28"/>
          <w:szCs w:val="28"/>
          <w:rtl w:val="true"/>
          <w:lang w:bidi="ar-SA"/>
        </w:rPr>
        <w:t>خَرَجْتُمْ إِلَى اللهِ مِنْ الأمْوالِ وَالأولاد</w:t>
      </w:r>
      <w:r>
        <w:rPr>
          <w:rFonts w:ascii="IRNazanin" w:hAnsi="IRNazanin" w:eastAsia="IRNazanin"/>
          <w:color w:val="111111"/>
          <w:sz w:val="28"/>
          <w:sz w:val="28"/>
          <w:szCs w:val="28"/>
          <w:rtl w:val="true"/>
          <w:lang w:bidi="fa-IR"/>
        </w:rPr>
        <w:t xml:space="preserve"> بالاترین ایثار و فداکاری را مورد اشاره قرار می دهد و دلیلش این است که تمام عمر دنیا، از آغاز تا پایان، و تمام نعمت ها و ثروتهای مادی از ازل تا ابد در برابر عمر آخرت و مواهب و نعمت های آن جهان، لحظه ای زودگذر و نعمتی ناچیز و قطره ای در برابر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تا این معرفت و شناخت دربارۀ دنیا و آخرت پیدا نشود، آن گذشت و ایثار، و آن تضرع و زاری جانسوز حاصل نخواهد شد</w:t>
      </w:r>
      <w:r>
        <w:rPr>
          <w:rFonts w:eastAsia="IRNazanin" w:cs="IRNazanin"/>
          <w:color w:val="111111"/>
          <w:sz w:val="28"/>
          <w:szCs w:val="28"/>
          <w:rtl w:val="true"/>
          <w:lang w:bidi="fa-IR"/>
        </w:rPr>
        <w:t xml:space="preserve">. </w:t>
      </w:r>
      <w:r>
        <w:rPr>
          <w:rStyle w:val="FootnoteAnchor"/>
          <w:rtl w:val="true"/>
        </w:rPr>
        <w:footnoteReference w:id="500"/>
      </w:r>
      <w:bookmarkStart w:id="756" w:name="pg20324_232085"/>
    </w:p>
    <w:p>
      <w:pPr>
        <w:pStyle w:val="BookText"/>
        <w:rPr/>
      </w:pPr>
      <w:bookmarkEnd w:id="75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صَبَرُوا أَيَّاماً قَصِيرَةً أَعْقَبَتْهُمْ رَاحَةً طَوِيلَة</w:t>
      </w:r>
      <w:r>
        <w:rPr>
          <w:rStyle w:val="FootnoteAnchor"/>
          <w:rtl w:val="true"/>
        </w:rPr>
        <w:footnoteReference w:id="501"/>
      </w:r>
      <w:r>
        <w:rPr>
          <w:rFonts w:ascii="IRNazanin" w:hAnsi="IRNazanin" w:eastAsia="IRNazanin"/>
          <w:color w:val="111111"/>
          <w:sz w:val="28"/>
          <w:sz w:val="28"/>
          <w:szCs w:val="28"/>
          <w:rtl w:val="true"/>
          <w:lang w:bidi="fa-IR"/>
        </w:rPr>
        <w:t xml:space="preserve">ایام کوتاهی را صبر و شکیبایی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ایثار و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همین امر راحتی و آرامش طولانی برای آن ها آورد</w:t>
      </w:r>
      <w:r>
        <w:rPr>
          <w:rFonts w:eastAsia="IRNazanin" w:cs="IRNazanin"/>
          <w:color w:val="111111"/>
          <w:sz w:val="28"/>
          <w:szCs w:val="28"/>
          <w:rtl w:val="true"/>
          <w:lang w:bidi="fa-IR"/>
        </w:rPr>
        <w:t>.</w:t>
      </w:r>
    </w:p>
    <w:p>
      <w:pPr>
        <w:pStyle w:val="Heading3"/>
        <w:numPr>
          <w:ilvl w:val="2"/>
          <w:numId w:val="1"/>
        </w:numPr>
        <w:rPr/>
      </w:pPr>
      <w:bookmarkStart w:id="757" w:name="__RefHeading___Toc5616977_2320776876"/>
      <w:bookmarkStart w:id="758" w:name="_Toc294"/>
      <w:bookmarkEnd w:id="757"/>
      <w:r>
        <w:rPr/>
        <w:t>11</w:t>
      </w:r>
      <w:r>
        <w:rPr>
          <w:rtl w:val="true"/>
        </w:rPr>
        <w:t xml:space="preserve">. </w:t>
      </w:r>
      <w:r>
        <w:rPr>
          <w:rtl w:val="true"/>
        </w:rPr>
        <w:t>نامحدود بودن نعمت های الهی</w:t>
      </w:r>
      <w:bookmarkEnd w:id="758"/>
    </w:p>
    <w:p>
      <w:pPr>
        <w:pStyle w:val="BookText"/>
        <w:rPr/>
      </w:pPr>
      <w:r>
        <w:rPr>
          <w:rFonts w:ascii="Amiri" w:hAnsi="Amiri" w:eastAsia="Amiri" w:cs="Amiri"/>
          <w:color w:val="111111"/>
          <w:sz w:val="28"/>
          <w:sz w:val="28"/>
          <w:szCs w:val="28"/>
          <w:rtl w:val="true"/>
          <w:lang w:bidi="ar-SA"/>
        </w:rPr>
        <w:t>وَ تَاللَّهِ لَوِ انْمَاثَتْ قُلُوبُكُمُ انْمِيَاثاً وَ سَالَتْ عُيُونُكُمْ مِنْ رَغْبَةٍ إِلَيْهِ أَوْ رَهْبَةٍ مِنْهُ دَماً ثُمَّ عُمِّرْتُمْ فِي الدُّنْيَا مَا الدُّنْيَا بَاقِيَةُ مَا جَزَتْ أَعْمَالُكُمْ وَ لَوْ لَمْ تُبْقُوا شَيْئاً مِنْ جُهْدِكُمْ أَنْعُمَهُ عَلَيْكُمُ الْعِظَامَ وَ هُدَاهُ إِيَّاكُمْ لِلْإِيمَانِ</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الدُّنْيا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زمانی که دنیا باقی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كفایت و برابری نمی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قسم اگر از روی اشتیاق به خدا و بیم و ترس از او دلتان آب شود و چشمتان آب بگرید آن گاه تا دنیا باقی است زنده بمانید اعمال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هیچ تلاشی کوتاهی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های بزرگی که به شما داده و هدایت به ایمان که از آن برخوردارتان ساخته برابری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احساس عمیق نسبت به بزرگی و عظمت خداوند ناشی از عاملی فراتر از تفکر ژرف و عمیق است زیرا خرد آدمی محدود است و توانایی درک نامتناهی را ندارد</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اگر از ترس یا از شوق خدا دل هایتان همچون نمک در آب حل شود و از چشم هایتان به جای اشک خون ببارد و عمرتان هم تا پایان دنیا طول بکشد و شبانه روز هم اطاعت و عبادت خدا را انجام بدهید نمی توانید حق آن نعمت های بزرگ خدا را ادا کنید و همین که شما را هدایت کرده و مؤمن شده اید نعمت بزرگی است که اگر تا پایان دنیا هم شبانه روز عبادت کنید نمی توانید حق آن را ادا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مشابه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ما فِي الْأَرْضِ مِنْ شَجَرَةِ أَقْلَامُ وَ الْبَحْرُ يَمُدُّهُ مِنْ بَعْدِهِ سَبْعَةُ أَبْحُرِ مَا نَفِدَتْ كَلِمَاتُ اللَّهِ إِنَّ اللَّهَ عَزِيزٌ حَكِيم</w:t>
      </w:r>
      <w:r>
        <w:rPr>
          <w:rStyle w:val="FootnoteAnchor"/>
          <w:rtl w:val="true"/>
        </w:rPr>
        <w:footnoteReference w:id="504"/>
      </w:r>
      <w:r>
        <w:rPr>
          <w:rFonts w:ascii="IRNazanin" w:hAnsi="IRNazanin" w:eastAsia="IRNazanin"/>
          <w:color w:val="111111"/>
          <w:sz w:val="28"/>
          <w:sz w:val="28"/>
          <w:szCs w:val="28"/>
          <w:rtl w:val="true"/>
          <w:lang w:bidi="fa-IR"/>
        </w:rPr>
        <w:t>و اگر همه درختان روی زمین قلم شوند و دریا مرکب و هفت دریای دیگر به مددش بیاید سخنان خدا پایان نمی یابد و خدا پیروزمند و حکیم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اللَّهُ يَمُنُّ عَلَيْكُمْ أَنْ هَدَاكُمْ لِلْإِيمان</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بلكه خدا بدان سبب که شما را به ایمان راه نموده است بر شما منت می نهد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هذلِكَ فَضْلُ اللَّهِ يُؤْتِيهِ مَنْ يَشَاءُ وَ اللَّهُ واسِعٌ عَلِيمٌ</w:t>
      </w:r>
      <w:r>
        <w:rPr>
          <w:rStyle w:val="FootnoteAnchor"/>
          <w:rtl w:val="true"/>
        </w:rPr>
        <w:footnoteReference w:id="506"/>
      </w:r>
      <w:r>
        <w:rPr>
          <w:rFonts w:ascii="IRNazanin" w:hAnsi="IRNazanin" w:eastAsia="IRNazanin"/>
          <w:color w:val="111111"/>
          <w:sz w:val="28"/>
          <w:sz w:val="28"/>
          <w:szCs w:val="28"/>
          <w:rtl w:val="true"/>
          <w:lang w:bidi="fa-IR"/>
        </w:rPr>
        <w:t>این فضل خداست که به هرکس که خواهد ارزانی دارد و خداوند بخشاینده و داناست</w:t>
      </w:r>
      <w:r>
        <w:rPr>
          <w:rFonts w:eastAsia="IRNazanin" w:cs="IRNazanin"/>
          <w:color w:val="111111"/>
          <w:sz w:val="28"/>
          <w:szCs w:val="28"/>
          <w:rtl w:val="true"/>
          <w:lang w:bidi="fa-IR"/>
        </w:rPr>
        <w:t xml:space="preserve">. </w:t>
      </w:r>
      <w:bookmarkStart w:id="759" w:name="pg20324_232087"/>
    </w:p>
    <w:p>
      <w:pPr>
        <w:pStyle w:val="Heading2"/>
        <w:numPr>
          <w:ilvl w:val="1"/>
          <w:numId w:val="1"/>
        </w:numPr>
        <w:rPr/>
      </w:pPr>
      <w:bookmarkStart w:id="760" w:name="__RefHeading___Toc5616979_2320776876"/>
      <w:bookmarkStart w:id="761" w:name="_Toc295"/>
      <w:bookmarkEnd w:id="759"/>
      <w:bookmarkEnd w:id="760"/>
      <w:r>
        <w:rPr>
          <w:rtl w:val="true"/>
        </w:rPr>
        <w:t xml:space="preserve">خطبه </w:t>
      </w:r>
      <w:r>
        <w:rPr/>
        <w:t>53</w:t>
      </w:r>
      <w:bookmarkEnd w:id="761"/>
    </w:p>
    <w:p>
      <w:pPr>
        <w:pStyle w:val="Heading3"/>
        <w:numPr>
          <w:ilvl w:val="2"/>
          <w:numId w:val="1"/>
        </w:numPr>
        <w:rPr/>
      </w:pPr>
      <w:bookmarkStart w:id="762" w:name="__RefHeading___Toc5616981_2320776876"/>
      <w:bookmarkStart w:id="763" w:name="_Toc296"/>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قربان</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حکم فقهی </w:t>
      </w:r>
      <w:r>
        <w:rPr>
          <w:rStyle w:val="FootnoteAnchor"/>
          <w:rtl w:val="true"/>
        </w:rPr>
        <w:footnoteReference w:id="507"/>
      </w:r>
    </w:p>
    <w:p>
      <w:pPr>
        <w:pStyle w:val="Heading3"/>
        <w:numPr>
          <w:ilvl w:val="2"/>
          <w:numId w:val="1"/>
        </w:numPr>
        <w:rPr/>
      </w:pPr>
      <w:bookmarkStart w:id="764" w:name="__RefHeading___Toc5616983_2320776876"/>
      <w:bookmarkStart w:id="765" w:name="_Toc297"/>
      <w:bookmarkEnd w:id="764"/>
      <w:r>
        <w:rPr>
          <w:rtl w:val="true"/>
        </w:rPr>
        <w:t>پیشگفتار خطبه</w:t>
      </w:r>
      <w:bookmarkEnd w:id="76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امام علیه السلام بعضی از جزئیات و ریزه کاری های قربانی را بیان می کند؛ گویی می خواهد بحث های کلی خطبۀ گذشته را با بحث در جزئیات تکمیل کند و نشان دهد که مردان خدا تنها به کلیات نمی پردازند بلکه به تمام دستورهای شرع توجه دارند</w:t>
      </w:r>
      <w:r>
        <w:rPr>
          <w:rFonts w:eastAsia="IRNazanin" w:cs="IRNazanin"/>
          <w:color w:val="111111"/>
          <w:sz w:val="28"/>
          <w:szCs w:val="28"/>
          <w:rtl w:val="true"/>
          <w:lang w:bidi="fa-IR"/>
        </w:rPr>
        <w:t xml:space="preserve">. </w:t>
      </w:r>
      <w:bookmarkStart w:id="766" w:name="pg20324_232088"/>
    </w:p>
    <w:p>
      <w:pPr>
        <w:pStyle w:val="BookText"/>
        <w:rPr/>
      </w:pPr>
      <w:bookmarkEnd w:id="766"/>
      <w:r>
        <w:rPr>
          <w:rFonts w:ascii="Amiri" w:hAnsi="Amiri" w:eastAsia="Amiri" w:cs="Amiri"/>
          <w:color w:val="111111"/>
          <w:sz w:val="28"/>
          <w:sz w:val="28"/>
          <w:szCs w:val="28"/>
          <w:rtl w:val="true"/>
          <w:lang w:bidi="ar-SA"/>
        </w:rPr>
        <w:t>وَ مِنْ تَمَامِ الْأَضْحِيَّةِ اسْتِشْرَافُ أُذُنِهَا وَ سَلَامَةُ عَيْنِهَا فَإِذَا سَلِمَتِ الْأُذُنُ وَ الْعَيْنُ سَلِمَتِ الْأُضْحِيَّةُ وَ تَمَّتْ وَ لَوْ كَانَتْ عَضْبَاءَ الْقَرْنِ تَجُرُّ رِجْلَهَا إِلَى الْمَنْسَكِ</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5616985_2320776876"/>
      <w:bookmarkStart w:id="768" w:name="_Toc298"/>
      <w:bookmarkEnd w:id="767"/>
      <w:r>
        <w:rPr/>
        <w:t>1</w:t>
      </w:r>
      <w:r>
        <w:rPr>
          <w:rtl w:val="true"/>
        </w:rPr>
        <w:t xml:space="preserve">. </w:t>
      </w:r>
      <w:r>
        <w:rPr>
          <w:rtl w:val="true"/>
        </w:rPr>
        <w:t>کامل بودن قربانی</w:t>
      </w:r>
      <w:bookmarkEnd w:id="768"/>
    </w:p>
    <w:p>
      <w:pPr>
        <w:pStyle w:val="BookText"/>
        <w:rPr/>
      </w:pPr>
      <w:r>
        <w:rPr>
          <w:rFonts w:ascii="Amiri" w:hAnsi="Amiri" w:eastAsia="Amiri" w:cs="Amiri"/>
          <w:color w:val="111111"/>
          <w:sz w:val="28"/>
          <w:sz w:val="28"/>
          <w:szCs w:val="28"/>
          <w:rtl w:val="true"/>
          <w:lang w:bidi="ar-SA"/>
        </w:rPr>
        <w:t>وَ مِنْ تَمَامِ الْاضْحِيَّةِ اسْتِشْرافُ أُذُنِهَا، وَ سَلامَةُ عَيْنِها فَإِذَا سَلِمَتِ الْأَذُنُ وَالْعَيْنُ سَلِمَتِ الأضْحِيَّةُ وَتَمَّتْ</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از شرایط کمال قربانی آن است که گوش هایش صاف و برافراشته و چشمانش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گوش و چشم سالم باشد قربانی کامل و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هدف نهایی قربانی کردن علاوه بر احیای شعار الهی، آن است که گروهی از نیازمندان از آن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w:t>
      </w:r>
      <w:r>
        <w:rPr>
          <w:rFonts w:ascii="IRNazanin" w:hAnsi="IRNazanin" w:eastAsia="IRNazanin"/>
          <w:color w:val="111111"/>
          <w:sz w:val="28"/>
          <w:sz w:val="28"/>
          <w:szCs w:val="28"/>
          <w:rtl w:val="true"/>
          <w:lang w:bidi="fa-IR"/>
        </w:rPr>
        <w:t xml:space="preserve"> شتران قربانی را برای شما از شعایر خدا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آن خیری است و همچنان که بر پای ایستاده اند نام خدا را بر آن ها بخوانید و چون پهلویشان بر زمین رسید از آن ها بخورید و فقیران قانع و گدایان را اطعام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برای شما رام کردیم باشد که سپاسگزاری کنید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اگر گوش و چشم قربانی سالم نباشد تمام منیست و این تعبیر دلالت دارد بر شرط بودن سلامت گوش و چشم </w:t>
      </w:r>
      <w:bookmarkStart w:id="769" w:name="pg20324_232089"/>
    </w:p>
    <w:p>
      <w:pPr>
        <w:pStyle w:val="Heading3"/>
        <w:numPr>
          <w:ilvl w:val="2"/>
          <w:numId w:val="1"/>
        </w:numPr>
        <w:rPr/>
      </w:pPr>
      <w:bookmarkStart w:id="770" w:name="__RefHeading___Toc5616987_2320776876"/>
      <w:bookmarkStart w:id="771" w:name="_Toc299"/>
      <w:bookmarkEnd w:id="769"/>
      <w:bookmarkEnd w:id="770"/>
      <w:r>
        <w:rPr/>
        <w:t>2</w:t>
      </w:r>
      <w:r>
        <w:rPr>
          <w:rtl w:val="true"/>
        </w:rPr>
        <w:t xml:space="preserve">. </w:t>
      </w:r>
      <w:r>
        <w:rPr>
          <w:rtl w:val="true"/>
        </w:rPr>
        <w:t>موارد مضر برای قربانی</w:t>
      </w:r>
      <w:bookmarkEnd w:id="771"/>
    </w:p>
    <w:p>
      <w:pPr>
        <w:pStyle w:val="BookText"/>
        <w:rPr/>
      </w:pPr>
      <w:r>
        <w:rPr>
          <w:rFonts w:ascii="Amiri" w:hAnsi="Amiri" w:eastAsia="Amiri" w:cs="Amiri"/>
          <w:color w:val="111111"/>
          <w:sz w:val="28"/>
          <w:sz w:val="28"/>
          <w:szCs w:val="28"/>
          <w:rtl w:val="true"/>
          <w:lang w:bidi="ar-SA"/>
        </w:rPr>
        <w:t>وَلَوْ كَانَتْ عَضْباءَ الْقَرْنِ تَجُرُّ رِجْلَهَا إِلَى الْمَنْسَكِ</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الْمَنْسَكِ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عبادت؛ منظور محل قربانی کردن است؛ از ریشه نَسَكَ به معنای عبادت؛ منسک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عبادت که در این جا منظور محل قربانی کردن است مناسک مواقف و اعمال حج؛ محلّ النسك و هو العبادة و المراد به هنا المذبح و يجوز فيه فتح السين وكسرها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شکسته باشد و با پای لنگ به قربانگاه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در بعضی از نسخه های این خطبه جمله ای در ذیل عبارت </w:t>
      </w:r>
      <w:r>
        <w:rPr>
          <w:rFonts w:ascii="Amiri" w:hAnsi="Amiri" w:eastAsia="Amiri" w:cs="Amiri"/>
          <w:color w:val="111111"/>
          <w:sz w:val="28"/>
          <w:sz w:val="28"/>
          <w:szCs w:val="28"/>
          <w:rtl w:val="true"/>
          <w:lang w:bidi="ar-SA"/>
        </w:rPr>
        <w:t>تَجُرُّ رِجْلَهَا إِلَى الْمَنْسَكِ</w:t>
      </w:r>
      <w:r>
        <w:rPr>
          <w:rFonts w:ascii="IRNazanin" w:hAnsi="IRNazanin" w:eastAsia="IRNazanin"/>
          <w:color w:val="111111"/>
          <w:sz w:val="28"/>
          <w:sz w:val="28"/>
          <w:szCs w:val="28"/>
          <w:rtl w:val="true"/>
          <w:lang w:bidi="fa-IR"/>
        </w:rPr>
        <w:t xml:space="preserve"> آمده و آن جمله فلا تجزی است؛ بنابراین مفهوم جمله این می شود که اگر شاخ آن شکسته باشد و بر اثر لنگ بودن پایش را روی زمین بکشد برای قربانی کافی نیست</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قربانی بر دو نوع است واجب و مستحب شرط واجب بودن قربانی، در هر مکان و زمان آن است که ناقص الخلقه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قربانی واجب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مؤمن یکی از چهارپایان را صید کرد باید مانند آن را کفاره بدهد؛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ناتمام ماندن 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محرم برای ناچاری سر خود را تراشید باید یکی از این سه کفاره را بدهد سه روز روزه یا اطعام شش نفر فقیر و یا قربانی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قربانی مستحب این شرایط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تقدیم قربانی مستحب برای کسانی که در مِنی هستند فقط چهار روز است عید قربان و سه روز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ایام 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برای کسانی که در منی نیستند فقط سه روز است یعنی عید و دو روز پس از آن بهترین ساعات برای کشتن قربانی پس از طلوع خورشید روز عید می باشد</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2" w:name="pg20324_232091"/>
      <w:bookmarkStart w:id="773" w:name="pg20324_232091"/>
      <w:bookmarkEnd w:id="773"/>
    </w:p>
    <w:p>
      <w:pPr>
        <w:pStyle w:val="Heading2"/>
        <w:numPr>
          <w:ilvl w:val="1"/>
          <w:numId w:val="1"/>
        </w:numPr>
        <w:rPr/>
      </w:pPr>
      <w:bookmarkStart w:id="774" w:name="pg20324_232091"/>
      <w:bookmarkStart w:id="775" w:name="__RefHeading___Toc5616989_2320776876"/>
      <w:bookmarkStart w:id="776" w:name="_Toc300"/>
      <w:bookmarkEnd w:id="774"/>
      <w:bookmarkEnd w:id="775"/>
      <w:r>
        <w:rPr>
          <w:rtl w:val="true"/>
        </w:rPr>
        <w:t xml:space="preserve">خطبه </w:t>
      </w:r>
      <w:r>
        <w:rPr/>
        <w:t>54</w:t>
      </w:r>
      <w:bookmarkEnd w:id="776"/>
    </w:p>
    <w:p>
      <w:pPr>
        <w:pStyle w:val="Heading3"/>
        <w:numPr>
          <w:ilvl w:val="2"/>
          <w:numId w:val="1"/>
        </w:numPr>
        <w:rPr/>
      </w:pPr>
      <w:bookmarkStart w:id="777" w:name="__RefHeading___Toc5616991_2320776876"/>
      <w:bookmarkStart w:id="778" w:name="_Toc301"/>
      <w:bookmarkEnd w:id="777"/>
      <w:r>
        <w:rPr>
          <w:rtl w:val="true"/>
        </w:rPr>
        <w:t>اشاره</w:t>
      </w:r>
      <w:bookmarkEnd w:id="778"/>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آغازین جنگ صفین،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حق محور امام علیه السلام </w:t>
      </w:r>
      <w:r>
        <w:rPr>
          <w:rStyle w:val="FootnoteAnchor"/>
          <w:rtl w:val="true"/>
        </w:rPr>
        <w:footnoteReference w:id="512"/>
      </w:r>
    </w:p>
    <w:p>
      <w:pPr>
        <w:pStyle w:val="Heading3"/>
        <w:numPr>
          <w:ilvl w:val="2"/>
          <w:numId w:val="1"/>
        </w:numPr>
        <w:rPr/>
      </w:pPr>
      <w:bookmarkStart w:id="779" w:name="__RefHeading___Toc5616993_2320776876"/>
      <w:bookmarkStart w:id="780" w:name="_Toc302"/>
      <w:bookmarkEnd w:id="779"/>
      <w:r>
        <w:rPr>
          <w:rtl w:val="true"/>
        </w:rPr>
        <w:t>پیشگفتار خطبه</w:t>
      </w:r>
      <w:bookmarkEnd w:id="780"/>
    </w:p>
    <w:p>
      <w:pPr>
        <w:pStyle w:val="BookText"/>
        <w:rPr/>
      </w:pPr>
      <w:r>
        <w:rPr>
          <w:rFonts w:ascii="IRNazanin" w:hAnsi="IRNazanin" w:eastAsia="IRNazanin"/>
          <w:color w:val="111111"/>
          <w:sz w:val="28"/>
          <w:sz w:val="28"/>
          <w:szCs w:val="28"/>
          <w:rtl w:val="true"/>
          <w:lang w:bidi="fa-IR"/>
        </w:rPr>
        <w:t>این خطبه اشاره به فشار زیادی دارد که در امر بیعت یا در امر جنگ با شامیان بر امام علیه السلام وارد شد و سرانجام امام تصمیم نهایی خود را بر جنگ گرفت؛ تصمیمی آمیخته با دوراندیشی و اعتماد به نفس و دور از هرگونه شتاب زدگی و یک سونگری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 به کیفیت و نتایج بیعت مردم با خود اشاره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بیعت واجد شرایط واقعی انتخاب زمامدار بوده است نقض آن به هر شکلی مساوی نقض شخصیت بیعت کننده بوده باعث سقوط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از چنین بیعتی تخلف کند، هرگز روی خوشی را هم نخواهد دید زیرا وقتی جامعه ای نتواند جو پاک سیاسی را تحمل کند، بدون تردید در جوی آلوده به ناپاکی به حیات اجتماعی و سیاسی می پردازد</w:t>
      </w:r>
      <w:r>
        <w:rPr>
          <w:rFonts w:eastAsia="IRNazanin" w:cs="IRNazanin"/>
          <w:color w:val="111111"/>
          <w:sz w:val="28"/>
          <w:szCs w:val="28"/>
          <w:rtl w:val="true"/>
          <w:lang w:bidi="fa-IR"/>
        </w:rPr>
        <w:t xml:space="preserve">. </w:t>
      </w:r>
      <w:r>
        <w:rPr>
          <w:rStyle w:val="FootnoteAnchor"/>
          <w:rtl w:val="true"/>
        </w:rPr>
        <w:footnoteReference w:id="513"/>
      </w:r>
      <w:bookmarkStart w:id="781" w:name="pg20324_232092"/>
    </w:p>
    <w:p>
      <w:pPr>
        <w:pStyle w:val="BookText"/>
        <w:rPr/>
      </w:pPr>
      <w:bookmarkEnd w:id="781"/>
      <w:r>
        <w:rPr>
          <w:rFonts w:ascii="Amiri" w:hAnsi="Amiri" w:eastAsia="Amiri" w:cs="Amiri"/>
          <w:color w:val="111111"/>
          <w:sz w:val="28"/>
          <w:sz w:val="28"/>
          <w:szCs w:val="28"/>
          <w:rtl w:val="true"/>
          <w:lang w:bidi="ar-SA"/>
        </w:rPr>
        <w:t xml:space="preserve">فَتَدَاكُوا عَلَيَّ تَدَاكَ الْإِبِلِ الْهِيمِ يَوْمَ وِرْدِهَا وَ قَدْ أَرْسَلَهَا رَاعِيهَا وَ خُلِعَتْ مَثَانِيهَا حَتَّى ظَنَنْتُ أَنَّهُمْ قَاتِلِىَ أَوْ بَعْضُهُمْ قَاتِلُ بَعْضٍ لَدَيَّ، وَ قَدْ قَلَّبْتُ هَذَا الْأَمْرَ بَطْنَهُ وَ ظَهْرَهُ حَتَّى مَنَعَنِي النَّوْمَ فَمَا وَجَدْتُنِي يَسَعُنِي إِلَّا قِتَالُهُمْ أَوِ الْجُحُودُ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مُعَالَجَةُ الْقِتَالِ أَهْوَنَ عَلَيَّ مِنْ مُعَالَجَةِ الْعِقَابِ وَ مَوْتَاتُ الدُّنْيَا أَهْوَنَ عَلَيَّ مِنْ مَوْتَاتِ الْآخِرَةِ</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5616995_2320776876"/>
      <w:bookmarkStart w:id="783" w:name="_Toc303"/>
      <w:bookmarkEnd w:id="782"/>
      <w:r>
        <w:rPr/>
        <w:t>1</w:t>
      </w:r>
      <w:r>
        <w:rPr>
          <w:rtl w:val="true"/>
        </w:rPr>
        <w:t xml:space="preserve">. </w:t>
      </w:r>
      <w:r>
        <w:rPr>
          <w:rtl w:val="true"/>
        </w:rPr>
        <w:t>پیکار با گروه ستمگر</w:t>
      </w:r>
      <w:bookmarkEnd w:id="783"/>
    </w:p>
    <w:p>
      <w:pPr>
        <w:pStyle w:val="BookText"/>
        <w:rPr/>
      </w:pPr>
      <w:r>
        <w:rPr>
          <w:rFonts w:ascii="Amiri" w:hAnsi="Amiri" w:eastAsia="Amiri" w:cs="Amiri"/>
          <w:color w:val="111111"/>
          <w:sz w:val="28"/>
          <w:sz w:val="28"/>
          <w:szCs w:val="28"/>
          <w:rtl w:val="true"/>
          <w:lang w:bidi="ar-SA"/>
        </w:rPr>
        <w:t>فَتَدَاكُوا عَلَيَّ تَدَاكَ الْإِبِلِ الْهِيمِ يَوْمَ وِرْدِهَا وَ قَدْ أَرْسَلَهَا رَاعِيهَا وَ خُلِعَتْ مَثَانِيهَا حَتَّى ظَنَنْتُ أَنَّهُمْ قَاتِلِيَّ أَوْ بَعْضُهُمْ قَاتِلُ بَعْضٍ لَدَيَّ</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ورود به آب؛ چون آب در همه جا و به اندازه کافی نبود شتران را در روزهای معینی به لب آب می آوردند؛ اسم مصدر است به معنی ورود و گاه آن را مصدر ذکر کرده اند که به عنوان تأکید معنی فاعلی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معنی جمعی نیز دارد و به گروهی که در کنار نهر برای برگرفتن آب می آیند اطلاق می شود واژه ورود که در اصل همین معنی را داشته با گذشت زمان گسترش یافته و به قرار گرفتن در کنار هر چیزی اطلاق شده است؛ الشرب و في بعض النسخ يوم ورودها و هو حضورها لشرب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برکَند، باز شد؛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زانو بندها؛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ریسمانی است که از پشم یا موی حیوانات درست می کنند و پای حیوان را به آن می بندند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چیز پیچیده ای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تکرار کردن و پیچیدن و برگرداندن قسمت های چیزی بر روی قسمت های دیگر است و به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چراکه بازگشت و تکراری در آن هست؛ جمع مثناة بالفتح والكسر و هي الحمال من صوف أو شعر يثنى و يعقل بها البعير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من</w:t>
      </w:r>
    </w:p>
    <w:p>
      <w:pPr>
        <w:pStyle w:val="BookText"/>
        <w:rPr/>
      </w:pPr>
      <w:r>
        <w:rPr>
          <w:rFonts w:ascii="IRNazanin" w:hAnsi="IRNazanin" w:eastAsia="IRNazanin"/>
          <w:color w:val="111111"/>
          <w:sz w:val="28"/>
          <w:sz w:val="28"/>
          <w:szCs w:val="28"/>
          <w:rtl w:val="true"/>
          <w:lang w:bidi="fa-IR"/>
        </w:rPr>
        <w:t>مردم همانند شتران تشنه کامی که به آب برسند و ساربان آن ها را رها کند و پایبند و عقال از آن ها برگیرد بر من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مرا بر اثر فشار خواهند گشت یا بعضی به وسیلهٔ برخی دیگر در برابر من از میان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تداکوا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کوبیدن و خرد کردن و مسطح ساختن است و در این خطبه اشاره به وضع شترانی است که فوق العاده تشنه اند و وارد آبگاه می شوند و هرکدام دیگری را می کوبد و کنار می زند تا زودتر به آب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حیوان یا انسانی است که از شدت تشنگی یا عارضه دیگر متحیر شده و پیوسته این طرف و آن طرف می رود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بیعت با امام از آن جهت بود که امام علیه السلام سلامت دین و دنیای آنان را ضمانت می داد چراکه در زمان خلافتش بیت المال را به عدالت بین مردم تقسیم می کرد و حق ضعیف را از قوی می گرفت</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تَداكَ الأبل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نوعی است یعنی این مردم هجوم آوردند و خودشان را به من می زدند مانند هجوم شترهای تشنه وقتی که شترها را برای خوردن آب رها می کنند از بس برای رسیدن به آب عجله می کنند هنگام دویدن به همدیگر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تشبیه عظمت هجوم مردم برای بیعت با آن حضرت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که امام در مثال هایی که می آورند به شتر مثال می زنند این است که ظاهراً در آن زمان عمدتاً سرمایه عرب ها شتر بوده و از همه بیشتر نام شتر بر زبان ها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برای هر یک از حالات شتر اسمی گذاشته که بیش از هزار اسم و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اَرْسَلَها راعيها، وَ خُلِعَتْ مَثانيها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 هستند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 الهیم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این شترها تا وقتی که در قید و بند بوده اند تشنگی را تحمل می کردند ولی وقتی که باز شدند و از قید و بند نجات آمدند برای هجوم آوردن بر لب آب از سر و کله هم بالا می روند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ظَنَنْتُ أَنَّهُمْ قاتلي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حضرت از کشتن من یا از کشتن بعضی بعض دیگر را این نیست که حضرت خیال کرده اند این ها می خواهند همدیگر را بکشند بلکه از بس که شلوغ می کردند و می خواستند بر یکدیگر پیشی بگیرند امام خیال می کند ممکن است بعضی زیر دست و پای بعضی دیگر کشته شوند</w:t>
      </w:r>
      <w:r>
        <w:rPr>
          <w:rFonts w:eastAsia="IRNazanin" w:cs="IRNazanin"/>
          <w:color w:val="111111"/>
          <w:sz w:val="28"/>
          <w:szCs w:val="28"/>
          <w:rtl w:val="true"/>
          <w:lang w:bidi="fa-IR"/>
        </w:rPr>
        <w:t xml:space="preserve">. </w:t>
      </w:r>
      <w:bookmarkStart w:id="784" w:name="pg20324_232094"/>
    </w:p>
    <w:p>
      <w:pPr>
        <w:pStyle w:val="BookText"/>
        <w:rPr/>
      </w:pPr>
      <w:bookmarkEnd w:id="784"/>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شتران تشنه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شدت هجوم مردم برای بیعت با خود را به هجوم آوردن شتران تشنه کامی تشبیه می کند که برای رسیدن به آبگاه هجوم می آورند</w:t>
      </w:r>
      <w:r>
        <w:rPr>
          <w:rFonts w:eastAsia="IRNazanin" w:cs="IRNazanin"/>
          <w:color w:val="111111"/>
          <w:sz w:val="28"/>
          <w:szCs w:val="28"/>
          <w:rtl w:val="true"/>
          <w:lang w:bidi="fa-IR"/>
        </w:rPr>
        <w:t>.</w:t>
      </w:r>
    </w:p>
    <w:p>
      <w:pPr>
        <w:pStyle w:val="Heading3"/>
        <w:numPr>
          <w:ilvl w:val="2"/>
          <w:numId w:val="1"/>
        </w:numPr>
        <w:rPr/>
      </w:pPr>
      <w:bookmarkStart w:id="785" w:name="__RefHeading___Toc5616997_2320776876"/>
      <w:bookmarkStart w:id="786" w:name="_Toc304"/>
      <w:bookmarkEnd w:id="785"/>
      <w:r>
        <w:rPr/>
        <w:t>2</w:t>
      </w:r>
      <w:r>
        <w:rPr>
          <w:rtl w:val="true"/>
        </w:rPr>
        <w:t xml:space="preserve">. </w:t>
      </w:r>
      <w:r>
        <w:rPr>
          <w:rtl w:val="true"/>
        </w:rPr>
        <w:t>مطالعه و بررسی در مورد جنگ با شامیان</w:t>
      </w:r>
      <w:bookmarkEnd w:id="786"/>
    </w:p>
    <w:p>
      <w:pPr>
        <w:pStyle w:val="BookText"/>
        <w:rPr/>
      </w:pPr>
      <w:r>
        <w:rPr>
          <w:rFonts w:ascii="Amiri" w:hAnsi="Amiri" w:eastAsia="Amiri" w:cs="Amiri"/>
          <w:color w:val="111111"/>
          <w:sz w:val="28"/>
          <w:sz w:val="28"/>
          <w:szCs w:val="28"/>
          <w:rtl w:val="true"/>
          <w:lang w:bidi="ar-SA"/>
        </w:rPr>
        <w:t xml:space="preserve">وَ قَدْ قَلَّبْتُ هَذَا الْأَمْرَ بَطْنَهُ وَ ظَهْرَهُ حَتَّى مَنَعَنِي النَّوْمَ فَمَا وَجَدْتُنِي يَسَعُنِي إِلَّا قِتَالُهُمْ أَوِ الْجُحُودُ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فَكَانَتْ مُعَالَجَةُ الْقِتَالِ أَهْوَنَ عَلَيَّ مِنْ مُعَالَجَةِ الْعِقَابِ وَمَوْتَاتُ الدُّنْيَا أَهْوَنَ عَلَيَّ مِنْ مَوْتَاتِ الْآخِرَةِ</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يَسَعُنی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راه دهد؛ از ریشه وَسَعَ؛ فعل مضارع که واو آن حذف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ممارست؛ با دست و پنجه کار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 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مرگ است ولی به معنی از دست دادن چیزی نیز به کار می رود؛ در خطبه بالا در همین معنی استعمال شده است این واژه به معنی شدائد و حوادث سخت که موجب از دست رفتن آرامش انسان می شود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درباره این موضوع زیر و رو نموده به گونه ای که خواب را از چشمم ربود، سرانجام به این نتیجه رسیدم که چاره ای جز این نیست که یکی از دو راه را برگزینم یا به نبرد برخیزم یا آن چه را محمد صلی الله علیه و آله آورده است انکار کنم دیدم تن دادن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مرارت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 دادن به کیفر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 است و از دست رفتن دنیا در برابر از دست دادن آخرت برایم سهل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دو راهی ها انسان باید اصلح را بشناسد و انتخاب کند و شجاعت عمل به آن را داشته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هرگز تسلیم فشارهای مردم نمی شد و تا چیزی را دقیقاً مورد بررسی قرار نمی داد، درباره آن تصمیم نمی گرفت</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قَدْ قَلَّبْتُ هذَا الْأمْرَبَطْنَهُ وَ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 و رویش کردم و مقصود بررسی کردن آن چیز است می خواه بفرمایند که با دقت کامل پیرامون آن توجه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امام علیه السلام اهمیت داشت مسئله جلب رضا و خشنودی پروردگار بود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معلوم می شود پیکارهای امام پیکار کفر و ایمان و اسلام و جاهلیت بود و به همین دلیل با تمام توان به مقابله برخاست و مصلحت اندیشی های راحت طلبان و دنیا پرستان را کنار گذاشت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فَما وَجَدْتُنِي يَسَعُنى إِلا قِتَالُهُمْ أَوِ الْجُحُودُ بِما جَاءَ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جنگ نکردن با انکار به آن چه رسول خدا فرموده در این است که پیامبر از طرف خداوند به حضرت علی خبر داده بود که باید با ناکثین و مارقین و قاسطین جنگ کند وقتی که رسول خدا صادق است پس جنگ با این سه جنگ با این سه طایفه برای حضرت علی لازم است و فرار از جنگ به معنای تکذیب اخبار غیبی و دستور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قاتِلُوهُمْ حَتَّى لا تَكُونَ فِتْنَه</w:t>
      </w:r>
      <w:r>
        <w:rPr>
          <w:rStyle w:val="FootnoteAnchor"/>
          <w:rtl w:val="true"/>
        </w:rPr>
        <w:footnoteReference w:id="521"/>
      </w:r>
      <w:r>
        <w:rPr>
          <w:rFonts w:ascii="IRNazanin" w:hAnsi="IRNazanin" w:eastAsia="IRNazanin"/>
          <w:color w:val="111111"/>
          <w:sz w:val="28"/>
          <w:sz w:val="28"/>
          <w:szCs w:val="28"/>
          <w:rtl w:val="true"/>
          <w:lang w:bidi="fa-IR"/>
        </w:rPr>
        <w:t>با آنان نبرد کنید تا دیگر فتنه ای نباشد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بَغَتْ إِحْدَاهُما عَلَى الْأُخْرِى فَقَاتِلُوا الَّتِي تَبْغِي حَتَّى تَفِيءَ إِلى أَمْرِ الله</w:t>
      </w:r>
      <w:r>
        <w:rPr>
          <w:rStyle w:val="FootnoteAnchor"/>
          <w:rtl w:val="true"/>
        </w:rPr>
        <w:footnoteReference w:id="522"/>
      </w:r>
      <w:r>
        <w:rPr>
          <w:rFonts w:ascii="IRNazanin" w:hAnsi="IRNazanin" w:eastAsia="IRNazanin"/>
          <w:color w:val="111111"/>
          <w:sz w:val="28"/>
          <w:sz w:val="28"/>
          <w:szCs w:val="28"/>
          <w:rtl w:val="true"/>
          <w:lang w:bidi="fa-IR"/>
        </w:rPr>
        <w:t>و اگر یک گروه بر دیگری تعدی کرد با آن که تعدی کرده است بجنگید تا به فرمان خدا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و هراس</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مرگ را به هول و هراس تشبیه کرده است و جهت شباهت آن سختی و شدتی است که در هر دو وجود دارد</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7" w:name="pg20324_232097"/>
      <w:bookmarkStart w:id="788" w:name="pg20324_232097"/>
      <w:bookmarkEnd w:id="788"/>
    </w:p>
    <w:p>
      <w:pPr>
        <w:pStyle w:val="Heading2"/>
        <w:numPr>
          <w:ilvl w:val="1"/>
          <w:numId w:val="1"/>
        </w:numPr>
        <w:rPr/>
      </w:pPr>
      <w:bookmarkStart w:id="789" w:name="pg20324_232097"/>
      <w:bookmarkStart w:id="790" w:name="__RefHeading___Toc5616999_2320776876"/>
      <w:bookmarkStart w:id="791" w:name="_Toc305"/>
      <w:bookmarkEnd w:id="789"/>
      <w:bookmarkEnd w:id="790"/>
      <w:r>
        <w:rPr>
          <w:rtl w:val="true"/>
        </w:rPr>
        <w:t xml:space="preserve">خطبه </w:t>
      </w:r>
      <w:r>
        <w:rPr/>
        <w:t>55</w:t>
      </w:r>
      <w:bookmarkEnd w:id="791"/>
    </w:p>
    <w:p>
      <w:pPr>
        <w:pStyle w:val="Heading3"/>
        <w:numPr>
          <w:ilvl w:val="2"/>
          <w:numId w:val="1"/>
        </w:numPr>
        <w:rPr/>
      </w:pPr>
      <w:bookmarkStart w:id="792" w:name="__RefHeading___Toc5617001_2320776876"/>
      <w:bookmarkStart w:id="793" w:name="_Toc306"/>
      <w:bookmarkEnd w:id="792"/>
      <w:r>
        <w:rPr>
          <w:rtl w:val="true"/>
        </w:rPr>
        <w:t>اشاره</w:t>
      </w:r>
      <w:bookmarkEnd w:id="79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جنگ صفین،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 سازان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هدایتگری امام علیه السلام </w:t>
      </w:r>
      <w:r>
        <w:rPr>
          <w:rStyle w:val="FootnoteAnchor"/>
          <w:rtl w:val="true"/>
        </w:rPr>
        <w:footnoteReference w:id="523"/>
      </w:r>
    </w:p>
    <w:p>
      <w:pPr>
        <w:pStyle w:val="Heading3"/>
        <w:numPr>
          <w:ilvl w:val="2"/>
          <w:numId w:val="1"/>
        </w:numPr>
        <w:rPr/>
      </w:pPr>
      <w:bookmarkStart w:id="794" w:name="__RefHeading___Toc5617003_2320776876"/>
      <w:bookmarkStart w:id="795" w:name="_Toc307"/>
      <w:bookmarkEnd w:id="794"/>
      <w:r>
        <w:rPr>
          <w:rtl w:val="true"/>
        </w:rPr>
        <w:t>پیشگفتار خطبه</w:t>
      </w:r>
      <w:bookmarkEnd w:id="79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خطبه را در حالی ایراد فرمود که یارانش در صفین از تأخیر فرمان جنگ ناراحت بودند معاویه چنان شخصیت خود را در قدرت پرستی در این دنیا، محو و متلاشی کرده بود که امیدی به بازگشت او به یک شخصیت سالم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شروع جنگ و حمله به او تأخیر می ورزد و در این خطبه دلایل این کار را بیان می دارد</w:t>
      </w:r>
      <w:r>
        <w:rPr>
          <w:rFonts w:eastAsia="IRNazanin" w:cs="IRNazanin"/>
          <w:color w:val="111111"/>
          <w:sz w:val="28"/>
          <w:szCs w:val="28"/>
          <w:rtl w:val="true"/>
          <w:lang w:bidi="fa-IR"/>
        </w:rPr>
        <w:t xml:space="preserve">. </w:t>
      </w:r>
      <w:bookmarkStart w:id="796" w:name="pg20324_232098"/>
    </w:p>
    <w:p>
      <w:pPr>
        <w:pStyle w:val="BookText"/>
        <w:rPr/>
      </w:pPr>
      <w:bookmarkEnd w:id="796"/>
      <w:r>
        <w:rPr>
          <w:rFonts w:ascii="Amiri" w:hAnsi="Amiri" w:eastAsia="Amiri" w:cs="Amiri"/>
          <w:color w:val="111111"/>
          <w:sz w:val="28"/>
          <w:sz w:val="28"/>
          <w:szCs w:val="28"/>
          <w:rtl w:val="true"/>
          <w:lang w:bidi="ar-SA"/>
        </w:rPr>
        <w:t>أَمَّا قَوْلُكُمْ أَكُلَّ ذَلِكَ كَرَاهِيَةَ الْمَوْتِ، فَوَاللَّهِ مَا أُبَالِي دَخَلْتُ إِلَى الْمَوْتِ أَوْ خَرَجَ الْمَوْتُ إِلَيَّ وَأَمَّا قَوْلُكُم شَكّاً فِي أَهْلِ الشَّامِ، فَوَاللَّهِ مَا دَفَعْتُ الْحَرْبَ يَوْماً إِلَّا وَ أَنَا أَطْمَعُ أَنْ تَلْحَقَ بِي طَائِفَةٌ فَتَهْتَدِيَ بِي وَ تَعْشُوَ إِلَى ضَوْئِي وَ ذَلِكَ أَحَبُّ إِلَيَّ مِنْ أَنْ أَقْتُلَهَا عَلَى ضَلَالِهَا وَ إِنْ كَانَتْ تَبُوءُ بِآثَامِهَا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5617005_2320776876"/>
      <w:bookmarkStart w:id="798" w:name="_Toc308"/>
      <w:bookmarkEnd w:id="797"/>
      <w:r>
        <w:rPr/>
        <w:t>1</w:t>
      </w:r>
      <w:r>
        <w:rPr>
          <w:rtl w:val="true"/>
        </w:rPr>
        <w:t xml:space="preserve">. </w:t>
      </w:r>
      <w:r>
        <w:rPr>
          <w:rtl w:val="true"/>
        </w:rPr>
        <w:t>بی باکی امام از مرگ</w:t>
      </w:r>
      <w:bookmarkEnd w:id="798"/>
    </w:p>
    <w:p>
      <w:pPr>
        <w:pStyle w:val="BookText"/>
        <w:rPr/>
      </w:pPr>
      <w:r>
        <w:rPr>
          <w:rFonts w:ascii="Amiri" w:hAnsi="Amiri" w:eastAsia="Amiri" w:cs="Amiri"/>
          <w:color w:val="111111"/>
          <w:sz w:val="28"/>
          <w:sz w:val="28"/>
          <w:szCs w:val="28"/>
          <w:rtl w:val="true"/>
          <w:lang w:bidi="ar-SA"/>
        </w:rPr>
        <w:t>أَمَّا قَوْلُكُمْ أَكُلَّ ذَلِكَ كَرَاهِيَةَ الْمَوْتِ فَوَاللَّهِ مَا أُبَالِي دَخَلْتُ إِلَى الْمَوْتِ أَو خَرَجَ الْمَوْتُ إِلَى</w:t>
      </w:r>
      <w:r>
        <w:rPr>
          <w:rFonts w:ascii="IRNazanin" w:hAnsi="IRNazanin" w:eastAsia="IRNazanin"/>
          <w:color w:val="111111"/>
          <w:sz w:val="28"/>
          <w:sz w:val="28"/>
          <w:szCs w:val="28"/>
          <w:rtl w:val="true"/>
          <w:lang w:bidi="fa-IR"/>
        </w:rPr>
        <w:t xml:space="preserve"> اما این که می گویید تأخیر در جنگ ناخشنودی از مرگ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ندارم از این که من به سوی مرگ بروم یا مرگ به سوی من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دارد که افراد عادی و بی هدف، هرگز به استقبال مرگ نمی روند، بلکه نشسته اند تا در پایان عمر مرگ به سراغ آن 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برای افراد شجاع و هدفدار و با ایمان تفاوتی نمی کند به استقبال مرگ بشتابند یا در اجل مقدّر مرگ به سراغ آن ها بیاید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مفعول له واقع شدن منصوب است نه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لَابْنُ أَبِي طَالِب أَنَسُ بِالْمَوْتِ مِنَ الطِّفْلِ بِثَدْيِ أُمه</w:t>
      </w:r>
      <w:r>
        <w:rPr>
          <w:rStyle w:val="FootnoteAnchor"/>
          <w:rtl w:val="true"/>
        </w:rPr>
        <w:footnoteReference w:id="525"/>
      </w:r>
      <w:r>
        <w:rPr>
          <w:rFonts w:ascii="IRNazanin" w:hAnsi="IRNazanin" w:eastAsia="IRNazanin"/>
          <w:color w:val="111111"/>
          <w:sz w:val="28"/>
          <w:sz w:val="28"/>
          <w:szCs w:val="28"/>
          <w:rtl w:val="true"/>
          <w:lang w:bidi="fa-IR"/>
        </w:rPr>
        <w:t xml:space="preserve">به خدا سوگند علاقه فرزند ابوطالب به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علاقه طفل شیر خوار به پستان مادر بیشتر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نَفْسُ ابْنِ أَبِي طَالِبٍ بِيَدِهِ لَأَلْفُ ضَرْبَةٍ بِالسَّيْفِ أَهْوَنُ عَلَيَّ مِنْ مِيتَةٍ عَلَى الْفِرَاشِ فِي غَيْرِ طَاعَةِ اللَّه</w:t>
      </w:r>
      <w:r>
        <w:rPr>
          <w:rStyle w:val="FootnoteAnchor"/>
          <w:rtl w:val="true"/>
        </w:rPr>
        <w:footnoteReference w:id="526"/>
      </w:r>
      <w:r>
        <w:rPr>
          <w:rFonts w:ascii="IRNazanin" w:hAnsi="IRNazanin" w:eastAsia="IRNazanin"/>
          <w:color w:val="111111"/>
          <w:sz w:val="28"/>
          <w:sz w:val="28"/>
          <w:szCs w:val="28"/>
          <w:rtl w:val="true"/>
          <w:lang w:bidi="fa-IR"/>
        </w:rPr>
        <w:t xml:space="preserve">سوگند به آن کس که جان فرزند ابوطالب به دست اوست هزار ضربه شمشیر بر من آسانتر دلپذیرتر است از مرگ در بستر در غیر اطاعت پروردگار </w:t>
      </w:r>
      <w:bookmarkStart w:id="799" w:name="pg20324_232099"/>
    </w:p>
    <w:p>
      <w:pPr>
        <w:pStyle w:val="Heading3"/>
        <w:numPr>
          <w:ilvl w:val="2"/>
          <w:numId w:val="1"/>
        </w:numPr>
        <w:rPr/>
      </w:pPr>
      <w:bookmarkStart w:id="800" w:name="__RefHeading___Toc5617007_2320776876"/>
      <w:bookmarkStart w:id="801" w:name="_Toc309"/>
      <w:bookmarkEnd w:id="799"/>
      <w:bookmarkEnd w:id="800"/>
      <w:r>
        <w:rPr/>
        <w:t>2</w:t>
      </w:r>
      <w:r>
        <w:rPr>
          <w:rtl w:val="true"/>
        </w:rPr>
        <w:t xml:space="preserve">. </w:t>
      </w:r>
      <w:r>
        <w:rPr>
          <w:rtl w:val="true"/>
        </w:rPr>
        <w:t>حکمت تأخیر جنگ</w:t>
      </w:r>
      <w:bookmarkEnd w:id="801"/>
    </w:p>
    <w:p>
      <w:pPr>
        <w:pStyle w:val="BookText"/>
        <w:rPr/>
      </w:pPr>
      <w:r>
        <w:rPr>
          <w:rFonts w:ascii="Amiri" w:hAnsi="Amiri" w:eastAsia="Amiri" w:cs="Amiri"/>
          <w:color w:val="111111"/>
          <w:sz w:val="28"/>
          <w:sz w:val="28"/>
          <w:szCs w:val="28"/>
          <w:rtl w:val="true"/>
          <w:lang w:bidi="ar-SA"/>
        </w:rPr>
        <w:t>وَ أَمَّا قَوْلُكُمْ شَكّاً في أَهْلِ الشَّامِ فَوَاللَّهِ ما دَفَعْتُ الْحَرْبَ يَوْمَا إِلَّا وَ أَنَا أَطْمَعُ أَنْ تَلْحَقَ بي طَائِفَةٌ فَتَهْتَدِيَ بِي وَ تَعْشُوَ إِلَى ضَوْئي</w:t>
      </w:r>
      <w:r>
        <w:rPr>
          <w:rStyle w:val="FootnoteAnchor"/>
          <w:rtl w:val="true"/>
        </w:rPr>
        <w:footnoteReference w:id="527"/>
      </w:r>
      <w:r>
        <w:rPr>
          <w:rFonts w:ascii="IRNazanin" w:hAnsi="IRNazanin" w:eastAsia="IRNazanin"/>
          <w:color w:val="111111"/>
          <w:sz w:val="28"/>
          <w:sz w:val="28"/>
          <w:szCs w:val="28"/>
          <w:rtl w:val="true"/>
          <w:lang w:bidi="fa-IR"/>
        </w:rPr>
        <w:t xml:space="preserve"> اما این که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تأخیر در جنگ به سبب این است که من در مبارزه با شامیان تردید دارم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تصوّر باطل و خیال خامی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هر روز جنگ را به تأخیر می اندازم به خاطر آن است که امیدوارم گروهی از آنان به ما بپیوندند و هدایت شوند و در لابه لای تاریکی ها پرتوی از نور مرا ببینند و به سوی من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جنگ وسیله ای برای دفع شر است و به خودي خود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به طرف آن رفت، مگر پس از نومیدی از دشمن</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تَعْشُوَ إِلى ضَوْئِی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است که فضای جامعه اسلامی را در آن روز، تاریکی و ظلمتِ جهل و نادانی و تبلیغات زیان بار فراگرفته بود و تنها چراغی که می توانست آن فضا را روشن کند نور امام و افکار او بود به همین دلیل امام تا جایی که می شد جنگ را به عقب می انداخت</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مشابه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تَيْأَسُوا مِنْ مُدْبِرٍ فَإِنَّ الْمُدْبِرَ عَسَى أَنْ تَزِلَّ بِهِ إِحْدَى قَائِمَتَيْهِ وَ تَثْبُتَ الْأُخْرَى فَتَرْجِعَا حَتَّى تَثْبُتَا جَمِيعا</w:t>
      </w:r>
      <w:r>
        <w:rPr>
          <w:rStyle w:val="FootnoteAnchor"/>
          <w:rtl w:val="true"/>
        </w:rPr>
        <w:footnoteReference w:id="530"/>
      </w:r>
      <w:r>
        <w:rPr>
          <w:rFonts w:ascii="IRNazanin" w:hAnsi="IRNazanin" w:eastAsia="IRNazanin"/>
          <w:color w:val="111111"/>
          <w:sz w:val="28"/>
          <w:sz w:val="28"/>
          <w:szCs w:val="28"/>
          <w:rtl w:val="true"/>
          <w:lang w:bidi="fa-IR"/>
        </w:rPr>
        <w:t xml:space="preserve">و نسبت به آن که از آن کناره گرفته ناامید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یک پایش بلغزد و پای دیگرش استوار بماند ولی بالاخره روزی هر دو قدمش استوار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آخرین طریق درمان</w:t>
      </w:r>
    </w:p>
    <w:p>
      <w:pPr>
        <w:pStyle w:val="BookText"/>
        <w:rPr/>
      </w:pPr>
      <w:r>
        <w:rPr>
          <w:rFonts w:ascii="Amiri" w:hAnsi="Amiri" w:eastAsia="Amiri" w:cs="Amiri"/>
          <w:color w:val="111111"/>
          <w:sz w:val="28"/>
          <w:sz w:val="28"/>
          <w:szCs w:val="28"/>
          <w:rtl w:val="true"/>
          <w:lang w:bidi="ar-SA"/>
        </w:rPr>
        <w:t>وَ ذَلِكَ أَحَبُّ إِلَيَّ مِنْ أَنْ أَقْتُلَها عَلَى ضَلَالِها وَإِنْ كَانَتْ تَبُوءُ بِآثامها</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 این برای من بهتر است از کشتن آن ها در حالی که گمراهند هرچند در این صورت نیز گرفتار گناهان خویش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حضرت اشاره ای به تأخیر جنگ به امید هدایت یافتن برخی از لشکریان دشمن دارد، چراکه تأخیر انداختن جنگ از شتاب در شروع آن بهتر است، زیرا ممکن است به دلیل شتاب زدگی، فردی گمراه کشته شود</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مقصود حضرت از تأخیر انداختن اعلان حقانیت و رسیدن لشکر شام به حق و عدالت است و این کار در نظر حضرت از هرچیزی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هدف اصلی خلقت و همه رنج و زحمات انبیا،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امیرالمؤمنین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 يَهْدِيَ اللَّهُ عَلَى يَدَيْكَ عَبْداً مِنْ عِبَادِهِ خَيْرٌ لَكَ مِمَّا طَلَعَتْ عَلَيْهِ الشَّمْسُ مِنْ مَشَارِقِهَا إِلَى مَغَارِبِهَا</w:t>
      </w:r>
      <w:r>
        <w:rPr>
          <w:rStyle w:val="FootnoteAnchor"/>
          <w:rtl w:val="true"/>
        </w:rPr>
        <w:footnoteReference w:id="533"/>
      </w:r>
      <w:r>
        <w:rPr>
          <w:rFonts w:ascii="IRNazanin" w:hAnsi="IRNazanin" w:eastAsia="IRNazanin"/>
          <w:color w:val="111111"/>
          <w:sz w:val="28"/>
          <w:sz w:val="28"/>
          <w:szCs w:val="28"/>
          <w:rtl w:val="true"/>
          <w:lang w:bidi="fa-IR"/>
        </w:rPr>
        <w:t>خداوند به دست و راهنمایی تو بنده ای از بندگان خود را هدایت فرماید بهتر است برای تو از همه دنیا از شرق تا غرب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است و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فَتَهْتَدِی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قبل می خورد یعنی این که اهل شام به وسیله ما هدایت شوند نزد من محبوب تر و بهتر است</w:t>
      </w:r>
      <w:r>
        <w:rPr>
          <w:rFonts w:eastAsia="IRNazanin" w:cs="IRNazanin"/>
          <w:color w:val="111111"/>
          <w:sz w:val="28"/>
          <w:szCs w:val="28"/>
          <w:rtl w:val="true"/>
          <w:lang w:bidi="fa-IR"/>
        </w:rPr>
        <w:t xml:space="preserve">. </w:t>
      </w:r>
      <w:bookmarkStart w:id="802" w:name="pg20324_232101"/>
    </w:p>
    <w:p>
      <w:pPr>
        <w:pStyle w:val="Heading2"/>
        <w:numPr>
          <w:ilvl w:val="1"/>
          <w:numId w:val="1"/>
        </w:numPr>
        <w:rPr/>
      </w:pPr>
      <w:bookmarkStart w:id="803" w:name="__RefHeading___Toc5617009_2320776876"/>
      <w:bookmarkStart w:id="804" w:name="_Toc310"/>
      <w:bookmarkEnd w:id="802"/>
      <w:bookmarkEnd w:id="803"/>
      <w:r>
        <w:rPr>
          <w:rtl w:val="true"/>
        </w:rPr>
        <w:t xml:space="preserve">خطبه </w:t>
      </w:r>
      <w:r>
        <w:rPr/>
        <w:t>56</w:t>
      </w:r>
      <w:bookmarkEnd w:id="804"/>
    </w:p>
    <w:p>
      <w:pPr>
        <w:pStyle w:val="Heading3"/>
        <w:numPr>
          <w:ilvl w:val="2"/>
          <w:numId w:val="1"/>
        </w:numPr>
        <w:rPr/>
      </w:pPr>
      <w:bookmarkStart w:id="805" w:name="__RefHeading___Toc5617011_2320776876"/>
      <w:bookmarkStart w:id="806" w:name="_Toc311"/>
      <w:bookmarkEnd w:id="805"/>
      <w:r>
        <w:rPr>
          <w:rtl w:val="true"/>
        </w:rPr>
        <w:t>اشاره</w:t>
      </w:r>
      <w:bookmarkEnd w:id="80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حکمیت در صفین،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پیامبر </w:t>
      </w:r>
      <w:r>
        <w:rPr>
          <w:rStyle w:val="FootnoteAnchor"/>
          <w:rtl w:val="true"/>
        </w:rPr>
        <w:footnoteReference w:id="534"/>
      </w:r>
    </w:p>
    <w:p>
      <w:pPr>
        <w:pStyle w:val="Heading3"/>
        <w:numPr>
          <w:ilvl w:val="2"/>
          <w:numId w:val="1"/>
        </w:numPr>
        <w:rPr/>
      </w:pPr>
      <w:bookmarkStart w:id="807" w:name="__RefHeading___Toc5617013_2320776876"/>
      <w:bookmarkStart w:id="808" w:name="_Toc312"/>
      <w:bookmarkEnd w:id="807"/>
      <w:r>
        <w:rPr>
          <w:rtl w:val="true"/>
        </w:rPr>
        <w:t>پیشگفتار خطبه</w:t>
      </w:r>
      <w:bookmarkEnd w:id="80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از سخنانی است که امام در ایام صفین هنگامی که مردم را به صلح دعوت می نمود، درباره اصحاب رسول الله صلی الله علیه و آله و اطاعت بی قید و شرط آنان از آن بزرگوار بیان فرموده است</w:t>
      </w:r>
      <w:r>
        <w:rPr>
          <w:rFonts w:eastAsia="IRNazanin" w:cs="IRNazanin"/>
          <w:color w:val="111111"/>
          <w:sz w:val="28"/>
          <w:szCs w:val="28"/>
          <w:rtl w:val="true"/>
          <w:lang w:bidi="fa-IR"/>
        </w:rPr>
        <w:t xml:space="preserve">. </w:t>
      </w:r>
      <w:bookmarkStart w:id="809" w:name="pg20324_232102"/>
    </w:p>
    <w:p>
      <w:pPr>
        <w:pStyle w:val="BookText"/>
        <w:rPr/>
      </w:pPr>
      <w:bookmarkEnd w:id="809"/>
      <w:r>
        <w:rPr>
          <w:rFonts w:ascii="Amiri" w:hAnsi="Amiri" w:eastAsia="Amiri" w:cs="Amiri"/>
          <w:color w:val="111111"/>
          <w:sz w:val="28"/>
          <w:sz w:val="28"/>
          <w:szCs w:val="28"/>
          <w:rtl w:val="true"/>
          <w:lang w:bidi="ar-SA"/>
        </w:rPr>
        <w:t xml:space="preserve">وَ لَقَدْ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نَقْتُلُ آبَاءَنَا وَ أَبْنَاءَنَا وَإِخْوَانَنَا وَ أَعْمَامَنَا مَا يَزِيدُنَا ذَلِكَ إِلَّا إِيمَاناً وَ تَسْلِيماً وَ مُضِيّاً عَلَى اللَّقِمِ وَ صَبْراً عَلَى مَضَضِ الْأَلِمِ وَ جِدّاً فِي جِهَادِ الْعَدُوِّ ، وَ لَقَدْ كَانَ الرَّجُلُ مِنَّا وَ الْآخَرُ مِنْ عَدُوِّنَا يَتَصَاوَلَانِ تَصَاوَّلَ الْفَحْلَيْنِ يَتَخَالَسَانِ أَنْفُسَهُمَا أَيُّهُمَا يَسْقِي صَاحِبَهُ كَأْسَ الْمَنُونِ فَمَرَّةً لَنَا مِنْ عَدُوِّنَا وَ مَرَّةٌ لِعَدُوِّنَا مِنَّا، فَلَمَّا رَأَى اللَّهُ صِدْقَنَا أَنْزَلَ بِعَدُونَا الْكَبْتَ وَ أَنْزَلَ عَلَيْنَا النَّصْرَ حَتَّى اسْتَقَرَّ الْإِسْلَامُ مُلْقِياً جِرَانَهُ وَ مُتَبَوَّنَاً أَوْطَانَهُ، وَ لَعَمْرِي لَوْ كُنَّا نَأْتِي مَا أَتَيْتُمْ مَا قَامَ لِلدِّينِ عَمُودٌ وَ لَا أَخْضَرَّ لِلْإِيمَانِ عُودٌ وَ ايْمُ اللَّهِ لَتَحْتَلِبُنَّهَا دَماً وَ لَتُتْبِعُنَّهَا نَدَما</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5617015_2320776876"/>
      <w:bookmarkStart w:id="811" w:name="_Toc313"/>
      <w:bookmarkEnd w:id="810"/>
      <w:r>
        <w:rPr/>
        <w:t>1</w:t>
      </w:r>
      <w:r>
        <w:rPr>
          <w:rtl w:val="true"/>
        </w:rPr>
        <w:t xml:space="preserve">. </w:t>
      </w:r>
      <w:r>
        <w:rPr>
          <w:rtl w:val="true"/>
        </w:rPr>
        <w:t>فداکاری های مخلصانه امام در عصر رسول الله</w:t>
      </w:r>
      <w:bookmarkEnd w:id="811"/>
    </w:p>
    <w:p>
      <w:pPr>
        <w:pStyle w:val="BookText"/>
        <w:rPr/>
      </w:pPr>
      <w:r>
        <w:rPr>
          <w:rFonts w:ascii="Amiri" w:hAnsi="Amiri" w:eastAsia="Amiri" w:cs="Amiri"/>
          <w:color w:val="111111"/>
          <w:sz w:val="28"/>
          <w:sz w:val="28"/>
          <w:szCs w:val="28"/>
          <w:rtl w:val="true"/>
          <w:lang w:bidi="ar-SA"/>
        </w:rPr>
        <w:t>وَ لَقَدْ كُنّا مَعَ رَسُولِ اللهِ صلى الله عليه وسلم نَقْتُلُ آبَاءَنا وَ أَبْناءَنَا وَإِخْوانَنَا وَ أَعْمَامَنا</w:t>
      </w:r>
      <w:r>
        <w:rPr>
          <w:rFonts w:ascii="IRNazanin" w:hAnsi="IRNazanin" w:eastAsia="IRNazanin"/>
          <w:color w:val="111111"/>
          <w:sz w:val="28"/>
          <w:sz w:val="28"/>
          <w:szCs w:val="28"/>
          <w:rtl w:val="true"/>
          <w:lang w:bidi="fa-IR"/>
        </w:rPr>
        <w:t xml:space="preserve"> ما در رکاب رسول خدا صلى الله عليه وآله پدران و فرزندان و برادرها و عموهای خود را از پای در می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از جمله تأثیرات شگفت دین مبین اسلام بر مردم عصر خود آن بود که آن ها تعصبات دینی و الهی را جایگزین تعصبات قومی و قبیله ای کردند به گونه ای که در بسیاری از جنگ های صدر اسلام تعداد زیادی از نیروهای دو طرف، خویشاوند یکدیگر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و برای توطئه قسم است مثل این که یک قسم در این جا بوده که حذف شده است یعنی به خدا سوگند ما با رسول خدا بودیم مقصود این است که در جنگ های صدر اسلام در رکاب رسول خدا جنگ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كَانَ آبَاؤُكُمْ وَ أَبْناؤُكُمْ وَإِخْوَانُكُمْ وَأَزْواجُكُمْ وَ عَشِيرَتُكُمْ وَأَمْوالٌ اقْتَرَفْتُمُوهَا وَ تِجارَةٌ تَخْشَوْنَ كَسَادَها وَ مَساكِنُ تَرْضَوْنَها أَحَبَّ إِلَيْكُمْ مِنَ اللَّهِ وَرَسُولِهِ وَ جِهَادٍ فِي سَبيلِهِ فَتَرَبَّصُوا حَتَّى يَأْتِيَ اللَّهُ بِأَمْرِهِ</w:t>
      </w:r>
      <w:r>
        <w:rPr>
          <w:rFonts w:eastAsia="Amiri" w:cs="Amiri" w:ascii="Amiri" w:hAnsi="Amiri"/>
          <w:color w:val="111111"/>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اگر پدرانتان و فرزندانتان و برادرانتان و زنانتان و خویشاوندانتان و اموالی که اندوخته اید و تجارتی که از کساد آن بیم دارید و خانه هایی که بدان دلخوش هستید برای شما از خدا و پیامبرش و جهاد کردن در راه او دوست داشتنی تر است، منتظر باشید تا خدا فرمان خویش را بیاورد</w:t>
      </w:r>
      <w:r>
        <w:rPr>
          <w:rFonts w:eastAsia="IRNazanin" w:cs="IRNazanin"/>
          <w:color w:val="111111"/>
          <w:sz w:val="28"/>
          <w:szCs w:val="28"/>
          <w:rtl w:val="true"/>
          <w:lang w:bidi="fa-IR"/>
        </w:rPr>
        <w:t xml:space="preserve">. </w:t>
      </w:r>
      <w:bookmarkStart w:id="812" w:name="pg20324_232103"/>
    </w:p>
    <w:p>
      <w:pPr>
        <w:pStyle w:val="Heading3"/>
        <w:numPr>
          <w:ilvl w:val="2"/>
          <w:numId w:val="1"/>
        </w:numPr>
        <w:rPr/>
      </w:pPr>
      <w:bookmarkStart w:id="813" w:name="__RefHeading___Toc5617017_2320776876"/>
      <w:bookmarkStart w:id="814" w:name="_Toc314"/>
      <w:bookmarkEnd w:id="812"/>
      <w:bookmarkEnd w:id="813"/>
      <w:r>
        <w:rPr/>
        <w:t>2</w:t>
      </w:r>
      <w:r>
        <w:rPr>
          <w:rtl w:val="true"/>
        </w:rPr>
        <w:t xml:space="preserve">. </w:t>
      </w:r>
      <w:r>
        <w:rPr>
          <w:rtl w:val="true"/>
        </w:rPr>
        <w:t>برکات ایثار</w:t>
      </w:r>
      <w:bookmarkEnd w:id="814"/>
    </w:p>
    <w:p>
      <w:pPr>
        <w:pStyle w:val="Heading4"/>
        <w:numPr>
          <w:ilvl w:val="3"/>
          <w:numId w:val="1"/>
        </w:numPr>
        <w:rPr/>
      </w:pPr>
      <w:bookmarkStart w:id="815" w:name="__RefHeading___Toc5617019_2320776876"/>
      <w:bookmarkStart w:id="816" w:name="_Toc315"/>
      <w:bookmarkEnd w:id="815"/>
      <w:r>
        <w:rPr/>
        <w:t>2</w:t>
      </w:r>
      <w:r>
        <w:rPr>
          <w:rtl w:val="true"/>
        </w:rPr>
        <w:t xml:space="preserve">. </w:t>
      </w:r>
      <w:r>
        <w:rPr/>
        <w:t>1</w:t>
      </w:r>
      <w:r>
        <w:rPr>
          <w:rtl w:val="true"/>
        </w:rPr>
        <w:t xml:space="preserve">. </w:t>
      </w:r>
      <w:r>
        <w:rPr>
          <w:rtl w:val="true"/>
        </w:rPr>
        <w:t>افزایش ایمان و تسلیم</w:t>
      </w:r>
      <w:bookmarkEnd w:id="816"/>
    </w:p>
    <w:p>
      <w:pPr>
        <w:pStyle w:val="BookText"/>
        <w:rPr/>
      </w:pPr>
      <w:r>
        <w:rPr>
          <w:rFonts w:ascii="Amiri" w:hAnsi="Amiri" w:eastAsia="Amiri" w:cs="Amiri"/>
          <w:color w:val="111111"/>
          <w:sz w:val="28"/>
          <w:sz w:val="28"/>
          <w:szCs w:val="28"/>
          <w:rtl w:val="true"/>
          <w:lang w:bidi="ar-SA"/>
        </w:rPr>
        <w:t>مَا يَزِيدُنَا ذَلِكَ إِلَّا إِيمَاناً وَ تَسْلِيماً</w:t>
      </w:r>
      <w:r>
        <w:rPr>
          <w:rFonts w:ascii="IRNazanin" w:hAnsi="IRNazanin" w:eastAsia="IRNazanin"/>
          <w:color w:val="111111"/>
          <w:sz w:val="28"/>
          <w:sz w:val="28"/>
          <w:szCs w:val="28"/>
          <w:rtl w:val="true"/>
          <w:lang w:bidi="fa-IR"/>
        </w:rPr>
        <w:t xml:space="preserve"> این همراهی با پیامبر و ایثار و فداکاری در راه حق بر ایمان و تسلیم ما می افزود</w:t>
      </w:r>
      <w:r>
        <w:rPr>
          <w:rFonts w:eastAsia="IRNazanin" w:cs="IRNazanin"/>
          <w:color w:val="111111"/>
          <w:sz w:val="28"/>
          <w:szCs w:val="28"/>
          <w:rtl w:val="true"/>
          <w:lang w:bidi="fa-IR"/>
        </w:rPr>
        <w:t>.</w:t>
      </w:r>
    </w:p>
    <w:p>
      <w:pPr>
        <w:pStyle w:val="Heading4"/>
        <w:numPr>
          <w:ilvl w:val="3"/>
          <w:numId w:val="1"/>
        </w:numPr>
        <w:rPr/>
      </w:pPr>
      <w:bookmarkStart w:id="817" w:name="__RefHeading___Toc5617021_2320776876"/>
      <w:bookmarkStart w:id="818" w:name="_Toc316"/>
      <w:bookmarkEnd w:id="817"/>
      <w:r>
        <w:rPr/>
        <w:t>2</w:t>
      </w:r>
      <w:r>
        <w:rPr>
          <w:rtl w:val="true"/>
        </w:rPr>
        <w:t xml:space="preserve">. </w:t>
      </w:r>
      <w:r>
        <w:rPr/>
        <w:t>2</w:t>
      </w:r>
      <w:r>
        <w:rPr>
          <w:rtl w:val="true"/>
        </w:rPr>
        <w:t xml:space="preserve">. </w:t>
      </w:r>
      <w:r>
        <w:rPr>
          <w:rtl w:val="true"/>
        </w:rPr>
        <w:t>حرکت در راه راست</w:t>
      </w:r>
      <w:bookmarkEnd w:id="818"/>
    </w:p>
    <w:p>
      <w:pPr>
        <w:pStyle w:val="BookText"/>
        <w:rPr/>
      </w:pPr>
      <w:r>
        <w:rPr>
          <w:rFonts w:ascii="Amiri" w:hAnsi="Amiri" w:eastAsia="Amiri" w:cs="Amiri"/>
          <w:color w:val="111111"/>
          <w:sz w:val="28"/>
          <w:sz w:val="28"/>
          <w:szCs w:val="28"/>
          <w:rtl w:val="true"/>
          <w:lang w:bidi="ar-SA"/>
        </w:rPr>
        <w:t>وَ مُضِيّاً عَلَى اللَّقَمِ</w:t>
      </w:r>
      <w:r>
        <w:rPr>
          <w:rStyle w:val="FootnoteAnchor"/>
          <w:rtl w:val="true"/>
        </w:rPr>
        <w:footnoteReference w:id="536"/>
      </w:r>
      <w:r>
        <w:rPr>
          <w:rFonts w:ascii="IRNazanin" w:hAnsi="IRNazanin" w:eastAsia="IRNazanin"/>
          <w:color w:val="111111"/>
          <w:sz w:val="28"/>
          <w:sz w:val="28"/>
          <w:szCs w:val="28"/>
          <w:rtl w:val="true"/>
          <w:lang w:bidi="fa-IR"/>
        </w:rPr>
        <w:t xml:space="preserve"> و حرکت در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افزود</w:t>
      </w:r>
      <w:r>
        <w:rPr>
          <w:rFonts w:eastAsia="IRNazanin" w:cs="IRNazanin"/>
          <w:color w:val="111111"/>
          <w:sz w:val="28"/>
          <w:szCs w:val="28"/>
          <w:rtl w:val="true"/>
          <w:lang w:bidi="fa-IR"/>
        </w:rPr>
        <w:t>].</w:t>
      </w:r>
    </w:p>
    <w:p>
      <w:pPr>
        <w:pStyle w:val="Heading4"/>
        <w:numPr>
          <w:ilvl w:val="3"/>
          <w:numId w:val="1"/>
        </w:numPr>
        <w:rPr/>
      </w:pPr>
      <w:bookmarkStart w:id="819" w:name="__RefHeading___Toc5617023_2320776876"/>
      <w:bookmarkStart w:id="820" w:name="_Toc317"/>
      <w:bookmarkEnd w:id="819"/>
      <w:r>
        <w:rPr/>
        <w:t>2</w:t>
      </w:r>
      <w:r>
        <w:rPr>
          <w:rtl w:val="true"/>
        </w:rPr>
        <w:t xml:space="preserve">. </w:t>
      </w:r>
      <w:r>
        <w:rPr/>
        <w:t>3</w:t>
      </w:r>
      <w:r>
        <w:rPr>
          <w:rtl w:val="true"/>
        </w:rPr>
        <w:t xml:space="preserve">. </w:t>
      </w:r>
      <w:r>
        <w:rPr>
          <w:rtl w:val="true"/>
        </w:rPr>
        <w:t>صبر و استقامت</w:t>
      </w:r>
      <w:bookmarkEnd w:id="820"/>
    </w:p>
    <w:p>
      <w:pPr>
        <w:pStyle w:val="BookText"/>
        <w:rPr/>
      </w:pPr>
      <w:r>
        <w:rPr>
          <w:rFonts w:ascii="Amiri" w:hAnsi="Amiri" w:eastAsia="Amiri" w:cs="Amiri"/>
          <w:color w:val="111111"/>
          <w:sz w:val="28"/>
          <w:sz w:val="28"/>
          <w:szCs w:val="28"/>
          <w:rtl w:val="true"/>
          <w:lang w:bidi="ar-SA"/>
        </w:rPr>
        <w:t>وَ صَبْراً عَلَى مَضَضِ الأَلَمِ</w:t>
      </w:r>
      <w:r>
        <w:rPr>
          <w:rStyle w:val="FootnoteAnchor"/>
          <w:rtl w:val="true"/>
        </w:rPr>
        <w:footnoteReference w:id="537"/>
      </w:r>
      <w:r>
        <w:rPr>
          <w:rFonts w:ascii="IRNazanin" w:hAnsi="IRNazanin" w:eastAsia="IRNazanin"/>
          <w:color w:val="111111"/>
          <w:sz w:val="28"/>
          <w:sz w:val="28"/>
          <w:szCs w:val="28"/>
          <w:rtl w:val="true"/>
          <w:lang w:bidi="fa-IR"/>
        </w:rPr>
        <w:t xml:space="preserve"> و شکیبایی بر سوزش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افزود</w:t>
      </w:r>
      <w:r>
        <w:rPr>
          <w:rFonts w:eastAsia="IRNazanin" w:cs="IRNazanin"/>
          <w:color w:val="111111"/>
          <w:sz w:val="28"/>
          <w:szCs w:val="28"/>
          <w:rtl w:val="true"/>
          <w:lang w:bidi="fa-IR"/>
        </w:rPr>
        <w:t>].</w:t>
      </w:r>
    </w:p>
    <w:p>
      <w:pPr>
        <w:pStyle w:val="Heading4"/>
        <w:numPr>
          <w:ilvl w:val="3"/>
          <w:numId w:val="1"/>
        </w:numPr>
        <w:rPr/>
      </w:pPr>
      <w:bookmarkStart w:id="821" w:name="__RefHeading___Toc5617025_2320776876"/>
      <w:bookmarkStart w:id="822" w:name="_Toc318"/>
      <w:bookmarkEnd w:id="821"/>
      <w:r>
        <w:rPr/>
        <w:t>2</w:t>
      </w:r>
      <w:r>
        <w:rPr>
          <w:rtl w:val="true"/>
        </w:rPr>
        <w:t xml:space="preserve">. </w:t>
      </w:r>
      <w:r>
        <w:rPr/>
        <w:t>4</w:t>
      </w:r>
      <w:r>
        <w:rPr>
          <w:rtl w:val="true"/>
        </w:rPr>
        <w:t xml:space="preserve">. </w:t>
      </w:r>
      <w:r>
        <w:rPr>
          <w:rtl w:val="true"/>
        </w:rPr>
        <w:t>استواری در جهاد</w:t>
      </w:r>
      <w:bookmarkEnd w:id="822"/>
    </w:p>
    <w:p>
      <w:pPr>
        <w:pStyle w:val="BookText"/>
        <w:rPr/>
      </w:pPr>
      <w:r>
        <w:rPr>
          <w:rFonts w:ascii="Amiri" w:hAnsi="Amiri" w:eastAsia="Amiri" w:cs="Amiri"/>
          <w:color w:val="111111"/>
          <w:sz w:val="28"/>
          <w:sz w:val="28"/>
          <w:szCs w:val="28"/>
          <w:rtl w:val="true"/>
          <w:lang w:bidi="ar-SA"/>
        </w:rPr>
        <w:t>وَ جِدّاً في جِهادِ الْعَدُوِّ</w:t>
      </w:r>
      <w:r>
        <w:rPr>
          <w:rFonts w:ascii="IRNazanin" w:hAnsi="IRNazanin" w:eastAsia="IRNazanin"/>
          <w:color w:val="111111"/>
          <w:sz w:val="28"/>
          <w:sz w:val="28"/>
          <w:szCs w:val="28"/>
          <w:rtl w:val="true"/>
          <w:lang w:bidi="fa-IR"/>
        </w:rPr>
        <w:t xml:space="preserve"> و ما را بر جهاد پیگیر در مقابل دشمن ثابت قدم می ساخت</w:t>
      </w:r>
    </w:p>
    <w:p>
      <w:pPr>
        <w:pStyle w:val="BookText"/>
        <w:rPr/>
      </w:pPr>
      <w:r>
        <w:rPr>
          <w:rFonts w:ascii="IRNazanin" w:hAnsi="IRNazanin" w:eastAsia="IRNazanin"/>
          <w:color w:val="111111"/>
          <w:sz w:val="28"/>
          <w:sz w:val="28"/>
          <w:szCs w:val="28"/>
          <w:rtl w:val="true"/>
          <w:lang w:bidi="fa-IR"/>
        </w:rPr>
        <w:t>نبرد با دشمن</w:t>
      </w:r>
    </w:p>
    <w:p>
      <w:pPr>
        <w:pStyle w:val="BookText"/>
        <w:rPr/>
      </w:pPr>
      <w:r>
        <w:rPr>
          <w:rFonts w:ascii="Amiri" w:hAnsi="Amiri" w:eastAsia="Amiri" w:cs="Amiri"/>
          <w:color w:val="111111"/>
          <w:sz w:val="28"/>
          <w:sz w:val="28"/>
          <w:szCs w:val="28"/>
          <w:rtl w:val="true"/>
          <w:lang w:bidi="ar-SA"/>
        </w:rPr>
        <w:t>وَ لَقَدْ كانَ الرَّجُلُ مِنّا وَالأخَرُ مِنْ عَدُوّنا يَتَصَاوَلَانِ تَصاوَّلَ الْفَحْلَيْنِ</w:t>
      </w:r>
      <w:r>
        <w:rPr>
          <w:rStyle w:val="FootnoteAnchor"/>
          <w:rtl w:val="true"/>
        </w:rPr>
        <w:footnoteReference w:id="53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یکی از ما با فرد دیگری از دشمن به صورت دو قهرمان با هم نبرد می کردند</w:t>
      </w:r>
      <w:r>
        <w:rPr>
          <w:rFonts w:eastAsia="IRNazanin" w:cs="IRNazanin"/>
          <w:color w:val="111111"/>
          <w:sz w:val="28"/>
          <w:szCs w:val="28"/>
          <w:rtl w:val="true"/>
          <w:lang w:bidi="fa-IR"/>
        </w:rPr>
        <w:t xml:space="preserve">. </w:t>
      </w:r>
      <w:bookmarkStart w:id="823" w:name="pg20324_232104"/>
    </w:p>
    <w:p>
      <w:pPr>
        <w:pStyle w:val="Heading3"/>
        <w:numPr>
          <w:ilvl w:val="2"/>
          <w:numId w:val="1"/>
        </w:numPr>
        <w:rPr/>
      </w:pPr>
      <w:bookmarkStart w:id="824" w:name="__RefHeading___Toc5617027_2320776876"/>
      <w:bookmarkStart w:id="825" w:name="_Toc319"/>
      <w:bookmarkEnd w:id="823"/>
      <w:bookmarkEnd w:id="824"/>
      <w:r>
        <w:rPr/>
        <w:t>4</w:t>
      </w:r>
      <w:r>
        <w:rPr>
          <w:rtl w:val="true"/>
        </w:rPr>
        <w:t xml:space="preserve">. </w:t>
      </w:r>
      <w:r>
        <w:rPr>
          <w:rtl w:val="true"/>
        </w:rPr>
        <w:t>تلاش برای شکست یکدیگر</w:t>
      </w:r>
      <w:bookmarkEnd w:id="825"/>
    </w:p>
    <w:p>
      <w:pPr>
        <w:pStyle w:val="BookText"/>
        <w:rPr/>
      </w:pPr>
      <w:r>
        <w:rPr>
          <w:rFonts w:ascii="Amiri" w:hAnsi="Amiri" w:eastAsia="Amiri" w:cs="Amiri"/>
          <w:color w:val="111111"/>
          <w:sz w:val="28"/>
          <w:sz w:val="28"/>
          <w:szCs w:val="28"/>
          <w:rtl w:val="true"/>
          <w:lang w:bidi="ar-SA"/>
        </w:rPr>
        <w:t>يَتَخالَسانِ أَنْفُسَهُما أَيُّهُما يَسْقى صاحِبَهُ كَأْسَ الْمَنُون</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کأس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 ای که، هر یک می خواست کار دیگری را بسازد و جام مرگ را به او بنوشاند</w:t>
      </w:r>
      <w:r>
        <w:rPr>
          <w:rFonts w:eastAsia="IRNazanin" w:cs="IRNazanin"/>
          <w:color w:val="111111"/>
          <w:sz w:val="28"/>
          <w:szCs w:val="28"/>
          <w:rtl w:val="true"/>
          <w:lang w:bidi="fa-IR"/>
        </w:rPr>
        <w:t>.</w:t>
      </w:r>
    </w:p>
    <w:p>
      <w:pPr>
        <w:pStyle w:val="Heading3"/>
        <w:numPr>
          <w:ilvl w:val="2"/>
          <w:numId w:val="1"/>
        </w:numPr>
        <w:rPr/>
      </w:pPr>
      <w:bookmarkStart w:id="826" w:name="__RefHeading___Toc5617029_2320776876"/>
      <w:bookmarkStart w:id="827" w:name="_Toc320"/>
      <w:bookmarkEnd w:id="826"/>
      <w:r>
        <w:rPr/>
        <w:t>5</w:t>
      </w:r>
      <w:r>
        <w:rPr>
          <w:rtl w:val="true"/>
        </w:rPr>
        <w:t xml:space="preserve">. </w:t>
      </w:r>
      <w:r>
        <w:rPr>
          <w:rtl w:val="true"/>
        </w:rPr>
        <w:t>چرخش پیروزی و شکست بین اصحاب و دشمن</w:t>
      </w:r>
      <w:bookmarkEnd w:id="827"/>
    </w:p>
    <w:p>
      <w:pPr>
        <w:pStyle w:val="BookText"/>
        <w:rPr/>
      </w:pPr>
      <w:r>
        <w:rPr>
          <w:rFonts w:ascii="Amiri" w:hAnsi="Amiri" w:eastAsia="Amiri" w:cs="Amiri"/>
          <w:color w:val="111111"/>
          <w:sz w:val="28"/>
          <w:sz w:val="28"/>
          <w:szCs w:val="28"/>
          <w:rtl w:val="true"/>
          <w:lang w:bidi="ar-SA"/>
        </w:rPr>
        <w:t>فَمَرَّةً لَنا مِنْ عَدُوّنا، وَ مَرَّةً لِعَدُوّنا مِنّا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گاه ما بر دشمن پیروز می شدیم و گاهی دشمن بر ما</w:t>
      </w:r>
      <w:r>
        <w:rPr>
          <w:rFonts w:eastAsia="IRNazanin" w:cs="IRNazanin"/>
          <w:color w:val="111111"/>
          <w:sz w:val="28"/>
          <w:szCs w:val="28"/>
          <w:rtl w:val="true"/>
          <w:lang w:bidi="fa-IR"/>
        </w:rPr>
        <w:t>.</w:t>
      </w:r>
    </w:p>
    <w:p>
      <w:pPr>
        <w:pStyle w:val="Heading3"/>
        <w:numPr>
          <w:ilvl w:val="2"/>
          <w:numId w:val="1"/>
        </w:numPr>
        <w:rPr/>
      </w:pPr>
      <w:bookmarkStart w:id="828" w:name="__RefHeading___Toc5617031_2320776876"/>
      <w:bookmarkStart w:id="829" w:name="_Toc321"/>
      <w:bookmarkEnd w:id="828"/>
      <w:r>
        <w:rPr/>
        <w:t>6</w:t>
      </w:r>
      <w:r>
        <w:rPr>
          <w:rtl w:val="true"/>
        </w:rPr>
        <w:t xml:space="preserve">. </w:t>
      </w:r>
      <w:r>
        <w:rPr>
          <w:rtl w:val="true"/>
        </w:rPr>
        <w:t>صداقت و اخلاص رمز پیروزی</w:t>
      </w:r>
      <w:bookmarkEnd w:id="829"/>
    </w:p>
    <w:p>
      <w:pPr>
        <w:pStyle w:val="BookText"/>
        <w:rPr/>
      </w:pPr>
      <w:r>
        <w:rPr>
          <w:rFonts w:ascii="Amiri" w:hAnsi="Amiri" w:eastAsia="Amiri" w:cs="Amiri"/>
          <w:color w:val="111111"/>
          <w:sz w:val="28"/>
          <w:sz w:val="28"/>
          <w:szCs w:val="28"/>
          <w:rtl w:val="true"/>
          <w:lang w:bidi="ar-SA"/>
        </w:rPr>
        <w:t>فَلَمَّا رَأَى اللَّهُ صِدْقَنا أَنْزَلَ بِعَدُوِّنَا الْكَبْتَ، وَأَنْزَلَ عَلَيْنَا النَّصْرِ</w:t>
      </w:r>
      <w:r>
        <w:rPr>
          <w:rFonts w:ascii="IRNazanin" w:hAnsi="IRNazanin" w:eastAsia="IRNazanin"/>
          <w:color w:val="111111"/>
          <w:sz w:val="28"/>
          <w:sz w:val="28"/>
          <w:szCs w:val="28"/>
          <w:rtl w:val="true"/>
          <w:lang w:bidi="fa-IR"/>
        </w:rPr>
        <w:t xml:space="preserve"> هنگامی که خداوند صدق و اخلاص ما را دید ذلت و خواری را بر دشمنان ما نازل کرد و پیروزی و نصرت را به ما عنایت فرمود</w:t>
      </w:r>
      <w:r>
        <w:rPr>
          <w:rFonts w:eastAsia="IRNazanin" w:cs="IRNazanin"/>
          <w:color w:val="111111"/>
          <w:sz w:val="28"/>
          <w:szCs w:val="28"/>
          <w:rtl w:val="true"/>
          <w:lang w:bidi="fa-IR"/>
        </w:rPr>
        <w:t>.</w:t>
      </w:r>
    </w:p>
    <w:p>
      <w:pPr>
        <w:pStyle w:val="Heading3"/>
        <w:numPr>
          <w:ilvl w:val="2"/>
          <w:numId w:val="1"/>
        </w:numPr>
        <w:rPr/>
      </w:pPr>
      <w:bookmarkStart w:id="830" w:name="__RefHeading___Toc5617033_2320776876"/>
      <w:bookmarkStart w:id="831" w:name="_Toc322"/>
      <w:bookmarkEnd w:id="830"/>
      <w:r>
        <w:rPr/>
        <w:t>7</w:t>
      </w:r>
      <w:r>
        <w:rPr>
          <w:rtl w:val="true"/>
        </w:rPr>
        <w:t xml:space="preserve">. </w:t>
      </w:r>
      <w:r>
        <w:rPr>
          <w:rtl w:val="true"/>
        </w:rPr>
        <w:t>گسترش اسلام</w:t>
      </w:r>
      <w:bookmarkEnd w:id="831"/>
    </w:p>
    <w:p>
      <w:pPr>
        <w:pStyle w:val="BookText"/>
        <w:rPr/>
      </w:pPr>
      <w:r>
        <w:rPr>
          <w:rFonts w:ascii="Amiri" w:hAnsi="Amiri" w:eastAsia="Amiri" w:cs="Amiri"/>
          <w:color w:val="111111"/>
          <w:sz w:val="28"/>
          <w:sz w:val="28"/>
          <w:szCs w:val="28"/>
          <w:rtl w:val="true"/>
          <w:lang w:bidi="ar-SA"/>
        </w:rPr>
        <w:t>حَتَّى اسْتَقَرَّ الْإِسْلَامُ مُلْقِياً جِرانَهُ، وَ مُتَبَوِّنَا أَوْطَانَهُ</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یا گردن ،شتر قسمت جلو گردن شتر است که به هنگام استراحت و آرامش کامل آن را بر زمین می نهد؛ 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البعير مقدم عنقه من مذبحه إلى منحره؛ فاذا برك البعير و مد عنقه على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القى جرانه بالارض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مُتَبَوَّئاً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گرفته؛ اسم فاعل از تبوء؛ تبوّأت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نزلته، نزلته وقيل ان الباءة هو الموضع الذي تبوء اليه الابل، عبادة عن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جا که اسلام در همه جا استقرار یافت و در کشور پهناور خود جای گرفت</w:t>
      </w:r>
      <w:r>
        <w:rPr>
          <w:rFonts w:eastAsia="IRNazanin" w:cs="IRNazanin"/>
          <w:color w:val="111111"/>
          <w:sz w:val="28"/>
          <w:szCs w:val="28"/>
          <w:rtl w:val="true"/>
          <w:lang w:bidi="fa-IR"/>
        </w:rPr>
        <w:t xml:space="preserve">. </w:t>
      </w:r>
      <w:bookmarkStart w:id="832" w:name="pg20324_232105"/>
    </w:p>
    <w:p>
      <w:pPr>
        <w:pStyle w:val="BookText"/>
        <w:rPr/>
      </w:pPr>
      <w:bookmarkEnd w:id="832"/>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مُلْقِياً جرانَهُ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یعنی در حالتی که سینه خود را برای استراحت روی زمین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های اسلام با راستی و فداکاری و اخلاص استوار گشت و به شرق و غرب جهان گسترش یافت و خداوند آن را بر همه ادیان چیره ساخت</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مُلْقِياً جرانَهُ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گسترش اسلام و پیروزی مسلمین و استقرار اسلام در مناطق مختلف جهان است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جِرانَ</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اسلام</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گردن شتر در جایگاه خود بر روی زمین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استعاره به کار برده اند جهت مشابهت، استقرار یافتن اسلام در جایگاه خود؛ همچون شتری که در مکان خود راحت گرفته گردنش را با آرامش تمام بر روی زمین دراز کند</w:t>
      </w:r>
      <w:r>
        <w:rPr>
          <w:rFonts w:eastAsia="IRNazanin" w:cs="IRNazanin"/>
          <w:color w:val="111111"/>
          <w:sz w:val="28"/>
          <w:szCs w:val="28"/>
          <w:rtl w:val="true"/>
          <w:lang w:bidi="fa-IR"/>
        </w:rPr>
        <w:t>.</w:t>
      </w:r>
    </w:p>
    <w:p>
      <w:pPr>
        <w:pStyle w:val="Heading3"/>
        <w:numPr>
          <w:ilvl w:val="2"/>
          <w:numId w:val="1"/>
        </w:numPr>
        <w:rPr/>
      </w:pPr>
      <w:bookmarkStart w:id="833" w:name="__RefHeading___Toc5617035_2320776876"/>
      <w:bookmarkStart w:id="834" w:name="_Toc323"/>
      <w:bookmarkEnd w:id="833"/>
      <w:r>
        <w:rPr/>
        <w:t>8</w:t>
      </w:r>
      <w:r>
        <w:rPr>
          <w:rtl w:val="true"/>
        </w:rPr>
        <w:t xml:space="preserve">. </w:t>
      </w:r>
      <w:r>
        <w:rPr>
          <w:rtl w:val="true"/>
        </w:rPr>
        <w:t>پرهیز از نفاق و اختلاف</w:t>
      </w:r>
      <w:bookmarkEnd w:id="834"/>
    </w:p>
    <w:p>
      <w:pPr>
        <w:pStyle w:val="BookText"/>
        <w:rPr/>
      </w:pPr>
      <w:r>
        <w:rPr>
          <w:rFonts w:ascii="Amiri" w:hAnsi="Amiri" w:eastAsia="Amiri" w:cs="Amiri"/>
          <w:color w:val="111111"/>
          <w:sz w:val="28"/>
          <w:sz w:val="28"/>
          <w:szCs w:val="28"/>
          <w:rtl w:val="true"/>
          <w:lang w:bidi="ar-SA"/>
        </w:rPr>
        <w:t>وَ لَعَمْرِى لَوْ كُنَّا نَأْتى ما أَتَيْتُمْ ما قامَ لِلدِّينِ عَمُودٌ، وَلَا اخْضَرَّ لِلأَيْمَانِ عُودٌ</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اخْضَر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سبز شد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جانم سوگند اگر ما در مبارزه با دشمنان اسلام همانند شما بودیم، هرگز ستونی از دین بر پا نمی شد و شاخه ای از درخت ایمان سبز نمی گشت</w:t>
      </w:r>
      <w:r>
        <w:rPr>
          <w:rFonts w:eastAsia="IRNazanin" w:cs="IRNazanin"/>
          <w:color w:val="111111"/>
          <w:sz w:val="28"/>
          <w:szCs w:val="28"/>
          <w:rtl w:val="true"/>
          <w:lang w:bidi="fa-IR"/>
        </w:rPr>
        <w:t xml:space="preserve">. </w:t>
      </w:r>
      <w:bookmarkStart w:id="835" w:name="pg20324_232106"/>
    </w:p>
    <w:p>
      <w:pPr>
        <w:pStyle w:val="BookText"/>
        <w:rPr/>
      </w:pPr>
      <w:bookmarkEnd w:id="835"/>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كُنَّا نَأْتى ما أَتَيْتُمْ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اهمال کاری می کردند و حضرت به آن ها طعن می زند که اگر ما اهمال کاری شما را در صدر اسلام داشتیم برای دین هیچ پایه و ستونی به جا نمی 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اخْضَرَّ لِلْايمانِ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شاخه سبز است یعنی اگر ما هم در صدر اسلام در آن بحران ها می خواستیم مثل شما هنگام جنگ امروز و فردا کنیم هیچ شاخه سبزی برای ایمان حاصل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شجره طیبه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ایمان را به شجره طیّبه ای تشبیه می کند که شاخه هایش با فداکاری مؤمنین صدر اوّل سبز و با طراوت شد و میوه ها بر آن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خیمه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خیمه ای تشبیه شده که ستون هایش با جهاد مخلصانه برپا شده است همان گونه که خیمه وسیلهٔ آرامش در برابر گرما و سرما و تابش آفتاب و وزش بادهای سوزان است، اسلام نیز برای جهان بشریت، آرامش و نجات از طوفان های مرگبار است</w:t>
      </w:r>
      <w:r>
        <w:rPr>
          <w:rFonts w:eastAsia="IRNazanin" w:cs="IRNazanin"/>
          <w:color w:val="111111"/>
          <w:sz w:val="28"/>
          <w:szCs w:val="28"/>
          <w:rtl w:val="true"/>
          <w:lang w:bidi="fa-IR"/>
        </w:rPr>
        <w:t>.</w:t>
      </w:r>
    </w:p>
    <w:p>
      <w:pPr>
        <w:pStyle w:val="Heading3"/>
        <w:numPr>
          <w:ilvl w:val="2"/>
          <w:numId w:val="1"/>
        </w:numPr>
        <w:rPr/>
      </w:pPr>
      <w:bookmarkStart w:id="836" w:name="__RefHeading___Toc5617037_2320776876"/>
      <w:bookmarkStart w:id="837" w:name="_Toc324"/>
      <w:bookmarkEnd w:id="836"/>
      <w:r>
        <w:rPr/>
        <w:t>9</w:t>
      </w:r>
      <w:r>
        <w:rPr>
          <w:rtl w:val="true"/>
        </w:rPr>
        <w:t xml:space="preserve">. </w:t>
      </w:r>
      <w:r>
        <w:rPr>
          <w:rtl w:val="true"/>
        </w:rPr>
        <w:t>پشیمانی ارمغان نفاق و اختلاف</w:t>
      </w:r>
      <w:bookmarkEnd w:id="837"/>
    </w:p>
    <w:p>
      <w:pPr>
        <w:pStyle w:val="BookText"/>
        <w:rPr/>
      </w:pPr>
      <w:r>
        <w:rPr>
          <w:rFonts w:ascii="Amiri" w:hAnsi="Amiri" w:eastAsia="Amiri" w:cs="Amiri"/>
          <w:color w:val="111111"/>
          <w:sz w:val="28"/>
          <w:sz w:val="28"/>
          <w:szCs w:val="28"/>
          <w:rtl w:val="true"/>
          <w:lang w:bidi="ar-SA"/>
        </w:rPr>
        <w:t>وَايْمُ اللهِ لَتَحْتَلِبُنَّها دَماً، وَلَتُتْبِعُنَّها نَدَماً</w:t>
      </w:r>
      <w:r>
        <w:rPr>
          <w:rStyle w:val="FootnoteAnchor"/>
          <w:rtl w:val="true"/>
        </w:rPr>
        <w:footnoteReference w:id="54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از این سستی ها به جای شیر خون خواهید دوشید و ندامتی جانکاه را در پی </w:t>
      </w:r>
    </w:p>
    <w:p>
      <w:pPr>
        <w:pStyle w:val="BookText"/>
        <w:rPr/>
      </w:pPr>
      <w:r>
        <w:rPr>
          <w:rFonts w:ascii="IRNazanin" w:hAnsi="IRNazanin" w:eastAsia="IRNazanin"/>
          <w:color w:val="111111"/>
          <w:sz w:val="28"/>
          <w:sz w:val="28"/>
          <w:szCs w:val="28"/>
          <w:rtl w:val="true"/>
          <w:lang w:bidi="fa-IR"/>
        </w:rPr>
        <w:t>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کم کاری و کوتاهی یاران امام علیه السلام باعث پشیمانی آن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هنگامی رخ می دهد که حریم ها دریده و خون و ناموس مباح گردد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حکومت</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به شتری تشبیه شده است که به خاطر دوشیدن بی رویه و یا به خاطر عفونت پستان، به جای شیر خون از آن می چکد؛ یعنی نتیجه معکوس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یکی از بهترین و نیروبخش ترین غذاهای انسان است، در حالی که خون نه تنها غذا نیست بلکه مایه مسمومیت و فساد است</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8" w:name="pg20324_232109"/>
      <w:bookmarkStart w:id="839" w:name="pg20324_232109"/>
      <w:bookmarkEnd w:id="839"/>
    </w:p>
    <w:p>
      <w:pPr>
        <w:pStyle w:val="Heading2"/>
        <w:numPr>
          <w:ilvl w:val="1"/>
          <w:numId w:val="1"/>
        </w:numPr>
        <w:rPr/>
      </w:pPr>
      <w:bookmarkStart w:id="840" w:name="pg20324_232109"/>
      <w:bookmarkStart w:id="841" w:name="__RefHeading___Toc5617039_2320776876"/>
      <w:bookmarkStart w:id="842" w:name="_Toc325"/>
      <w:bookmarkEnd w:id="840"/>
      <w:bookmarkEnd w:id="841"/>
      <w:r>
        <w:rPr>
          <w:rtl w:val="true"/>
        </w:rPr>
        <w:t xml:space="preserve">خطبه </w:t>
      </w:r>
      <w:r>
        <w:rPr/>
        <w:t>57</w:t>
      </w:r>
      <w:bookmarkEnd w:id="842"/>
    </w:p>
    <w:p>
      <w:pPr>
        <w:pStyle w:val="Heading3"/>
        <w:numPr>
          <w:ilvl w:val="2"/>
          <w:numId w:val="1"/>
        </w:numPr>
        <w:rPr/>
      </w:pPr>
      <w:bookmarkStart w:id="843" w:name="__RefHeading___Toc5617041_2320776876"/>
      <w:bookmarkStart w:id="844" w:name="_Toc326"/>
      <w:bookmarkEnd w:id="843"/>
      <w:r>
        <w:rPr>
          <w:rtl w:val="true"/>
        </w:rPr>
        <w:t>اشاره</w:t>
      </w:r>
      <w:bookmarkEnd w:id="84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آخر عمر شریف امام علیه السلام در کوفه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اصحاب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شناسی </w:t>
      </w:r>
      <w:r>
        <w:rPr>
          <w:rStyle w:val="FootnoteAnchor"/>
          <w:rtl w:val="true"/>
        </w:rPr>
        <w:footnoteReference w:id="546"/>
      </w:r>
    </w:p>
    <w:p>
      <w:pPr>
        <w:pStyle w:val="Heading3"/>
        <w:numPr>
          <w:ilvl w:val="2"/>
          <w:numId w:val="1"/>
        </w:numPr>
        <w:rPr/>
      </w:pPr>
      <w:bookmarkStart w:id="845" w:name="__RefHeading___Toc5617043_2320776876"/>
      <w:bookmarkStart w:id="846" w:name="_Toc327"/>
      <w:bookmarkEnd w:id="845"/>
      <w:r>
        <w:rPr>
          <w:rtl w:val="true"/>
        </w:rPr>
        <w:t>پیشگفتار خطبه</w:t>
      </w:r>
      <w:bookmarkEnd w:id="846"/>
    </w:p>
    <w:p>
      <w:pPr>
        <w:pStyle w:val="BookText"/>
        <w:rPr/>
      </w:pPr>
      <w:r>
        <w:rPr>
          <w:rFonts w:ascii="IRNazanin" w:hAnsi="IRNazanin" w:eastAsia="IRNazanin"/>
          <w:color w:val="111111"/>
          <w:sz w:val="28"/>
          <w:sz w:val="28"/>
          <w:szCs w:val="28"/>
          <w:rtl w:val="true"/>
          <w:lang w:bidi="fa-IR"/>
        </w:rPr>
        <w:t>آغاز این خطبه دربارۀ شخصی نکوهیده است بدون آن که به نام وی اشاره 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از صفات برجسته خود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البلاغه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معتقدند که این سخن درباره زیاد است و گروهی دیگر آن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هر چند به ویژگی های معاویه بیشتر تناسب دارد، زیرا صفاتی که در این خطبه آمده از ویژگی های اوست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در یکی از سخنان اعتراض آمیزش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شنیدم که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وَلِيَ الْأُمَّةَ الْأَعْيَنُ الْوَاسِعُ الْبُلْعُومِ الَّذِي يَأْكُلُ وَ لَا يَشْبَعُ فَلْتَأْخُذِ الْأُمَّةُ حِذْرَهَا مِنْه</w:t>
      </w:r>
      <w:r>
        <w:rPr>
          <w:rFonts w:ascii="IRNazanin" w:hAnsi="IRNazanin" w:eastAsia="IRNazanin"/>
          <w:color w:val="111111"/>
          <w:sz w:val="28"/>
          <w:sz w:val="28"/>
          <w:szCs w:val="28"/>
          <w:rtl w:val="true"/>
          <w:lang w:bidi="fa-IR"/>
        </w:rPr>
        <w:t xml:space="preserve"> هنگامی که بر امت اسلامی مردی درشت چشم و گلوگشاد حاکم شد که پیوسته می خورد و سیر نمی شود امت اسلامی باید از او بر حذر باشد</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و عبدالله بن مسعود نقل می کنند که پیغمبر صلى الله عليه وسلم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رَأَيْتُمْ مُعَاوِيَةَ بْنَ أَبِي سُفْيَانَ يَخْطُبُ عَلَى مِنْبَرِى فَاضْرِبُوا عُنُقَه</w:t>
      </w:r>
      <w:r>
        <w:rPr>
          <w:rFonts w:ascii="IRNazanin" w:hAnsi="IRNazanin" w:eastAsia="IRNazanin"/>
          <w:color w:val="111111"/>
          <w:sz w:val="28"/>
          <w:sz w:val="28"/>
          <w:szCs w:val="28"/>
          <w:rtl w:val="true"/>
          <w:lang w:bidi="fa-IR"/>
        </w:rPr>
        <w:t xml:space="preserve"> هنگامی که دیدید معاویه بر منبر من نشسته، خطبه می خواند، گردنش را بزنید</w:t>
      </w:r>
      <w:r>
        <w:rPr>
          <w:rFonts w:eastAsia="IRNazanin" w:cs="IRNazanin"/>
          <w:color w:val="111111"/>
          <w:sz w:val="28"/>
          <w:szCs w:val="28"/>
          <w:rtl w:val="true"/>
          <w:lang w:bidi="fa-IR"/>
        </w:rPr>
        <w:t xml:space="preserve">. </w:t>
      </w:r>
      <w:r>
        <w:rPr>
          <w:rStyle w:val="FootnoteAnchor"/>
          <w:rtl w:val="true"/>
        </w:rPr>
        <w:footnoteReference w:id="547"/>
      </w:r>
      <w:bookmarkStart w:id="847" w:name="pg20324_232111"/>
    </w:p>
    <w:p>
      <w:pPr>
        <w:pStyle w:val="BookText"/>
        <w:rPr/>
      </w:pPr>
      <w:bookmarkEnd w:id="847"/>
      <w:r>
        <w:rPr>
          <w:rFonts w:ascii="Amiri" w:hAnsi="Amiri" w:eastAsia="Amiri" w:cs="Amiri"/>
          <w:color w:val="111111"/>
          <w:sz w:val="28"/>
          <w:sz w:val="28"/>
          <w:szCs w:val="28"/>
          <w:rtl w:val="true"/>
          <w:lang w:bidi="ar-SA"/>
        </w:rPr>
        <w:t>أَمَّا إِنَّهُ سَيَظْهَرُ عَلَيْكُمْ بَعْدِي رَجُلٌ رَحْبُ الْبُلْعُومِ مُنْدَحِقُ الْبَطْنِ يَأْكُلُ مَا يَجِدُ وَ يَطْلُبُ مَا لَا يَجِدُ، فَاقْتُلُوهُ وَلَنْ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سَيَأْمُرُكُمْ بِسَبِّى وَالْبَرَاءَةِ مِنِّي، فَأَمَّا السَّبُّ فَسُبُّونِي فَإِنَّهُ لِي زَكَاةٌ وَ لَكُمْ نَجَاةُ؛ وَ أَمَّا الْبَرَاءَةُ، فَلَا تَتَبَرَّءُ وا مِنِّي فَإِنِّي وُلِدْتُ عَلَى الْفِطْرَةِ وَ سَبَقْتُ إِلَى الْإِيمَانِ وَ الْهِجْرَةِ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5617045_2320776876"/>
      <w:bookmarkStart w:id="849" w:name="_Toc328"/>
      <w:bookmarkEnd w:id="848"/>
      <w:r>
        <w:rPr/>
        <w:t>1</w:t>
      </w:r>
      <w:r>
        <w:rPr>
          <w:rtl w:val="true"/>
        </w:rPr>
        <w:t xml:space="preserve">. </w:t>
      </w:r>
      <w:r>
        <w:rPr>
          <w:rtl w:val="true"/>
        </w:rPr>
        <w:t>ویژگی شکم بارگی معاویه</w:t>
      </w:r>
      <w:bookmarkEnd w:id="849"/>
    </w:p>
    <w:p>
      <w:pPr>
        <w:pStyle w:val="BookText"/>
        <w:rPr/>
      </w:pPr>
      <w:r>
        <w:rPr>
          <w:rFonts w:ascii="Amiri" w:hAnsi="Amiri" w:eastAsia="Amiri" w:cs="Amiri"/>
          <w:color w:val="111111"/>
          <w:sz w:val="28"/>
          <w:sz w:val="28"/>
          <w:szCs w:val="28"/>
          <w:rtl w:val="true"/>
          <w:lang w:bidi="ar-SA"/>
        </w:rPr>
        <w:t>أَمَّا إِنَّهُ سَيَظْهَرُ عَلَيْكُمْ بَعْدِى رَجُلٌ رَحْبُ الْبُلْعُومِ مُنْدَحِقُ الْبَطْنِ يَأْكُلُ مَا يَجِدُ وَ يَطْلُبُ مَا لَا يَجِدُ</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الْبُلْعُومِ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حلقوم، گلو؛ به همان معنی حلقوم و مجرای عبور غذا است و رحب البلعوم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گلو 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معنی واقعی کلمه بوده باشد و یا اشاره به پرخوری ظاهری یا روحی و روانی به گونه ای که انسان به آسانی از چیزی سیر نشود؛ رحب البلعوم واسعه والبلعوم بضم الباء مجرى الطعام في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افتاده؛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دفع کردن و دور نمودن و بیرون فرستادن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وقتی شکم بزرگ شود، برآمدگی و برجستگی مخصوصی پیدا می کند، گویی که از محل خود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اشخاص شکم بزرگ مندحق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البطن گفته می شود؛ المندحق البارز من اندحقت رحم النّاقة إذا خرجت من مكانه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یابد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بعد از من مردی گشاده گلو و شکم بزرگ بر شما مسلط خواهد شد که هرچه بیابد می خورد و آن چه را نمی یابد جست وجو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هم اشاره به وضع ظاهری حکومت معاویه دارد که طبق روایات دارای چنین ویژگی هایی بود و هم کنایه از وضع روحی او در امر حکومت است که مردی زیاده طلب و حریص بود و در امر حکومت چیزی او را سیر نمی کرد</w:t>
      </w:r>
      <w:r>
        <w:rPr>
          <w:rFonts w:eastAsia="IRNazanin" w:cs="IRNazanin"/>
          <w:color w:val="111111"/>
          <w:sz w:val="28"/>
          <w:szCs w:val="28"/>
          <w:rtl w:val="true"/>
          <w:lang w:bidi="fa-IR"/>
        </w:rPr>
        <w:t xml:space="preserve">. </w:t>
      </w:r>
      <w:r>
        <w:rPr>
          <w:rStyle w:val="FootnoteAnchor"/>
          <w:rtl w:val="true"/>
        </w:rPr>
        <w:footnoteReference w:id="54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مُنْدَحِقُ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معروف بود که پرخور است گلویش گشاد بود و شکمش خیلی بزرگ و آویزان بود آنقدر شکمش بزرگ بود که وقتی می نشست تمام زانوهایش را می گرفت می گویند دلیل این که نماز جمعه را نشسته می خواند این بود که وقتی می ایستاد شکمش آویزان بود</w:t>
      </w:r>
      <w:r>
        <w:rPr>
          <w:rFonts w:eastAsia="IRNazanin" w:cs="IRNazanin"/>
          <w:color w:val="111111"/>
          <w:sz w:val="28"/>
          <w:szCs w:val="28"/>
          <w:rtl w:val="true"/>
          <w:lang w:bidi="fa-IR"/>
        </w:rPr>
        <w:t xml:space="preserve">. </w:t>
      </w:r>
      <w:bookmarkStart w:id="850" w:name="pg20324_232112"/>
    </w:p>
    <w:p>
      <w:pPr>
        <w:pStyle w:val="Heading3"/>
        <w:numPr>
          <w:ilvl w:val="2"/>
          <w:numId w:val="1"/>
        </w:numPr>
        <w:rPr/>
      </w:pPr>
      <w:bookmarkStart w:id="851" w:name="__RefHeading___Toc5617047_2320776876"/>
      <w:bookmarkStart w:id="852" w:name="_Toc329"/>
      <w:bookmarkEnd w:id="850"/>
      <w:bookmarkEnd w:id="851"/>
      <w:r>
        <w:rPr/>
        <w:t>2</w:t>
      </w:r>
      <w:r>
        <w:rPr>
          <w:rtl w:val="true"/>
        </w:rPr>
        <w:t xml:space="preserve">. </w:t>
      </w:r>
      <w:r>
        <w:rPr>
          <w:rtl w:val="true"/>
        </w:rPr>
        <w:t>دستور قتل معاویه</w:t>
      </w:r>
      <w:bookmarkEnd w:id="852"/>
    </w:p>
    <w:p>
      <w:pPr>
        <w:pStyle w:val="BookText"/>
        <w:rPr/>
      </w:pPr>
      <w:r>
        <w:rPr>
          <w:rFonts w:ascii="Amiri" w:hAnsi="Amiri" w:eastAsia="Amiri" w:cs="Amiri"/>
          <w:color w:val="111111"/>
          <w:sz w:val="28"/>
          <w:sz w:val="28"/>
          <w:szCs w:val="28"/>
          <w:rtl w:val="true"/>
          <w:lang w:bidi="ar-SA"/>
        </w:rPr>
        <w:t>فَاقْتُلُوهُ، وَ لَنْ تَقْتُلُوهُ</w:t>
      </w:r>
      <w:r>
        <w:rPr>
          <w:rFonts w:ascii="IRNazanin" w:hAnsi="IRNazanin" w:eastAsia="IRNazanin"/>
          <w:color w:val="111111"/>
          <w:sz w:val="28"/>
          <w:sz w:val="28"/>
          <w:szCs w:val="28"/>
          <w:rtl w:val="true"/>
          <w:lang w:bidi="fa-IR"/>
        </w:rPr>
        <w:t xml:space="preserve"> او را بکشید ولی هرگز نخواهید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دلایل واجب القتل بودن این مرد از دیدگاه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برپاکردن فساد در میان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راه انداختن جنگ های بسیار بین مسلمانان و ریختن خون بسیاری از آن ها گذاشتن بدعت هایی در اسلام که اگر ادامه می یافت اسلام به کلی نابود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موارد او سب امیر مؤمنان علیه السلام را صادر کرده بود؛ کسی که پیامبر در موردش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سَبَ عَلِيّاً فَقَدْ سَبَّنِي</w:t>
      </w:r>
      <w:r>
        <w:rPr>
          <w:rFonts w:ascii="IRNazanin" w:hAnsi="IRNazanin" w:eastAsia="IRNazanin"/>
          <w:color w:val="111111"/>
          <w:sz w:val="28"/>
          <w:sz w:val="28"/>
          <w:szCs w:val="28"/>
          <w:rtl w:val="true"/>
          <w:lang w:bidi="fa-IR"/>
        </w:rPr>
        <w:t xml:space="preserve"> کسی که علی را دشنام دهد مرا دشنام داده؛ و کسی که پیامبر را سب کند، مهدوم الدّم است</w:t>
      </w:r>
      <w:r>
        <w:rPr>
          <w:rFonts w:eastAsia="IRNazanin" w:cs="IRNazanin"/>
          <w:color w:val="111111"/>
          <w:sz w:val="28"/>
          <w:szCs w:val="28"/>
          <w:rtl w:val="true"/>
          <w:lang w:bidi="fa-IR"/>
        </w:rPr>
        <w:t>.</w:t>
      </w:r>
    </w:p>
    <w:p>
      <w:pPr>
        <w:pStyle w:val="Heading3"/>
        <w:numPr>
          <w:ilvl w:val="2"/>
          <w:numId w:val="1"/>
        </w:numPr>
        <w:rPr/>
      </w:pPr>
      <w:bookmarkStart w:id="853" w:name="__RefHeading___Toc5617049_2320776876"/>
      <w:bookmarkStart w:id="854" w:name="_Toc330"/>
      <w:bookmarkEnd w:id="853"/>
      <w:r>
        <w:rPr/>
        <w:t>3</w:t>
      </w:r>
      <w:r>
        <w:rPr>
          <w:rtl w:val="true"/>
        </w:rPr>
        <w:t xml:space="preserve">. </w:t>
      </w:r>
      <w:r>
        <w:rPr>
          <w:rtl w:val="true"/>
        </w:rPr>
        <w:t>اخباری از آینده در کلام امام علیه السلام</w:t>
      </w:r>
      <w:bookmarkEnd w:id="854"/>
    </w:p>
    <w:p>
      <w:pPr>
        <w:pStyle w:val="BookText"/>
        <w:rPr/>
      </w:pPr>
      <w:r>
        <w:rPr>
          <w:rFonts w:ascii="Amiri" w:hAnsi="Amiri" w:eastAsia="Amiri" w:cs="Amiri"/>
          <w:color w:val="111111"/>
          <w:sz w:val="28"/>
          <w:sz w:val="28"/>
          <w:szCs w:val="28"/>
          <w:rtl w:val="true"/>
          <w:lang w:bidi="ar-SA"/>
        </w:rPr>
        <w:t>أَلَا وَإِنَّهُ سَيَأْمُرُكُمْ بِسَبِّي وَ الْبَرَاءَةِ مِنِّي</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آگاه باشید او به شما فرمان می دهد که مرا دشنام دهید و از من بیزاری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فردی در حالت تقیه اظهار بیزاری کرده از کشته شدن رهایی یابد، یا این که تقیه نکرده و کشته شود هر دو مورد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روایت می کند که به امام باقر علیه السلام گفتم دو مرد از اهل کوفه را دستگیر کرده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بیزاری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بیزاری جست و دیگری سرپیچی کرد آن را که بیزاری جست رها کردند و دیگری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الَّذِى بَرِئَ فَرَجُلٌ فَقِيهُ فِي دِينِهِ وَ أَمَّا الَّذِي لَمْ يَبْرَأْ فَرَجُلٌ تَعَجَّلَ إِلَى الْجَنَّةِ</w:t>
      </w:r>
      <w:r>
        <w:rPr>
          <w:rStyle w:val="FootnoteAnchor"/>
          <w:rtl w:val="true"/>
        </w:rPr>
        <w:footnoteReference w:id="551"/>
      </w:r>
      <w:r>
        <w:rPr>
          <w:rFonts w:ascii="IRNazanin" w:hAnsi="IRNazanin" w:eastAsia="IRNazanin"/>
          <w:color w:val="111111"/>
          <w:sz w:val="28"/>
          <w:sz w:val="28"/>
          <w:szCs w:val="28"/>
          <w:rtl w:val="true"/>
          <w:lang w:bidi="fa-IR"/>
        </w:rPr>
        <w:t>آن که بیزاری جسته مردی است دانشمند در دین خود و اما آن که بیزاری نجست، مردی است که به سوی بهشت شتافته است</w:t>
      </w:r>
      <w:r>
        <w:rPr>
          <w:rFonts w:eastAsia="IRNazanin" w:cs="IRNazanin"/>
          <w:color w:val="111111"/>
          <w:sz w:val="28"/>
          <w:szCs w:val="28"/>
          <w:rtl w:val="true"/>
          <w:lang w:bidi="fa-IR"/>
        </w:rPr>
        <w:t xml:space="preserve">. </w:t>
      </w:r>
      <w:r>
        <w:rPr>
          <w:rStyle w:val="FootnoteAnchor"/>
          <w:rtl w:val="true"/>
        </w:rPr>
        <w:footnoteReference w:id="552"/>
      </w:r>
      <w:bookmarkStart w:id="855" w:name="pg20324_232113"/>
    </w:p>
    <w:p>
      <w:pPr>
        <w:pStyle w:val="Heading3"/>
        <w:numPr>
          <w:ilvl w:val="2"/>
          <w:numId w:val="1"/>
        </w:numPr>
        <w:rPr/>
      </w:pPr>
      <w:bookmarkStart w:id="856" w:name="__RefHeading___Toc5617051_2320776876"/>
      <w:bookmarkStart w:id="857" w:name="_Toc331"/>
      <w:bookmarkEnd w:id="855"/>
      <w:bookmarkEnd w:id="856"/>
      <w:r>
        <w:rPr/>
        <w:t>4</w:t>
      </w:r>
      <w:r>
        <w:rPr>
          <w:rtl w:val="true"/>
        </w:rPr>
        <w:t xml:space="preserve">. </w:t>
      </w:r>
      <w:r>
        <w:rPr>
          <w:rtl w:val="true"/>
        </w:rPr>
        <w:t>مجوز سبّ در حال تقیه</w:t>
      </w:r>
      <w:bookmarkEnd w:id="857"/>
    </w:p>
    <w:p>
      <w:pPr>
        <w:pStyle w:val="BookText"/>
        <w:rPr/>
      </w:pPr>
      <w:r>
        <w:rPr>
          <w:rFonts w:ascii="Amiri" w:hAnsi="Amiri" w:eastAsia="Amiri" w:cs="Amiri"/>
          <w:color w:val="111111"/>
          <w:sz w:val="28"/>
          <w:sz w:val="28"/>
          <w:szCs w:val="28"/>
          <w:rtl w:val="true"/>
          <w:lang w:bidi="ar-SA"/>
        </w:rPr>
        <w:t>فَأَمَّا السَّبُّ فَسُئُونِي فَإِنَّهُ لِي زَكَاةٌ وَ لَكُمْ نَجَاةٌ، وَ أَمَّا الْبَرَاءَةُ، فَلَا تَتَبَرَّءُوا مِنِّي</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اما بدگویی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اجبار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اجازه می دهم چراکه این موجب فزونی مقامات معنوی من و باعث نجات شماست؛ ولی در مورد بیزاری جستن هرگز از من بیزاری مجویید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بیزاری جستن از امام جایز نیست؛ زیرا وجود امام علیه السلام حق است و بیزاری از او مستلزم بیزاری جستن از دین اسلام است</w:t>
      </w:r>
      <w:r>
        <w:rPr>
          <w:rFonts w:eastAsia="IRNazanin" w:cs="IRNazanin"/>
          <w:color w:val="111111"/>
          <w:sz w:val="28"/>
          <w:szCs w:val="28"/>
          <w:rtl w:val="true"/>
          <w:lang w:bidi="fa-IR"/>
        </w:rPr>
        <w:t xml:space="preserve">. </w:t>
      </w:r>
      <w:r>
        <w:rPr>
          <w:rStyle w:val="FootnoteAnchor"/>
          <w:rtl w:val="true"/>
        </w:rPr>
        <w:footnoteReference w:id="554"/>
      </w:r>
    </w:p>
    <w:p>
      <w:pPr>
        <w:pStyle w:val="Heading3"/>
        <w:numPr>
          <w:ilvl w:val="2"/>
          <w:numId w:val="1"/>
        </w:numPr>
        <w:rPr/>
      </w:pPr>
      <w:bookmarkStart w:id="858" w:name="__RefHeading___Toc5617053_2320776876"/>
      <w:bookmarkStart w:id="859" w:name="_Toc332"/>
      <w:bookmarkEnd w:id="858"/>
      <w:r>
        <w:rPr/>
        <w:t>5</w:t>
      </w:r>
      <w:r>
        <w:rPr>
          <w:rtl w:val="true"/>
        </w:rPr>
        <w:t xml:space="preserve">. </w:t>
      </w:r>
      <w:r>
        <w:rPr>
          <w:rtl w:val="true"/>
        </w:rPr>
        <w:t>ادله منع برائت</w:t>
      </w:r>
      <w:bookmarkEnd w:id="859"/>
    </w:p>
    <w:p>
      <w:pPr>
        <w:pStyle w:val="Heading4"/>
        <w:numPr>
          <w:ilvl w:val="3"/>
          <w:numId w:val="1"/>
        </w:numPr>
        <w:rPr/>
      </w:pPr>
      <w:bookmarkStart w:id="860" w:name="__RefHeading___Toc5617055_2320776876"/>
      <w:bookmarkStart w:id="861" w:name="_Toc333"/>
      <w:bookmarkEnd w:id="860"/>
      <w:r>
        <w:rPr/>
        <w:t>5</w:t>
      </w:r>
      <w:r>
        <w:rPr>
          <w:rtl w:val="true"/>
        </w:rPr>
        <w:t xml:space="preserve">. </w:t>
      </w:r>
      <w:r>
        <w:rPr/>
        <w:t>1</w:t>
      </w:r>
      <w:r>
        <w:rPr>
          <w:rtl w:val="true"/>
        </w:rPr>
        <w:t xml:space="preserve">. </w:t>
      </w:r>
      <w:r>
        <w:rPr>
          <w:rtl w:val="true"/>
        </w:rPr>
        <w:t>فطرت پاک</w:t>
      </w:r>
      <w:bookmarkEnd w:id="861"/>
    </w:p>
    <w:p>
      <w:pPr>
        <w:pStyle w:val="BookText"/>
        <w:rPr/>
      </w:pPr>
      <w:r>
        <w:rPr>
          <w:rFonts w:ascii="Amiri" w:hAnsi="Amiri" w:eastAsia="Amiri" w:cs="Amiri"/>
          <w:color w:val="111111"/>
          <w:sz w:val="28"/>
          <w:sz w:val="28"/>
          <w:szCs w:val="28"/>
          <w:rtl w:val="true"/>
          <w:lang w:bidi="ar-SA"/>
        </w:rPr>
        <w:t>فَإِنِّي وُلِدْتُ عَلَى الْفِطْرَةِ</w:t>
      </w:r>
      <w:r>
        <w:rPr>
          <w:rStyle w:val="FootnoteAnchor"/>
          <w:rtl w:val="true"/>
        </w:rPr>
        <w:footnoteReference w:id="555"/>
      </w:r>
      <w:r>
        <w:rPr>
          <w:rFonts w:ascii="IRNazanin" w:hAnsi="IRNazanin" w:eastAsia="IRNazanin"/>
          <w:color w:val="111111"/>
          <w:sz w:val="28"/>
          <w:sz w:val="28"/>
          <w:szCs w:val="28"/>
          <w:rtl w:val="true"/>
          <w:lang w:bidi="fa-IR"/>
        </w:rPr>
        <w:t xml:space="preserve"> زیرا من بر فطرت پاک توحید تولد یافته ام</w:t>
      </w:r>
      <w:r>
        <w:rPr>
          <w:rFonts w:eastAsia="IRNazanin" w:cs="IRNazanin"/>
          <w:color w:val="111111"/>
          <w:sz w:val="28"/>
          <w:szCs w:val="28"/>
          <w:rtl w:val="true"/>
          <w:lang w:bidi="fa-IR"/>
        </w:rPr>
        <w:t>.</w:t>
      </w:r>
    </w:p>
    <w:p>
      <w:pPr>
        <w:pStyle w:val="Heading4"/>
        <w:numPr>
          <w:ilvl w:val="3"/>
          <w:numId w:val="1"/>
        </w:numPr>
        <w:rPr/>
      </w:pPr>
      <w:bookmarkStart w:id="862" w:name="__RefHeading___Toc5617057_2320776876"/>
      <w:bookmarkStart w:id="863" w:name="_Toc334"/>
      <w:bookmarkEnd w:id="862"/>
      <w:r>
        <w:rPr/>
        <w:t>5</w:t>
      </w:r>
      <w:r>
        <w:rPr>
          <w:rtl w:val="true"/>
        </w:rPr>
        <w:t xml:space="preserve">. </w:t>
      </w:r>
      <w:r>
        <w:rPr/>
        <w:t>2</w:t>
      </w:r>
      <w:r>
        <w:rPr>
          <w:rtl w:val="true"/>
        </w:rPr>
        <w:t xml:space="preserve">. </w:t>
      </w:r>
      <w:r>
        <w:rPr>
          <w:rtl w:val="true"/>
        </w:rPr>
        <w:t>سبقت در ایمان</w:t>
      </w:r>
      <w:bookmarkEnd w:id="863"/>
    </w:p>
    <w:p>
      <w:pPr>
        <w:pStyle w:val="BookText"/>
        <w:rPr/>
      </w:pPr>
      <w:r>
        <w:rPr>
          <w:rFonts w:ascii="Amiri" w:hAnsi="Amiri" w:eastAsia="Amiri" w:cs="Amiri"/>
          <w:color w:val="111111"/>
          <w:sz w:val="28"/>
          <w:sz w:val="28"/>
          <w:szCs w:val="28"/>
          <w:rtl w:val="true"/>
          <w:lang w:bidi="ar-SA"/>
        </w:rPr>
        <w:t>وَ سَبَقْتُ إِلَى الْإِيمَانِ</w:t>
      </w:r>
      <w:r>
        <w:rPr>
          <w:rFonts w:ascii="IRNazanin" w:hAnsi="IRNazanin" w:eastAsia="IRNazanin"/>
          <w:color w:val="111111"/>
          <w:sz w:val="28"/>
          <w:sz w:val="28"/>
          <w:szCs w:val="28"/>
          <w:rtl w:val="true"/>
          <w:lang w:bidi="fa-IR"/>
        </w:rPr>
        <w:t xml:space="preserve"> و به ایمان بر دیگران سبقت گرفته ام</w:t>
      </w:r>
      <w:r>
        <w:rPr>
          <w:rFonts w:eastAsia="IRNazanin" w:cs="IRNazanin"/>
          <w:color w:val="111111"/>
          <w:sz w:val="28"/>
          <w:szCs w:val="28"/>
          <w:rtl w:val="true"/>
          <w:lang w:bidi="fa-IR"/>
        </w:rPr>
        <w:t>.</w:t>
      </w:r>
    </w:p>
    <w:p>
      <w:pPr>
        <w:pStyle w:val="Heading4"/>
        <w:numPr>
          <w:ilvl w:val="3"/>
          <w:numId w:val="1"/>
        </w:numPr>
        <w:rPr/>
      </w:pPr>
      <w:bookmarkStart w:id="864" w:name="__RefHeading___Toc5617059_2320776876"/>
      <w:bookmarkStart w:id="865" w:name="_Toc335"/>
      <w:bookmarkEnd w:id="864"/>
      <w:r>
        <w:rPr/>
        <w:t>5</w:t>
      </w:r>
      <w:r>
        <w:rPr>
          <w:rtl w:val="true"/>
        </w:rPr>
        <w:t xml:space="preserve">. </w:t>
      </w:r>
      <w:r>
        <w:rPr/>
        <w:t>3</w:t>
      </w:r>
      <w:r>
        <w:rPr>
          <w:rtl w:val="true"/>
        </w:rPr>
        <w:t xml:space="preserve">. </w:t>
      </w:r>
      <w:r>
        <w:rPr>
          <w:rtl w:val="true"/>
        </w:rPr>
        <w:t>هجرت به خاطر اسلام</w:t>
      </w:r>
      <w:bookmarkEnd w:id="865"/>
    </w:p>
    <w:p>
      <w:pPr>
        <w:pStyle w:val="BookText"/>
        <w:rPr/>
      </w:pPr>
      <w:r>
        <w:rPr>
          <w:rFonts w:ascii="Amiri" w:hAnsi="Amiri" w:eastAsia="Amiri" w:cs="Amiri"/>
          <w:color w:val="111111"/>
          <w:sz w:val="28"/>
          <w:sz w:val="28"/>
          <w:szCs w:val="28"/>
          <w:rtl w:val="true"/>
          <w:lang w:bidi="ar-SA"/>
        </w:rPr>
        <w:t>وَ الْهِجْرَةِ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بر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امام علیه السلام از بیان سابقه اسلامی خود و هجرت فرمانبرداری و اطاعت رسول خدا صلی الله علیه و آله در پذیرفتن دین و همراهی با پیامبر و هجرت با آن بزرگوار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این مراحل بر فطرت خدادادی خود پایدار ماند و نفس خود را به هیچ یک از صفات پست آلوده نساخت</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حضرت امیر علیه السلام علت عدم تبری از خویش را ولادت بر فطرت معروفی فرموده که من بر فطرت اسلام متولد شده ام و علت دیگر آن سبقت در ایمان است که تاریخ هم به این امر شهادت داده است و سبقت در هجرت است که پس از خوابیدن حضرت در بستر رسول خدا و ادای امانت های او بلافاصله به طرف مدینه هجرت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الَّذِينَ آمَنُوا وَهَاجَرُوا وَ جاهَدُوا</w:t>
      </w:r>
      <w:r>
        <w:rPr>
          <w:rStyle w:val="FootnoteAnchor"/>
          <w:rtl w:val="true"/>
        </w:rPr>
        <w:footnoteReference w:id="557"/>
      </w:r>
      <w:r>
        <w:rPr>
          <w:rFonts w:ascii="IRNazanin" w:hAnsi="IRNazanin" w:eastAsia="IRNazanin"/>
          <w:color w:val="111111"/>
          <w:sz w:val="28"/>
          <w:sz w:val="28"/>
          <w:szCs w:val="28"/>
          <w:rtl w:val="true"/>
          <w:lang w:bidi="fa-IR"/>
        </w:rPr>
        <w:t>و کسانی که ایمان آورده و هجرت کرده و به جهاد پرداخته اند</w:t>
      </w:r>
      <w:r>
        <w:rPr>
          <w:rFonts w:eastAsia="IRNazanin" w:cs="IRNazanin"/>
          <w:color w:val="111111"/>
          <w:sz w:val="28"/>
          <w:szCs w:val="28"/>
          <w:rtl w:val="true"/>
          <w:lang w:bidi="fa-IR"/>
        </w:rPr>
        <w:t xml:space="preserve">. </w:t>
      </w:r>
      <w:bookmarkStart w:id="866" w:name="pg20324_232115"/>
    </w:p>
    <w:p>
      <w:pPr>
        <w:pStyle w:val="Heading2"/>
        <w:numPr>
          <w:ilvl w:val="1"/>
          <w:numId w:val="1"/>
        </w:numPr>
        <w:rPr/>
      </w:pPr>
      <w:bookmarkStart w:id="867" w:name="__RefHeading___Toc5617061_2320776876"/>
      <w:bookmarkStart w:id="868" w:name="_Toc336"/>
      <w:bookmarkEnd w:id="866"/>
      <w:bookmarkEnd w:id="867"/>
      <w:r>
        <w:rPr>
          <w:rtl w:val="true"/>
        </w:rPr>
        <w:t xml:space="preserve">خطبه </w:t>
      </w:r>
      <w:r>
        <w:rPr/>
        <w:t>58</w:t>
      </w:r>
      <w:bookmarkEnd w:id="868"/>
    </w:p>
    <w:p>
      <w:pPr>
        <w:pStyle w:val="Heading3"/>
        <w:numPr>
          <w:ilvl w:val="2"/>
          <w:numId w:val="1"/>
        </w:numPr>
        <w:rPr/>
      </w:pPr>
      <w:bookmarkStart w:id="869" w:name="__RefHeading___Toc5617063_2320776876"/>
      <w:bookmarkStart w:id="870" w:name="_Toc337"/>
      <w:bookmarkEnd w:id="869"/>
      <w:r>
        <w:rPr>
          <w:rtl w:val="true"/>
        </w:rPr>
        <w:t>اشاره</w:t>
      </w:r>
      <w:bookmarkEnd w:id="87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نهروان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شعار خوارج </w:t>
      </w:r>
      <w:r>
        <w:rPr>
          <w:rStyle w:val="FootnoteAnchor"/>
          <w:rtl w:val="true"/>
        </w:rPr>
        <w:footnoteReference w:id="558"/>
      </w:r>
    </w:p>
    <w:p>
      <w:pPr>
        <w:pStyle w:val="Heading3"/>
        <w:numPr>
          <w:ilvl w:val="2"/>
          <w:numId w:val="1"/>
        </w:numPr>
        <w:rPr/>
      </w:pPr>
      <w:bookmarkStart w:id="871" w:name="__RefHeading___Toc5617065_2320776876"/>
      <w:bookmarkStart w:id="872" w:name="_Toc338"/>
      <w:bookmarkEnd w:id="871"/>
      <w:r>
        <w:rPr>
          <w:rtl w:val="true"/>
        </w:rPr>
        <w:t>پیشگفتار خطبه</w:t>
      </w:r>
      <w:bookmarkEnd w:id="87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یکی از سخنانی است که امام علیه السلام هنگامی که خوارج از مسئله حکمیت کناره گیری کردند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این خطبه به خوبی نشان می دهد که بعد از تحمیل حکمیت در صفین بر علی علیه السلام و سپس برگشت خوارج از این مسئله آن ها معتقد بودند حکمیت مخصوص خداست و هرکس آن را انکار کند و به غیر او بسپارد، از دین خدا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مغزان قشری و بی منطق تا آن جا پیش رفتند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با قبول مسئله حکمیت از اسلام بیرون رفته است و باید به این امر اعتراف کرده، توبه نماید</w:t>
      </w:r>
      <w:r>
        <w:rPr>
          <w:rFonts w:eastAsia="IRNazanin" w:cs="IRNazanin"/>
          <w:color w:val="111111"/>
          <w:sz w:val="28"/>
          <w:szCs w:val="28"/>
          <w:rtl w:val="true"/>
          <w:lang w:bidi="fa-IR"/>
        </w:rPr>
        <w:t xml:space="preserve">. </w:t>
      </w:r>
      <w:bookmarkStart w:id="873" w:name="pg20324_232116"/>
    </w:p>
    <w:p>
      <w:pPr>
        <w:pStyle w:val="BookText"/>
        <w:rPr/>
      </w:pPr>
      <w:bookmarkEnd w:id="873"/>
      <w:r>
        <w:rPr>
          <w:rFonts w:ascii="Amiri" w:hAnsi="Amiri" w:eastAsia="Amiri" w:cs="Amiri"/>
          <w:color w:val="111111"/>
          <w:sz w:val="28"/>
          <w:sz w:val="28"/>
          <w:szCs w:val="28"/>
          <w:rtl w:val="true"/>
          <w:lang w:bidi="ar-SA"/>
        </w:rPr>
        <w:t xml:space="preserve">أَصَابَكُمْ حَاصِبٌ وَلَا بَقِيَ مِنْكُمْ أَبْرًا أَثِرَ، أَ بَعْدَ إِيمَانِي بِاللَّهِ وَ جِهَادِي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أَشْهَدُ عَلَى نَفْسِي بِالْكُفْرِ؟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ضَلَلْتُ إِذا وَ ما أَنَا مِنَ الْمُهْتَدِينَ فَأُوبُوا شَرَّ مَآبِ وَ ارْجِعُوا عَلَى أَثَرِ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سَتَلْقَوْنَ بَعْدِي ذُلَّا شَامِلًا وَسَيْفاً قَاطِعاً وَ أَثَرَةً يَتَّخِذْهَا الظَّالِمُونَ فِيكُمْ سُنَّةً</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5617067_2320776876"/>
      <w:bookmarkStart w:id="875" w:name="_Toc339"/>
      <w:bookmarkEnd w:id="874"/>
      <w:r>
        <w:rPr/>
        <w:t>1</w:t>
      </w:r>
      <w:r>
        <w:rPr>
          <w:rtl w:val="true"/>
        </w:rPr>
        <w:t xml:space="preserve">. </w:t>
      </w:r>
      <w:r>
        <w:rPr>
          <w:rtl w:val="true"/>
        </w:rPr>
        <w:t>مظلومیت امام</w:t>
      </w:r>
      <w:bookmarkEnd w:id="875"/>
    </w:p>
    <w:p>
      <w:pPr>
        <w:pStyle w:val="BookText"/>
        <w:rPr/>
      </w:pPr>
      <w:r>
        <w:rPr>
          <w:rFonts w:ascii="Amiri" w:hAnsi="Amiri" w:eastAsia="Amiri" w:cs="Amiri"/>
          <w:color w:val="111111"/>
          <w:sz w:val="28"/>
          <w:sz w:val="28"/>
          <w:szCs w:val="28"/>
          <w:rtl w:val="true"/>
          <w:lang w:bidi="ar-SA"/>
        </w:rPr>
        <w:t>أَصابَكُمْ حاصِبٌ، وَلا بَقِيَ مِنْكُمْ آثِرُ؟ أَبَعْدَ إِيمانى بِاللَّهِ وَ جِهَادِي مَعَ رَسُولِ اللَّهِ صلى الله عليه وسلم أَشْهَدُ عَلَى نَفْسِي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ضَلَلْتُ إِذا وَ مَا أَنَا مِنَ الْمُهْتَدِينَ</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لا بقى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 به معنای کسی است که اخباری را نقل می کند و در این جا اشاره به این است که همه شما نابود شوید و حتی یک نفر باقی نماند که اخباری از شما را برای دیگران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ضَلَلْتُ گمراه شدم</w:t>
      </w:r>
    </w:p>
    <w:p>
      <w:pPr>
        <w:pStyle w:val="BookText"/>
        <w:rPr/>
      </w:pPr>
      <w:r>
        <w:rPr>
          <w:rFonts w:ascii="Amiri" w:hAnsi="Amiri" w:eastAsia="Amiri" w:cs="Amiri"/>
          <w:color w:val="111111"/>
          <w:sz w:val="28"/>
          <w:sz w:val="28"/>
          <w:szCs w:val="28"/>
          <w:rtl w:val="true"/>
          <w:lang w:bidi="ar-SA"/>
        </w:rPr>
        <w:t>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یافته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طوفانی از بلاها بر شما مسلط شود چنان که نشانی از شما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ایمانم به خدا و جهادم با رسول الله صلى الله عليه وسلم به کفر خویش گواهی دهم؟ اگر چنین کنم گمراه شده ام و از هدایت یافتگان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فرموده اند که راه باطلتان را ادامه دهید تا در بدبختی ابدی قرار بگیرید و از راه حق عقب گرد کنید و این دو جمله نفرین یا استهزاء است نسبت به آن ها یعنی حالا که در برابر حق لجبازی می کنید امیدوارم که گرفتار بدبختی و عذاب گردید</w:t>
      </w:r>
      <w:r>
        <w:rPr>
          <w:rFonts w:eastAsia="IRNazanin" w:cs="IRNazanin"/>
          <w:color w:val="111111"/>
          <w:sz w:val="28"/>
          <w:szCs w:val="28"/>
          <w:rtl w:val="true"/>
          <w:lang w:bidi="fa-IR"/>
        </w:rPr>
        <w:t xml:space="preserve">. </w:t>
      </w:r>
      <w:bookmarkStart w:id="876" w:name="pg20324_232117"/>
    </w:p>
    <w:p>
      <w:pPr>
        <w:pStyle w:val="Heading3"/>
        <w:numPr>
          <w:ilvl w:val="2"/>
          <w:numId w:val="1"/>
        </w:numPr>
        <w:rPr/>
      </w:pPr>
      <w:bookmarkStart w:id="877" w:name="__RefHeading___Toc5617069_2320776876"/>
      <w:bookmarkStart w:id="878" w:name="_Toc340"/>
      <w:bookmarkEnd w:id="876"/>
      <w:bookmarkEnd w:id="877"/>
      <w:r>
        <w:rPr/>
        <w:t>2</w:t>
      </w:r>
      <w:r>
        <w:rPr>
          <w:rtl w:val="true"/>
        </w:rPr>
        <w:t xml:space="preserve">. </w:t>
      </w:r>
      <w:r>
        <w:rPr>
          <w:rtl w:val="true"/>
        </w:rPr>
        <w:t>نفرین امام</w:t>
      </w:r>
      <w:bookmarkEnd w:id="878"/>
    </w:p>
    <w:p>
      <w:pPr>
        <w:pStyle w:val="BookText"/>
        <w:rPr/>
      </w:pPr>
      <w:r>
        <w:rPr>
          <w:rFonts w:ascii="Amiri" w:hAnsi="Amiri" w:eastAsia="Amiri" w:cs="Amiri"/>
          <w:color w:val="111111"/>
          <w:sz w:val="28"/>
          <w:sz w:val="28"/>
          <w:szCs w:val="28"/>
          <w:rtl w:val="true"/>
          <w:lang w:bidi="ar-SA"/>
        </w:rPr>
        <w:t>فَأُوبُوا شَرَّ مَآبٍ وَ ارْجِعُوا عَلَى أَثَرِ الْأَعْقَابِ</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پاشنه پا؛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پاشنه پاست؛ به اثری که از پاشنه پا بر زمین می ماند نیز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کنایه از نسل های پیشین است؛ جمع عقب بالكسر و هو مؤخّر القدم و أثرها و علامتها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به بدترین جایگاه رهسپار شوید و به راه گذشتگان خود بازگردید</w:t>
      </w:r>
      <w:r>
        <w:rPr>
          <w:rFonts w:eastAsia="IRNazanin" w:cs="IRNazanin"/>
          <w:color w:val="111111"/>
          <w:sz w:val="28"/>
          <w:szCs w:val="28"/>
          <w:rtl w:val="true"/>
          <w:lang w:bidi="fa-IR"/>
        </w:rPr>
        <w:t>.</w:t>
      </w:r>
    </w:p>
    <w:p>
      <w:pPr>
        <w:pStyle w:val="Heading3"/>
        <w:numPr>
          <w:ilvl w:val="2"/>
          <w:numId w:val="1"/>
        </w:numPr>
        <w:rPr/>
      </w:pPr>
      <w:bookmarkStart w:id="879" w:name="__RefHeading___Toc5617071_2320776876"/>
      <w:bookmarkStart w:id="880" w:name="_Toc341"/>
      <w:bookmarkEnd w:id="879"/>
      <w:r>
        <w:rPr/>
        <w:t>3</w:t>
      </w:r>
      <w:r>
        <w:rPr>
          <w:rtl w:val="true"/>
        </w:rPr>
        <w:t xml:space="preserve">. </w:t>
      </w:r>
      <w:r>
        <w:rPr>
          <w:rtl w:val="true"/>
        </w:rPr>
        <w:t>آینده نگری امام</w:t>
      </w:r>
      <w:bookmarkEnd w:id="880"/>
    </w:p>
    <w:p>
      <w:pPr>
        <w:pStyle w:val="BookText"/>
        <w:rPr/>
      </w:pPr>
      <w:r>
        <w:rPr>
          <w:rFonts w:ascii="Amiri" w:hAnsi="Amiri" w:eastAsia="Amiri" w:cs="Amiri"/>
          <w:color w:val="111111"/>
          <w:sz w:val="28"/>
          <w:sz w:val="28"/>
          <w:szCs w:val="28"/>
          <w:rtl w:val="true"/>
          <w:lang w:bidi="ar-SA"/>
        </w:rPr>
        <w:t>أَمَا إِنَّكُمْ سَتَلْقَوْنَ بَعْدِى ذُلاً شاملاً، وَسَيْفاً قاطعاً، وَآثَرَةً يَتَّخِذُهَا الظَّالِمُونَ فِيكُمْ سُنَّةً</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 از ماده قطع به معنای بریدن؛ اعم از آن که محسوس باشد مثل </w:t>
      </w:r>
      <w:r>
        <w:rPr>
          <w:rFonts w:ascii="Amiri" w:hAnsi="Amiri" w:eastAsia="Amiri" w:cs="Amiri"/>
          <w:color w:val="111111"/>
          <w:sz w:val="28"/>
          <w:sz w:val="28"/>
          <w:szCs w:val="28"/>
          <w:rtl w:val="true"/>
          <w:lang w:bidi="ar-SA"/>
        </w:rPr>
        <w:t xml:space="preserve">وَ السَّارِقُ وَ السَّارِقَةُ فَاقْطَعُوا أَيْدِيَهُما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معقول مثل </w:t>
      </w:r>
      <w:r>
        <w:rPr>
          <w:rFonts w:ascii="Amiri" w:hAnsi="Amiri" w:eastAsia="Amiri" w:cs="Amiri"/>
          <w:color w:val="111111"/>
          <w:sz w:val="28"/>
          <w:sz w:val="28"/>
          <w:szCs w:val="28"/>
          <w:rtl w:val="true"/>
          <w:lang w:bidi="ar-SA"/>
        </w:rPr>
        <w:t>وَ يَقْطَعُونَ ما أَمَرَ اللَّهُ بِهِ أَنْ يُوصَلَ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به زودی بعد از من خواری و ذلت تمام وجود شما را فرا خواهد گرفت و گرفتار شمشیر برنده ای خواهید شد مستبدان دارایی شما را می ستانند و این را سنت خود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خبر غیبی که امام علیه السلام درباره آینده خوارج داده است کنایه از کشتار خوارج پس از آن بزرگوار است که به وسیله مهلب بن ابی صغرة و جز او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حضرت درباره آن ها تحقق یافت و پس از شهادت امام علیه السلام همواره خوارج در خفت و خواری قرار گرفتند</w:t>
      </w:r>
      <w:r>
        <w:rPr>
          <w:rFonts w:eastAsia="IRNazanin" w:cs="IRNazanin"/>
          <w:color w:val="111111"/>
          <w:sz w:val="28"/>
          <w:szCs w:val="28"/>
          <w:rtl w:val="true"/>
          <w:lang w:bidi="fa-IR"/>
        </w:rPr>
        <w:t xml:space="preserve">. </w:t>
      </w:r>
      <w:r>
        <w:rPr>
          <w:rStyle w:val="FootnoteAnchor"/>
          <w:rtl w:val="true"/>
        </w:rPr>
        <w:footnoteReference w:id="56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سَيْفاً قاطعاً،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که بعد از من شمشیر برنده ای پشت سر شماست همین که حاکمین اموی عده زیادی از آن ها را کشتند شمشیر قاطعی بود که حضرت امیر وعده آن را داده بودند</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أَثَرَةٌ يَتَّخِذُهَا الظَّالِمُونَ فِيكُمْ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آن که با آن ها صحبت کردند، فرمودند که جیره آن ها را از بیت المال پرداخت کنند ولی حکام بعد از حضرت امیر علیه السلام به کلی حقوق آن ها را قطع کردند و حضرت هم در این جمله فرموده اند سهمیه بیت المال را ظالمین از شما قطع می کنند</w:t>
      </w:r>
      <w:r>
        <w:rPr>
          <w:rFonts w:eastAsia="IRNazanin" w:cs="IRNazanin"/>
          <w:color w:val="111111"/>
          <w:sz w:val="28"/>
          <w:szCs w:val="28"/>
          <w:rtl w:val="true"/>
          <w:lang w:bidi="fa-IR"/>
        </w:rPr>
        <w:t xml:space="preserve">. </w:t>
      </w:r>
      <w:bookmarkStart w:id="881" w:name="pg20324_232119"/>
    </w:p>
    <w:p>
      <w:pPr>
        <w:pStyle w:val="Heading2"/>
        <w:numPr>
          <w:ilvl w:val="1"/>
          <w:numId w:val="1"/>
        </w:numPr>
        <w:rPr/>
      </w:pPr>
      <w:bookmarkStart w:id="882" w:name="__RefHeading___Toc5617073_2320776876"/>
      <w:bookmarkStart w:id="883" w:name="_Toc342"/>
      <w:bookmarkEnd w:id="881"/>
      <w:bookmarkEnd w:id="882"/>
      <w:r>
        <w:rPr>
          <w:rtl w:val="true"/>
        </w:rPr>
        <w:t xml:space="preserve">خطبه </w:t>
      </w:r>
      <w:r>
        <w:rPr/>
        <w:t>59</w:t>
      </w:r>
      <w:bookmarkEnd w:id="883"/>
    </w:p>
    <w:p>
      <w:pPr>
        <w:pStyle w:val="Heading3"/>
        <w:numPr>
          <w:ilvl w:val="2"/>
          <w:numId w:val="1"/>
        </w:numPr>
        <w:rPr/>
      </w:pPr>
      <w:bookmarkStart w:id="884" w:name="__RefHeading___Toc5617075_2320776876"/>
      <w:bookmarkStart w:id="885" w:name="_Toc343"/>
      <w:bookmarkEnd w:id="884"/>
      <w:r>
        <w:rPr>
          <w:rtl w:val="true"/>
        </w:rPr>
        <w:t>اشاره</w:t>
      </w:r>
      <w:bookmarkEnd w:id="885"/>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نهروان،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امام علیه السلام </w:t>
      </w:r>
      <w:r>
        <w:rPr>
          <w:rStyle w:val="FootnoteAnchor"/>
          <w:rtl w:val="true"/>
        </w:rPr>
        <w:footnoteReference w:id="563"/>
      </w:r>
    </w:p>
    <w:p>
      <w:pPr>
        <w:pStyle w:val="Heading3"/>
        <w:numPr>
          <w:ilvl w:val="2"/>
          <w:numId w:val="1"/>
        </w:numPr>
        <w:rPr/>
      </w:pPr>
      <w:bookmarkStart w:id="886" w:name="__RefHeading___Toc5617077_2320776876"/>
      <w:bookmarkStart w:id="887" w:name="_Toc344"/>
      <w:bookmarkEnd w:id="886"/>
      <w:r>
        <w:rPr>
          <w:rtl w:val="true"/>
        </w:rPr>
        <w:t>پیشگفتار خطبه</w:t>
      </w:r>
      <w:bookmarkEnd w:id="88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علیه السلام تصمیم گرفت کار خوارج را یکسره کند، مردی به خدمت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هنگامی که خبر ورود شما را به منطقه شنیدند از نهر عبور کردند و عقب نشینی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خودت دیدی که از نهر عبور کردند؟ عرض کرد آری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عبور نکرده اند و عبور نخواهند کرد و قتلگاه آن ها این طرف نهر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دیگر از یارانش یکی پس از دیگری آمدند و همین خبر را به امام دادند و امام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 گروهی که این خبر دروغین را آوردند یا از افراد نفوذی خوارج بودند و یا افراد ساده لوحی بودند که تحت تأثیر یک فرد نفوذی واقع شده بودند و می خواستند به این ترتیب خوارج را در مقابل ضربات امام علیه السلام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ماجرا و بر اساس برخی روایات جوانی در لشکر علی علیه السلام بود که وقتی خبرهای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به عبور خوارج از نهر را شنید و اصرار آن حضرت را بر انکار این خبر مشاهده کرد، در امامت امام شک نمود و با خود گفت همراه او می روم؛ اگر خبر عبور راست بود، در یک حمله غافلگیرانه ضربه ای بر چشمش فرود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هنگامی که صدق کلام امام را مشاهده کرد، از آن حضرت تقاضای عفو و بخشش نمود</w:t>
      </w:r>
      <w:r>
        <w:rPr>
          <w:rFonts w:eastAsia="IRNazanin" w:cs="IRNazanin"/>
          <w:color w:val="111111"/>
          <w:sz w:val="28"/>
          <w:szCs w:val="28"/>
          <w:rtl w:val="true"/>
          <w:lang w:bidi="fa-IR"/>
        </w:rPr>
        <w:t xml:space="preserve">. </w:t>
      </w:r>
      <w:bookmarkStart w:id="888" w:name="pg20324_232121"/>
    </w:p>
    <w:p>
      <w:pPr>
        <w:pStyle w:val="BookText"/>
        <w:rPr/>
      </w:pPr>
      <w:bookmarkEnd w:id="888"/>
      <w:r>
        <w:rPr>
          <w:rFonts w:ascii="Amiri" w:hAnsi="Amiri" w:eastAsia="Amiri" w:cs="Amiri"/>
          <w:color w:val="111111"/>
          <w:sz w:val="28"/>
          <w:sz w:val="28"/>
          <w:szCs w:val="28"/>
          <w:rtl w:val="true"/>
          <w:lang w:bidi="ar-SA"/>
        </w:rPr>
        <w:t>مَصَارِعُهُمْ دُونَ النُّطْفَةِ وَاللَّهِ لَا يُفْلِتُ مِنْهُمْ عَشَرَةٌ وَلَا يَهْلِكُ مِنْكُمْ عَشَرَةٌ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9" w:name="__RefHeading___Toc5617079_2320776876"/>
      <w:bookmarkStart w:id="890" w:name="_Toc345"/>
      <w:bookmarkEnd w:id="889"/>
      <w:r>
        <w:rPr/>
        <w:t>1</w:t>
      </w:r>
      <w:r>
        <w:rPr>
          <w:rtl w:val="true"/>
        </w:rPr>
        <w:t xml:space="preserve">. </w:t>
      </w:r>
      <w:r>
        <w:rPr>
          <w:rtl w:val="true"/>
        </w:rPr>
        <w:t>دو خبر غیبی</w:t>
      </w:r>
      <w:bookmarkEnd w:id="890"/>
    </w:p>
    <w:p>
      <w:pPr>
        <w:pStyle w:val="Heading4"/>
        <w:numPr>
          <w:ilvl w:val="3"/>
          <w:numId w:val="1"/>
        </w:numPr>
        <w:rPr/>
      </w:pPr>
      <w:bookmarkStart w:id="891" w:name="__RefHeading___Toc5617081_2320776876"/>
      <w:bookmarkStart w:id="892" w:name="_Toc346"/>
      <w:bookmarkEnd w:id="891"/>
      <w:r>
        <w:rPr/>
        <w:t>1</w:t>
      </w:r>
      <w:r>
        <w:rPr>
          <w:rtl w:val="true"/>
        </w:rPr>
        <w:t xml:space="preserve">. </w:t>
      </w:r>
      <w:r>
        <w:rPr/>
        <w:t>1</w:t>
      </w:r>
      <w:r>
        <w:rPr>
          <w:rtl w:val="true"/>
        </w:rPr>
        <w:t xml:space="preserve">. </w:t>
      </w:r>
      <w:r>
        <w:rPr>
          <w:rtl w:val="true"/>
        </w:rPr>
        <w:t>جایگاه قتل خوارج</w:t>
      </w:r>
      <w:bookmarkEnd w:id="892"/>
    </w:p>
    <w:p>
      <w:pPr>
        <w:pStyle w:val="BookText"/>
        <w:rPr/>
      </w:pPr>
      <w:r>
        <w:rPr>
          <w:rFonts w:ascii="Amiri" w:hAnsi="Amiri" w:eastAsia="Amiri" w:cs="Amiri"/>
          <w:color w:val="111111"/>
          <w:sz w:val="28"/>
          <w:sz w:val="28"/>
          <w:szCs w:val="28"/>
          <w:rtl w:val="true"/>
          <w:lang w:bidi="ar-SA"/>
        </w:rPr>
        <w:t>مَصارِعُهُمْ دُونَ النُّطْفَةِ</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محل نابودی ایشان این طرف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خوارج باز می گردد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آب صاف آمده است و گاه به معنی مروارید ذکر شده؛ شاید به تناسب صفا و درخششی که در مروارید وجود دارد اطلاق این واژه بر آب نطفه انسان یا سایر جانداران به خاطر آن است که این آب در واقع عصاره بدن و خالص ترین ترشحی است که در وجود انسان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واژه نطفه در کلام مورد بحث اشاره به آب نهری است که از کنار نهروان عبور می کرد و ظاهراً یکی از شاخه های دجله بود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مشابه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هُوَ بِعِلْمٍ غَيْبِ وَ إِنَّمَا هُوَ تَعَلَّمَ مِنْ 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اللَّهُ نَبِيَّهُ فَعَلَّمَنِيهِ</w:t>
      </w:r>
      <w:r>
        <w:rPr>
          <w:rStyle w:val="FootnoteAnchor"/>
          <w:rtl w:val="true"/>
        </w:rPr>
        <w:footnoteReference w:id="566"/>
      </w:r>
      <w:r>
        <w:rPr>
          <w:rFonts w:ascii="IRNazanin" w:hAnsi="IRNazanin" w:eastAsia="IRNazanin"/>
          <w:color w:val="111111"/>
          <w:sz w:val="28"/>
          <w:sz w:val="28"/>
          <w:szCs w:val="28"/>
          <w:rtl w:val="true"/>
          <w:lang w:bidi="fa-IR"/>
        </w:rPr>
        <w:t>آن چه می گویم علم غیب نیست؛ بلکه از فردی دانا آموخته ام خداوند به پیامبرش صلی الله علیه و آله و او به من آموخت</w:t>
      </w:r>
      <w:r>
        <w:rPr>
          <w:rFonts w:eastAsia="IRNazanin" w:cs="IRNazanin"/>
          <w:color w:val="111111"/>
          <w:sz w:val="28"/>
          <w:szCs w:val="28"/>
          <w:rtl w:val="true"/>
          <w:lang w:bidi="fa-IR"/>
        </w:rPr>
        <w:t xml:space="preserve">. </w:t>
      </w:r>
      <w:bookmarkStart w:id="893" w:name="pg20324_232122"/>
    </w:p>
    <w:p>
      <w:pPr>
        <w:pStyle w:val="Heading4"/>
        <w:numPr>
          <w:ilvl w:val="3"/>
          <w:numId w:val="1"/>
        </w:numPr>
        <w:rPr/>
      </w:pPr>
      <w:bookmarkStart w:id="894" w:name="__RefHeading___Toc5617083_2320776876"/>
      <w:bookmarkStart w:id="895" w:name="_Toc347"/>
      <w:bookmarkEnd w:id="893"/>
      <w:bookmarkEnd w:id="894"/>
      <w:r>
        <w:rPr/>
        <w:t>1</w:t>
      </w:r>
      <w:r>
        <w:rPr>
          <w:rtl w:val="true"/>
        </w:rPr>
        <w:t xml:space="preserve">. </w:t>
      </w:r>
      <w:r>
        <w:rPr/>
        <w:t>2</w:t>
      </w:r>
      <w:r>
        <w:rPr>
          <w:rtl w:val="true"/>
        </w:rPr>
        <w:t xml:space="preserve">. </w:t>
      </w:r>
      <w:r>
        <w:rPr>
          <w:rtl w:val="true"/>
        </w:rPr>
        <w:t>خبر از قتل خوارج</w:t>
      </w:r>
      <w:bookmarkEnd w:id="895"/>
    </w:p>
    <w:p>
      <w:pPr>
        <w:pStyle w:val="BookText"/>
        <w:rPr/>
      </w:pPr>
      <w:r>
        <w:rPr>
          <w:rFonts w:ascii="Amiri" w:hAnsi="Amiri" w:eastAsia="Amiri" w:cs="Amiri"/>
          <w:color w:val="111111"/>
          <w:sz w:val="28"/>
          <w:sz w:val="28"/>
          <w:szCs w:val="28"/>
          <w:rtl w:val="true"/>
          <w:lang w:bidi="ar-SA"/>
        </w:rPr>
        <w:t>وَاللَّهِ لا يُفْلِتُ مِنْهُمْ عَشَرَةٌ، وَ لَا يَهْلِكُ مِنْكُمْ عَشَرَةٌ</w:t>
      </w:r>
      <w:r>
        <w:rPr>
          <w:rStyle w:val="FootnoteAnchor"/>
          <w:rtl w:val="true"/>
        </w:rPr>
        <w:footnoteReference w:id="567"/>
      </w:r>
      <w:r>
        <w:rPr>
          <w:rFonts w:ascii="IRNazanin" w:hAnsi="IRNazanin" w:eastAsia="IRNazanin"/>
          <w:color w:val="111111"/>
          <w:sz w:val="28"/>
          <w:sz w:val="28"/>
          <w:szCs w:val="28"/>
          <w:rtl w:val="true"/>
          <w:lang w:bidi="fa-IR"/>
        </w:rPr>
        <w:t xml:space="preserve"> به خدا سوگند از آن ها ده نفر نجات نخواهد یافت و از شما ده نفر کشته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آیا آگاهی بر غیب ممکن است؟</w:t>
      </w:r>
    </w:p>
    <w:p>
      <w:pPr>
        <w:pStyle w:val="BookText"/>
        <w:rPr/>
      </w:pPr>
      <w:r>
        <w:rPr>
          <w:rFonts w:ascii="IRNazanin" w:hAnsi="IRNazanin" w:eastAsia="IRNazanin"/>
          <w:color w:val="111111"/>
          <w:sz w:val="28"/>
          <w:sz w:val="28"/>
          <w:szCs w:val="28"/>
          <w:rtl w:val="true"/>
          <w:lang w:bidi="fa-IR"/>
        </w:rPr>
        <w:t>شک نیست که پیامبر اسلام صلی الله علیه و آله و امامان معصوم علیهم السلام مکرراً از امور پنهانی مربوط به حال یا آینده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دارای علم غیب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نیز درباره حضرت مسیح می گوید که یکی از معجزاتش آگاهی بر غیب و امور پنهانی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أُنَبِّئُكُمْ بِمَا تَأْكُلُونَ وَ ما تَدَّخِرُونَ في بُيُوتِكُم</w:t>
      </w:r>
      <w:r>
        <w:rPr>
          <w:rStyle w:val="FootnoteAnchor"/>
          <w:rtl w:val="true"/>
        </w:rPr>
        <w:footnoteReference w:id="568"/>
      </w:r>
      <w:r>
        <w:rPr>
          <w:rFonts w:ascii="IRNazanin" w:hAnsi="IRNazanin" w:eastAsia="IRNazanin"/>
          <w:color w:val="111111"/>
          <w:sz w:val="28"/>
          <w:sz w:val="28"/>
          <w:szCs w:val="28"/>
          <w:rtl w:val="true"/>
          <w:lang w:bidi="fa-IR"/>
        </w:rPr>
        <w:t>و از آن چه می خورید و در خانه های خود ذخیره می کنید به شما خبر می دهم</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در جنگ نهروان دو مورد از اخبار غیبی رسول خدا صلی الله علیه و آله به حضرت امیر علیه السلام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موضوع مخدج بود که وقتی جنگ تمام شد حضرت فرمودند که جنازه مخدج را پیدا کنید بعد از تفحص به او خبر دادند که جنازه او پیدا نشد حضرت فرمودند که رسول خدا صلی الله علیه و آله به من دروغ نگفته اند خودشان برخاستند به همراه تعدادی از اصحاب به تعدادی از کشته هایی که روی هم ریخته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آن ها را متفرق کردند و جنازه مخدج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رهبر این گروه بود و رسول خدا از این واقعه خبر داده بودند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این که قبل از شروع جنگ اصحاب آن حضرت خبر می دادند خوارج از نهر گذشته اند تا این که خود حضرت تصمیم گرفتند بروند و از نزدیک اوضاع را بررسی کنند و وقتی که به نزدیکی آنان رسیدند معلوم شد که مخبرین دروغ گفته و حق با حضرت امیر علیه السلام بوده است</w:t>
      </w:r>
      <w:r>
        <w:rPr>
          <w:rFonts w:eastAsia="IRNazanin" w:cs="IRNazanin"/>
          <w:color w:val="111111"/>
          <w:sz w:val="28"/>
          <w:szCs w:val="28"/>
          <w:rtl w:val="true"/>
          <w:lang w:bidi="fa-IR"/>
        </w:rPr>
        <w:t xml:space="preserve">. </w:t>
      </w:r>
      <w:bookmarkStart w:id="896" w:name="pg20324_232123"/>
    </w:p>
    <w:p>
      <w:pPr>
        <w:pStyle w:val="Heading2"/>
        <w:numPr>
          <w:ilvl w:val="1"/>
          <w:numId w:val="1"/>
        </w:numPr>
        <w:rPr/>
      </w:pPr>
      <w:bookmarkStart w:id="897" w:name="__RefHeading___Toc5617085_2320776876"/>
      <w:bookmarkStart w:id="898" w:name="_Toc348"/>
      <w:bookmarkEnd w:id="896"/>
      <w:bookmarkEnd w:id="897"/>
      <w:r>
        <w:rPr>
          <w:rtl w:val="true"/>
        </w:rPr>
        <w:t xml:space="preserve">خطبه </w:t>
      </w:r>
      <w:r>
        <w:rPr/>
        <w:t>60</w:t>
      </w:r>
      <w:bookmarkEnd w:id="898"/>
    </w:p>
    <w:p>
      <w:pPr>
        <w:pStyle w:val="Heading3"/>
        <w:numPr>
          <w:ilvl w:val="2"/>
          <w:numId w:val="1"/>
        </w:numPr>
        <w:rPr/>
      </w:pPr>
      <w:bookmarkStart w:id="899" w:name="__RefHeading___Toc5617087_2320776876"/>
      <w:bookmarkStart w:id="900" w:name="_Toc349"/>
      <w:bookmarkEnd w:id="899"/>
      <w:r>
        <w:rPr>
          <w:rtl w:val="true"/>
        </w:rPr>
        <w:t>اشاره</w:t>
      </w:r>
      <w:bookmarkEnd w:id="90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نبرد نهروان در حروراء،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نگری امام علیه السلام </w:t>
      </w:r>
      <w:r>
        <w:rPr>
          <w:rStyle w:val="FootnoteAnchor"/>
          <w:rtl w:val="true"/>
        </w:rPr>
        <w:footnoteReference w:id="570"/>
      </w:r>
    </w:p>
    <w:p>
      <w:pPr>
        <w:pStyle w:val="Heading3"/>
        <w:numPr>
          <w:ilvl w:val="2"/>
          <w:numId w:val="1"/>
        </w:numPr>
        <w:rPr/>
      </w:pPr>
      <w:bookmarkStart w:id="901" w:name="__RefHeading___Toc5617089_2320776876"/>
      <w:bookmarkStart w:id="902" w:name="_Toc350"/>
      <w:bookmarkEnd w:id="901"/>
      <w:r>
        <w:rPr>
          <w:rtl w:val="true"/>
        </w:rPr>
        <w:t>پیشگفتار خطبه</w:t>
      </w:r>
      <w:bookmarkEnd w:id="90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خوارج نهروان کشته شدند به امام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خوارج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این سخن را نپذیرفت و در جواب آنان چنین گفت</w:t>
      </w:r>
      <w:r>
        <w:rPr>
          <w:rFonts w:eastAsia="IRNazanin" w:cs="IRNazanin"/>
          <w:color w:val="111111"/>
          <w:sz w:val="28"/>
          <w:szCs w:val="28"/>
          <w:rtl w:val="true"/>
          <w:lang w:bidi="fa-IR"/>
        </w:rPr>
        <w:t xml:space="preserve">]. </w:t>
      </w:r>
      <w:bookmarkStart w:id="903" w:name="pg20324_232124"/>
    </w:p>
    <w:p>
      <w:pPr>
        <w:pStyle w:val="BookText"/>
        <w:rPr/>
      </w:pPr>
      <w:bookmarkEnd w:id="903"/>
      <w:r>
        <w:rPr>
          <w:rFonts w:ascii="Amiri" w:hAnsi="Amiri" w:eastAsia="Amiri" w:cs="Amiri"/>
          <w:color w:val="111111"/>
          <w:sz w:val="28"/>
          <w:sz w:val="28"/>
          <w:szCs w:val="28"/>
          <w:rtl w:val="true"/>
          <w:lang w:bidi="ar-SA"/>
        </w:rPr>
        <w:t>كَلَّا وَاللَّهِ إِنَّهُمْ نُطَفٌ فِي أَصْلَابِ الرِّجَالِ وَ قَرَارَاتِ النِّسَاءِ، كُلَّمَا نَجَمَ مِنْهُمْ قَرْنَ قُطِعَ حَتَّى يَكُونَ آخِرُهُمْ نُصُوصاً سَلَّابِينَ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4" w:name="__RefHeading___Toc5617091_2320776876"/>
      <w:bookmarkStart w:id="905" w:name="_Toc351"/>
      <w:bookmarkEnd w:id="904"/>
      <w:r>
        <w:rPr/>
        <w:t>1</w:t>
      </w:r>
      <w:r>
        <w:rPr>
          <w:rtl w:val="true"/>
        </w:rPr>
        <w:t xml:space="preserve">. </w:t>
      </w:r>
      <w:r>
        <w:rPr>
          <w:rtl w:val="true"/>
        </w:rPr>
        <w:t>سه پیشگویی در مورد خوارج</w:t>
      </w:r>
      <w:bookmarkEnd w:id="905"/>
    </w:p>
    <w:p>
      <w:pPr>
        <w:pStyle w:val="Heading4"/>
        <w:numPr>
          <w:ilvl w:val="3"/>
          <w:numId w:val="1"/>
        </w:numPr>
        <w:rPr/>
      </w:pPr>
      <w:bookmarkStart w:id="906" w:name="__RefHeading___Toc5617093_2320776876"/>
      <w:bookmarkStart w:id="907" w:name="_Toc352"/>
      <w:bookmarkEnd w:id="906"/>
      <w:r>
        <w:rPr/>
        <w:t>1</w:t>
      </w:r>
      <w:r>
        <w:rPr>
          <w:rtl w:val="true"/>
        </w:rPr>
        <w:t xml:space="preserve">. </w:t>
      </w:r>
      <w:r>
        <w:rPr/>
        <w:t>1</w:t>
      </w:r>
      <w:r>
        <w:rPr>
          <w:rtl w:val="true"/>
        </w:rPr>
        <w:t xml:space="preserve">. </w:t>
      </w:r>
      <w:r>
        <w:rPr>
          <w:rtl w:val="true"/>
        </w:rPr>
        <w:t>خوارج در نطفه ها</w:t>
      </w:r>
      <w:bookmarkEnd w:id="907"/>
    </w:p>
    <w:p>
      <w:pPr>
        <w:pStyle w:val="BookText"/>
        <w:rPr/>
      </w:pPr>
      <w:r>
        <w:rPr>
          <w:rFonts w:ascii="Amiri" w:hAnsi="Amiri" w:eastAsia="Amiri" w:cs="Amiri"/>
          <w:color w:val="111111"/>
          <w:sz w:val="28"/>
          <w:sz w:val="28"/>
          <w:szCs w:val="28"/>
          <w:rtl w:val="true"/>
          <w:lang w:bidi="ar-SA"/>
        </w:rPr>
        <w:t>كَلاً وَاللَّهِ إِنَّهُمْ نُطَفٌ فِى أَصْلابِ الرَّجالِ وَ قَراراتِ النِّساءِ</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قرارات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ها؛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ثابت ماندن؛ و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سرما، حرکت و فعالیت را از انسان می گیرد این واژه به معنی ثابت ماندن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رحم زنان است که نطفه برای مدت قابل ملاحظه ای در آن قرار می یابد و قرآن مجید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جَعَلْنَاهُ نُطْفَةً فِي قَرَارٍ 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نطفه ای در قرارگاه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القرار والقرارة بالفتح ما قرّ فيه شيء و سكن و المراد هنا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که شما می پندارید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نطفه هایی در پشت پدران و رحم مادران خواهند بود</w:t>
      </w:r>
      <w:r>
        <w:rPr>
          <w:rFonts w:eastAsia="IRNazanin" w:cs="IRNazanin"/>
          <w:color w:val="111111"/>
          <w:sz w:val="28"/>
          <w:szCs w:val="28"/>
          <w:rtl w:val="true"/>
          <w:lang w:bidi="fa-IR"/>
        </w:rPr>
        <w:t>!</w:t>
      </w:r>
    </w:p>
    <w:p>
      <w:pPr>
        <w:pStyle w:val="Heading4"/>
        <w:numPr>
          <w:ilvl w:val="3"/>
          <w:numId w:val="1"/>
        </w:numPr>
        <w:rPr/>
      </w:pPr>
      <w:bookmarkStart w:id="908" w:name="__RefHeading___Toc5617095_2320776876"/>
      <w:bookmarkStart w:id="909" w:name="_Toc353"/>
      <w:bookmarkEnd w:id="908"/>
      <w:r>
        <w:rPr/>
        <w:t>1</w:t>
      </w:r>
      <w:r>
        <w:rPr>
          <w:rtl w:val="true"/>
        </w:rPr>
        <w:t xml:space="preserve">. </w:t>
      </w:r>
      <w:r>
        <w:rPr/>
        <w:t>2</w:t>
      </w:r>
      <w:r>
        <w:rPr>
          <w:rtl w:val="true"/>
        </w:rPr>
        <w:t xml:space="preserve">. </w:t>
      </w:r>
      <w:r>
        <w:rPr>
          <w:rtl w:val="true"/>
        </w:rPr>
        <w:t>شیطنت و شرارت خوارج</w:t>
      </w:r>
      <w:bookmarkEnd w:id="909"/>
    </w:p>
    <w:p>
      <w:pPr>
        <w:pStyle w:val="BookText"/>
        <w:rPr/>
      </w:pPr>
      <w:r>
        <w:rPr>
          <w:rFonts w:ascii="Amiri" w:hAnsi="Amiri" w:eastAsia="Amiri" w:cs="Amiri"/>
          <w:color w:val="111111"/>
          <w:sz w:val="28"/>
          <w:sz w:val="28"/>
          <w:szCs w:val="28"/>
          <w:rtl w:val="true"/>
          <w:lang w:bidi="ar-SA"/>
        </w:rPr>
        <w:t>كُلَّما نَجَمَ مِنْهُمْ قَرْنُ قُطِعَ</w:t>
      </w:r>
      <w:r>
        <w:rPr>
          <w:rStyle w:val="FootnoteAnchor"/>
          <w:rtl w:val="true"/>
        </w:rPr>
        <w:footnoteReference w:id="572"/>
      </w:r>
      <w:r>
        <w:rPr>
          <w:rFonts w:ascii="IRNazanin" w:hAnsi="IRNazanin" w:eastAsia="IRNazanin"/>
          <w:color w:val="111111"/>
          <w:sz w:val="28"/>
          <w:sz w:val="28"/>
          <w:szCs w:val="28"/>
          <w:rtl w:val="true"/>
          <w:lang w:bidi="fa-IR"/>
        </w:rPr>
        <w:t xml:space="preserve"> هر زمان شاخی از آن ها سر برآورد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از یک سو اشاره به شرارت و شیطنت و درنده خویی خوارج می کند و از سوی دیگر اشاره به شکست های پی در پی و ناکامی های مکرر آن ها در طول تاریخ حیاتشان دارد</w:t>
      </w:r>
      <w:r>
        <w:rPr>
          <w:rFonts w:eastAsia="IRNazanin" w:cs="IRNazanin"/>
          <w:color w:val="111111"/>
          <w:sz w:val="28"/>
          <w:szCs w:val="28"/>
          <w:rtl w:val="true"/>
          <w:lang w:bidi="fa-IR"/>
        </w:rPr>
        <w:t xml:space="preserve">. </w:t>
      </w:r>
      <w:r>
        <w:rPr>
          <w:rStyle w:val="FootnoteAnchor"/>
          <w:rtl w:val="true"/>
        </w:rPr>
        <w:footnoteReference w:id="573"/>
      </w:r>
      <w:bookmarkStart w:id="910" w:name="pg20324_232125"/>
    </w:p>
    <w:p>
      <w:pPr>
        <w:pStyle w:val="Heading4"/>
        <w:numPr>
          <w:ilvl w:val="3"/>
          <w:numId w:val="1"/>
        </w:numPr>
        <w:rPr/>
      </w:pPr>
      <w:bookmarkStart w:id="911" w:name="__RefHeading___Toc5617097_2320776876"/>
      <w:bookmarkStart w:id="912" w:name="_Toc354"/>
      <w:bookmarkEnd w:id="910"/>
      <w:bookmarkEnd w:id="911"/>
      <w:r>
        <w:rPr/>
        <w:t>1</w:t>
      </w:r>
      <w:r>
        <w:rPr>
          <w:rtl w:val="true"/>
        </w:rPr>
        <w:t xml:space="preserve">. </w:t>
      </w:r>
      <w:r>
        <w:rPr/>
        <w:t>3</w:t>
      </w:r>
      <w:r>
        <w:rPr>
          <w:rtl w:val="true"/>
        </w:rPr>
        <w:t xml:space="preserve">. </w:t>
      </w:r>
      <w:r>
        <w:rPr>
          <w:rtl w:val="true"/>
        </w:rPr>
        <w:t>دزد و غارتگر</w:t>
      </w:r>
      <w:bookmarkEnd w:id="912"/>
    </w:p>
    <w:p>
      <w:pPr>
        <w:pStyle w:val="BookText"/>
        <w:rPr/>
      </w:pPr>
      <w:r>
        <w:rPr>
          <w:rFonts w:ascii="Amiri" w:hAnsi="Amiri" w:eastAsia="Amiri" w:cs="Amiri"/>
          <w:color w:val="111111"/>
          <w:sz w:val="28"/>
          <w:sz w:val="28"/>
          <w:szCs w:val="28"/>
          <w:rtl w:val="true"/>
          <w:lang w:bidi="ar-SA"/>
        </w:rPr>
        <w:t>حَتَّى يَكُونَ آخِرُهُمْ لُصُوصاً سَلَابِينَ</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در آخر کار، آنان دزدان و راهزنان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این جمله آن است که هر شورشگری از آنان کشته یا فراری خواهد 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از این نه نفر رئیس و رهبری پیدا شود و بخواهند تشکیلاتی درست کنند نابود می شوند تا این که آن نسل های آخر آن ها غارتگرانی می شوند که به سرقت اموال و غارت مسافران دست می زنند و از این راه زندگی خود را تأمین می کنند</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3" w:name="pg20324_232127"/>
      <w:bookmarkStart w:id="914" w:name="pg20324_232127"/>
      <w:bookmarkEnd w:id="914"/>
    </w:p>
    <w:p>
      <w:pPr>
        <w:pStyle w:val="Heading2"/>
        <w:numPr>
          <w:ilvl w:val="1"/>
          <w:numId w:val="1"/>
        </w:numPr>
        <w:rPr/>
      </w:pPr>
      <w:bookmarkStart w:id="915" w:name="pg20324_232127"/>
      <w:bookmarkStart w:id="916" w:name="__RefHeading___Toc5617099_2320776876"/>
      <w:bookmarkStart w:id="917" w:name="_Toc355"/>
      <w:bookmarkEnd w:id="915"/>
      <w:bookmarkEnd w:id="916"/>
      <w:r>
        <w:rPr>
          <w:rtl w:val="true"/>
        </w:rPr>
        <w:t xml:space="preserve">خطبه </w:t>
      </w:r>
      <w:r>
        <w:rPr/>
        <w:t>61</w:t>
      </w:r>
      <w:bookmarkEnd w:id="917"/>
    </w:p>
    <w:p>
      <w:pPr>
        <w:pStyle w:val="Heading3"/>
        <w:numPr>
          <w:ilvl w:val="2"/>
          <w:numId w:val="1"/>
        </w:numPr>
        <w:rPr/>
      </w:pPr>
      <w:bookmarkStart w:id="918" w:name="__RefHeading___Toc5617101_2320776876"/>
      <w:bookmarkStart w:id="919" w:name="_Toc356"/>
      <w:bookmarkEnd w:id="918"/>
      <w:r>
        <w:rPr>
          <w:rtl w:val="true"/>
        </w:rPr>
        <w:t>اشاره</w:t>
      </w:r>
      <w:bookmarkEnd w:id="91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نهروان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شناسی </w:t>
      </w:r>
      <w:r>
        <w:rPr>
          <w:rStyle w:val="FootnoteAnchor"/>
          <w:rtl w:val="true"/>
        </w:rPr>
        <w:footnoteReference w:id="575"/>
      </w:r>
    </w:p>
    <w:p>
      <w:pPr>
        <w:pStyle w:val="Heading3"/>
        <w:numPr>
          <w:ilvl w:val="2"/>
          <w:numId w:val="1"/>
        </w:numPr>
        <w:rPr/>
      </w:pPr>
      <w:bookmarkStart w:id="920" w:name="__RefHeading___Toc5617103_2320776876"/>
      <w:bookmarkStart w:id="921" w:name="_Toc357"/>
      <w:bookmarkEnd w:id="920"/>
      <w:r>
        <w:rPr>
          <w:rtl w:val="true"/>
        </w:rPr>
        <w:t>پیشگفتار خطبه</w:t>
      </w:r>
      <w:bookmarkEnd w:id="92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جملات امیرالمؤمنین علیه السلام مردم را از جنگ با خوارج پس از خود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نهی را چنین بیان می دارد که هرکس حق را بجوید و به خطا رود، مانندکسی نیست که خطا را بجوید و آن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مطلب آن است که خوارج، با نیت حق و به عنوان حق جویی به عقاید باطل و رفتار غلط دچار شدهاند و این گونه خطا و غلط، غیر از آن است که با نیت خطا و تبهکاری و قدرت پرستی و خودخواهی، رفتار و عقایدی را برای خود اتخاذ نمایند؛ مانند معاویه و دیگر سران بنی امیه که مقصودی جز کامجویی و نژاد پرستی و خودخواهی و تعصب جاهلی نداشته اند</w:t>
      </w:r>
      <w:r>
        <w:rPr>
          <w:rFonts w:eastAsia="IRNazanin" w:cs="IRNazanin"/>
          <w:color w:val="111111"/>
          <w:sz w:val="28"/>
          <w:szCs w:val="28"/>
          <w:rtl w:val="true"/>
          <w:lang w:bidi="fa-IR"/>
        </w:rPr>
        <w:t xml:space="preserve">. </w:t>
      </w:r>
      <w:r>
        <w:rPr>
          <w:rStyle w:val="FootnoteAnchor"/>
          <w:rtl w:val="true"/>
        </w:rPr>
        <w:footnoteReference w:id="576"/>
      </w:r>
      <w:bookmarkStart w:id="922" w:name="pg20324_232128"/>
    </w:p>
    <w:p>
      <w:pPr>
        <w:pStyle w:val="BookText"/>
        <w:rPr/>
      </w:pPr>
      <w:bookmarkEnd w:id="922"/>
      <w:r>
        <w:rPr>
          <w:rFonts w:ascii="Amiri" w:hAnsi="Amiri" w:eastAsia="Amiri" w:cs="Amiri"/>
          <w:color w:val="111111"/>
          <w:sz w:val="28"/>
          <w:sz w:val="28"/>
          <w:szCs w:val="28"/>
          <w:rtl w:val="true"/>
          <w:lang w:bidi="ar-SA"/>
        </w:rPr>
        <w:t>الا تُقَاتِلُوا الْخَوَارِجَ بَعْدِي فَلَيْسَ مَنْ طَلَبَ الْحَقَّ فَأَخْطَأَهُ، كَمَنْ طَلَبَ الْبَاطِلَ فَأَدْرَكَهُ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5617105_2320776876"/>
      <w:bookmarkStart w:id="924" w:name="_Toc358"/>
      <w:bookmarkEnd w:id="923"/>
      <w:r>
        <w:rPr/>
        <w:t>1</w:t>
      </w:r>
      <w:r>
        <w:rPr>
          <w:rtl w:val="true"/>
        </w:rPr>
        <w:t xml:space="preserve">. </w:t>
      </w:r>
      <w:r>
        <w:rPr>
          <w:rtl w:val="true"/>
        </w:rPr>
        <w:t>نهی از مبارزه با خوارج</w:t>
      </w:r>
      <w:bookmarkEnd w:id="924"/>
    </w:p>
    <w:p>
      <w:pPr>
        <w:pStyle w:val="BookText"/>
        <w:rPr/>
      </w:pPr>
      <w:r>
        <w:rPr>
          <w:rFonts w:ascii="Amiri" w:hAnsi="Amiri" w:eastAsia="Amiri" w:cs="Amiri"/>
          <w:color w:val="111111"/>
          <w:sz w:val="28"/>
          <w:sz w:val="28"/>
          <w:szCs w:val="28"/>
          <w:rtl w:val="true"/>
          <w:lang w:bidi="ar-SA"/>
        </w:rPr>
        <w:t>لَا تُقَاتِلُوا الْخَوَارِجَ بَعْدِي</w:t>
      </w:r>
      <w:r>
        <w:rPr>
          <w:rStyle w:val="FootnoteAnchor"/>
          <w:rtl w:val="true"/>
        </w:rPr>
        <w:footnoteReference w:id="577"/>
      </w:r>
      <w:r>
        <w:rPr>
          <w:rFonts w:ascii="IRNazanin" w:hAnsi="IRNazanin" w:eastAsia="IRNazanin"/>
          <w:color w:val="111111"/>
          <w:sz w:val="28"/>
          <w:sz w:val="28"/>
          <w:szCs w:val="28"/>
          <w:rtl w:val="true"/>
          <w:lang w:bidi="fa-IR"/>
        </w:rPr>
        <w:t xml:space="preserve"> بعد از من با خوارج نبرد نکنید</w:t>
      </w:r>
      <w:r>
        <w:rPr>
          <w:rFonts w:eastAsia="IRNazanin" w:cs="IRNazanin"/>
          <w:color w:val="111111"/>
          <w:sz w:val="28"/>
          <w:szCs w:val="28"/>
          <w:rtl w:val="true"/>
          <w:lang w:bidi="fa-IR"/>
        </w:rPr>
        <w:t>.</w:t>
      </w:r>
    </w:p>
    <w:p>
      <w:pPr>
        <w:pStyle w:val="Heading3"/>
        <w:numPr>
          <w:ilvl w:val="2"/>
          <w:numId w:val="1"/>
        </w:numPr>
        <w:rPr/>
      </w:pPr>
      <w:bookmarkStart w:id="925" w:name="__RefHeading___Toc5617107_2320776876"/>
      <w:bookmarkStart w:id="926" w:name="_Toc359"/>
      <w:bookmarkEnd w:id="925"/>
      <w:r>
        <w:rPr/>
        <w:t>2</w:t>
      </w:r>
      <w:r>
        <w:rPr>
          <w:rtl w:val="true"/>
        </w:rPr>
        <w:t xml:space="preserve">. </w:t>
      </w:r>
      <w:r>
        <w:rPr>
          <w:rtl w:val="true"/>
        </w:rPr>
        <w:t>دلیل مبارزه نکردن</w:t>
      </w:r>
      <w:bookmarkEnd w:id="926"/>
    </w:p>
    <w:p>
      <w:pPr>
        <w:pStyle w:val="BookText"/>
        <w:rPr/>
      </w:pPr>
      <w:r>
        <w:rPr>
          <w:rFonts w:ascii="Amiri" w:hAnsi="Amiri" w:eastAsia="Amiri" w:cs="Amiri"/>
          <w:color w:val="111111"/>
          <w:sz w:val="28"/>
          <w:sz w:val="28"/>
          <w:szCs w:val="28"/>
          <w:rtl w:val="true"/>
          <w:lang w:bidi="ar-SA"/>
        </w:rPr>
        <w:t>فَلَيْسَ مَنْ طَلَبَ الْحَقِّ فَأَخْطَأَهُ، كَمَنْ طَلَبَ الْبَاطِلَ فَأَدْرَكَهُ</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چون کسی که حق را بجوید و اشتباه کند مانند کسی نیست که باطل را بخواهد و آن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در بیان علت این که با خوارج نجنگید فرموده اند آن کسی که در جست وجوی حق است و در مسیر حق طلبی خود اشتباه می کند مانند کسی نیست که دنبال باطل می رود و به هدف خود هم می رسد مقصود حضرت مقایسه بین معاویه و اصحاب او با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اصحاب معاویه از اول دنبال باطل بودند آن ها برای رسیدن به دنیا و مقام و ثروت دنیا تلاش می کردند ولی خوارج دنبال حق می گردند اما در تشخیص حق اشتباه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جَزاءُ الَّذِينَ يُحارِبُونَ اللَّهَ وَرَسُولَهُ وَ يَسْعَوْنَ فِى الْأَرْضِ فَساداً أَنْ يُقَتَّلُوا أَوْ يُصَلَّبُوا أَوْ تُقَطَّعَ أَيْدِيهِمْ وَأَرْجُلُهُمْ مِنْ خِلافٍ أَوْ يُنْفَوْا مِنَ الْأَرْضِ ذَلِكَ لَهُمْ خِزْيٌ فِي الدُّنْيَا وَ لَهُمْ فِي الآخِرَةِ عَذَابٌ عَظِیم</w:t>
      </w:r>
      <w:r>
        <w:rPr>
          <w:rStyle w:val="FootnoteAnchor"/>
          <w:rtl w:val="true"/>
        </w:rPr>
        <w:footnoteReference w:id="579"/>
      </w:r>
      <w:r>
        <w:rPr>
          <w:rFonts w:ascii="IRNazanin" w:hAnsi="IRNazanin" w:eastAsia="IRNazanin"/>
          <w:color w:val="111111"/>
          <w:sz w:val="28"/>
          <w:sz w:val="28"/>
          <w:szCs w:val="28"/>
          <w:rtl w:val="true"/>
          <w:lang w:bidi="fa-IR"/>
        </w:rPr>
        <w:t>سزای کسانی که با خدا و پیامبر او می جنگند و در زمین به فساد می کوشند، جز این نیست که کشته شوند یا بر دار آویخته گردند یا دست و پایشان در خلاف جهت یکدیگر بریده شود یا از آن سرزمین تبعید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رسوایی آنان در دنیاست و در آخرت عذابی بزرگ خواهند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يُعْجِبُكَ قَوْلُهُ فِى الْحَياةِ الدُّنْيا وَ يُشْهِدُ اللَّهَ عَلَى مَا فِي قَلْبِهِ وَهُوَ أَلَدُّ الْخِصَامِ وَ إِذا تَوَلَّى سَعى فِي الْأَرْضِ لِيُفْسِدَ فِيهَا وَ يُهْلِكَ الْحَرْثَ وَالنَّسْلَ وَاللَّهُ لَا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يُحِبُّ الْفَساد</w:t>
      </w:r>
      <w:r>
        <w:rPr>
          <w:rStyle w:val="FootnoteAnchor"/>
          <w:rtl w:val="true"/>
        </w:rPr>
        <w:footnoteReference w:id="580"/>
      </w:r>
      <w:r>
        <w:rPr>
          <w:rFonts w:ascii="IRNazanin" w:hAnsi="IRNazanin" w:eastAsia="IRNazanin"/>
          <w:color w:val="111111"/>
          <w:sz w:val="28"/>
          <w:sz w:val="28"/>
          <w:szCs w:val="28"/>
          <w:rtl w:val="true"/>
          <w:lang w:bidi="fa-IR"/>
        </w:rPr>
        <w:t xml:space="preserve">و از میان مردم کسی است که در زندگی این دنیا سخنش تو را به تعجب وا می دارد و خدا را بر آن چه در دل دارد گواه می گیرد حال آن که او سخت ترین دشمنان است و چون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ریاستی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می کند که در زمین فساد نماید و کشت و نسل را نابود سازد و خداوند تبهکاری را دوست ندارد</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7" w:name="pg20324_232131"/>
      <w:bookmarkStart w:id="928" w:name="pg20324_232131"/>
      <w:bookmarkEnd w:id="928"/>
    </w:p>
    <w:p>
      <w:pPr>
        <w:pStyle w:val="Heading2"/>
        <w:numPr>
          <w:ilvl w:val="1"/>
          <w:numId w:val="1"/>
        </w:numPr>
        <w:rPr/>
      </w:pPr>
      <w:bookmarkStart w:id="929" w:name="pg20324_232131"/>
      <w:bookmarkStart w:id="930" w:name="__RefHeading___Toc5617109_2320776876"/>
      <w:bookmarkStart w:id="931" w:name="_Toc360"/>
      <w:bookmarkEnd w:id="929"/>
      <w:bookmarkEnd w:id="930"/>
      <w:r>
        <w:rPr>
          <w:rtl w:val="true"/>
        </w:rPr>
        <w:t xml:space="preserve">خطبه </w:t>
      </w:r>
      <w:r>
        <w:rPr/>
        <w:t>62</w:t>
      </w:r>
      <w:bookmarkEnd w:id="931"/>
    </w:p>
    <w:p>
      <w:pPr>
        <w:pStyle w:val="Heading3"/>
        <w:numPr>
          <w:ilvl w:val="2"/>
          <w:numId w:val="1"/>
        </w:numPr>
        <w:rPr/>
      </w:pPr>
      <w:bookmarkStart w:id="932" w:name="__RefHeading___Toc5617111_2320776876"/>
      <w:bookmarkStart w:id="933" w:name="_Toc361"/>
      <w:bookmarkEnd w:id="932"/>
      <w:r>
        <w:rPr>
          <w:rtl w:val="true"/>
        </w:rPr>
        <w:t>اشاره</w:t>
      </w:r>
      <w:bookmarkEnd w:id="93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آخر عمر امام علیه السلام،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یاران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تقدیرشناسی </w:t>
      </w:r>
      <w:r>
        <w:rPr>
          <w:rStyle w:val="FootnoteAnchor"/>
          <w:rtl w:val="true"/>
        </w:rPr>
        <w:footnoteReference w:id="581"/>
      </w:r>
    </w:p>
    <w:p>
      <w:pPr>
        <w:pStyle w:val="Heading3"/>
        <w:numPr>
          <w:ilvl w:val="2"/>
          <w:numId w:val="1"/>
        </w:numPr>
        <w:rPr/>
      </w:pPr>
      <w:bookmarkStart w:id="934" w:name="__RefHeading___Toc5617113_2320776876"/>
      <w:bookmarkStart w:id="935" w:name="_Toc362"/>
      <w:bookmarkEnd w:id="934"/>
      <w:r>
        <w:rPr>
          <w:rtl w:val="true"/>
        </w:rPr>
        <w:t>پیشگفتار خطبه</w:t>
      </w:r>
      <w:bookmarkEnd w:id="935"/>
    </w:p>
    <w:p>
      <w:pPr>
        <w:pStyle w:val="BookText"/>
        <w:rPr/>
      </w:pPr>
      <w:r>
        <w:rPr>
          <w:rFonts w:ascii="IRNazanin" w:hAnsi="IRNazanin" w:eastAsia="IRNazanin"/>
          <w:color w:val="111111"/>
          <w:sz w:val="28"/>
          <w:sz w:val="28"/>
          <w:szCs w:val="28"/>
          <w:rtl w:val="true"/>
          <w:lang w:bidi="fa-IR"/>
        </w:rPr>
        <w:t>امام علیه السلام این سخن را هنگامی ایراد فرمود که وی را تهدید به قتل و ترور کرده بودند</w:t>
      </w:r>
      <w:r>
        <w:rPr>
          <w:rFonts w:eastAsia="IRNazanin" w:cs="IRNazanin"/>
          <w:color w:val="111111"/>
          <w:sz w:val="28"/>
          <w:szCs w:val="28"/>
          <w:rtl w:val="true"/>
          <w:lang w:bidi="fa-IR"/>
        </w:rPr>
        <w:t>.</w:t>
      </w:r>
    </w:p>
    <w:p>
      <w:pPr>
        <w:pStyle w:val="Heading3"/>
        <w:numPr>
          <w:ilvl w:val="2"/>
          <w:numId w:val="1"/>
        </w:numPr>
        <w:rPr/>
      </w:pPr>
      <w:bookmarkStart w:id="936" w:name="__RefHeading___Toc5617115_2320776876"/>
      <w:bookmarkStart w:id="937" w:name="_Toc363"/>
      <w:bookmarkEnd w:id="936"/>
      <w:r>
        <w:rPr>
          <w:rtl w:val="true"/>
        </w:rPr>
        <w:t>چرا از مرگ بترسم؟</w:t>
      </w:r>
      <w:r>
        <w:rPr>
          <w:rtl w:val="true"/>
        </w:rPr>
        <w:t>!</w:t>
      </w:r>
      <w:bookmarkEnd w:id="93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علیه السلام مشغول ایراد خطبه بود و ابن ملجم در حالی که مقابل منبر نشسته بود، این سخن را آهسته بر زبان جاری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لأرِیحَنَّهُم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دست تو آسوده می کنم آن هایی که این سخن را از او شنیدند بعد از پایان خطبه دستگیرش کرده، نزد امام آوردند امام فرمود او را رها کنید و سپس گفتار مورد بحث را بیان فرمود</w:t>
      </w:r>
      <w:r>
        <w:rPr>
          <w:rFonts w:eastAsia="IRNazanin" w:cs="IRNazanin"/>
          <w:color w:val="111111"/>
          <w:sz w:val="28"/>
          <w:szCs w:val="28"/>
          <w:rtl w:val="true"/>
          <w:lang w:bidi="fa-IR"/>
        </w:rPr>
        <w:t xml:space="preserve">. </w:t>
      </w:r>
      <w:bookmarkStart w:id="938" w:name="pg20324_232132"/>
    </w:p>
    <w:p>
      <w:pPr>
        <w:pStyle w:val="BookText"/>
        <w:rPr/>
      </w:pPr>
      <w:bookmarkEnd w:id="938"/>
      <w:r>
        <w:rPr>
          <w:rFonts w:ascii="Amiri" w:hAnsi="Amiri" w:eastAsia="Amiri" w:cs="Amiri"/>
          <w:color w:val="111111"/>
          <w:sz w:val="28"/>
          <w:sz w:val="28"/>
          <w:szCs w:val="28"/>
          <w:rtl w:val="true"/>
          <w:lang w:bidi="ar-SA"/>
        </w:rPr>
        <w:t>وَ إِنَّ عَلَيَّ مِنَ اللَّهِ جُنَّةً حَصِينَةً، فَإِذَا جَاءَ يَوْمِي انْفَرَجَتْ عَنِّى وَ أَسْلَمَتْنِي، فَحِينَئِذٍ لَا يَطِيشُ السَّهُمُ وَ لَا يَبْرَأُ الْكَلْمُ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5617117_2320776876"/>
      <w:bookmarkStart w:id="940" w:name="_Toc364"/>
      <w:bookmarkEnd w:id="939"/>
      <w:r>
        <w:rPr/>
        <w:t>1</w:t>
      </w:r>
      <w:r>
        <w:rPr>
          <w:rtl w:val="true"/>
        </w:rPr>
        <w:t xml:space="preserve">. </w:t>
      </w:r>
      <w:r>
        <w:rPr>
          <w:rtl w:val="true"/>
        </w:rPr>
        <w:t>وحشتی از مرگ ندارم</w:t>
      </w:r>
      <w:bookmarkEnd w:id="940"/>
    </w:p>
    <w:p>
      <w:pPr>
        <w:pStyle w:val="BookText"/>
        <w:rPr/>
      </w:pPr>
      <w:r>
        <w:rPr>
          <w:rFonts w:ascii="Amiri" w:hAnsi="Amiri" w:eastAsia="Amiri" w:cs="Amiri"/>
          <w:color w:val="111111"/>
          <w:sz w:val="28"/>
          <w:sz w:val="28"/>
          <w:szCs w:val="28"/>
          <w:rtl w:val="true"/>
          <w:lang w:bidi="ar-SA"/>
        </w:rPr>
        <w:t>وَ إِنَّ عَلَيَّ مِنَ اللَّهِ جُنَّةً حَصِينَةً</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من از جانب خدا، سپر محکمی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توجهات الهی به آماده کردن اسباب حفاظت و نگهداری خود در طول زندگی است</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مشابه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نَفْسٍ لَمَّا عَلَيْها حافظ</w:t>
      </w:r>
      <w:r>
        <w:rPr>
          <w:rStyle w:val="FootnoteAnchor"/>
          <w:rtl w:val="true"/>
        </w:rPr>
        <w:footnoteReference w:id="584"/>
      </w:r>
      <w:r>
        <w:rPr>
          <w:rFonts w:ascii="IRNazanin" w:hAnsi="IRNazanin" w:eastAsia="IRNazanin"/>
          <w:color w:val="111111"/>
          <w:sz w:val="28"/>
          <w:sz w:val="28"/>
          <w:szCs w:val="28"/>
          <w:rtl w:val="true"/>
          <w:lang w:bidi="fa-IR"/>
        </w:rPr>
        <w:t>هیچ کس نیست مگر آن که بر او نگهبانی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الْأَجَلَ جُنَّةٌ حَصِينَة</w:t>
      </w:r>
      <w:r>
        <w:rPr>
          <w:rStyle w:val="FootnoteAnchor"/>
          <w:rtl w:val="true"/>
        </w:rPr>
        <w:footnoteReference w:id="585"/>
      </w:r>
      <w:r>
        <w:rPr>
          <w:rFonts w:ascii="IRNazanin" w:hAnsi="IRNazanin" w:eastAsia="IRNazanin"/>
          <w:color w:val="111111"/>
          <w:sz w:val="28"/>
          <w:sz w:val="28"/>
          <w:szCs w:val="28"/>
          <w:rtl w:val="true"/>
          <w:lang w:bidi="fa-IR"/>
        </w:rPr>
        <w:t>سرآمد زندگی، سپر محکمی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مُعَقِّباتٌ مِنْ بَيْنِ يَدَيْهِ وَ مِنْ خَلْفِهِ يَحْفَظُونَهُ مِنْ أَمْرِ الله</w:t>
      </w:r>
      <w:r>
        <w:rPr>
          <w:rStyle w:val="FootnoteAnchor"/>
          <w:rtl w:val="true"/>
        </w:rPr>
        <w:footnoteReference w:id="586"/>
      </w:r>
      <w:r>
        <w:rPr>
          <w:rFonts w:ascii="IRNazanin" w:hAnsi="IRNazanin" w:eastAsia="IRNazanin"/>
          <w:color w:val="111111"/>
          <w:sz w:val="28"/>
          <w:sz w:val="28"/>
          <w:szCs w:val="28"/>
          <w:rtl w:val="true"/>
          <w:lang w:bidi="fa-IR"/>
        </w:rPr>
        <w:t>برای او فرشتگانی است که پی در پی او را به فرمان خدا از پیش رو و از پشت سرش پاسداری می کنند</w:t>
      </w:r>
      <w:r>
        <w:rPr>
          <w:rFonts w:eastAsia="IRNazanin" w:cs="IRNazanin"/>
          <w:color w:val="111111"/>
          <w:sz w:val="28"/>
          <w:szCs w:val="28"/>
          <w:rtl w:val="true"/>
          <w:lang w:bidi="fa-IR"/>
        </w:rPr>
        <w:t xml:space="preserve">. </w:t>
      </w:r>
      <w:bookmarkStart w:id="941" w:name="pg20324_232133"/>
    </w:p>
    <w:p>
      <w:pPr>
        <w:pStyle w:val="BookText"/>
        <w:rPr/>
      </w:pPr>
      <w:bookmarkEnd w:id="941"/>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یک نفر در جنگ با داشتن سپر از تیرهای دشمن صدمه نمی بیند قضای الهی هم مثل یک سپر است؛ یعنی تا وقتی قضای الهی نیامده هیچ تیری نمی تواند صدمه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اصلیه تصریحیه</w:t>
      </w:r>
    </w:p>
    <w:p>
      <w:pPr>
        <w:pStyle w:val="Heading3"/>
        <w:numPr>
          <w:ilvl w:val="2"/>
          <w:numId w:val="1"/>
        </w:numPr>
        <w:rPr/>
      </w:pPr>
      <w:bookmarkStart w:id="942" w:name="__RefHeading___Toc5617119_2320776876"/>
      <w:bookmarkStart w:id="943" w:name="_Toc365"/>
      <w:bookmarkEnd w:id="942"/>
      <w:r>
        <w:rPr/>
        <w:t>2</w:t>
      </w:r>
      <w:r>
        <w:rPr>
          <w:rtl w:val="true"/>
        </w:rPr>
        <w:t xml:space="preserve">. </w:t>
      </w:r>
      <w:r>
        <w:rPr>
          <w:rtl w:val="true"/>
        </w:rPr>
        <w:t>فرا رسیدن اجل</w:t>
      </w:r>
      <w:bookmarkEnd w:id="943"/>
    </w:p>
    <w:p>
      <w:pPr>
        <w:pStyle w:val="BookText"/>
        <w:rPr/>
      </w:pPr>
      <w:r>
        <w:rPr>
          <w:rFonts w:ascii="Amiri" w:hAnsi="Amiri" w:eastAsia="Amiri" w:cs="Amiri"/>
          <w:color w:val="111111"/>
          <w:sz w:val="28"/>
          <w:sz w:val="28"/>
          <w:szCs w:val="28"/>
          <w:rtl w:val="true"/>
          <w:lang w:bidi="ar-SA"/>
        </w:rPr>
        <w:t>فَإِذا جاءَ يَوْمِي انْفَرَجَتْ عَنِّى</w:t>
      </w:r>
      <w:r>
        <w:rPr>
          <w:rStyle w:val="FootnoteAnchor"/>
          <w:rtl w:val="true"/>
        </w:rPr>
        <w:footnoteReference w:id="587"/>
      </w:r>
      <w:r>
        <w:rPr>
          <w:rFonts w:ascii="IRNazanin" w:hAnsi="IRNazanin" w:eastAsia="IRNazanin"/>
          <w:color w:val="111111"/>
          <w:sz w:val="28"/>
          <w:sz w:val="28"/>
          <w:szCs w:val="28"/>
          <w:rtl w:val="true"/>
          <w:lang w:bidi="fa-IR"/>
        </w:rPr>
        <w:t xml:space="preserve"> هنگامی که اجلم فرا رسد این سپر الهی از من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دور شدن سپر کنایه است از منتفی شدن برخی عوامل و اسباب زندگی که لزوما به مرگ می شود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است؛ یعنی وقتی که اجل من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آن سپر شکاف حاصل می شود و آن سپر از من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از امام باقر علیه السلام به این مضمون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يَقُولُ بِأَمْرِ اللَّهِ مِنْ أَنْ يَقَعَ فِي 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يَقَعَ عَلَيْهِ 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يُصِيبُهُ شَيْءٌ حَتَّى إِذَا جَاءَ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بَيْنَهُ وَ بَيْنَهُمْ يَدْفَعُونَهُ إِلَى الْمَقَادِيرِ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مَلَكَانِ يَحْفَظَانِهِ بِاللَّيْلِ وَ مَلَكَانِ بِالنَّهَارِ يَتَعَاقَبَانِه</w:t>
      </w:r>
      <w:r>
        <w:rPr>
          <w:rStyle w:val="FootnoteAnchor"/>
          <w:rtl w:val="true"/>
        </w:rPr>
        <w:footnoteReference w:id="589"/>
      </w:r>
      <w:r>
        <w:rPr>
          <w:rFonts w:ascii="IRNazanin" w:hAnsi="IRNazanin" w:eastAsia="IRNazanin"/>
          <w:color w:val="111111"/>
          <w:sz w:val="28"/>
          <w:sz w:val="28"/>
          <w:szCs w:val="28"/>
          <w:rtl w:val="true"/>
          <w:lang w:bidi="fa-IR"/>
        </w:rPr>
        <w:t>به فرمان خدا انسان حفظ می شود از این که در جایی سقوط کند یا دیواری بر او بیفتد یا حادثه دیگری برای او پیش آید تا زمانی که اجل حتمی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 فرشتگان کنار می روند و او را تسلیم حوادث می کنند آن ها، دو فرشته اند مأمور حفظ </w:t>
      </w:r>
      <w:bookmarkStart w:id="944" w:name="pg20324_232134"/>
    </w:p>
    <w:p>
      <w:pPr>
        <w:pStyle w:val="BookText"/>
        <w:rPr/>
      </w:pPr>
      <w:bookmarkEnd w:id="944"/>
      <w:r>
        <w:rPr>
          <w:rFonts w:ascii="IRNazanin" w:hAnsi="IRNazanin" w:eastAsia="IRNazanin"/>
          <w:color w:val="111111"/>
          <w:sz w:val="28"/>
          <w:sz w:val="28"/>
          <w:szCs w:val="28"/>
          <w:rtl w:val="true"/>
          <w:lang w:bidi="fa-IR"/>
        </w:rPr>
        <w:t xml:space="preserve">وی در شب و دو فرشته دیگر که در روز او را حفظ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متناوب جایگزین یکدیگر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لِكُلِّ أُمَّةٍ أَجَلٌ فَإِذا جاءَ أَجَلُهُمْ لا يَسْتَأْخِرُونَ سَاعَةً وَ لَا يَسْتَقْدِمُونَ</w:t>
      </w:r>
      <w:r>
        <w:rPr>
          <w:rStyle w:val="FootnoteAnchor"/>
          <w:rtl w:val="true"/>
        </w:rPr>
        <w:footnoteReference w:id="590"/>
      </w:r>
      <w:r>
        <w:rPr>
          <w:rFonts w:ascii="IRNazanin" w:hAnsi="IRNazanin" w:eastAsia="IRNazanin"/>
          <w:color w:val="111111"/>
          <w:sz w:val="28"/>
          <w:sz w:val="28"/>
          <w:szCs w:val="28"/>
          <w:rtl w:val="true"/>
          <w:lang w:bidi="fa-IR"/>
        </w:rPr>
        <w:t>و برای هر امتی اجلی است؛ پس چون اجلشان فرا رسد نه ساعتی آن را پس اندازند و نه پیش</w:t>
      </w:r>
      <w:r>
        <w:rPr>
          <w:rFonts w:eastAsia="IRNazanin" w:cs="IRNazanin"/>
          <w:color w:val="111111"/>
          <w:sz w:val="28"/>
          <w:szCs w:val="28"/>
          <w:rtl w:val="true"/>
          <w:lang w:bidi="fa-IR"/>
        </w:rPr>
        <w:t>.</w:t>
      </w:r>
    </w:p>
    <w:p>
      <w:pPr>
        <w:pStyle w:val="Heading3"/>
        <w:numPr>
          <w:ilvl w:val="2"/>
          <w:numId w:val="1"/>
        </w:numPr>
        <w:rPr/>
      </w:pPr>
      <w:bookmarkStart w:id="945" w:name="__RefHeading___Toc5617121_2320776876"/>
      <w:bookmarkStart w:id="946" w:name="_Toc366"/>
      <w:bookmarkEnd w:id="945"/>
      <w:r>
        <w:rPr/>
        <w:t>3</w:t>
      </w:r>
      <w:r>
        <w:rPr>
          <w:rtl w:val="true"/>
        </w:rPr>
        <w:t xml:space="preserve">. </w:t>
      </w:r>
      <w:r>
        <w:rPr>
          <w:rtl w:val="true"/>
        </w:rPr>
        <w:t>تسلیم مرگ شدن</w:t>
      </w:r>
      <w:bookmarkEnd w:id="946"/>
    </w:p>
    <w:p>
      <w:pPr>
        <w:pStyle w:val="BookText"/>
        <w:rPr/>
      </w:pPr>
      <w:r>
        <w:rPr>
          <w:rFonts w:ascii="Amiri" w:hAnsi="Amiri" w:eastAsia="Amiri" w:cs="Amiri"/>
          <w:color w:val="111111"/>
          <w:sz w:val="28"/>
          <w:sz w:val="28"/>
          <w:szCs w:val="28"/>
          <w:rtl w:val="true"/>
          <w:lang w:bidi="ar-SA"/>
        </w:rPr>
        <w:t>و أَسْلَمَثْنِي</w:t>
      </w:r>
      <w:r>
        <w:rPr>
          <w:rStyle w:val="FootnoteAnchor"/>
          <w:rtl w:val="true"/>
        </w:rPr>
        <w:footnoteReference w:id="591"/>
      </w:r>
      <w:r>
        <w:rPr>
          <w:rFonts w:ascii="IRNazanin" w:hAnsi="IRNazanin" w:eastAsia="IRNazanin"/>
          <w:color w:val="111111"/>
          <w:sz w:val="28"/>
          <w:sz w:val="28"/>
          <w:szCs w:val="28"/>
          <w:rtl w:val="true"/>
          <w:lang w:bidi="fa-IR"/>
        </w:rPr>
        <w:t xml:space="preserve"> و مرا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این است که وقتی اجلم رسید آن سپری که خدا برای من درست کرده بود و مرا از مرگ دور می کرد از من جدا می شود و مرا تسلیم مرگ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تسلیم کردن انسان به مرگ را به سپر نسبت داده اند، با تشبیه کردن سپر به انسانی که از شخص حمایت می کند و سپس او را برای کشتن تسلیم غیر می کند که در این صورت تیر مرگ به خطا نمی رود</w:t>
      </w:r>
      <w:r>
        <w:rPr>
          <w:rFonts w:eastAsia="IRNazanin" w:cs="IRNazanin"/>
          <w:color w:val="111111"/>
          <w:sz w:val="28"/>
          <w:szCs w:val="28"/>
          <w:rtl w:val="true"/>
          <w:lang w:bidi="fa-IR"/>
        </w:rPr>
        <w:t xml:space="preserve">. </w:t>
      </w:r>
      <w:bookmarkStart w:id="947" w:name="pg20324_232135"/>
    </w:p>
    <w:p>
      <w:pPr>
        <w:pStyle w:val="Heading3"/>
        <w:numPr>
          <w:ilvl w:val="2"/>
          <w:numId w:val="1"/>
        </w:numPr>
        <w:rPr/>
      </w:pPr>
      <w:bookmarkStart w:id="948" w:name="__RefHeading___Toc5617123_2320776876"/>
      <w:bookmarkStart w:id="949" w:name="_Toc367"/>
      <w:bookmarkEnd w:id="947"/>
      <w:bookmarkEnd w:id="948"/>
      <w:r>
        <w:rPr/>
        <w:t>4</w:t>
      </w:r>
      <w:r>
        <w:rPr>
          <w:rtl w:val="true"/>
        </w:rPr>
        <w:t xml:space="preserve">. </w:t>
      </w:r>
      <w:r>
        <w:rPr>
          <w:rtl w:val="true"/>
        </w:rPr>
        <w:t>سرآمد عمر انسان</w:t>
      </w:r>
      <w:bookmarkEnd w:id="949"/>
    </w:p>
    <w:p>
      <w:pPr>
        <w:pStyle w:val="BookText"/>
        <w:rPr/>
      </w:pPr>
      <w:r>
        <w:rPr>
          <w:rFonts w:ascii="Amiri" w:hAnsi="Amiri" w:eastAsia="Amiri" w:cs="Amiri"/>
          <w:color w:val="111111"/>
          <w:sz w:val="28"/>
          <w:sz w:val="28"/>
          <w:szCs w:val="28"/>
          <w:rtl w:val="true"/>
          <w:lang w:bidi="ar-SA"/>
        </w:rPr>
        <w:t>فَحِينَئِذٍ لَا يَطِيشُ السَّهْمُ وَ لَا يَبْرَأُ الْكَلَّمُ</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لا يبراً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نمی یابد؛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بهبود یافتن از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جراحت؛ در اصل به معنای زخم و جراحت است و از آن جا که سخن در دل ها اثر می گذارد، به آن کلام می گویند؛ بفتح الكاف وسكون اللام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نه تیر خطا می رود و نه زخم بهبودی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امروز وحشتی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تعبیر اشاره به آن است که تا اجل نهایی انسان فرا نرسد از دنیا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اجل از سوی خداوند یعنی این که اراده او بر این قرار گرفته است فلان کس تا فلان زمان باقی بماند و هیچ چیز در برابر اراده خداوند مقاومت نخواهد کرد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اجل و سرآمد عمر انسان بر دو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حتمی تخلّف ناپذیر است؛ اما اجل مشروط یا معلّق قابل تغییر می باشد؛ گاه به وسیلهٔ انجام اعمال نیکی همچون صله رحم و صدقه در راه خدا و گاه به وسیله فرشتگانی که مأمور حفظ انسان در برابر خطرات غیر حتمی هستند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مشابه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لِنَفْسٍ أَنْ تَمُوتَ إِلَّا بِإِذْنِ الله</w:t>
      </w:r>
      <w:r>
        <w:rPr>
          <w:rStyle w:val="FootnoteAnchor"/>
          <w:rtl w:val="true"/>
        </w:rPr>
        <w:footnoteReference w:id="595"/>
      </w:r>
      <w:r>
        <w:rPr>
          <w:rFonts w:ascii="IRNazanin" w:hAnsi="IRNazanin" w:eastAsia="IRNazanin"/>
          <w:color w:val="111111"/>
          <w:sz w:val="28"/>
          <w:sz w:val="28"/>
          <w:szCs w:val="28"/>
          <w:rtl w:val="true"/>
          <w:lang w:bidi="fa-IR"/>
        </w:rPr>
        <w:t>و هیچ نفسی جز به فرمان خدا نمیرد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596"/>
      </w:r>
      <w:r>
        <w:rPr>
          <w:rFonts w:ascii="IRNazanin" w:hAnsi="IRNazanin" w:eastAsia="IRNazanin"/>
          <w:color w:val="111111"/>
          <w:sz w:val="28"/>
          <w:sz w:val="28"/>
          <w:szCs w:val="28"/>
          <w:rtl w:val="true"/>
          <w:lang w:bidi="fa-IR"/>
        </w:rPr>
        <w:t>بی تردید ما این قرآن را به تدریج نازل کرده ایم و قطعاً نگهبان آن خواهیم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الَّذِي خَلَقَكُمْ مِنْ طينٍ ثُمَّ قَضى أَجَلاً</w:t>
      </w:r>
      <w:r>
        <w:rPr>
          <w:rStyle w:val="FootnoteAnchor"/>
          <w:rtl w:val="true"/>
        </w:rPr>
        <w:footnoteReference w:id="597"/>
      </w:r>
      <w:r>
        <w:rPr>
          <w:rFonts w:ascii="IRNazanin" w:hAnsi="IRNazanin" w:eastAsia="IRNazanin"/>
          <w:color w:val="111111"/>
          <w:sz w:val="28"/>
          <w:sz w:val="28"/>
          <w:szCs w:val="28"/>
          <w:rtl w:val="true"/>
          <w:lang w:bidi="fa-IR"/>
        </w:rPr>
        <w:t>اوست که شما را از گل بیافرید و عمری مقرر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لَهُمْ أَجَلاً لا رَيْب</w:t>
      </w:r>
      <w:r>
        <w:rPr>
          <w:rStyle w:val="FootnoteAnchor"/>
          <w:rtl w:val="true"/>
        </w:rPr>
        <w:footnoteReference w:id="598"/>
      </w:r>
      <w:r>
        <w:rPr>
          <w:rFonts w:ascii="IRNazanin" w:hAnsi="IRNazanin" w:eastAsia="IRNazanin"/>
          <w:color w:val="111111"/>
          <w:sz w:val="28"/>
          <w:sz w:val="28"/>
          <w:szCs w:val="28"/>
          <w:rtl w:val="true"/>
          <w:lang w:bidi="fa-IR"/>
        </w:rPr>
        <w:t>و برایشان مدت عمری نهاده که در آن تردیدی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يُؤَخِّرَ اللَّهُ نَفْساً إِذا جاءَ أَجَلُها</w:t>
      </w:r>
      <w:r>
        <w:rPr>
          <w:rStyle w:val="FootnoteAnchor"/>
          <w:rtl w:val="true"/>
        </w:rPr>
        <w:footnoteReference w:id="599"/>
      </w:r>
      <w:r>
        <w:rPr>
          <w:rFonts w:ascii="IRNazanin" w:hAnsi="IRNazanin" w:eastAsia="IRNazanin"/>
          <w:color w:val="111111"/>
          <w:sz w:val="28"/>
          <w:sz w:val="28"/>
          <w:szCs w:val="28"/>
          <w:rtl w:val="true"/>
          <w:lang w:bidi="fa-IR"/>
        </w:rPr>
        <w:t>چون کسی اجلش فرا رسد، خدا مرگ او را به تأخیر نمی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السَّهْمُ</w:t>
      </w:r>
    </w:p>
    <w:p>
      <w:pPr>
        <w:pStyle w:val="BookText"/>
        <w:rPr/>
      </w:pPr>
      <w:r>
        <w:rPr>
          <w:rFonts w:ascii="Amiri" w:hAnsi="Amiri" w:eastAsia="Amiri" w:cs="Amiri"/>
          <w:color w:val="111111"/>
          <w:sz w:val="28"/>
          <w:sz w:val="28"/>
          <w:szCs w:val="28"/>
          <w:rtl w:val="true"/>
          <w:lang w:bidi="ar-SA"/>
        </w:rPr>
        <w:t>مُستعار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منجر به مرگ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لفظ تیر را، برای بیماری هایی که منجر به مرگ می شوند استعاره آورده، به خطا نرفتن تیر را کنایه از مرگ حتمی گرفته اند وجه شباهت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هلاکتی است که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اصلیه تصریحیه</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كلم</w:t>
      </w:r>
    </w:p>
    <w:p>
      <w:pPr>
        <w:pStyle w:val="BookText"/>
        <w:rPr/>
      </w:pPr>
      <w:r>
        <w:rPr>
          <w:rFonts w:ascii="Amiri" w:hAnsi="Amiri" w:eastAsia="Amiri" w:cs="Amiri"/>
          <w:color w:val="111111"/>
          <w:sz w:val="28"/>
          <w:sz w:val="28"/>
          <w:szCs w:val="28"/>
          <w:rtl w:val="true"/>
          <w:lang w:bidi="ar-SA"/>
        </w:rPr>
        <w:t>مُستَعار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زخم ناشی از تیر</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بیماری</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زخم ناشی از تیر و عوارض بیماری وجه شباهت آزردگی و رنجی است که نسبت به هر دو وجود 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اصلیه تصریحیه </w:t>
      </w:r>
      <w:bookmarkStart w:id="950" w:name="pg20324_232137"/>
    </w:p>
    <w:p>
      <w:pPr>
        <w:pStyle w:val="Heading2"/>
        <w:numPr>
          <w:ilvl w:val="1"/>
          <w:numId w:val="1"/>
        </w:numPr>
        <w:rPr/>
      </w:pPr>
      <w:bookmarkStart w:id="951" w:name="__RefHeading___Toc5617125_2320776876"/>
      <w:bookmarkStart w:id="952" w:name="_Toc368"/>
      <w:bookmarkEnd w:id="950"/>
      <w:bookmarkEnd w:id="951"/>
      <w:r>
        <w:rPr>
          <w:rtl w:val="true"/>
        </w:rPr>
        <w:t xml:space="preserve">خطبه </w:t>
      </w:r>
      <w:r>
        <w:rPr/>
        <w:t>63</w:t>
      </w:r>
      <w:bookmarkEnd w:id="952"/>
    </w:p>
    <w:p>
      <w:pPr>
        <w:pStyle w:val="Heading3"/>
        <w:numPr>
          <w:ilvl w:val="2"/>
          <w:numId w:val="1"/>
        </w:numPr>
        <w:rPr/>
      </w:pPr>
      <w:bookmarkStart w:id="953" w:name="__RefHeading___Toc5617127_2320776876"/>
      <w:bookmarkStart w:id="954" w:name="_Toc369"/>
      <w:bookmarkEnd w:id="953"/>
      <w:r>
        <w:rPr>
          <w:rtl w:val="true"/>
        </w:rPr>
        <w:t>اشاره</w:t>
      </w:r>
      <w:bookmarkEnd w:id="95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حسابگری واقعی در دنیا </w:t>
      </w:r>
      <w:r>
        <w:rPr>
          <w:rStyle w:val="FootnoteAnchor"/>
          <w:rtl w:val="true"/>
        </w:rPr>
        <w:footnoteReference w:id="600"/>
      </w:r>
    </w:p>
    <w:p>
      <w:pPr>
        <w:pStyle w:val="Heading3"/>
        <w:numPr>
          <w:ilvl w:val="2"/>
          <w:numId w:val="1"/>
        </w:numPr>
        <w:rPr/>
      </w:pPr>
      <w:bookmarkStart w:id="955" w:name="__RefHeading___Toc5617129_2320776876"/>
      <w:bookmarkStart w:id="956" w:name="_Toc370"/>
      <w:bookmarkEnd w:id="955"/>
      <w:r>
        <w:rPr>
          <w:rtl w:val="true"/>
        </w:rPr>
        <w:t>پیشگفتار خطبه</w:t>
      </w:r>
      <w:bookmarkEnd w:id="956"/>
    </w:p>
    <w:p>
      <w:pPr>
        <w:pStyle w:val="BookText"/>
        <w:rPr/>
      </w:pPr>
      <w:r>
        <w:rPr>
          <w:rFonts w:ascii="IRNazanin" w:hAnsi="IRNazanin" w:eastAsia="IRNazanin"/>
          <w:color w:val="111111"/>
          <w:sz w:val="28"/>
          <w:sz w:val="28"/>
          <w:szCs w:val="28"/>
          <w:rtl w:val="true"/>
          <w:lang w:bidi="fa-IR"/>
        </w:rPr>
        <w:t>در این خطبه امام علیه السلام مردم را از فتنه و فریب دنیا برحذر می دارد، از ناپایداری آن خبر می دهد و به دو مطلب مهم اشاره می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اگر به عنوان هدف باشد، بی شک مذموم است؛ و اگر به عنوان وسیله به آن نگاه شود، ممدوح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زوال و ناپایداری دنیا </w:t>
      </w:r>
      <w:bookmarkStart w:id="957" w:name="pg20324_232138"/>
    </w:p>
    <w:p>
      <w:pPr>
        <w:pStyle w:val="BookText"/>
        <w:rPr/>
      </w:pPr>
      <w:bookmarkEnd w:id="957"/>
      <w:r>
        <w:rPr>
          <w:rFonts w:ascii="Amiri" w:hAnsi="Amiri" w:eastAsia="Amiri" w:cs="Amiri"/>
          <w:color w:val="111111"/>
          <w:sz w:val="28"/>
          <w:sz w:val="28"/>
          <w:szCs w:val="28"/>
          <w:rtl w:val="true"/>
          <w:lang w:bidi="ar-SA"/>
        </w:rPr>
        <w:t>أَلَا إِنَّ الدُّنْيَا دَارٌ لَا يُسْلَمُ مِنْهَا إِلَّا فِيهَا وَ لَا يُنْجَي بِشَيْءٍ كَانَ لَهَا، ابْتُلِيَ النَّاسُ بِهَا فِتْنَةً فَمَا أَخَذُوهُ مِنْهَا لَهَا أُخْرِجُوا مِنْهُ وَ حُوسِبُوا عَلَيْهِ وَ مَا أَخَذُوهُ مِنْهَا لِغَيْرِهَا قَدِمُوا عَلَيْهِ وَ أَقَامُوا فِيهِ، فَإِنَّهَا عِنْدَ ذَوِي الْعُقُولِ كَفَيْءِ الظَّلِّ بَيْنَا تَرَاهُ سَابِغاً حَتَّى قَلَصَ وَ زَائِداً حَتَّى نَقَصَ</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5617131_2320776876"/>
      <w:bookmarkStart w:id="959" w:name="_Toc371"/>
      <w:bookmarkEnd w:id="958"/>
      <w:r>
        <w:rPr/>
        <w:t>1</w:t>
      </w:r>
      <w:r>
        <w:rPr>
          <w:rtl w:val="true"/>
        </w:rPr>
        <w:t xml:space="preserve">. </w:t>
      </w:r>
      <w:r>
        <w:rPr>
          <w:rtl w:val="true"/>
        </w:rPr>
        <w:t>شاخصه های دنیا</w:t>
      </w:r>
      <w:bookmarkEnd w:id="959"/>
    </w:p>
    <w:p>
      <w:pPr>
        <w:pStyle w:val="Heading4"/>
        <w:numPr>
          <w:ilvl w:val="3"/>
          <w:numId w:val="1"/>
        </w:numPr>
        <w:rPr/>
      </w:pPr>
      <w:bookmarkStart w:id="960" w:name="__RefHeading___Toc5617133_2320776876"/>
      <w:bookmarkStart w:id="961" w:name="_Toc372"/>
      <w:bookmarkEnd w:id="960"/>
      <w:r>
        <w:rPr/>
        <w:t>1</w:t>
      </w:r>
      <w:r>
        <w:rPr>
          <w:rtl w:val="true"/>
        </w:rPr>
        <w:t xml:space="preserve">. </w:t>
      </w:r>
      <w:r>
        <w:rPr/>
        <w:t>1</w:t>
      </w:r>
      <w:r>
        <w:rPr>
          <w:rtl w:val="true"/>
        </w:rPr>
        <w:t xml:space="preserve">. </w:t>
      </w:r>
      <w:r>
        <w:rPr>
          <w:rtl w:val="true"/>
        </w:rPr>
        <w:t>جست وجوی سلامت در دنیا</w:t>
      </w:r>
      <w:bookmarkEnd w:id="961"/>
    </w:p>
    <w:p>
      <w:pPr>
        <w:pStyle w:val="BookText"/>
        <w:rPr/>
      </w:pPr>
      <w:r>
        <w:rPr>
          <w:rFonts w:ascii="Amiri" w:hAnsi="Amiri" w:eastAsia="Amiri" w:cs="Amiri"/>
          <w:color w:val="111111"/>
          <w:sz w:val="28"/>
          <w:sz w:val="28"/>
          <w:szCs w:val="28"/>
          <w:rtl w:val="true"/>
          <w:lang w:bidi="ar-SA"/>
        </w:rPr>
        <w:t>الا وَ إِنَّ الدُّنْيا دار لايَسْلَمُ مِنْها إِلا فيها</w:t>
      </w:r>
      <w:r>
        <w:rPr>
          <w:rStyle w:val="FootnoteAnchor"/>
          <w:rtl w:val="true"/>
        </w:rPr>
        <w:footnoteReference w:id="601"/>
      </w:r>
      <w:r>
        <w:rPr>
          <w:rFonts w:ascii="IRNazanin" w:hAnsi="IRNazanin" w:eastAsia="IRNazanin"/>
          <w:color w:val="111111"/>
          <w:sz w:val="28"/>
          <w:sz w:val="28"/>
          <w:szCs w:val="28"/>
          <w:rtl w:val="true"/>
          <w:lang w:bidi="fa-IR"/>
        </w:rPr>
        <w:t xml:space="preserve"> دنیا خانه ای است که کسی از آن سالم نمانده مگر با اعمال پاکی که در آن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باید سلامت را در خود دنیا جست وجو کرد زیرا مهمترین اسباب سلامت، کسب فضایل اخلاقی ارزش های معنوی اطاعت و عبادت پروردگار است و فرصت پرداختن به این امور تنها در این دنیا است و نمی توان در جهان دیگر، آن ها را به دست آورد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برای پیشگیری از عذاب و مجازات گناهان و نتایج ناگوار فتنه ها در دنیا، هیچ راهی جز آگاهی به مصالح و مفاسد زندگی و اجتناب از گمراهی و انحراف نیست؛ انجام مصالح و دوری از مفاسد باید در همین دنیا صورت پذیرد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مشابه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وَابْتَغِ فيما آتاك اللَّهُ الدَّارَ الآخِرَةَ وَ لَا تَنْسَ نَصيبَكَ مِنَ الدُّنْیا</w:t>
      </w:r>
      <w:r>
        <w:rPr>
          <w:rStyle w:val="FootnoteAnchor"/>
          <w:rtl w:val="true"/>
        </w:rPr>
        <w:footnoteReference w:id="604"/>
      </w:r>
      <w:r>
        <w:rPr>
          <w:rFonts w:ascii="IRNazanin" w:hAnsi="IRNazanin" w:eastAsia="IRNazanin"/>
          <w:color w:val="111111"/>
          <w:sz w:val="28"/>
          <w:sz w:val="28"/>
          <w:szCs w:val="28"/>
          <w:rtl w:val="true"/>
          <w:lang w:bidi="fa-IR"/>
        </w:rPr>
        <w:t>در آن چه خداوند برایت ارزانی داشته سرای آخرت را بجوی و بهره خویش را از دنیا فراموش مکن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مِنَّا مَنْ تَرَكَ دُنْيَاهُ لِدِينِهِ أَوْ تَرَكَ دِينَهُ لِدُنْيَاهُ</w:t>
      </w:r>
      <w:r>
        <w:rPr>
          <w:rStyle w:val="FootnoteAnchor"/>
          <w:rtl w:val="true"/>
        </w:rPr>
        <w:footnoteReference w:id="605"/>
      </w:r>
      <w:r>
        <w:rPr>
          <w:rFonts w:ascii="IRNazanin" w:hAnsi="IRNazanin" w:eastAsia="IRNazanin"/>
          <w:color w:val="111111"/>
          <w:sz w:val="28"/>
          <w:sz w:val="28"/>
          <w:szCs w:val="28"/>
          <w:rtl w:val="true"/>
          <w:lang w:bidi="fa-IR"/>
        </w:rPr>
        <w:t>از ما نیست هرکس دنیایش را برای آخرت خود و آخرتش را برای دنیای خود ترک گوید</w:t>
      </w:r>
      <w:r>
        <w:rPr>
          <w:rFonts w:eastAsia="IRNazanin" w:cs="IRNazanin"/>
          <w:color w:val="111111"/>
          <w:sz w:val="28"/>
          <w:szCs w:val="28"/>
          <w:rtl w:val="true"/>
          <w:lang w:bidi="fa-IR"/>
        </w:rPr>
        <w:t xml:space="preserve">. </w:t>
      </w:r>
      <w:bookmarkStart w:id="962" w:name="pg20324_232139"/>
    </w:p>
    <w:p>
      <w:pPr>
        <w:pStyle w:val="Heading4"/>
        <w:numPr>
          <w:ilvl w:val="3"/>
          <w:numId w:val="1"/>
        </w:numPr>
        <w:rPr/>
      </w:pPr>
      <w:bookmarkStart w:id="963" w:name="__RefHeading___Toc5617135_2320776876"/>
      <w:bookmarkStart w:id="964" w:name="_Toc373"/>
      <w:bookmarkEnd w:id="962"/>
      <w:bookmarkEnd w:id="963"/>
      <w:r>
        <w:rPr/>
        <w:t>1</w:t>
      </w:r>
      <w:r>
        <w:rPr>
          <w:rtl w:val="true"/>
        </w:rPr>
        <w:t xml:space="preserve">. </w:t>
      </w:r>
      <w:r>
        <w:rPr/>
        <w:t>2</w:t>
      </w:r>
      <w:r>
        <w:rPr>
          <w:rtl w:val="true"/>
        </w:rPr>
        <w:t xml:space="preserve">. </w:t>
      </w:r>
      <w:r>
        <w:rPr>
          <w:rtl w:val="true"/>
        </w:rPr>
        <w:t>هدف بودن دنیا، موجب هلاکت</w:t>
      </w:r>
      <w:bookmarkEnd w:id="964"/>
    </w:p>
    <w:p>
      <w:pPr>
        <w:pStyle w:val="BookText"/>
        <w:rPr/>
      </w:pPr>
      <w:r>
        <w:rPr>
          <w:rFonts w:ascii="Amiri" w:hAnsi="Amiri" w:eastAsia="Amiri" w:cs="Amiri"/>
          <w:color w:val="111111"/>
          <w:sz w:val="28"/>
          <w:sz w:val="28"/>
          <w:szCs w:val="28"/>
          <w:rtl w:val="true"/>
          <w:lang w:bidi="ar-SA"/>
        </w:rPr>
        <w:t>وَلَا يُنْجَي بِشَيْءٍ كَانَ لَهَا</w:t>
      </w:r>
      <w:r>
        <w:rPr>
          <w:rStyle w:val="FootnoteAnchor"/>
          <w:rtl w:val="true"/>
        </w:rPr>
        <w:footnoteReference w:id="606"/>
      </w:r>
      <w:r>
        <w:rPr>
          <w:rFonts w:ascii="IRNazanin" w:hAnsi="IRNazanin" w:eastAsia="IRNazanin"/>
          <w:color w:val="111111"/>
          <w:sz w:val="28"/>
          <w:sz w:val="28"/>
          <w:szCs w:val="28"/>
          <w:rtl w:val="true"/>
          <w:lang w:bidi="fa-IR"/>
        </w:rPr>
        <w:t xml:space="preserve"> و با اموری که مخصوص دنیاست از آن نجات نتوان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اگر انگیزه انسان و هدف نهایی او دنیا باشد و حتی اعمال و عبادت خود را به قصد دنیا انجام دهد و جنبه ریاکاری داشته باشد سبب نجات نخواهد شد؛ </w:t>
      </w:r>
      <w:r>
        <w:rPr>
          <w:rStyle w:val="FootnoteAnchor"/>
          <w:rtl w:val="true"/>
        </w:rPr>
        <w:footnoteReference w:id="607"/>
      </w:r>
      <w:r>
        <w:rPr>
          <w:rFonts w:ascii="IRNazanin" w:hAnsi="IRNazanin" w:eastAsia="IRNazanin"/>
          <w:color w:val="111111"/>
          <w:sz w:val="28"/>
          <w:sz w:val="28"/>
          <w:szCs w:val="28"/>
          <w:rtl w:val="true"/>
          <w:lang w:bidi="fa-IR"/>
        </w:rPr>
        <w:t>یعنی کارهایی که برای رسیدن به مقام و و ثروت دنیا باشد برای آخرت فایده ندارد و انسان را از گرفتاری های آخرت نجات نمی دهد</w:t>
      </w:r>
      <w:r>
        <w:rPr>
          <w:rFonts w:eastAsia="IRNazanin" w:cs="IRNazanin"/>
          <w:color w:val="111111"/>
          <w:sz w:val="28"/>
          <w:szCs w:val="28"/>
          <w:rtl w:val="true"/>
          <w:lang w:bidi="fa-IR"/>
        </w:rPr>
        <w:t>.</w:t>
      </w:r>
    </w:p>
    <w:p>
      <w:pPr>
        <w:pStyle w:val="Heading4"/>
        <w:numPr>
          <w:ilvl w:val="3"/>
          <w:numId w:val="1"/>
        </w:numPr>
        <w:rPr/>
      </w:pPr>
      <w:bookmarkStart w:id="965" w:name="__RefHeading___Toc5617137_2320776876"/>
      <w:bookmarkStart w:id="966" w:name="_Toc374"/>
      <w:bookmarkEnd w:id="965"/>
      <w:r>
        <w:rPr/>
        <w:t>1</w:t>
      </w:r>
      <w:r>
        <w:rPr>
          <w:rtl w:val="true"/>
        </w:rPr>
        <w:t xml:space="preserve">. </w:t>
      </w:r>
      <w:r>
        <w:rPr/>
        <w:t>3</w:t>
      </w:r>
      <w:r>
        <w:rPr>
          <w:rtl w:val="true"/>
        </w:rPr>
        <w:t xml:space="preserve">. </w:t>
      </w:r>
      <w:r>
        <w:rPr>
          <w:rtl w:val="true"/>
        </w:rPr>
        <w:t>دنیا ابزار آزمایش</w:t>
      </w:r>
      <w:bookmarkEnd w:id="966"/>
    </w:p>
    <w:p>
      <w:pPr>
        <w:pStyle w:val="BookText"/>
        <w:rPr/>
      </w:pPr>
      <w:r>
        <w:rPr>
          <w:rFonts w:ascii="Amiri" w:hAnsi="Amiri" w:eastAsia="Amiri" w:cs="Amiri"/>
          <w:color w:val="111111"/>
          <w:sz w:val="28"/>
          <w:sz w:val="28"/>
          <w:szCs w:val="28"/>
          <w:rtl w:val="true"/>
          <w:lang w:bidi="ar-SA"/>
        </w:rPr>
        <w:t>ابْتُلِيَ النَّاسُ بِها فِتْنَةً</w:t>
      </w:r>
      <w:r>
        <w:rPr>
          <w:rStyle w:val="FootnoteAnchor"/>
          <w:rtl w:val="true"/>
        </w:rPr>
        <w:footnoteReference w:id="608"/>
      </w:r>
      <w:r>
        <w:rPr>
          <w:rFonts w:ascii="IRNazanin" w:hAnsi="IRNazanin" w:eastAsia="IRNazanin"/>
          <w:color w:val="111111"/>
          <w:sz w:val="28"/>
          <w:sz w:val="28"/>
          <w:szCs w:val="28"/>
          <w:rtl w:val="true"/>
          <w:lang w:bidi="fa-IR"/>
        </w:rPr>
        <w:t xml:space="preserve"> و انسان ها به وسیله دنیا آزمایش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نعمت ها و مصیبت هایی که در دنیا برای انسان قرار داده شده است هر دو به گونه ای وسیله آزمایش انسان هستند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فتنه ها سبب جدایی انسان پاک از ناپاک می شود و واکنش انسان نسبت به آن ها زمینه کیفر و پاداش را فراهم می آورند</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مشابه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الْكاذِبینَ</w:t>
      </w:r>
      <w:r>
        <w:rPr>
          <w:rStyle w:val="FootnoteAnchor"/>
          <w:rtl w:val="true"/>
        </w:rPr>
        <w:footnoteReference w:id="611"/>
      </w:r>
      <w:r>
        <w:rPr>
          <w:rFonts w:ascii="IRNazanin" w:hAnsi="IRNazanin" w:eastAsia="IRNazanin"/>
          <w:color w:val="111111"/>
          <w:sz w:val="28"/>
          <w:sz w:val="28"/>
          <w:szCs w:val="28"/>
          <w:rtl w:val="true"/>
          <w:lang w:bidi="fa-IR"/>
        </w:rPr>
        <w:t xml:space="preserve">آیا مردم پنداشتند که تا گفتند ایمان آوردیم رها می شوند و مورد آزمایش قرار نمی گیرند؟ و به ،یقین کسانی را که پیش از اینان بودند آزمودیم تا خدا آنان را که راست گفتهاند معلوم دارد و دروغ 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 xml:space="preserve">. </w:t>
      </w:r>
      <w:bookmarkStart w:id="967" w:name="pg20324_232140"/>
    </w:p>
    <w:p>
      <w:pPr>
        <w:pStyle w:val="BookText"/>
        <w:rPr/>
      </w:pPr>
      <w:bookmarkEnd w:id="967"/>
      <w:r>
        <w:rPr>
          <w:rFonts w:ascii="Amiri" w:hAnsi="Amiri" w:eastAsia="Amiri" w:cs="Amiri"/>
          <w:color w:val="111111"/>
          <w:sz w:val="28"/>
          <w:sz w:val="28"/>
          <w:szCs w:val="28"/>
          <w:rtl w:val="true"/>
          <w:lang w:bidi="ar-SA"/>
        </w:rPr>
        <w:t>وَلَنَبْلُوَنَّكُمْ بِشَيْءٍ مِنَ الْخَوْفِ وَالْجُوع</w:t>
      </w:r>
      <w:r>
        <w:rPr>
          <w:rStyle w:val="FootnoteAnchor"/>
          <w:rtl w:val="true"/>
        </w:rPr>
        <w:footnoteReference w:id="612"/>
      </w:r>
      <w:r>
        <w:rPr>
          <w:rFonts w:ascii="IRNazanin" w:hAnsi="IRNazanin" w:eastAsia="IRNazanin"/>
          <w:color w:val="111111"/>
          <w:sz w:val="28"/>
          <w:sz w:val="28"/>
          <w:szCs w:val="28"/>
          <w:rtl w:val="true"/>
          <w:lang w:bidi="fa-IR"/>
        </w:rPr>
        <w:t xml:space="preserve">و قطعاً شما را به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می آزماییم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ابْتَلَى إِبْرَاهِيمَ رَبُّهُ بِكَلِمات</w:t>
      </w:r>
      <w:r>
        <w:rPr>
          <w:rStyle w:val="FootnoteAnchor"/>
          <w:rtl w:val="true"/>
        </w:rPr>
        <w:footnoteReference w:id="613"/>
      </w:r>
      <w:r>
        <w:rPr>
          <w:rFonts w:ascii="IRNazanin" w:hAnsi="IRNazanin" w:eastAsia="IRNazanin"/>
          <w:color w:val="111111"/>
          <w:sz w:val="28"/>
          <w:sz w:val="28"/>
          <w:szCs w:val="28"/>
          <w:rtl w:val="true"/>
          <w:lang w:bidi="fa-IR"/>
        </w:rPr>
        <w:t>و چون ابراهیم را پروردگارش با کلماتی بیازمود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فَتَنَّا بَعْضَهُمْ بِبَعْض</w:t>
      </w:r>
      <w:r>
        <w:rPr>
          <w:rStyle w:val="FootnoteAnchor"/>
          <w:rtl w:val="true"/>
        </w:rPr>
        <w:footnoteReference w:id="614"/>
      </w:r>
      <w:r>
        <w:rPr>
          <w:rFonts w:ascii="IRNazanin" w:hAnsi="IRNazanin" w:eastAsia="IRNazanin"/>
          <w:color w:val="111111"/>
          <w:sz w:val="28"/>
          <w:sz w:val="28"/>
          <w:szCs w:val="28"/>
          <w:rtl w:val="true"/>
          <w:lang w:bidi="fa-IR"/>
        </w:rPr>
        <w:t>و بدین گونه ما برخی از آنان را به برخی دیگر آزمودیم</w:t>
      </w:r>
      <w:r>
        <w:rPr>
          <w:rFonts w:eastAsia="IRNazanin" w:cs="IRNazanin"/>
          <w:color w:val="111111"/>
          <w:sz w:val="28"/>
          <w:szCs w:val="28"/>
          <w:rtl w:val="true"/>
          <w:lang w:bidi="fa-IR"/>
        </w:rPr>
        <w:t>.</w:t>
      </w:r>
    </w:p>
    <w:p>
      <w:pPr>
        <w:pStyle w:val="Heading4"/>
        <w:numPr>
          <w:ilvl w:val="3"/>
          <w:numId w:val="1"/>
        </w:numPr>
        <w:rPr/>
      </w:pPr>
      <w:bookmarkStart w:id="968" w:name="__RefHeading___Toc5617139_2320776876"/>
      <w:bookmarkStart w:id="969" w:name="_Toc375"/>
      <w:bookmarkEnd w:id="968"/>
      <w:r>
        <w:rPr/>
        <w:t>1</w:t>
      </w:r>
      <w:r>
        <w:rPr>
          <w:rtl w:val="true"/>
        </w:rPr>
        <w:t xml:space="preserve">. </w:t>
      </w:r>
      <w:r>
        <w:rPr/>
        <w:t>4</w:t>
      </w:r>
      <w:r>
        <w:rPr>
          <w:rtl w:val="true"/>
        </w:rPr>
        <w:t xml:space="preserve">. </w:t>
      </w:r>
      <w:r>
        <w:rPr>
          <w:rtl w:val="true"/>
        </w:rPr>
        <w:t>عدم غفلت از حساب محصول دنیا</w:t>
      </w:r>
      <w:bookmarkEnd w:id="969"/>
    </w:p>
    <w:p>
      <w:pPr>
        <w:pStyle w:val="BookText"/>
        <w:rPr/>
      </w:pPr>
      <w:r>
        <w:rPr>
          <w:rFonts w:ascii="Amiri" w:hAnsi="Amiri" w:eastAsia="Amiri" w:cs="Amiri"/>
          <w:color w:val="111111"/>
          <w:sz w:val="28"/>
          <w:sz w:val="28"/>
          <w:szCs w:val="28"/>
          <w:rtl w:val="true"/>
          <w:lang w:bidi="ar-SA"/>
        </w:rPr>
        <w:t>فَما أَخَذُوهُ مِنْها لَها أُخْرِجُوا مِنْهُ وَ حُوسِبُوا عَلَيْهِ</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آن چه از دنیا را به خاطر دنیا به دست آورند از آن جدا می شوند و حساب آن را باید پس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أُولئِكَ لَهُمْ نَصِيبٌ مِمَّا كَسَبُوا وَ اللَّهُ سَرِيعُ الْحِساب</w:t>
      </w:r>
      <w:r>
        <w:rPr>
          <w:rStyle w:val="FootnoteAnchor"/>
          <w:rtl w:val="true"/>
        </w:rPr>
        <w:footnoteReference w:id="616"/>
      </w:r>
      <w:r>
        <w:rPr>
          <w:rFonts w:ascii="IRNazanin" w:hAnsi="IRNazanin" w:eastAsia="IRNazanin"/>
          <w:color w:val="111111"/>
          <w:sz w:val="28"/>
          <w:sz w:val="28"/>
          <w:szCs w:val="28"/>
          <w:rtl w:val="true"/>
          <w:lang w:bidi="fa-IR"/>
        </w:rPr>
        <w:t>آنان اند که از دستاوردشان بهره ای خواهند داشت و خدا زودشمار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الَّذِينَ كَفَرُوا أَعْمَالُهُمْ كَسَرابٍ بِقِيعَةٍ يَحْسَبُهُ الظَّمْآنُ مَاءً حَتَّى إِذَا جَاءَهُ لَمْ يَجِدْهُ شَيْئاً وَ وَجَدَ اللَّهَ عِنْدَهُ فَوَفَّاهُ حِسَابَهُ وَاللَّهُ سَريعُ الْحِساب</w:t>
      </w:r>
      <w:r>
        <w:rPr>
          <w:rStyle w:val="FootnoteAnchor"/>
          <w:rtl w:val="true"/>
        </w:rPr>
        <w:footnoteReference w:id="617"/>
      </w:r>
      <w:r>
        <w:rPr>
          <w:rFonts w:ascii="IRNazanin" w:hAnsi="IRNazanin" w:eastAsia="IRNazanin"/>
          <w:color w:val="111111"/>
          <w:sz w:val="28"/>
          <w:sz w:val="28"/>
          <w:szCs w:val="28"/>
          <w:rtl w:val="true"/>
          <w:lang w:bidi="fa-IR"/>
        </w:rPr>
        <w:t>و کسانی که کفر ورزیدند، کارهایشان چون سرابی در زمینی هموار است که تشنه آن را آبی می پندارد تا چون بدان رسد آن را چیزی نیابد و خدا را نزد خویش یابد و حسابش را تمام به او دهد و خدا زودشمار است</w:t>
      </w:r>
      <w:r>
        <w:rPr>
          <w:rFonts w:eastAsia="IRNazanin" w:cs="IRNazanin"/>
          <w:color w:val="111111"/>
          <w:sz w:val="28"/>
          <w:szCs w:val="28"/>
          <w:rtl w:val="true"/>
          <w:lang w:bidi="fa-IR"/>
        </w:rPr>
        <w:t>.</w:t>
      </w:r>
    </w:p>
    <w:p>
      <w:pPr>
        <w:pStyle w:val="Heading4"/>
        <w:numPr>
          <w:ilvl w:val="3"/>
          <w:numId w:val="1"/>
        </w:numPr>
        <w:rPr/>
      </w:pPr>
      <w:bookmarkStart w:id="970" w:name="__RefHeading___Toc5617141_2320776876"/>
      <w:bookmarkStart w:id="971" w:name="_Toc376"/>
      <w:bookmarkEnd w:id="970"/>
      <w:r>
        <w:rPr/>
        <w:t>1</w:t>
      </w:r>
      <w:r>
        <w:rPr>
          <w:rtl w:val="true"/>
        </w:rPr>
        <w:t xml:space="preserve">. </w:t>
      </w:r>
      <w:r>
        <w:rPr/>
        <w:t>5</w:t>
      </w:r>
      <w:r>
        <w:rPr>
          <w:rtl w:val="true"/>
        </w:rPr>
        <w:t xml:space="preserve">. </w:t>
      </w:r>
      <w:r>
        <w:rPr>
          <w:rtl w:val="true"/>
        </w:rPr>
        <w:t>مفید بودن محصول دنیا برای آخرت</w:t>
      </w:r>
      <w:bookmarkEnd w:id="971"/>
    </w:p>
    <w:p>
      <w:pPr>
        <w:pStyle w:val="BookText"/>
        <w:rPr/>
      </w:pPr>
      <w:r>
        <w:rPr>
          <w:rFonts w:ascii="Amiri" w:hAnsi="Amiri" w:eastAsia="Amiri" w:cs="Amiri"/>
          <w:color w:val="111111"/>
          <w:sz w:val="28"/>
          <w:sz w:val="28"/>
          <w:szCs w:val="28"/>
          <w:rtl w:val="true"/>
          <w:lang w:bidi="ar-SA"/>
        </w:rPr>
        <w:t>وَ ما أَخَذُومٍ مِنْها لِغَيْرِها قَدِمُوا عَلَيْهِ وَ أَقَامُوا فِيهِ</w:t>
      </w:r>
      <w:r>
        <w:rPr>
          <w:rStyle w:val="FootnoteAnchor"/>
          <w:rtl w:val="true"/>
        </w:rPr>
        <w:footnoteReference w:id="61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را که از دنیا برای غیر این جهان به دست آورند به آن خواهند رسید و در آن خواهند ماند</w:t>
      </w:r>
      <w:r>
        <w:rPr>
          <w:rFonts w:eastAsia="IRNazanin" w:cs="IRNazanin"/>
          <w:color w:val="111111"/>
          <w:sz w:val="28"/>
          <w:szCs w:val="28"/>
          <w:rtl w:val="true"/>
          <w:lang w:bidi="fa-IR"/>
        </w:rPr>
        <w:t xml:space="preserve">. </w:t>
      </w:r>
      <w:bookmarkStart w:id="972" w:name="pg20324_232141"/>
    </w:p>
    <w:p>
      <w:pPr>
        <w:pStyle w:val="BookText"/>
        <w:rPr/>
      </w:pPr>
      <w:bookmarkEnd w:id="97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های نیکوکار در قیامت در بهشت اقامت می کنند و آن بهشت تجسم اعمال نیک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وَعَدَ اللَّهُ الْمُؤْمِنِينَ وَالْمُؤْمِناتِ جَنَّاتٍ تَجْرِى مِنْ تَحْتِهَا الْأَنْهَارُ خَالِدِينَ فِيهَا وَ مَسَاكِنَ طَيِّبَةً فِي جَنَّاتِ عَدْنٍ وَرِضْوانُ مِنَ اللَّهِ أَكْبَرُ ذلِكَ هُوَ الْفَوْزُ الْعَظِيمُ</w:t>
      </w:r>
      <w:r>
        <w:rPr>
          <w:rStyle w:val="FootnoteAnchor"/>
          <w:rtl w:val="true"/>
        </w:rPr>
        <w:footnoteReference w:id="619"/>
      </w:r>
      <w:r>
        <w:rPr>
          <w:rFonts w:ascii="IRNazanin" w:hAnsi="IRNazanin" w:eastAsia="IRNazanin"/>
          <w:color w:val="111111"/>
          <w:sz w:val="28"/>
          <w:sz w:val="28"/>
          <w:szCs w:val="28"/>
          <w:rtl w:val="true"/>
          <w:lang w:bidi="fa-IR"/>
        </w:rPr>
        <w:t xml:space="preserve">خداوند به مردان و زنان با ایمان باغ هایی وعده داده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جاودانه خواهند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سراهایی پاکیزه در بهشت های جاودان به آنان وعده داده است و خشنودی خدا بزرگ تر است این است همان کامیابی بزرگ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لَبِئْسَ ما قَدَّمَتْ لَهُمْ أَنْفُسُهُمْ أَنْ سَخِطَ اللَّهُ عَلَيْهِم</w:t>
      </w:r>
      <w:r>
        <w:rPr>
          <w:rStyle w:val="FootnoteAnchor"/>
          <w:rtl w:val="true"/>
        </w:rPr>
        <w:footnoteReference w:id="620"/>
      </w:r>
      <w:r>
        <w:rPr>
          <w:rFonts w:ascii="IRNazanin" w:hAnsi="IRNazanin" w:eastAsia="IRNazanin"/>
          <w:color w:val="111111"/>
          <w:sz w:val="28"/>
          <w:sz w:val="28"/>
          <w:szCs w:val="28"/>
          <w:rtl w:val="true"/>
          <w:lang w:bidi="fa-IR"/>
        </w:rPr>
        <w:t>چه زشت است آن چه برای خود پیش فرستادند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صَالِحاً مِنْ ذَكَرٍ أَوْ أُنثى وَ هُوَ مُؤْمِنٌ فَلَنُحْيِيَنَّهُ حَيَاةً طَيِّبَةً وَلَنَجْزِيَنَّهُمْ أَجْرَهُمْ بِأَحْسَنِ ما كانُوا يَعْمَلُون</w:t>
      </w:r>
      <w:r>
        <w:rPr>
          <w:rStyle w:val="FootnoteAnchor"/>
          <w:rtl w:val="true"/>
        </w:rPr>
        <w:footnoteReference w:id="621"/>
      </w:r>
      <w:r>
        <w:rPr>
          <w:rFonts w:ascii="IRNazanin" w:hAnsi="IRNazanin" w:eastAsia="IRNazanin"/>
          <w:color w:val="111111"/>
          <w:sz w:val="28"/>
          <w:sz w:val="28"/>
          <w:szCs w:val="28"/>
          <w:rtl w:val="true"/>
          <w:lang w:bidi="fa-IR"/>
        </w:rPr>
        <w:t xml:space="preserve">هرکس از مرد یا زن کار شایسته کند و مؤمن باشد قطعاً او را با زندگی پاکیزه 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بخشیم و مسلماً به آنان بهتر از آن چه انجام می دادند پاداش خواهیم داد</w:t>
      </w:r>
      <w:r>
        <w:rPr>
          <w:rFonts w:eastAsia="IRNazanin" w:cs="IRNazanin"/>
          <w:color w:val="111111"/>
          <w:sz w:val="28"/>
          <w:szCs w:val="28"/>
          <w:rtl w:val="true"/>
          <w:lang w:bidi="fa-IR"/>
        </w:rPr>
        <w:t>.</w:t>
      </w:r>
    </w:p>
    <w:p>
      <w:pPr>
        <w:pStyle w:val="Heading3"/>
        <w:numPr>
          <w:ilvl w:val="2"/>
          <w:numId w:val="1"/>
        </w:numPr>
        <w:rPr/>
      </w:pPr>
      <w:bookmarkStart w:id="973" w:name="__RefHeading___Toc5617143_2320776876"/>
      <w:bookmarkStart w:id="974" w:name="_Toc377"/>
      <w:bookmarkEnd w:id="973"/>
      <w:r>
        <w:rPr/>
        <w:t>2</w:t>
      </w:r>
      <w:r>
        <w:rPr>
          <w:rtl w:val="true"/>
        </w:rPr>
        <w:t xml:space="preserve">. </w:t>
      </w:r>
      <w:r>
        <w:rPr>
          <w:rtl w:val="true"/>
        </w:rPr>
        <w:t>تشبیه دنیا به سایه</w:t>
      </w:r>
      <w:bookmarkEnd w:id="974"/>
    </w:p>
    <w:p>
      <w:pPr>
        <w:pStyle w:val="BookText"/>
        <w:rPr/>
      </w:pPr>
      <w:r>
        <w:rPr>
          <w:rFonts w:ascii="Amiri" w:hAnsi="Amiri" w:eastAsia="Amiri" w:cs="Amiri"/>
          <w:color w:val="111111"/>
          <w:sz w:val="28"/>
          <w:sz w:val="28"/>
          <w:szCs w:val="28"/>
          <w:rtl w:val="true"/>
          <w:lang w:bidi="ar-SA"/>
        </w:rPr>
        <w:t>فَإِنَّهَا عِنْدَ ذَوِي الْعُقُولِ كَفَيْءِ الظَّلِّ بَيْنَا تَرَاهُ سَابِعَاً حَتَّى قَلَصَ وَ زَائِداً حَتَّى نَقَص</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قَلَص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کوتاه 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شدن و مرتفع گشتن است و در این جا به معنای برچیده شدن سایه های بعد از ظهر با فرا رسیدن شب است؛ الظل انقبض</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در نظر خردمندان همچون سایه بعد از زوال است در حالی که آن را گسترده می بینی </w:t>
      </w:r>
    </w:p>
    <w:p>
      <w:pPr>
        <w:pStyle w:val="BookText"/>
        <w:rPr/>
      </w:pPr>
      <w:r>
        <w:rPr>
          <w:rFonts w:ascii="IRNazanin" w:hAnsi="IRNazanin" w:eastAsia="IRNazanin"/>
          <w:color w:val="111111"/>
          <w:sz w:val="28"/>
          <w:sz w:val="28"/>
          <w:szCs w:val="28"/>
          <w:rtl w:val="true"/>
          <w:lang w:bidi="fa-IR"/>
        </w:rPr>
        <w:t xml:space="preserve">ناگهان جمع می شود و در حالی که فزونی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 رسیدن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معنای هرگونه سایه ای آمده است خواه سایه های اشیاء قبل از زوال ظهر یا بعد از زوال و گاه به خصوص سایه ای گفته می شود که قبل از ظهر است و آفتاب تدریجاً آن را از میان می برد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سایه بعد از زوال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مفهوم این واژه رجوع و بازگشت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هرقدر خورشید به افق مغرب نزدیک تر می شود، این سایه ها گسترده تر می گردد و با غروب خورشید همگی محو و نابود می شود و ظلمت همه جا را فرا می گیرد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زودگذر بودن دنیا را به زودگذر بودن سایه تشبیه می کند؛ چراکه همین که انسان در سایه آرام می گیرد زوال می یابد و به پایان می رسد</w:t>
      </w:r>
      <w:r>
        <w:rPr>
          <w:rFonts w:eastAsia="IRNazanin" w:cs="IRNazanin"/>
          <w:color w:val="111111"/>
          <w:sz w:val="28"/>
          <w:szCs w:val="28"/>
          <w:rtl w:val="true"/>
          <w:lang w:bidi="fa-IR"/>
        </w:rPr>
        <w:t xml:space="preserve">. </w:t>
      </w:r>
      <w:bookmarkStart w:id="975" w:name="pg20324_232143"/>
    </w:p>
    <w:p>
      <w:pPr>
        <w:pStyle w:val="Heading2"/>
        <w:numPr>
          <w:ilvl w:val="1"/>
          <w:numId w:val="1"/>
        </w:numPr>
        <w:rPr/>
      </w:pPr>
      <w:bookmarkStart w:id="976" w:name="__RefHeading___Toc5617145_2320776876"/>
      <w:bookmarkStart w:id="977" w:name="_Toc378"/>
      <w:bookmarkEnd w:id="975"/>
      <w:bookmarkEnd w:id="976"/>
      <w:r>
        <w:rPr>
          <w:rtl w:val="true"/>
        </w:rPr>
        <w:t xml:space="preserve">خطبه </w:t>
      </w:r>
      <w:r>
        <w:rPr/>
        <w:t>64</w:t>
      </w:r>
      <w:bookmarkEnd w:id="977"/>
    </w:p>
    <w:p>
      <w:pPr>
        <w:pStyle w:val="Heading3"/>
        <w:numPr>
          <w:ilvl w:val="2"/>
          <w:numId w:val="1"/>
        </w:numPr>
        <w:rPr/>
      </w:pPr>
      <w:bookmarkStart w:id="978" w:name="__RefHeading___Toc5617147_2320776876"/>
      <w:bookmarkStart w:id="979" w:name="_Toc379"/>
      <w:bookmarkEnd w:id="978"/>
      <w:r>
        <w:rPr>
          <w:rtl w:val="true"/>
        </w:rPr>
        <w:t>اشاره</w:t>
      </w:r>
      <w:bookmarkEnd w:id="97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شناسی </w:t>
      </w:r>
      <w:r>
        <w:rPr>
          <w:rStyle w:val="FootnoteAnchor"/>
          <w:rtl w:val="true"/>
        </w:rPr>
        <w:footnoteReference w:id="624"/>
      </w:r>
    </w:p>
    <w:p>
      <w:pPr>
        <w:pStyle w:val="Heading3"/>
        <w:numPr>
          <w:ilvl w:val="2"/>
          <w:numId w:val="1"/>
        </w:numPr>
        <w:rPr/>
      </w:pPr>
      <w:bookmarkStart w:id="980" w:name="__RefHeading___Toc5617149_2320776876"/>
      <w:bookmarkStart w:id="981" w:name="_Toc380"/>
      <w:bookmarkEnd w:id="980"/>
      <w:r>
        <w:rPr>
          <w:rtl w:val="true"/>
        </w:rPr>
        <w:t>پیشگفتار خطبه</w:t>
      </w:r>
      <w:bookmarkEnd w:id="98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سخن امام علیه السلام درباره ناپایداری دنیا و زهد در آن است؛ امام علیه السلام مردم را به آمادگی برای گام نهادن به جهان دیگر فرا می خواند مردم را به توبه و بازگشت به سوی خدا تشویق کرده هشدار می دهد که از مرگ غافل نشوند و آرزوهای دور و دراز در دل نداشته باشند چراکه باعث غفلت از آخرت می شود</w:t>
      </w:r>
      <w:r>
        <w:rPr>
          <w:rFonts w:eastAsia="IRNazanin" w:cs="IRNazanin"/>
          <w:color w:val="111111"/>
          <w:sz w:val="28"/>
          <w:szCs w:val="28"/>
          <w:rtl w:val="true"/>
          <w:lang w:bidi="fa-IR"/>
        </w:rPr>
        <w:t xml:space="preserve">. </w:t>
      </w:r>
      <w:bookmarkStart w:id="982" w:name="pg20324_232144"/>
    </w:p>
    <w:p>
      <w:pPr>
        <w:pStyle w:val="BookText"/>
        <w:rPr/>
      </w:pPr>
      <w:bookmarkEnd w:id="982"/>
      <w:r>
        <w:rPr>
          <w:rFonts w:ascii="Amiri" w:hAnsi="Amiri" w:eastAsia="Amiri" w:cs="Amiri"/>
          <w:color w:val="111111"/>
          <w:sz w:val="28"/>
          <w:sz w:val="28"/>
          <w:szCs w:val="28"/>
          <w:rtl w:val="true"/>
          <w:lang w:bidi="ar-SA"/>
        </w:rPr>
        <w:t>فَاتَّقُوا اللَّهَ عِبَادَ اللَّهِ وَ بَادِرُوا آجَالَكُمْ بِأَعْمَالِكُمْ وَ ابْتَاعُوا مَا يَبْقَى لَكُمْ بِمَا يَزُولُ عَنْكُمْ وَ تَرَحَلُوا فَقَدْ جُدَّ بِكُمْ وَ اسْتَعِدُّوا لِلْمَوْتِ فَقَدْ أَظَلَّكُمْ وَ كُونُوا قَوْماً صِيحَ بِهِمْ فَانْتَبَهُوا وَ عَلِمُوا أَنَّ الدُّنْيَا لَيْسَتْ لَهُمْ بِدَارٍ فَاسْتَبْدَلُوا فَإِنَّ اللَّهَ سُبْحَانَهُ لَمْ يَخْلُقُكُمْ عَبَثاً وَ لَمْ يَتْرُكُكُمْ سُدّى وَ مَا بَيْنَ أَحَدِكُمْ وَ بَيْنَ الْجَنَّةِ أَوِ النَّارِ إِلَّا الْمَوْتُ أَنْ يَنْزِلَ بِهِ وَ إِنَّ غَايَةً تَنْقُصُهَا اللَّحْظَةُ وَ تَهْدِمُهَا السَّاعَةُ لَجَدِيرَةٌ بِقِصَرِ الْمُدَّةِ وَإِنَّ غَائِباً يَحْدُوهُ الْجَدِيدَانِ اللَّيْلُ وَالنَّهَارُ لَحَرِيٌّ بِسُرْعَةِ الْأَوْبَةِ وَ إِنَّ قَادِماً يَقْدُمُ بِالْقَوْزِ أَوِ الشَّقْوَةِ لَمُسْتَحِقِّ لِأَفْضَلِ الْعُدَّةِ فَتَزَوَّدُوا فِي الدُّنْيَا مِنَ الدُّنْيَا مَا تَحْرُزُونَ بِهِ أَنْفُسَكُمْ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فَاتَّقَى عَبْدٌ رَبَّهُ نَصَحَ نَفْسَهُ وَ قَدَّمَ تَوْبَتَهُ وَ غَلَبَ شَهْوَتَهُ فَإِنَّ أَجَلَهُ مَسْتُورٌ عَنْهُ وَ أَمَلَهُ خَادِحٌ لَهُ وَ الشَّيْطَانُ مُوَكَّلٌ بِهِ يُزَيِّنُ لَهُ الْمَعْصِيَةَ لِيَرْكَبَهَا وَ يُمَنِّيهِ التَّوْبَةَ لِيُسَوَّفَهَا إِذَا هَجَمَتْ مَنِيَّتُهُ عَلَيْهِ أَغْفَلَ مَا يَكُونُ عَنْهَا فَيَا لَهَا حَسْرَةً عَلَى كُلِّ ذِي غَفْلَةٍ أَنْ يَكُونَ عُمُرُهُ عَلَيْهِ حُجَّةً وَ أَنْ تُؤَدِّيَهُ أَيَّامُهُ إِلَى 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سُبْحَانَهُ أَنْ يَجْعَلَنَا وَ إِيَّاكُمْ مِمَّنْ لَا تُبْطِرُهُ نِعْمَةٌ وَلَا تُقَصِّرُ بِهِ عَنْ طَاعَةِ رَبِّهِ غَايَةٌ وَ لَا تَحُلُّ بِهِ بَعْدَ الْمَوْتِ نَدَامَةٌ وَ لَا كَذَّبَة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3" w:name="__RefHeading___Toc5617151_2320776876"/>
      <w:bookmarkStart w:id="984" w:name="_Toc381"/>
      <w:bookmarkEnd w:id="983"/>
      <w:r>
        <w:rPr/>
        <w:t>1</w:t>
      </w:r>
      <w:r>
        <w:rPr>
          <w:rtl w:val="true"/>
        </w:rPr>
        <w:t xml:space="preserve">. </w:t>
      </w:r>
      <w:r>
        <w:rPr>
          <w:rtl w:val="true"/>
        </w:rPr>
        <w:t>دعوت به تقوی</w:t>
      </w:r>
      <w:bookmarkEnd w:id="984"/>
    </w:p>
    <w:p>
      <w:pPr>
        <w:pStyle w:val="BookText"/>
        <w:rPr/>
      </w:pPr>
      <w:r>
        <w:rPr>
          <w:rFonts w:ascii="Amiri" w:hAnsi="Amiri" w:eastAsia="Amiri" w:cs="Amiri"/>
          <w:color w:val="111111"/>
          <w:sz w:val="28"/>
          <w:sz w:val="28"/>
          <w:szCs w:val="28"/>
          <w:rtl w:val="true"/>
          <w:lang w:bidi="ar-SA"/>
        </w:rPr>
        <w:t>فَاتَّقُوا اللهَ عِبادَ اللَّهِ</w:t>
      </w:r>
      <w:r>
        <w:rPr>
          <w:rFonts w:ascii="IRNazanin" w:hAnsi="IRNazanin" w:eastAsia="IRNazanin"/>
          <w:color w:val="111111"/>
          <w:sz w:val="28"/>
          <w:sz w:val="28"/>
          <w:szCs w:val="28"/>
          <w:rtl w:val="true"/>
          <w:lang w:bidi="fa-IR"/>
        </w:rPr>
        <w:t xml:space="preserve"> ای بندگان خدا پرهیزکار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همه وجود انسان از آن خداست؛ سرمایه اصلی انسان، همان تقوا است و بندگان خدا نباید از فرمان او تخلف کنند</w:t>
      </w:r>
      <w:r>
        <w:rPr>
          <w:rFonts w:eastAsia="IRNazanin" w:cs="IRNazanin"/>
          <w:color w:val="111111"/>
          <w:sz w:val="28"/>
          <w:szCs w:val="28"/>
          <w:rtl w:val="true"/>
          <w:lang w:bidi="fa-IR"/>
        </w:rPr>
        <w:t xml:space="preserve">. </w:t>
      </w:r>
      <w:r>
        <w:rPr>
          <w:rStyle w:val="FootnoteAnchor"/>
          <w:rtl w:val="true"/>
        </w:rPr>
        <w:footnoteReference w:id="62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خود را کنترل کنید</w:t>
      </w:r>
      <w:r>
        <w:rPr>
          <w:rFonts w:eastAsia="IRNazanin" w:cs="IRNazanin"/>
          <w:color w:val="111111"/>
          <w:sz w:val="28"/>
          <w:szCs w:val="28"/>
          <w:rtl w:val="true"/>
          <w:lang w:bidi="fa-IR"/>
        </w:rPr>
        <w:t xml:space="preserve">». </w:t>
      </w:r>
      <w:bookmarkStart w:id="985" w:name="pg20324_232145"/>
    </w:p>
    <w:p>
      <w:pPr>
        <w:pStyle w:val="BookText"/>
        <w:rPr/>
      </w:pPr>
      <w:bookmarkEnd w:id="98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626"/>
      </w:r>
      <w:r>
        <w:rPr>
          <w:rFonts w:ascii="IRNazanin" w:hAnsi="IRNazanin" w:eastAsia="IRNazanin"/>
          <w:color w:val="111111"/>
          <w:sz w:val="28"/>
          <w:sz w:val="28"/>
          <w:szCs w:val="28"/>
          <w:rtl w:val="true"/>
          <w:lang w:bidi="fa-IR"/>
        </w:rPr>
        <w:t>در حقیقت ارجمندترین شما نزد خدا پرهیزکارترین شماست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آتَاكُمُ الرَّسُولُ فَخُذُوهُ وَ ما نَهَاكُمْ عَنْهُ فَانْتَهُوا وَاتَّقُوا الله</w:t>
      </w:r>
      <w:r>
        <w:rPr>
          <w:rStyle w:val="FootnoteAnchor"/>
          <w:rtl w:val="true"/>
        </w:rPr>
        <w:footnoteReference w:id="627"/>
      </w:r>
      <w:r>
        <w:rPr>
          <w:rFonts w:ascii="IRNazanin" w:hAnsi="IRNazanin" w:eastAsia="IRNazanin"/>
          <w:color w:val="111111"/>
          <w:sz w:val="28"/>
          <w:sz w:val="28"/>
          <w:szCs w:val="28"/>
          <w:rtl w:val="true"/>
          <w:lang w:bidi="fa-IR"/>
        </w:rPr>
        <w:t>هر چه پیامبر به شما داد بستانید، و از هر چه شما را منع کرد اجتناب کنید و از خدا بترسید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تَزَوَّدُوا فَإِنَّ خَيْرَ الزَّادِ التَّقْوى</w:t>
      </w:r>
      <w:r>
        <w:rPr>
          <w:rStyle w:val="FootnoteAnchor"/>
          <w:rtl w:val="true"/>
        </w:rPr>
        <w:footnoteReference w:id="628"/>
      </w:r>
      <w:r>
        <w:rPr>
          <w:rFonts w:ascii="IRNazanin" w:hAnsi="IRNazanin" w:eastAsia="IRNazanin"/>
          <w:color w:val="111111"/>
          <w:sz w:val="28"/>
          <w:sz w:val="28"/>
          <w:szCs w:val="28"/>
          <w:rtl w:val="true"/>
          <w:lang w:bidi="fa-IR"/>
        </w:rPr>
        <w:t>توشه بردارید که بهترین توشه ها پرهیزکاری است</w:t>
      </w:r>
      <w:r>
        <w:rPr>
          <w:rFonts w:eastAsia="IRNazanin" w:cs="IRNazanin"/>
          <w:color w:val="111111"/>
          <w:sz w:val="28"/>
          <w:szCs w:val="28"/>
          <w:rtl w:val="true"/>
          <w:lang w:bidi="fa-IR"/>
        </w:rPr>
        <w:t>.</w:t>
      </w:r>
    </w:p>
    <w:p>
      <w:pPr>
        <w:pStyle w:val="Heading3"/>
        <w:numPr>
          <w:ilvl w:val="2"/>
          <w:numId w:val="1"/>
        </w:numPr>
        <w:rPr/>
      </w:pPr>
      <w:bookmarkStart w:id="986" w:name="__RefHeading___Toc5617153_2320776876"/>
      <w:bookmarkStart w:id="987" w:name="_Toc382"/>
      <w:bookmarkEnd w:id="986"/>
      <w:r>
        <w:rPr/>
        <w:t>2</w:t>
      </w:r>
      <w:r>
        <w:rPr>
          <w:rtl w:val="true"/>
        </w:rPr>
        <w:t xml:space="preserve">. </w:t>
      </w:r>
      <w:r>
        <w:rPr>
          <w:rtl w:val="true"/>
        </w:rPr>
        <w:t>ضرورت انجام عمل صالح</w:t>
      </w:r>
      <w:bookmarkEnd w:id="987"/>
    </w:p>
    <w:p>
      <w:pPr>
        <w:pStyle w:val="BookText"/>
        <w:rPr/>
      </w:pPr>
      <w:r>
        <w:rPr>
          <w:rFonts w:ascii="Amiri" w:hAnsi="Amiri" w:eastAsia="Amiri" w:cs="Amiri"/>
          <w:color w:val="111111"/>
          <w:sz w:val="28"/>
          <w:sz w:val="28"/>
          <w:szCs w:val="28"/>
          <w:rtl w:val="true"/>
          <w:lang w:bidi="ar-SA"/>
        </w:rPr>
        <w:t>وَ بادِرُوا أَجالَكُمْ بِأَعْمَالِكُمْ</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با اعمال نیک خود، بر مرگتان پیشی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 آجالَكُمْ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پیش از رسیدن اجل، به اعمال نیک خود بیفزایید و در انجام آن ها شتاب کنید این عبارت به معنای رفتن به طرف مرگ و خودکشی نیست بلکه می خواهد مبادرت را روی اعمال ببرد به این معنا که مرگ خواه ناخواه می آید پس شما مبادرت به اعمال نیک کنید تا از نظر اعمال صالح آمادگی مرگ را داشته باشید و این طور نباشد که غافل باشید و وقتی که مرگ فرا رسید نگران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مقصد نهایی انسان، سعادت و تكامل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انسان بر مركب تقوا و عمل صالح سوار شود پیش از پایان عمر به این مقصد نایل می گردد؛ و اگر چنین نباشد مرگ بر او پیشی می گیرد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حسرت واقعی آن است که مرگ به صورت ناگهانی فرا رسد و انسان به صورت غیر منتظره سر از عالمی در آورد که هیچ برای آن آمادگی ندارد و کاری نکرده است</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وَأَنفِقُوا مِنْ ما رَزَقْناكُمْ مِنْ قَبْل أَنْ يَأْتِيَ أَحَدَكُمُ الْمَوْتُ فَيَقُولَ رَبِّ لَوْلا أَخْرَتَنِي إِلَى أَجَل قَرِيبٍ فَأَصَّدَّقَ وَ أَكُنْ مِنَ الصَّالِحین</w:t>
      </w:r>
      <w:r>
        <w:rPr>
          <w:rStyle w:val="FootnoteAnchor"/>
          <w:rtl w:val="true"/>
        </w:rPr>
        <w:footnoteReference w:id="631"/>
      </w:r>
      <w:r>
        <w:rPr>
          <w:rFonts w:ascii="IRNazanin" w:hAnsi="IRNazanin" w:eastAsia="IRNazanin"/>
          <w:color w:val="111111"/>
          <w:sz w:val="28"/>
          <w:sz w:val="28"/>
          <w:szCs w:val="28"/>
          <w:rtl w:val="true"/>
          <w:lang w:bidi="fa-IR"/>
        </w:rPr>
        <w:t>و از آن چه روزی شما گردانیده ایم انفاق کنید، پیش از آن که یکی از شما را مرگ فرا رسد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تا مدتی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تأخیر نینداختی تا صدقه دهم و از نیکوکاران باشم؟ </w:t>
      </w:r>
      <w:r>
        <w:rPr>
          <w:rFonts w:ascii="Amiri" w:hAnsi="Amiri" w:eastAsia="Amiri" w:cs="Amiri"/>
          <w:color w:val="111111"/>
          <w:sz w:val="28"/>
          <w:sz w:val="28"/>
          <w:szCs w:val="28"/>
          <w:rtl w:val="true"/>
          <w:lang w:bidi="ar-SA"/>
        </w:rPr>
        <w:t>وَ لَنْ يُؤَخِّرَ اللَّهُ نَفْساً إِذا جاءَ أَجَلُها</w:t>
      </w:r>
      <w:r>
        <w:rPr>
          <w:rStyle w:val="FootnoteAnchor"/>
          <w:rtl w:val="true"/>
        </w:rPr>
        <w:footnoteReference w:id="632"/>
      </w:r>
      <w:r>
        <w:rPr>
          <w:rFonts w:ascii="IRNazanin" w:hAnsi="IRNazanin" w:eastAsia="IRNazanin"/>
          <w:color w:val="111111"/>
          <w:sz w:val="28"/>
          <w:sz w:val="28"/>
          <w:szCs w:val="28"/>
          <w:rtl w:val="true"/>
          <w:lang w:bidi="fa-IR"/>
        </w:rPr>
        <w:t>چون کسی اجلش فرا رسد، خدا مرگ او را به تأخیر نمی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تهیه توشه برای قیامت</w:t>
      </w:r>
    </w:p>
    <w:p>
      <w:pPr>
        <w:pStyle w:val="BookText"/>
        <w:rPr/>
      </w:pPr>
      <w:r>
        <w:rPr>
          <w:rFonts w:ascii="Amiri" w:hAnsi="Amiri" w:eastAsia="Amiri" w:cs="Amiri"/>
          <w:color w:val="111111"/>
          <w:sz w:val="28"/>
          <w:sz w:val="28"/>
          <w:szCs w:val="28"/>
          <w:rtl w:val="true"/>
          <w:lang w:bidi="ar-SA"/>
        </w:rPr>
        <w:t>وَ ابْتَاعُوا ما يَبْقَى لَكُمْ بِمَا يَزُولُ عَنْكُمْ</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بین می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بخرید آن چه را برای شما باقی می ماند به چیزی که از دستتان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نعمت های پایدار الهی را در برابر لذایذ فانی حیات دنیوی بخرید</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زیرکانه ترین نوع زندگی و رفتار آن است که با امکانات دنیوی که دیر یا زود از انسان گرفته می شود، سرمایه ای ابدی و سعادت جاویدان آخرت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الَّذِينَ اشْتَرَوُا الْحَياةَ الدُّنْيا بِالآخِرَةِ فَلا يُخَفَّفُ عَنْهُمُ الْعَذَابُ وَلَا هُمْ يُنْصَرُونَ</w:t>
      </w:r>
      <w:r>
        <w:rPr>
          <w:rStyle w:val="FootnoteAnchor"/>
          <w:rtl w:val="true"/>
        </w:rPr>
        <w:footnoteReference w:id="635"/>
      </w:r>
      <w:r>
        <w:rPr>
          <w:rFonts w:ascii="IRNazanin" w:hAnsi="IRNazanin" w:eastAsia="IRNazanin"/>
          <w:color w:val="111111"/>
          <w:sz w:val="28"/>
          <w:sz w:val="28"/>
          <w:szCs w:val="28"/>
          <w:rtl w:val="true"/>
          <w:lang w:bidi="fa-IR"/>
        </w:rPr>
        <w:t>همین کسان اند که زندگی دنیا را به بهای جهان دیگر خریدند پس نه عذاب آنان سبک گردد، و نه ایشان یاری شوند</w:t>
      </w:r>
      <w:r>
        <w:rPr>
          <w:rFonts w:eastAsia="IRNazanin" w:cs="IRNazanin"/>
          <w:color w:val="111111"/>
          <w:sz w:val="28"/>
          <w:szCs w:val="28"/>
          <w:rtl w:val="true"/>
          <w:lang w:bidi="fa-IR"/>
        </w:rPr>
        <w:t xml:space="preserve">. </w:t>
      </w:r>
      <w:bookmarkStart w:id="988" w:name="pg20324_232147"/>
    </w:p>
    <w:p>
      <w:pPr>
        <w:pStyle w:val="BookText"/>
        <w:rPr/>
      </w:pPr>
      <w:bookmarkEnd w:id="988"/>
      <w:r>
        <w:rPr>
          <w:rFonts w:ascii="Amiri" w:hAnsi="Amiri" w:eastAsia="Amiri" w:cs="Amiri"/>
          <w:color w:val="111111"/>
          <w:sz w:val="28"/>
          <w:sz w:val="28"/>
          <w:szCs w:val="28"/>
          <w:rtl w:val="true"/>
          <w:lang w:bidi="ar-SA"/>
        </w:rPr>
        <w:t>أُولئِكَ الَّذِينَ اشْتَرَوُا الضَّلالَةَ بِالْهُدى فَما رَبِحَتْ تِجارَتُهُمْ وَ مَا كَانُوا مُهْتَدِينَ</w:t>
      </w:r>
      <w:r>
        <w:rPr>
          <w:rStyle w:val="FootnoteAnchor"/>
          <w:rtl w:val="true"/>
        </w:rPr>
        <w:footnoteReference w:id="636"/>
      </w:r>
      <w:r>
        <w:rPr>
          <w:rFonts w:ascii="IRNazanin" w:hAnsi="IRNazanin" w:eastAsia="IRNazanin"/>
          <w:color w:val="111111"/>
          <w:sz w:val="28"/>
          <w:sz w:val="28"/>
          <w:szCs w:val="28"/>
          <w:rtl w:val="true"/>
          <w:lang w:bidi="fa-IR"/>
        </w:rPr>
        <w:t>همین کسان اند که گمراهی را به 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خریدند، در نتیجه دادوستدشان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 و هدایت یافته نبودند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 يُقْتَلُونَ وَعْداً عَلَيْهِ حَقًّا فِي التَّوْرَاةِ وَالْإِنْجِيلَ وَالْقُرْآنِ وَ مَنْ أَوْفِى بِعَهْدِهِ مِنَ اللَّهِ فَاسْتَبْشِرُوا بِبَيْعِكُمُ الَّذِي بِايَعْتُمْ بِهِ وَ ذَلِكَ هُوَ الْفَوْزُ الْعَظيم</w:t>
      </w:r>
      <w:r>
        <w:rPr>
          <w:rStyle w:val="FootnoteAnchor"/>
          <w:rtl w:val="true"/>
        </w:rPr>
        <w:footnoteReference w:id="637"/>
      </w:r>
      <w:r>
        <w:rPr>
          <w:rFonts w:ascii="IRNazanin" w:hAnsi="IRNazanin" w:eastAsia="IRNazanin"/>
          <w:color w:val="111111"/>
          <w:sz w:val="28"/>
          <w:sz w:val="28"/>
          <w:szCs w:val="28"/>
          <w:rtl w:val="true"/>
          <w:lang w:bidi="fa-IR"/>
        </w:rPr>
        <w:t>خدا از مؤمنان جان ها و مال هایشان را خرید تا بهشت از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جنگ می کنند، چه بکشند یا کشته شوند و عده ای که خدا در تورات و انجیل و قرآن داده است به حق بر عهده اوست و چه کسی بهتر از خدا به عهد خود وفا خواهد کرد؟ بدین خرید و فروش که کرده اید شاد باشید که آن کامیابی بزرگی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هما عِنْدَكُمْ يَنْفَدُ وَ ما عِنْدَ اللهِ باق</w:t>
      </w:r>
      <w:r>
        <w:rPr>
          <w:rStyle w:val="FootnoteAnchor"/>
          <w:rtl w:val="true"/>
        </w:rPr>
        <w:footnoteReference w:id="638"/>
      </w:r>
      <w:r>
        <w:rPr>
          <w:rFonts w:ascii="IRNazanin" w:hAnsi="IRNazanin" w:eastAsia="IRNazanin"/>
          <w:color w:val="111111"/>
          <w:sz w:val="28"/>
          <w:sz w:val="28"/>
          <w:szCs w:val="28"/>
          <w:rtl w:val="true"/>
          <w:lang w:bidi="fa-IR"/>
        </w:rPr>
        <w:t>آن چه پیش شماست تمام می شود و آن چه پیش خداست پایدار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الْآخِرَةُ خَيْرٌ وَأَبْقَى</w:t>
      </w:r>
      <w:r>
        <w:rPr>
          <w:rStyle w:val="FootnoteAnchor"/>
          <w:rtl w:val="true"/>
        </w:rPr>
        <w:footnoteReference w:id="6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نیکوتر و پایدارتر است</w:t>
      </w:r>
      <w:r>
        <w:rPr>
          <w:rFonts w:eastAsia="IRNazanin" w:cs="IRNazanin"/>
          <w:color w:val="111111"/>
          <w:sz w:val="28"/>
          <w:szCs w:val="28"/>
          <w:rtl w:val="true"/>
          <w:lang w:bidi="fa-IR"/>
        </w:rPr>
        <w:t>.</w:t>
      </w:r>
    </w:p>
    <w:p>
      <w:pPr>
        <w:pStyle w:val="Heading3"/>
        <w:numPr>
          <w:ilvl w:val="2"/>
          <w:numId w:val="1"/>
        </w:numPr>
        <w:rPr/>
      </w:pPr>
      <w:bookmarkStart w:id="989" w:name="__RefHeading___Toc5617155_2320776876"/>
      <w:bookmarkStart w:id="990" w:name="_Toc383"/>
      <w:bookmarkEnd w:id="989"/>
      <w:r>
        <w:rPr/>
        <w:t>4</w:t>
      </w:r>
      <w:r>
        <w:rPr>
          <w:rtl w:val="true"/>
        </w:rPr>
        <w:t xml:space="preserve">. </w:t>
      </w:r>
      <w:r>
        <w:rPr>
          <w:rtl w:val="true"/>
        </w:rPr>
        <w:t>توجه به کوچ از دنیا</w:t>
      </w:r>
      <w:bookmarkEnd w:id="990"/>
    </w:p>
    <w:p>
      <w:pPr>
        <w:pStyle w:val="BookText"/>
        <w:rPr/>
      </w:pPr>
      <w:r>
        <w:rPr>
          <w:rFonts w:ascii="Amiri" w:hAnsi="Amiri" w:eastAsia="Amiri" w:cs="Amiri"/>
          <w:color w:val="111111"/>
          <w:sz w:val="28"/>
          <w:sz w:val="28"/>
          <w:szCs w:val="28"/>
          <w:rtl w:val="true"/>
          <w:lang w:bidi="ar-SA"/>
        </w:rPr>
        <w:t>وَ تَرَحَلُوا فَقَدْ جُدَّ بِكُمْ</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بار سفر ببندید که در بردن شما جدی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کردن لوازم کوچ است؛ یعنی آماده کردن زاد و توشه که مسافر ناگزیر از آن است</w:t>
      </w:r>
      <w:r>
        <w:rPr>
          <w:rFonts w:eastAsia="IRNazanin" w:cs="IRNazanin"/>
          <w:color w:val="111111"/>
          <w:sz w:val="28"/>
          <w:szCs w:val="28"/>
          <w:rtl w:val="true"/>
          <w:lang w:bidi="fa-IR"/>
        </w:rPr>
        <w:t xml:space="preserve">. </w:t>
      </w:r>
      <w:r>
        <w:rPr>
          <w:rStyle w:val="FootnoteAnchor"/>
          <w:rtl w:val="true"/>
        </w:rPr>
        <w:footnoteReference w:id="641"/>
      </w:r>
      <w:bookmarkStart w:id="991" w:name="pg20324_232148"/>
    </w:p>
    <w:p>
      <w:pPr>
        <w:pStyle w:val="BookText"/>
        <w:rPr/>
      </w:pPr>
      <w:bookmarkEnd w:id="991"/>
      <w:r>
        <w:rPr>
          <w:rFonts w:ascii="IRNazanin" w:hAnsi="IRNazanin" w:eastAsia="IRNazanin"/>
          <w:color w:val="111111"/>
          <w:sz w:val="28"/>
          <w:sz w:val="28"/>
          <w:szCs w:val="28"/>
          <w:rtl w:val="true"/>
          <w:lang w:bidi="fa-IR"/>
        </w:rPr>
        <w:t xml:space="preserve">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جُدَّ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آماده مرگ باشید برای این که مرگ با سرعت هر چه تمام تر به سوی شما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قالَ لِفِتْيانِهِ اجْعَلُوا بِضَاعَتَهُمْ فى رحالهم</w:t>
      </w:r>
      <w:r>
        <w:rPr>
          <w:rStyle w:val="FootnoteAnchor"/>
          <w:rtl w:val="true"/>
        </w:rPr>
        <w:footnoteReference w:id="642"/>
      </w:r>
      <w:r>
        <w:rPr>
          <w:rFonts w:ascii="IRNazanin" w:hAnsi="IRNazanin" w:eastAsia="IRNazanin"/>
          <w:color w:val="111111"/>
          <w:sz w:val="28"/>
          <w:sz w:val="28"/>
          <w:szCs w:val="28"/>
          <w:rtl w:val="true"/>
          <w:lang w:bidi="fa-IR"/>
        </w:rPr>
        <w:t>به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های آنان را در بارهایشان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منزلگاهی که قافله ای در آن فرود آمده است</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عالم دنیا را به منزلگاهی تشبیه می کند که قافله ای در آن فرود آمده تا ساعتی در آن بیاساید و سپس از آن کوچ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راه دور و درازی در پیش داشته باشد و قافله سالار نیز او را برای سفر سریع آماده سازد</w:t>
      </w:r>
      <w:r>
        <w:rPr>
          <w:rFonts w:eastAsia="IRNazanin" w:cs="IRNazanin"/>
          <w:color w:val="111111"/>
          <w:sz w:val="28"/>
          <w:szCs w:val="28"/>
          <w:rtl w:val="true"/>
          <w:lang w:bidi="fa-IR"/>
        </w:rPr>
        <w:t>.</w:t>
      </w:r>
    </w:p>
    <w:p>
      <w:pPr>
        <w:pStyle w:val="Heading3"/>
        <w:numPr>
          <w:ilvl w:val="2"/>
          <w:numId w:val="1"/>
        </w:numPr>
        <w:rPr/>
      </w:pPr>
      <w:bookmarkStart w:id="992" w:name="__RefHeading___Toc5617157_2320776876"/>
      <w:bookmarkStart w:id="993" w:name="_Toc384"/>
      <w:bookmarkEnd w:id="992"/>
      <w:r>
        <w:rPr/>
        <w:t>5</w:t>
      </w:r>
      <w:r>
        <w:rPr>
          <w:rtl w:val="true"/>
        </w:rPr>
        <w:t xml:space="preserve">. </w:t>
      </w:r>
      <w:r>
        <w:rPr>
          <w:rtl w:val="true"/>
        </w:rPr>
        <w:t>ضرورت آمادگی برای مرگ</w:t>
      </w:r>
      <w:bookmarkEnd w:id="993"/>
    </w:p>
    <w:p>
      <w:pPr>
        <w:pStyle w:val="BookText"/>
        <w:rPr/>
      </w:pPr>
      <w:r>
        <w:rPr>
          <w:rFonts w:ascii="Amiri" w:hAnsi="Amiri" w:eastAsia="Amiri" w:cs="Amiri"/>
          <w:color w:val="111111"/>
          <w:sz w:val="28"/>
          <w:sz w:val="28"/>
          <w:szCs w:val="28"/>
          <w:rtl w:val="true"/>
          <w:lang w:bidi="ar-SA"/>
        </w:rPr>
        <w:t>وَ اسْتَعِدُّوا لِلْمَوْتِ فَقَدْ أَظَلَّكُمْ</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آماده مرگ باشید که بر شما سایه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استعداد و آمادگی برای مرگ این نیست که انسان دست از تلاش و کوشش بردارد و دنیا را رها سازد و در گنج خانه در انتظار مرگ بنشیند؛ بلکه منظور فراهم ساختن اعمال صالح بیشتر و بهتر و تهذیب نفس و تحصیل فضایل اخلاقی است</w:t>
      </w:r>
      <w:r>
        <w:rPr>
          <w:rFonts w:eastAsia="IRNazanin" w:cs="IRNazanin"/>
          <w:color w:val="111111"/>
          <w:sz w:val="28"/>
          <w:szCs w:val="28"/>
          <w:rtl w:val="true"/>
          <w:lang w:bidi="fa-IR"/>
        </w:rPr>
        <w:t xml:space="preserve">. </w:t>
      </w:r>
      <w:r>
        <w:rPr>
          <w:rStyle w:val="FootnoteAnchor"/>
          <w:rtl w:val="true"/>
        </w:rPr>
        <w:footnoteReference w:id="64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أَظَلَّكُمْ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نزدیکی آن است، زیرا تنها اشیای نزدیک اند که بر انسان سایه می افکنند</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در حقیقت حضرت خواسته بگوید که آماده مرگ باشید برای این که مرگتان نزدیک است</w:t>
      </w:r>
      <w:r>
        <w:rPr>
          <w:rFonts w:eastAsia="IRNazanin" w:cs="IRNazanin"/>
          <w:color w:val="111111"/>
          <w:sz w:val="28"/>
          <w:szCs w:val="28"/>
          <w:rtl w:val="true"/>
          <w:lang w:bidi="fa-IR"/>
        </w:rPr>
        <w:t xml:space="preserve">. </w:t>
      </w:r>
      <w:bookmarkStart w:id="994" w:name="pg20324_232149"/>
    </w:p>
    <w:p>
      <w:pPr>
        <w:pStyle w:val="BookText"/>
        <w:rPr/>
      </w:pPr>
      <w:bookmarkEnd w:id="994"/>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إِنَّ الْمَوْتَ الَّذِي تَفِرُّونَ مِنْهُ فَإِنَّهُ مُلاقِيكُمْ ثُمَّ تُرَدُّونَ إِلَى عَالِمِ الْغَيْبِ وَالشَّهَادَةِ فَيُنَبِّئُكُمْ بِمَا كُنْتُمْ تَعْمَلُونَ</w:t>
      </w:r>
      <w:r>
        <w:rPr>
          <w:rStyle w:val="FootnoteAnchor"/>
          <w:rtl w:val="true"/>
        </w:rPr>
        <w:footnoteReference w:id="64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مرگی که از آن می گریزید، قطعاً به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وقت شما می آید؛ آن گاه به سوی دانای نهان و آشکار بازگردانیده خواهید شد و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کردید آگاهتان خواهد کرد</w:t>
      </w:r>
      <w:r>
        <w:rPr>
          <w:rFonts w:eastAsia="IRNazanin" w:cs="IRNazanin"/>
          <w:color w:val="111111"/>
          <w:sz w:val="28"/>
          <w:szCs w:val="28"/>
          <w:rtl w:val="true"/>
          <w:lang w:bidi="fa-IR"/>
        </w:rPr>
        <w:t>.</w:t>
      </w:r>
    </w:p>
    <w:p>
      <w:pPr>
        <w:pStyle w:val="Heading3"/>
        <w:numPr>
          <w:ilvl w:val="2"/>
          <w:numId w:val="1"/>
        </w:numPr>
        <w:rPr/>
      </w:pPr>
      <w:bookmarkStart w:id="995" w:name="__RefHeading___Toc5617159_2320776876"/>
      <w:bookmarkStart w:id="996" w:name="_Toc385"/>
      <w:bookmarkEnd w:id="995"/>
      <w:r>
        <w:rPr/>
        <w:t>6</w:t>
      </w:r>
      <w:r>
        <w:rPr>
          <w:rtl w:val="true"/>
        </w:rPr>
        <w:t xml:space="preserve">. </w:t>
      </w:r>
      <w:r>
        <w:rPr>
          <w:rtl w:val="true"/>
        </w:rPr>
        <w:t>توجه به این که دنیا سرای ابدی نیست</w:t>
      </w:r>
      <w:bookmarkEnd w:id="996"/>
    </w:p>
    <w:p>
      <w:pPr>
        <w:pStyle w:val="BookText"/>
        <w:rPr/>
      </w:pPr>
      <w:r>
        <w:rPr>
          <w:rFonts w:ascii="Amiri" w:hAnsi="Amiri" w:eastAsia="Amiri" w:cs="Amiri"/>
          <w:color w:val="111111"/>
          <w:sz w:val="28"/>
          <w:sz w:val="28"/>
          <w:szCs w:val="28"/>
          <w:rtl w:val="true"/>
          <w:lang w:bidi="ar-SA"/>
        </w:rPr>
        <w:t>وَ كُونُوا قَوْماً صيحَ بِهِمْ فَانْتَبَهُوا وَ عَلِمُوا أَنَّ الدُّنْيا لَيْسَتْ لَهُمْ بِدارِ فَاسْتَبْدَلُوا</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اسْتَبْدَلُوا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مبادله کردند؛ قراین موجود در خطبه فوق نشان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ماضی است درست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فانتبهوا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هر کدام از این دو به صورت نتیجه جمله قبل است انتباه و ،بیداری نتیجه فریاد بیدار باش است و تبدیل کردن دنیا به آخرت نتیجه علم و آگاهی از موقعیت این دو می باشد؛ بصيغة الأمر بمعنى أبدلوا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باشید که آن ها را بانگ زدند و بیدار شدند و دانستند که دنیا، سرای ابدی آنان نیست لذا آن را با سرای آخرت مبادله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مرگ، شما را برای کوچ فرا می خواند پس از خواب غفلت خویش بیدار شوید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در این جا حضرت فرموده اند مانند جمعیتی باشید که بر آن ها فریاد کشیده شده پس همان گونه که آن ها متنبه شده اند شما هم متنبه شوید یعنی از خواب غفلت بیدار شوید و به فکر مرگ باشید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عَلِمُوا أَنَّ الدُّنْيا لَيْسَتْ لَهُمْ بِدار فَاسْتَبْدَلُوا</w:t>
      </w:r>
      <w:r>
        <w:rPr>
          <w:rFonts w:ascii="IRNazanin" w:hAnsi="IRNazanin" w:eastAsia="IRNazanin"/>
          <w:color w:val="111111"/>
          <w:sz w:val="28"/>
          <w:sz w:val="28"/>
          <w:szCs w:val="28"/>
          <w:rtl w:val="true"/>
          <w:lang w:bidi="fa-IR"/>
        </w:rPr>
        <w:t xml:space="preserve"> یعنی کاری کردند که این خانه را با یک خانه آخرتی که بهتر از این خانه است عوض کنند البته راهش این است که انسان اعمال خوب انجام بدهد و همیشه در فکر انجام وظیفه خود باشد</w:t>
      </w:r>
      <w:r>
        <w:rPr>
          <w:rFonts w:eastAsia="IRNazanin" w:cs="IRNazanin"/>
          <w:color w:val="111111"/>
          <w:sz w:val="28"/>
          <w:szCs w:val="28"/>
          <w:rtl w:val="true"/>
          <w:lang w:bidi="fa-IR"/>
        </w:rPr>
        <w:t xml:space="preserve">. </w:t>
      </w:r>
      <w:bookmarkStart w:id="997" w:name="pg20324_232150"/>
    </w:p>
    <w:p>
      <w:pPr>
        <w:pStyle w:val="Heading3"/>
        <w:numPr>
          <w:ilvl w:val="2"/>
          <w:numId w:val="1"/>
        </w:numPr>
        <w:rPr/>
      </w:pPr>
      <w:bookmarkStart w:id="998" w:name="__RefHeading___Toc5617161_2320776876"/>
      <w:bookmarkStart w:id="999" w:name="_Toc386"/>
      <w:bookmarkEnd w:id="997"/>
      <w:bookmarkEnd w:id="998"/>
      <w:r>
        <w:rPr/>
        <w:t>7</w:t>
      </w:r>
      <w:r>
        <w:rPr>
          <w:rtl w:val="true"/>
        </w:rPr>
        <w:t xml:space="preserve">. </w:t>
      </w:r>
      <w:r>
        <w:rPr>
          <w:rtl w:val="true"/>
        </w:rPr>
        <w:t>توجه به هدفدار بودن آفرینش</w:t>
      </w:r>
      <w:bookmarkEnd w:id="999"/>
    </w:p>
    <w:p>
      <w:pPr>
        <w:pStyle w:val="BookText"/>
        <w:rPr/>
      </w:pPr>
      <w:r>
        <w:rPr>
          <w:rFonts w:ascii="Amiri" w:hAnsi="Amiri" w:eastAsia="Amiri" w:cs="Amiri"/>
          <w:color w:val="111111"/>
          <w:sz w:val="28"/>
          <w:sz w:val="28"/>
          <w:szCs w:val="28"/>
          <w:rtl w:val="true"/>
          <w:lang w:bidi="ar-SA"/>
        </w:rPr>
        <w:t>فَإِنَّ اللَّهَ سُبْحانَهُ لَمْ يَخْلُقُكُمْ عَبَثاً وَ لَمْ يَتْرُكْكُمْ سُدًى</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شده به حال خود مهمل، بیهوده؛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رها شده و بیهوده و بی هدف است؛ به همین جهت عرب به شترانی که بدون ساربان رها می شوند و هرجا بخواهند به چرا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اشاره به این است که خداوند انسان را رها نساخته و بیهوده و بی هدف نیافریده است؛ بالضم وقد يفتح المهملة من الابل يستعمل في الواحد والجمع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همه به خاطر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شما را بیهوده نیافریده و بی هدف رها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احساس بیهودگی و پوچی در این زندگی یا ناشی از اختلالات روانی است و یا ناتوانی از درک حقایقی که در مقابل دیدگان انسانی گسترده است</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این گفتار به برهان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آفرینش انسان، همین زندگی چند روزه و خور و خواب در آن باشد هدف بیهوده 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آفرینش عظیم، ممکن نیست برای هدفی بی ارزش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قراین موجود در جهان آفرینش گواهی می دهد که هدف بزرگی در آفرینش انسان و جهان بوده است و خداوند حکیم برای آن هدف مهم انسان و جهان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هدف، چیزی جز تکامل معنوی انسان ها و قرب الی الله و زندگی سعادتمند در آخرت نیست</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مشابه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خُلِقَتْ لِغَيْرِهَا وَ لَمْ تُخْلَقْ لِنَفْسِهَا</w:t>
      </w:r>
      <w:r>
        <w:rPr>
          <w:rStyle w:val="FootnoteAnchor"/>
          <w:rtl w:val="true"/>
        </w:rPr>
        <w:footnoteReference w:id="652"/>
      </w:r>
      <w:r>
        <w:rPr>
          <w:rFonts w:ascii="IRNazanin" w:hAnsi="IRNazanin" w:eastAsia="IRNazanin"/>
          <w:color w:val="111111"/>
          <w:sz w:val="28"/>
          <w:sz w:val="28"/>
          <w:szCs w:val="28"/>
          <w:rtl w:val="true"/>
          <w:lang w:bidi="fa-IR"/>
        </w:rPr>
        <w:t>دنیا برای دیگری به وجود آمده نه برای خودش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أَفَحَسِبْتُمْ أَنَّما خَلَقْناكُمْ عَبَثًا وَ أَنَّكُمْ إِلَيْنا لا تُرْجَعُونَ</w:t>
      </w:r>
      <w:r>
        <w:rPr>
          <w:rStyle w:val="FootnoteAnchor"/>
          <w:rtl w:val="true"/>
        </w:rPr>
        <w:footnoteReference w:id="653"/>
      </w:r>
      <w:r>
        <w:rPr>
          <w:rFonts w:ascii="IRNazanin" w:hAnsi="IRNazanin" w:eastAsia="IRNazanin"/>
          <w:color w:val="111111"/>
          <w:sz w:val="28"/>
          <w:sz w:val="28"/>
          <w:szCs w:val="28"/>
          <w:rtl w:val="true"/>
          <w:lang w:bidi="fa-IR"/>
        </w:rPr>
        <w:t xml:space="preserve">آیا پنداشتید که شما را بیهوده آفریده ایم و این که شما به سوی ما بازگردانیده نمی شوید؟ </w:t>
      </w:r>
      <w:r>
        <w:rPr>
          <w:rFonts w:ascii="Amiri" w:hAnsi="Amiri" w:eastAsia="Amiri" w:cs="Amiri"/>
          <w:color w:val="111111"/>
          <w:sz w:val="28"/>
          <w:sz w:val="28"/>
          <w:szCs w:val="28"/>
          <w:rtl w:val="true"/>
          <w:lang w:bidi="ar-SA"/>
        </w:rPr>
        <w:t>أَيَحْسَبُ الْإِنْسانُ أَنْ يُتْرَكَ سُدی</w:t>
      </w:r>
      <w:r>
        <w:rPr>
          <w:rStyle w:val="FootnoteAnchor"/>
          <w:rtl w:val="true"/>
        </w:rPr>
        <w:footnoteReference w:id="654"/>
      </w:r>
      <w:r>
        <w:rPr>
          <w:rFonts w:ascii="IRNazanin" w:hAnsi="IRNazanin" w:eastAsia="IRNazanin"/>
          <w:color w:val="111111"/>
          <w:sz w:val="28"/>
          <w:sz w:val="28"/>
          <w:szCs w:val="28"/>
          <w:rtl w:val="true"/>
          <w:lang w:bidi="fa-IR"/>
        </w:rPr>
        <w:t>آیا انسان می پندارد که بیهوده رها می شود؟</w:t>
      </w:r>
      <w:r>
        <w:rPr>
          <w:rFonts w:eastAsia="IRNazanin" w:cs="IRNazanin"/>
          <w:color w:val="111111"/>
          <w:sz w:val="28"/>
          <w:szCs w:val="28"/>
          <w:rtl w:val="true"/>
          <w:lang w:bidi="fa-IR"/>
        </w:rPr>
        <w:t xml:space="preserve">! </w:t>
      </w:r>
      <w:bookmarkStart w:id="1000" w:name="pg20324_232151"/>
    </w:p>
    <w:p>
      <w:pPr>
        <w:pStyle w:val="Heading3"/>
        <w:numPr>
          <w:ilvl w:val="2"/>
          <w:numId w:val="1"/>
        </w:numPr>
        <w:rPr/>
      </w:pPr>
      <w:bookmarkStart w:id="1001" w:name="__RefHeading___Toc5617163_2320776876"/>
      <w:bookmarkStart w:id="1002" w:name="_Toc387"/>
      <w:bookmarkEnd w:id="1000"/>
      <w:bookmarkEnd w:id="1001"/>
      <w:r>
        <w:rPr/>
        <w:t>8</w:t>
      </w:r>
      <w:r>
        <w:rPr>
          <w:rtl w:val="true"/>
        </w:rPr>
        <w:t xml:space="preserve">. </w:t>
      </w:r>
      <w:r>
        <w:rPr>
          <w:rtl w:val="true"/>
        </w:rPr>
        <w:t>توجه به فاصله نزدیک تا بهشت یا جهنم</w:t>
      </w:r>
      <w:bookmarkEnd w:id="1002"/>
    </w:p>
    <w:p>
      <w:pPr>
        <w:pStyle w:val="BookText"/>
        <w:rPr/>
      </w:pPr>
      <w:r>
        <w:rPr>
          <w:rFonts w:ascii="Amiri" w:hAnsi="Amiri" w:eastAsia="Amiri" w:cs="Amiri"/>
          <w:color w:val="111111"/>
          <w:sz w:val="28"/>
          <w:sz w:val="28"/>
          <w:szCs w:val="28"/>
          <w:rtl w:val="true"/>
          <w:lang w:bidi="ar-SA"/>
        </w:rPr>
        <w:t>وَ ما بَيْنَ أَحَدِكُمْ وَبَيْنَ الْجَنَّةِ أَوِ النَّارِ إِلَّا الْمَوْتُ أَنْ يَنْزِلَ بِهِ</w:t>
      </w:r>
      <w:r>
        <w:rPr>
          <w:rFonts w:ascii="IRNazanin" w:hAnsi="IRNazanin" w:eastAsia="IRNazanin"/>
          <w:color w:val="111111"/>
          <w:sz w:val="28"/>
          <w:sz w:val="28"/>
          <w:szCs w:val="28"/>
          <w:rtl w:val="true"/>
          <w:lang w:bidi="fa-IR"/>
        </w:rPr>
        <w:t xml:space="preserve"> میان شما و بهشت و دوزخ، فاصله ای جز فرا رسیدن مرگ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فاصله میان شما و بهشت و دوزخ بسیار کوتاه است از این رو امام علیه السلام هشدار می دهد که آماده مرگ شوید و با اعمال صالح بر اجل خود پیشی بگیرید، چراکه مرگ در یک لحظه فرا می رسد آن گاه خود را در میان بهشت یا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اعمالتان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w:t>
      </w:r>
      <w:r>
        <w:rPr>
          <w:rFonts w:eastAsia="IRNazanin" w:cs="IRNazanin"/>
          <w:color w:val="111111"/>
          <w:sz w:val="28"/>
          <w:szCs w:val="28"/>
          <w:rtl w:val="true"/>
          <w:lang w:bidi="fa-IR"/>
        </w:rPr>
        <w:t xml:space="preserve">. </w:t>
      </w:r>
      <w:r>
        <w:rPr>
          <w:rStyle w:val="FootnoteAnchor"/>
          <w:rtl w:val="true"/>
        </w:rPr>
        <w:footnoteReference w:id="655"/>
      </w:r>
    </w:p>
    <w:p>
      <w:pPr>
        <w:pStyle w:val="Heading3"/>
        <w:numPr>
          <w:ilvl w:val="2"/>
          <w:numId w:val="1"/>
        </w:numPr>
        <w:rPr/>
      </w:pPr>
      <w:bookmarkStart w:id="1003" w:name="__RefHeading___Toc5617165_2320776876"/>
      <w:bookmarkStart w:id="1004" w:name="_Toc388"/>
      <w:bookmarkEnd w:id="1003"/>
      <w:r>
        <w:rPr/>
        <w:t>9</w:t>
      </w:r>
      <w:r>
        <w:rPr>
          <w:rtl w:val="true"/>
        </w:rPr>
        <w:t xml:space="preserve">. </w:t>
      </w:r>
      <w:r>
        <w:rPr>
          <w:rtl w:val="true"/>
        </w:rPr>
        <w:t>توجه به کوتاهی مقصد</w:t>
      </w:r>
      <w:bookmarkEnd w:id="1004"/>
    </w:p>
    <w:p>
      <w:pPr>
        <w:pStyle w:val="BookText"/>
        <w:rPr/>
      </w:pPr>
      <w:r>
        <w:rPr>
          <w:rFonts w:ascii="Amiri" w:hAnsi="Amiri" w:eastAsia="Amiri" w:cs="Amiri"/>
          <w:color w:val="111111"/>
          <w:sz w:val="28"/>
          <w:sz w:val="28"/>
          <w:szCs w:val="28"/>
          <w:rtl w:val="true"/>
          <w:lang w:bidi="ar-SA"/>
        </w:rPr>
        <w:t>وَإِنَّ عَايَةً تَنْقُصُهَا اللَّحْظَةُ وَ تَهْدِمُها السَّاعَةُ لَجَدِيرَةٌ بِقَصْرِ الْمُدَّةِ</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جديرة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w:t>
      </w:r>
    </w:p>
    <w:p>
      <w:pPr>
        <w:pStyle w:val="BookText"/>
        <w:rPr/>
      </w:pPr>
      <w:r>
        <w:rPr>
          <w:rFonts w:ascii="IRNazanin" w:hAnsi="IRNazanin" w:eastAsia="IRNazanin"/>
          <w:color w:val="111111"/>
          <w:sz w:val="28"/>
          <w:sz w:val="28"/>
          <w:szCs w:val="28"/>
          <w:rtl w:val="true"/>
          <w:lang w:bidi="fa-IR"/>
        </w:rPr>
        <w:t>مقصدی که گذشتن لحظات، فاصله آن را می کاهد و عبور ساعت ها، آن فاصله را نابود می کند سزاوار است که بسیار کوتاه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لحظه ها پشت سر هم و بدون توقف می آیند و آینده هر چقدر هم که طولانی باشد، پایانش نزدیک است</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منظور از غایت در این جا همان عمر آدمی یا پایان عمر است که لحظه به لحظه از آن کاسته می شود</w:t>
      </w:r>
      <w:r>
        <w:rPr>
          <w:rFonts w:eastAsia="IRNazanin" w:cs="IRNazanin"/>
          <w:color w:val="111111"/>
          <w:sz w:val="28"/>
          <w:szCs w:val="28"/>
          <w:rtl w:val="true"/>
          <w:lang w:bidi="fa-IR"/>
        </w:rPr>
        <w:t xml:space="preserve">. </w:t>
      </w:r>
      <w:r>
        <w:rPr>
          <w:rStyle w:val="FootnoteAnchor"/>
          <w:rtl w:val="true"/>
        </w:rPr>
        <w:footnoteReference w:id="65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ساعت در این جا ساعت مرگ است؛ زیرا ساعت از نام های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حدیثی، قیامت هر انسان به هنگام مرگ او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انسان، همانند یک رؤیا و پندار است که با گذر تک تک ثانیه ها و لحظات کوتاه و کوتاه تر می شود بخش رفته از عمر هرگز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آدمی به ناگاه سراسر فرو می ریزد و مرگ پایه هایش را ویران می سازد</w:t>
      </w:r>
      <w:r>
        <w:rPr>
          <w:rFonts w:eastAsia="IRNazanin" w:cs="IRNazanin"/>
          <w:color w:val="111111"/>
          <w:sz w:val="28"/>
          <w:szCs w:val="28"/>
          <w:rtl w:val="true"/>
          <w:lang w:bidi="fa-IR"/>
        </w:rPr>
        <w:t xml:space="preserve">. </w:t>
      </w:r>
      <w:r>
        <w:rPr>
          <w:rStyle w:val="FootnoteAnchor"/>
          <w:rtl w:val="true"/>
        </w:rPr>
        <w:footnoteReference w:id="659"/>
      </w:r>
      <w:bookmarkStart w:id="1005" w:name="pg20324_232152"/>
    </w:p>
    <w:p>
      <w:pPr>
        <w:pStyle w:val="BookText"/>
        <w:rPr/>
      </w:pPr>
      <w:bookmarkEnd w:id="100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نَفَسُ الْمَرْءِ خُطَاهُ إِلَى أَجَلِه</w:t>
      </w:r>
      <w:r>
        <w:rPr>
          <w:rStyle w:val="FootnoteAnchor"/>
          <w:rtl w:val="true"/>
        </w:rPr>
        <w:footnoteReference w:id="660"/>
      </w:r>
      <w:r>
        <w:rPr>
          <w:rFonts w:ascii="IRNazanin" w:hAnsi="IRNazanin" w:eastAsia="IRNazanin"/>
          <w:color w:val="111111"/>
          <w:sz w:val="28"/>
          <w:sz w:val="28"/>
          <w:szCs w:val="28"/>
          <w:rtl w:val="true"/>
          <w:lang w:bidi="fa-IR"/>
        </w:rPr>
        <w:t>نفس کشیدن انسان گام برداشتن او به سوی مرگ است</w:t>
      </w:r>
      <w:r>
        <w:rPr>
          <w:rFonts w:eastAsia="IRNazanin" w:cs="IRNazanin"/>
          <w:color w:val="111111"/>
          <w:sz w:val="28"/>
          <w:szCs w:val="28"/>
          <w:rtl w:val="true"/>
          <w:lang w:bidi="fa-IR"/>
        </w:rPr>
        <w:t>.</w:t>
      </w:r>
    </w:p>
    <w:p>
      <w:pPr>
        <w:pStyle w:val="Heading3"/>
        <w:numPr>
          <w:ilvl w:val="2"/>
          <w:numId w:val="1"/>
        </w:numPr>
        <w:rPr/>
      </w:pPr>
      <w:bookmarkStart w:id="1006" w:name="__RefHeading___Toc5617167_2320776876"/>
      <w:bookmarkStart w:id="1007" w:name="_Toc389"/>
      <w:bookmarkEnd w:id="1006"/>
      <w:r>
        <w:rPr/>
        <w:t>10</w:t>
      </w:r>
      <w:r>
        <w:rPr>
          <w:rtl w:val="true"/>
        </w:rPr>
        <w:t xml:space="preserve">. </w:t>
      </w:r>
      <w:r>
        <w:rPr>
          <w:rtl w:val="true"/>
        </w:rPr>
        <w:t>توجه به سرعت رسیدن اجل</w:t>
      </w:r>
      <w:bookmarkEnd w:id="1007"/>
    </w:p>
    <w:p>
      <w:pPr>
        <w:pStyle w:val="BookText"/>
        <w:rPr/>
      </w:pPr>
      <w:r>
        <w:rPr>
          <w:rFonts w:ascii="Amiri" w:hAnsi="Amiri" w:eastAsia="Amiri" w:cs="Amiri"/>
          <w:color w:val="111111"/>
          <w:sz w:val="28"/>
          <w:sz w:val="28"/>
          <w:szCs w:val="28"/>
          <w:rtl w:val="true"/>
          <w:lang w:bidi="ar-SA"/>
        </w:rPr>
        <w:t>وَإِنَّ غائِباً يَحْدُوهُ الْجَدِيدانِ اللَّيْلُ وَالنَّهَارُ لَحَرِيٌّ بِسُرْعَةِ الْأَوْبَةِ</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حریُّ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شایسته؛ سزاوار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بازگشت؛ معنای مصدری دارد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رجوع و بازگشت است، یک مفهوم را می رساند؛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اجل پنهان که آمد و رفت شب و روز آن را می آورد سزاوار است به سرعت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به این حقیقت اشاره دارد که دنیا جایگاه غربت و محلّ سفر و کوچ کردن انسان است و مكان حقیقی او جایی است که از آن جا سرچشمه گرفته و بدان باز می گردد</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کنایه از شب و روز به خاطر آن است که دائماً نو می شوند و یکی جانشین دیگری می گردد</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بازگشت است در مورد اجل و سرآمد زندگی است</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مشابه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كُنْتَ فِي إِدْبَارِ وَ الْمَوْتُ فِي إِقْبَالِ فَمَا أَسْرَعَ الْمُلْتَقَی</w:t>
      </w:r>
      <w:r>
        <w:rPr>
          <w:rStyle w:val="FootnoteAnchor"/>
          <w:rtl w:val="true"/>
        </w:rPr>
        <w:footnoteReference w:id="665"/>
      </w:r>
      <w:r>
        <w:rPr>
          <w:rFonts w:ascii="IRNazanin" w:hAnsi="IRNazanin" w:eastAsia="IRNazanin"/>
          <w:color w:val="111111"/>
          <w:sz w:val="28"/>
          <w:sz w:val="28"/>
          <w:szCs w:val="28"/>
          <w:rtl w:val="true"/>
          <w:lang w:bidi="fa-IR"/>
        </w:rPr>
        <w:t>هنگامی که تو در بازگشت عمر هستی و مرگ به جلو می آید چه زود ملاقات صورت می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كَيْفَ تَكْفُرُونَ بِاللَّهِ وَ كُنْتُمْ أَمْوَاتاً فَأَحْيَاكُمْ ثُمَّ يُمِيتُكُمْ ثُمَّ يُحْيِيكُمْ ثُمَّ إِلَيْهِ تُرْجَعُونَ</w:t>
      </w:r>
      <w:r>
        <w:rPr>
          <w:rStyle w:val="FootnoteAnchor"/>
          <w:rtl w:val="true"/>
        </w:rPr>
        <w:footnoteReference w:id="666"/>
      </w:r>
      <w:r>
        <w:rPr>
          <w:rFonts w:ascii="IRNazanin" w:hAnsi="IRNazanin" w:eastAsia="IRNazanin"/>
          <w:color w:val="111111"/>
          <w:sz w:val="28"/>
          <w:sz w:val="28"/>
          <w:szCs w:val="28"/>
          <w:rtl w:val="true"/>
          <w:lang w:bidi="fa-IR"/>
        </w:rPr>
        <w:t>چگونه به خدا کافر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مرده و جسم بی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او شما را </w:t>
      </w:r>
      <w:bookmarkStart w:id="1008" w:name="pg20324_232153"/>
    </w:p>
    <w:p>
      <w:pPr>
        <w:pStyle w:val="BookText"/>
        <w:rPr/>
      </w:pPr>
      <w:bookmarkEnd w:id="1008"/>
      <w:r>
        <w:rPr>
          <w:rFonts w:ascii="IRNazanin" w:hAnsi="IRNazanin" w:eastAsia="IRNazanin"/>
          <w:color w:val="111111"/>
          <w:sz w:val="28"/>
          <w:sz w:val="28"/>
          <w:szCs w:val="28"/>
          <w:rtl w:val="true"/>
          <w:lang w:bidi="fa-IR"/>
        </w:rPr>
        <w:t>زنده کرد سپس شما را می میراند و بار دیگر شما را زنده می کند سپس به سوی او بازگردانده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يَا بُنَيَّ أَنَّ مَنْ كانَتْ مَطِيَّتُهُ اللَّيْلَ وَالنَّهَارَ، فَإِنَّهُ يُسَارُ بِهِ وَإِنْ كَانَ وَاقِفاً، وَ يَقْطَعُ الْمَسَافَةَ وَ إِنْ كَانَ مُقِيماً وَادِعاً</w:t>
      </w:r>
      <w:r>
        <w:rPr>
          <w:rStyle w:val="FootnoteAnchor"/>
          <w:rtl w:val="true"/>
        </w:rPr>
        <w:footnoteReference w:id="667"/>
      </w:r>
      <w:r>
        <w:rPr>
          <w:rFonts w:ascii="IRNazanin" w:hAnsi="IRNazanin" w:eastAsia="IRNazanin"/>
          <w:color w:val="111111"/>
          <w:sz w:val="28"/>
          <w:sz w:val="28"/>
          <w:szCs w:val="28"/>
          <w:rtl w:val="true"/>
          <w:lang w:bidi="fa-IR"/>
        </w:rPr>
        <w:t>فرزندم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مرکبش شب و روز است دائماً در حرکت است هر چند خود را ساکن می پندارد و همواره قطع مسافت می کند گرچه ظاهراً ایستاده و متوقف است</w:t>
      </w:r>
      <w:r>
        <w:rPr>
          <w:rFonts w:eastAsia="IRNazanin" w:cs="IRNazanin"/>
          <w:color w:val="111111"/>
          <w:sz w:val="28"/>
          <w:szCs w:val="28"/>
          <w:rtl w:val="true"/>
          <w:lang w:bidi="fa-IR"/>
        </w:rPr>
        <w:t>.</w:t>
      </w:r>
    </w:p>
    <w:p>
      <w:pPr>
        <w:pStyle w:val="Heading3"/>
        <w:numPr>
          <w:ilvl w:val="2"/>
          <w:numId w:val="1"/>
        </w:numPr>
        <w:rPr/>
      </w:pPr>
      <w:bookmarkStart w:id="1009" w:name="__RefHeading___Toc5617169_2320776876"/>
      <w:bookmarkStart w:id="1010" w:name="_Toc390"/>
      <w:bookmarkEnd w:id="1009"/>
      <w:r>
        <w:rPr/>
        <w:t>11</w:t>
      </w:r>
      <w:r>
        <w:rPr>
          <w:rtl w:val="true"/>
        </w:rPr>
        <w:t xml:space="preserve">. </w:t>
      </w:r>
      <w:r>
        <w:rPr>
          <w:rtl w:val="true"/>
        </w:rPr>
        <w:t>ضرورت تهیه بهترین توشه</w:t>
      </w:r>
      <w:bookmarkEnd w:id="1010"/>
    </w:p>
    <w:p>
      <w:pPr>
        <w:pStyle w:val="BookText"/>
        <w:rPr/>
      </w:pPr>
      <w:r>
        <w:rPr>
          <w:rFonts w:ascii="Amiri" w:hAnsi="Amiri" w:eastAsia="Amiri" w:cs="Amiri"/>
          <w:color w:val="111111"/>
          <w:sz w:val="28"/>
          <w:sz w:val="28"/>
          <w:szCs w:val="28"/>
          <w:rtl w:val="true"/>
          <w:lang w:bidi="ar-SA"/>
        </w:rPr>
        <w:t>وَإِنَّ قادِماً يَقْدَمُ بِالْفَوْزِ أَوِ الشَّقْوَةِ لَمُسْتَحِقِّ لِافْضَلِ الْعُدَّةِ</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بدبختى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اسباب و لوازم؛ در این جا به معنای تدارک اسباب پذیرایی است؛ ما اعددته من مال أو سلاح أو غير ذلك و الجمع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آینده ای که با خود رستگاری یا بدبختی آورد شایسته آماده کردن بهترین توشه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فوز بهشت،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آمادگی برای انجام کارهای نیک می باشد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ساختن زاد و توشه تقواست</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همه انسان ها در حرکت به سوی مرگ هستند و به آن سرایی هم که می رسند یا به رستگاری و خوشبختی می رسند و یا به بدبختی و شقاوت</w:t>
      </w:r>
      <w:r>
        <w:rPr>
          <w:rFonts w:eastAsia="IRNazanin" w:cs="IRNazanin"/>
          <w:color w:val="111111"/>
          <w:sz w:val="28"/>
          <w:szCs w:val="28"/>
          <w:rtl w:val="true"/>
          <w:lang w:bidi="fa-IR"/>
        </w:rPr>
        <w:t>.</w:t>
      </w:r>
    </w:p>
    <w:p>
      <w:pPr>
        <w:pStyle w:val="Heading3"/>
        <w:numPr>
          <w:ilvl w:val="2"/>
          <w:numId w:val="1"/>
        </w:numPr>
        <w:rPr/>
      </w:pPr>
      <w:bookmarkStart w:id="1011" w:name="__RefHeading___Toc5617171_2320776876"/>
      <w:bookmarkStart w:id="1012" w:name="_Toc391"/>
      <w:bookmarkEnd w:id="1011"/>
      <w:r>
        <w:rPr/>
        <w:t>12</w:t>
      </w:r>
      <w:r>
        <w:rPr>
          <w:rtl w:val="true"/>
        </w:rPr>
        <w:t xml:space="preserve">. </w:t>
      </w:r>
      <w:r>
        <w:rPr>
          <w:rtl w:val="true"/>
        </w:rPr>
        <w:t>ضرورت برگرفتن توشه</w:t>
      </w:r>
      <w:bookmarkEnd w:id="1012"/>
    </w:p>
    <w:p>
      <w:pPr>
        <w:pStyle w:val="BookText"/>
        <w:rPr/>
      </w:pPr>
      <w:r>
        <w:rPr>
          <w:rFonts w:ascii="Amiri" w:hAnsi="Amiri" w:eastAsia="Amiri" w:cs="Amiri"/>
          <w:color w:val="111111"/>
          <w:sz w:val="28"/>
          <w:sz w:val="28"/>
          <w:szCs w:val="28"/>
          <w:rtl w:val="true"/>
          <w:lang w:bidi="ar-SA"/>
        </w:rPr>
        <w:t>فَتَزَوَّدُوا فِي الدُّنْيَا مِنَ الدُّنْيَا مَا تَحْرُزُونَ بِهِ أَنْفُسَكُمْ غَداً</w:t>
      </w:r>
      <w:r>
        <w:rPr>
          <w:rStyle w:val="FootnoteAnchor"/>
          <w:rtl w:val="true"/>
        </w:rPr>
        <w:footnoteReference w:id="67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دنیا از دنیا چندان توشه بردارید که فردا خود را بدان نگاه دارید</w:t>
      </w:r>
      <w:r>
        <w:rPr>
          <w:rFonts w:eastAsia="IRNazanin" w:cs="IRNazanin"/>
          <w:color w:val="111111"/>
          <w:sz w:val="28"/>
          <w:szCs w:val="28"/>
          <w:rtl w:val="true"/>
          <w:lang w:bidi="fa-IR"/>
        </w:rPr>
        <w:t xml:space="preserve">. </w:t>
      </w:r>
      <w:bookmarkStart w:id="1013" w:name="pg20324_232154"/>
    </w:p>
    <w:p>
      <w:pPr>
        <w:pStyle w:val="BookText"/>
        <w:rPr/>
      </w:pPr>
      <w:bookmarkEnd w:id="101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معنای عبارت این است که در همین دنیا از دنیا توشه بردارید این اعمال صالحی که انجام می دهید و این دستگیری هایی که از دیگران دارید همه زاد و توشه ای است که از این دنیا بر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وسیله جمع آوری زاد و توشه آخرت است</w:t>
      </w:r>
      <w:r>
        <w:rPr>
          <w:rFonts w:eastAsia="IRNazanin" w:cs="IRNazanin"/>
          <w:color w:val="111111"/>
          <w:sz w:val="28"/>
          <w:szCs w:val="28"/>
          <w:rtl w:val="true"/>
          <w:lang w:bidi="fa-IR"/>
        </w:rPr>
        <w:t>.</w:t>
      </w:r>
    </w:p>
    <w:p>
      <w:pPr>
        <w:pStyle w:val="Heading3"/>
        <w:numPr>
          <w:ilvl w:val="2"/>
          <w:numId w:val="1"/>
        </w:numPr>
        <w:rPr/>
      </w:pPr>
      <w:bookmarkStart w:id="1014" w:name="__RefHeading___Toc5617173_2320776876"/>
      <w:bookmarkStart w:id="1015" w:name="_Toc392"/>
      <w:bookmarkEnd w:id="1014"/>
      <w:r>
        <w:rPr/>
        <w:t>13</w:t>
      </w:r>
      <w:r>
        <w:rPr>
          <w:rtl w:val="true"/>
        </w:rPr>
        <w:t xml:space="preserve">. </w:t>
      </w:r>
      <w:r>
        <w:rPr>
          <w:rtl w:val="true"/>
        </w:rPr>
        <w:t>مصادیق توشه</w:t>
      </w:r>
      <w:bookmarkEnd w:id="1015"/>
    </w:p>
    <w:p>
      <w:pPr>
        <w:pStyle w:val="Heading4"/>
        <w:numPr>
          <w:ilvl w:val="3"/>
          <w:numId w:val="1"/>
        </w:numPr>
        <w:rPr/>
      </w:pPr>
      <w:bookmarkStart w:id="1016" w:name="__RefHeading___Toc5617175_2320776876"/>
      <w:bookmarkStart w:id="1017" w:name="_Toc393"/>
      <w:bookmarkEnd w:id="1016"/>
      <w:r>
        <w:rPr/>
        <w:t>13</w:t>
      </w:r>
      <w:r>
        <w:rPr>
          <w:rtl w:val="true"/>
        </w:rPr>
        <w:t xml:space="preserve">. </w:t>
      </w:r>
      <w:r>
        <w:rPr/>
        <w:t>1</w:t>
      </w:r>
      <w:r>
        <w:rPr>
          <w:rtl w:val="true"/>
        </w:rPr>
        <w:t xml:space="preserve">. </w:t>
      </w:r>
      <w:r>
        <w:rPr>
          <w:rtl w:val="true"/>
        </w:rPr>
        <w:t>لزوم تقوا</w:t>
      </w:r>
      <w:bookmarkEnd w:id="1017"/>
    </w:p>
    <w:p>
      <w:pPr>
        <w:pStyle w:val="BookText"/>
        <w:rPr/>
      </w:pPr>
      <w:r>
        <w:rPr>
          <w:rFonts w:ascii="Amiri" w:hAnsi="Amiri" w:eastAsia="Amiri" w:cs="Amiri"/>
          <w:color w:val="111111"/>
          <w:sz w:val="28"/>
          <w:sz w:val="28"/>
          <w:szCs w:val="28"/>
          <w:rtl w:val="true"/>
          <w:lang w:bidi="ar-SA"/>
        </w:rPr>
        <w:t>فَاتَّقى عَبْدُ رَبَّهُ</w:t>
      </w:r>
      <w:r>
        <w:rPr>
          <w:rFonts w:ascii="IRNazanin" w:hAnsi="IRNazanin" w:eastAsia="IRNazanin"/>
          <w:color w:val="111111"/>
          <w:sz w:val="28"/>
          <w:sz w:val="28"/>
          <w:szCs w:val="28"/>
          <w:rtl w:val="true"/>
          <w:lang w:bidi="fa-IR"/>
        </w:rPr>
        <w:t xml:space="preserve"> بنده باید از پروردگارش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تَزَوَّدُوا فَإِنَّ خَيْرَ الزَّادِ التَّقْوى</w:t>
      </w:r>
      <w:r>
        <w:rPr>
          <w:rStyle w:val="FootnoteAnchor"/>
          <w:rtl w:val="true"/>
        </w:rPr>
        <w:footnoteReference w:id="672"/>
      </w:r>
      <w:r>
        <w:rPr>
          <w:rFonts w:ascii="IRNazanin" w:hAnsi="IRNazanin" w:eastAsia="IRNazanin"/>
          <w:color w:val="111111"/>
          <w:sz w:val="28"/>
          <w:sz w:val="28"/>
          <w:szCs w:val="28"/>
          <w:rtl w:val="true"/>
          <w:lang w:bidi="fa-IR"/>
        </w:rPr>
        <w:t>برای خود توشه برگیرید که در حقیقت، بهترین توشه، پرهیزکاری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الْجَلُّوا إِلَى التَّقْوَى فَإِنَّهُ جُنَّةٌ مَنِيعَةٌ</w:t>
      </w:r>
      <w:r>
        <w:rPr>
          <w:rStyle w:val="FootnoteAnchor"/>
          <w:rtl w:val="true"/>
        </w:rPr>
        <w:footnoteReference w:id="673"/>
      </w:r>
      <w:r>
        <w:rPr>
          <w:rFonts w:ascii="IRNazanin" w:hAnsi="IRNazanin" w:eastAsia="IRNazanin"/>
          <w:color w:val="111111"/>
          <w:sz w:val="28"/>
          <w:sz w:val="28"/>
          <w:szCs w:val="28"/>
          <w:rtl w:val="true"/>
          <w:lang w:bidi="fa-IR"/>
        </w:rPr>
        <w:t xml:space="preserve">پناه برید به پرهیزکاری، پس به درستی که آن نگاهدارنده ای است منیع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است نیرومند و محکم</w:t>
      </w:r>
      <w:r>
        <w:rPr>
          <w:rFonts w:eastAsia="IRNazanin" w:cs="IRNazanin"/>
          <w:color w:val="111111"/>
          <w:sz w:val="28"/>
          <w:szCs w:val="28"/>
          <w:rtl w:val="true"/>
          <w:lang w:bidi="fa-IR"/>
        </w:rPr>
        <w:t>).</w:t>
      </w:r>
    </w:p>
    <w:p>
      <w:pPr>
        <w:pStyle w:val="Heading3"/>
        <w:numPr>
          <w:ilvl w:val="2"/>
          <w:numId w:val="1"/>
        </w:numPr>
        <w:rPr/>
      </w:pPr>
      <w:bookmarkStart w:id="1018" w:name="__RefHeading___Toc5617177_2320776876"/>
      <w:bookmarkStart w:id="1019" w:name="_Toc394"/>
      <w:bookmarkEnd w:id="1018"/>
      <w:r>
        <w:rPr/>
        <w:t>13</w:t>
      </w:r>
      <w:r>
        <w:rPr>
          <w:rtl w:val="true"/>
        </w:rPr>
        <w:t xml:space="preserve">. </w:t>
      </w:r>
      <w:r>
        <w:rPr/>
        <w:t>2</w:t>
      </w:r>
      <w:r>
        <w:rPr>
          <w:rtl w:val="true"/>
        </w:rPr>
        <w:t xml:space="preserve">. </w:t>
      </w:r>
      <w:r>
        <w:rPr>
          <w:rtl w:val="true"/>
        </w:rPr>
        <w:t>نصیحت به خود</w:t>
      </w:r>
      <w:bookmarkEnd w:id="1019"/>
    </w:p>
    <w:p>
      <w:pPr>
        <w:pStyle w:val="BookText"/>
        <w:rPr/>
      </w:pPr>
      <w:r>
        <w:rPr>
          <w:rFonts w:ascii="Amiri" w:hAnsi="Amiri" w:eastAsia="Amiri" w:cs="Amiri"/>
          <w:color w:val="111111"/>
          <w:sz w:val="28"/>
          <w:sz w:val="28"/>
          <w:szCs w:val="28"/>
          <w:rtl w:val="true"/>
          <w:lang w:bidi="ar-SA"/>
        </w:rPr>
        <w:t>نَصَحَ نَفْسَهُ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اندرز دهد</w:t>
      </w:r>
      <w:r>
        <w:rPr>
          <w:rFonts w:eastAsia="IRNazanin" w:cs="IRNazanin"/>
          <w:color w:val="111111"/>
          <w:sz w:val="28"/>
          <w:szCs w:val="28"/>
          <w:rtl w:val="true"/>
          <w:lang w:bidi="fa-IR"/>
        </w:rPr>
        <w:t>.</w:t>
      </w:r>
    </w:p>
    <w:p>
      <w:pPr>
        <w:pStyle w:val="Heading3"/>
        <w:numPr>
          <w:ilvl w:val="2"/>
          <w:numId w:val="1"/>
        </w:numPr>
        <w:rPr/>
      </w:pPr>
      <w:bookmarkStart w:id="1020" w:name="__RefHeading___Toc5617179_2320776876"/>
      <w:bookmarkStart w:id="1021" w:name="_Toc395"/>
      <w:bookmarkEnd w:id="1020"/>
      <w:r>
        <w:rPr/>
        <w:t>13</w:t>
      </w:r>
      <w:r>
        <w:rPr>
          <w:rtl w:val="true"/>
        </w:rPr>
        <w:t xml:space="preserve">. </w:t>
      </w:r>
      <w:r>
        <w:rPr/>
        <w:t>3</w:t>
      </w:r>
      <w:r>
        <w:rPr>
          <w:rtl w:val="true"/>
        </w:rPr>
        <w:t xml:space="preserve">. </w:t>
      </w:r>
      <w:r>
        <w:rPr>
          <w:rtl w:val="true"/>
        </w:rPr>
        <w:t>توبه</w:t>
      </w:r>
      <w:bookmarkEnd w:id="1021"/>
    </w:p>
    <w:p>
      <w:pPr>
        <w:pStyle w:val="BookText"/>
        <w:rPr/>
      </w:pPr>
      <w:r>
        <w:rPr>
          <w:rFonts w:ascii="Amiri" w:hAnsi="Amiri" w:eastAsia="Amiri" w:cs="Amiri"/>
          <w:color w:val="111111"/>
          <w:sz w:val="28"/>
          <w:sz w:val="28"/>
          <w:szCs w:val="28"/>
          <w:rtl w:val="true"/>
          <w:lang w:bidi="ar-SA"/>
        </w:rPr>
        <w:t>وَ قَدَّمَ تَوْبَتَهُ</w:t>
      </w:r>
      <w:r>
        <w:rPr>
          <w:rFonts w:ascii="IRNazanin" w:hAnsi="IRNazanin" w:eastAsia="IRNazanin"/>
          <w:color w:val="111111"/>
          <w:sz w:val="28"/>
          <w:sz w:val="28"/>
          <w:szCs w:val="28"/>
          <w:rtl w:val="true"/>
          <w:lang w:bidi="fa-IR"/>
        </w:rPr>
        <w:t xml:space="preserve"> و توبه را مقدم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تُبْتُمْ فَهُوَ خَيْرٌ لَكُمْ</w:t>
      </w:r>
      <w:r>
        <w:rPr>
          <w:rStyle w:val="FootnoteAnchor"/>
          <w:rtl w:val="true"/>
        </w:rPr>
        <w:footnoteReference w:id="674"/>
      </w:r>
      <w:r>
        <w:rPr>
          <w:rFonts w:ascii="IRNazanin" w:hAnsi="IRNazanin" w:eastAsia="IRNazanin"/>
          <w:color w:val="111111"/>
          <w:sz w:val="28"/>
          <w:sz w:val="28"/>
          <w:szCs w:val="28"/>
          <w:rtl w:val="true"/>
          <w:lang w:bidi="fa-IR"/>
        </w:rPr>
        <w:t>و اگر توبه کنید آن برای شما بهتر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تُوبُوا إِلَى اللَّهِ تَوْبَةً نَصُوحا</w:t>
      </w:r>
      <w:r>
        <w:rPr>
          <w:rStyle w:val="FootnoteAnchor"/>
          <w:rtl w:val="true"/>
        </w:rPr>
        <w:footnoteReference w:id="675"/>
      </w:r>
      <w:r>
        <w:rPr>
          <w:rFonts w:ascii="IRNazanin" w:hAnsi="IRNazanin" w:eastAsia="IRNazanin"/>
          <w:color w:val="111111"/>
          <w:sz w:val="28"/>
          <w:sz w:val="28"/>
          <w:szCs w:val="28"/>
          <w:rtl w:val="true"/>
          <w:lang w:bidi="fa-IR"/>
        </w:rPr>
        <w:t>ای کسانی که ایمان آورده اید، به درگاه خدا توبه ای راستین کنید</w:t>
      </w:r>
      <w:r>
        <w:rPr>
          <w:rFonts w:eastAsia="IRNazanin" w:cs="IRNazanin"/>
          <w:color w:val="111111"/>
          <w:sz w:val="28"/>
          <w:szCs w:val="28"/>
          <w:rtl w:val="true"/>
          <w:lang w:bidi="fa-IR"/>
        </w:rPr>
        <w:t xml:space="preserve">. </w:t>
      </w:r>
      <w:bookmarkStart w:id="1022" w:name="pg20324_232155"/>
    </w:p>
    <w:p>
      <w:pPr>
        <w:pStyle w:val="Heading3"/>
        <w:numPr>
          <w:ilvl w:val="2"/>
          <w:numId w:val="1"/>
        </w:numPr>
        <w:rPr/>
      </w:pPr>
      <w:bookmarkStart w:id="1023" w:name="__RefHeading___Toc5617181_2320776876"/>
      <w:bookmarkStart w:id="1024" w:name="_Toc396"/>
      <w:bookmarkEnd w:id="1022"/>
      <w:bookmarkEnd w:id="1023"/>
      <w:r>
        <w:rPr/>
        <w:t>13</w:t>
      </w:r>
      <w:r>
        <w:rPr>
          <w:rtl w:val="true"/>
        </w:rPr>
        <w:t xml:space="preserve">. </w:t>
      </w:r>
      <w:r>
        <w:rPr/>
        <w:t>4</w:t>
      </w:r>
      <w:r>
        <w:rPr>
          <w:rtl w:val="true"/>
        </w:rPr>
        <w:t xml:space="preserve">. </w:t>
      </w:r>
      <w:r>
        <w:rPr>
          <w:rtl w:val="true"/>
        </w:rPr>
        <w:t>غلبه بر شهوات</w:t>
      </w:r>
      <w:bookmarkEnd w:id="1024"/>
    </w:p>
    <w:p>
      <w:pPr>
        <w:pStyle w:val="BookText"/>
        <w:rPr/>
      </w:pPr>
      <w:r>
        <w:rPr>
          <w:rFonts w:ascii="Amiri" w:hAnsi="Amiri" w:eastAsia="Amiri" w:cs="Amiri"/>
          <w:color w:val="111111"/>
          <w:sz w:val="28"/>
          <w:sz w:val="28"/>
          <w:szCs w:val="28"/>
          <w:rtl w:val="true"/>
          <w:lang w:bidi="ar-SA"/>
        </w:rPr>
        <w:t>وَ غَلَبَ شَهْوَتَهُ</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شهوات خود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خیر خواهی درباره خویشتن شتاب برای تو به و پیروزی بر شهوت از عالی ترین نشانه های تقواست</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وَالْفِضَّةِ وَالْخَيْلِ الْمُسَوَّمَةِ وَالْأَنْعَامِ وَالْحَرْثِ ذلِكَ مَتاعُ الْحَيَاةِ الدُّنْيَا وَاللَّهُ عِنْدَهُ حُسْنُ الْمَآبِ</w:t>
      </w:r>
      <w:r>
        <w:rPr>
          <w:rStyle w:val="FootnoteAnchor"/>
          <w:rtl w:val="true"/>
        </w:rPr>
        <w:footnoteReference w:id="677"/>
      </w:r>
      <w:r>
        <w:rPr>
          <w:rFonts w:ascii="IRNazanin" w:hAnsi="IRNazanin" w:eastAsia="IRNazanin"/>
          <w:color w:val="111111"/>
          <w:sz w:val="28"/>
          <w:sz w:val="28"/>
          <w:szCs w:val="28"/>
          <w:rtl w:val="true"/>
          <w:lang w:bidi="fa-IR"/>
        </w:rPr>
        <w:t xml:space="preserve">زنان و پسران و اموال فراوان از زر و سیم و اسب های نشان دار و دام ها و کشتزار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آراسته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مایه تمتّع زندگی دنیاست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نیکو نزد خداست</w:t>
      </w:r>
      <w:r>
        <w:rPr>
          <w:rFonts w:eastAsia="IRNazanin" w:cs="IRNazanin"/>
          <w:color w:val="111111"/>
          <w:sz w:val="28"/>
          <w:szCs w:val="28"/>
          <w:rtl w:val="true"/>
          <w:lang w:bidi="fa-IR"/>
        </w:rPr>
        <w:t>.</w:t>
      </w:r>
    </w:p>
    <w:p>
      <w:pPr>
        <w:pStyle w:val="Heading3"/>
        <w:numPr>
          <w:ilvl w:val="2"/>
          <w:numId w:val="1"/>
        </w:numPr>
        <w:rPr/>
      </w:pPr>
      <w:bookmarkStart w:id="1025" w:name="__RefHeading___Toc5617183_2320776876"/>
      <w:bookmarkStart w:id="1026" w:name="_Toc397"/>
      <w:bookmarkEnd w:id="1025"/>
      <w:r>
        <w:rPr/>
        <w:t>14</w:t>
      </w:r>
      <w:r>
        <w:rPr>
          <w:rtl w:val="true"/>
        </w:rPr>
        <w:t xml:space="preserve">. </w:t>
      </w:r>
      <w:r>
        <w:rPr>
          <w:rtl w:val="true"/>
        </w:rPr>
        <w:t>دلایل ضرورت توشه برداری</w:t>
      </w:r>
      <w:bookmarkEnd w:id="1026"/>
    </w:p>
    <w:p>
      <w:pPr>
        <w:pStyle w:val="Heading4"/>
        <w:numPr>
          <w:ilvl w:val="3"/>
          <w:numId w:val="1"/>
        </w:numPr>
        <w:rPr/>
      </w:pPr>
      <w:bookmarkStart w:id="1027" w:name="__RefHeading___Toc5617185_2320776876"/>
      <w:bookmarkStart w:id="1028" w:name="_Toc398"/>
      <w:bookmarkEnd w:id="1027"/>
      <w:r>
        <w:rPr/>
        <w:t>14</w:t>
      </w:r>
      <w:r>
        <w:rPr>
          <w:rtl w:val="true"/>
        </w:rPr>
        <w:t xml:space="preserve">. </w:t>
      </w:r>
      <w:r>
        <w:rPr/>
        <w:t>1</w:t>
      </w:r>
      <w:r>
        <w:rPr>
          <w:rtl w:val="true"/>
        </w:rPr>
        <w:t xml:space="preserve">. </w:t>
      </w:r>
      <w:r>
        <w:rPr>
          <w:rtl w:val="true"/>
        </w:rPr>
        <w:t>پنهان بودن مرگ</w:t>
      </w:r>
      <w:bookmarkEnd w:id="1028"/>
    </w:p>
    <w:p>
      <w:pPr>
        <w:pStyle w:val="BookText"/>
        <w:rPr/>
      </w:pPr>
      <w:r>
        <w:rPr>
          <w:rFonts w:ascii="Amiri" w:hAnsi="Amiri" w:eastAsia="Amiri" w:cs="Amiri"/>
          <w:color w:val="111111"/>
          <w:sz w:val="28"/>
          <w:sz w:val="28"/>
          <w:szCs w:val="28"/>
          <w:rtl w:val="true"/>
          <w:lang w:bidi="ar-SA"/>
        </w:rPr>
        <w:t>فَإِنَّ أَجَلَهُ مَسْتُورٌ عَنْهُ</w:t>
      </w:r>
      <w:r>
        <w:rPr>
          <w:rFonts w:ascii="IRNazanin" w:hAnsi="IRNazanin" w:eastAsia="IRNazanin"/>
          <w:color w:val="111111"/>
          <w:sz w:val="28"/>
          <w:sz w:val="28"/>
          <w:szCs w:val="28"/>
          <w:rtl w:val="true"/>
          <w:lang w:bidi="fa-IR"/>
        </w:rPr>
        <w:t xml:space="preserve"> زیرا مرگ انسان، از نظرش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با توجه به این که اجل قابل پیش بینی نیست باید از کمترین فرصت برای تهیه توشه استفاده کرد و به امید آینده نبود، چون معلوم نیست که آینده ای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ما كانَ لِنَفْسٍ أَنْ تَمُوتَ إِلَّا بِإِذْنِ اللَّهِ كِتاباً مُؤَجَّلا</w:t>
      </w:r>
      <w:r>
        <w:rPr>
          <w:rStyle w:val="FootnoteAnchor"/>
          <w:rtl w:val="true"/>
        </w:rPr>
        <w:footnoteReference w:id="678"/>
      </w:r>
      <w:r>
        <w:rPr>
          <w:rFonts w:ascii="IRNazanin" w:hAnsi="IRNazanin" w:eastAsia="IRNazanin"/>
          <w:color w:val="111111"/>
          <w:sz w:val="28"/>
          <w:sz w:val="28"/>
          <w:szCs w:val="28"/>
          <w:rtl w:val="true"/>
          <w:lang w:bidi="fa-IR"/>
        </w:rPr>
        <w:t>و هیچ نفسی جز به فرمان خدا ،نمیرد به عنوان سرنوشتی معین</w:t>
      </w:r>
      <w:r>
        <w:rPr>
          <w:rFonts w:eastAsia="IRNazanin" w:cs="IRNazanin"/>
          <w:color w:val="111111"/>
          <w:sz w:val="28"/>
          <w:szCs w:val="28"/>
          <w:rtl w:val="true"/>
          <w:lang w:bidi="fa-IR"/>
        </w:rPr>
        <w:t>.</w:t>
      </w:r>
    </w:p>
    <w:p>
      <w:pPr>
        <w:pStyle w:val="Heading4"/>
        <w:numPr>
          <w:ilvl w:val="3"/>
          <w:numId w:val="1"/>
        </w:numPr>
        <w:rPr/>
      </w:pPr>
      <w:bookmarkStart w:id="1029" w:name="__RefHeading___Toc5617187_2320776876"/>
      <w:bookmarkStart w:id="1030" w:name="_Toc399"/>
      <w:bookmarkEnd w:id="1029"/>
      <w:r>
        <w:rPr/>
        <w:t>14</w:t>
      </w:r>
      <w:r>
        <w:rPr>
          <w:rtl w:val="true"/>
        </w:rPr>
        <w:t xml:space="preserve">. </w:t>
      </w:r>
      <w:r>
        <w:rPr/>
        <w:t>2</w:t>
      </w:r>
      <w:r>
        <w:rPr>
          <w:rtl w:val="true"/>
        </w:rPr>
        <w:t xml:space="preserve">. </w:t>
      </w:r>
      <w:r>
        <w:rPr>
          <w:rtl w:val="true"/>
        </w:rPr>
        <w:t>فریب آرزوها</w:t>
      </w:r>
      <w:bookmarkEnd w:id="103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أَمَلَهُ خادِعٌ لَهُ</w:t>
      </w:r>
      <w:r>
        <w:rPr>
          <w:rStyle w:val="FootnoteAnchor"/>
          <w:rtl w:val="true"/>
        </w:rPr>
        <w:footnoteReference w:id="679"/>
      </w:r>
      <w:bookmarkStart w:id="1031" w:name="pg20324_232156"/>
    </w:p>
    <w:p>
      <w:pPr>
        <w:pStyle w:val="BookText"/>
        <w:rPr/>
      </w:pPr>
      <w:bookmarkEnd w:id="1031"/>
      <w:r>
        <w:rPr>
          <w:rFonts w:ascii="IRNazanin" w:hAnsi="IRNazanin" w:eastAsia="IRNazanin"/>
          <w:color w:val="111111"/>
          <w:sz w:val="28"/>
          <w:sz w:val="28"/>
          <w:szCs w:val="28"/>
          <w:rtl w:val="true"/>
          <w:lang w:bidi="fa-IR"/>
        </w:rPr>
        <w:t>و آرزویش وی را فریب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الَّذِينَ كَفَرُوا أَعْمَالُهُمْ كَسَرابٍ بِقِيعَةٍ يَحْسَبُهُ الظَّمْآنُ مَاءً حَتَّى إِذَا جَاءَهُ لَمْ يَجِدْهُ شَيْئاً وَوَجَدَ اللَّهَ عِنْدَهُ فَوَفَّاهُ حِسابَهُ وَ اللَّهُ سَريعُ الْحِساب</w:t>
      </w:r>
      <w:r>
        <w:rPr>
          <w:rStyle w:val="FootnoteAnchor"/>
          <w:rtl w:val="true"/>
        </w:rPr>
        <w:footnoteReference w:id="680"/>
      </w:r>
      <w:r>
        <w:rPr>
          <w:rFonts w:ascii="IRNazanin" w:hAnsi="IRNazanin" w:eastAsia="IRNazanin"/>
          <w:color w:val="111111"/>
          <w:sz w:val="28"/>
          <w:sz w:val="28"/>
          <w:szCs w:val="28"/>
          <w:rtl w:val="true"/>
          <w:lang w:bidi="fa-IR"/>
        </w:rPr>
        <w:t>اعمال کافران چون سرابی است در بیابانی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آبش پندارد و چون بدان نزدیک شود هیچ نیابد و خدا را نزد خود یابد که جزای او را به تمام بدهد و خدا زود به حساب ها می رسد</w:t>
      </w:r>
      <w:r>
        <w:rPr>
          <w:rFonts w:eastAsia="IRNazanin" w:cs="IRNazanin"/>
          <w:color w:val="111111"/>
          <w:sz w:val="28"/>
          <w:szCs w:val="28"/>
          <w:rtl w:val="true"/>
          <w:lang w:bidi="fa-IR"/>
        </w:rPr>
        <w:t>.</w:t>
      </w:r>
    </w:p>
    <w:p>
      <w:pPr>
        <w:pStyle w:val="Heading3"/>
        <w:numPr>
          <w:ilvl w:val="2"/>
          <w:numId w:val="1"/>
        </w:numPr>
        <w:rPr/>
      </w:pPr>
      <w:bookmarkStart w:id="1032" w:name="__RefHeading___Toc5617189_2320776876"/>
      <w:bookmarkStart w:id="1033" w:name="_Toc400"/>
      <w:bookmarkEnd w:id="1032"/>
      <w:r>
        <w:rPr/>
        <w:t>15</w:t>
      </w:r>
      <w:r>
        <w:rPr>
          <w:rtl w:val="true"/>
        </w:rPr>
        <w:t xml:space="preserve">. </w:t>
      </w:r>
      <w:r>
        <w:rPr>
          <w:rtl w:val="true"/>
        </w:rPr>
        <w:t>تزیین کردن شیطان</w:t>
      </w:r>
      <w:bookmarkEnd w:id="1033"/>
    </w:p>
    <w:p>
      <w:pPr>
        <w:pStyle w:val="BookText"/>
        <w:rPr/>
      </w:pPr>
      <w:r>
        <w:rPr>
          <w:rFonts w:ascii="Amiri" w:hAnsi="Amiri" w:eastAsia="Amiri" w:cs="Amiri"/>
          <w:color w:val="111111"/>
          <w:sz w:val="28"/>
          <w:sz w:val="28"/>
          <w:szCs w:val="28"/>
          <w:rtl w:val="true"/>
          <w:lang w:bidi="ar-SA"/>
        </w:rPr>
        <w:t>وَ الشَّيْطانُ مُوَكَّلْ بِهِ يُزَيِّنُ لَهُ الْمَعْصِيَةَ لِيَرْكَبَها وَ يُمَنِّيهِ التَّوبَةَ لِيُسَوِّفَهَا إِذَا هَجَمَتْ مَنِيَّتُهُ عَلَيْهِ أَغْفَلَ مَا يَكُونُ عَنْها</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يُمَنِّيه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امیدوار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به تأخیر می کند از مادهٔ تسویف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امروز و فردا کردن و تأخیر انداختن کاری است و در اصل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این کار را انجام می دهم گرفته شده است؛ المبطل و اصله أن يقول مرّة بعد أخرى سوف 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أَغْفَلَ ما يَكُونُ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نسبت به همه اوقات از آن غافل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همواره مراقب اوست گناه را در نظرش جلوه می دهد تا مرتکب شود و او را در آرزوی تو به نگه می دارد تا آن را به تأخیر اندازد و هنگامی که مرگ بر او هجوم می آورد در غافل ترین حالت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تَتَّبِعُوا خُطُواتِ الشَّيْطان</w:t>
      </w:r>
      <w:r>
        <w:rPr>
          <w:rStyle w:val="FootnoteAnchor"/>
          <w:rtl w:val="true"/>
        </w:rPr>
        <w:footnoteReference w:id="682"/>
      </w:r>
      <w:r>
        <w:rPr>
          <w:rFonts w:ascii="IRNazanin" w:hAnsi="IRNazanin" w:eastAsia="IRNazanin"/>
          <w:color w:val="111111"/>
          <w:sz w:val="28"/>
          <w:sz w:val="28"/>
          <w:szCs w:val="28"/>
          <w:rtl w:val="true"/>
          <w:lang w:bidi="fa-IR"/>
        </w:rPr>
        <w:t>ای کسانی که ایمان آورده اید از گام های شیطان پیروی نکنید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كَالْأَنْعَامِ بَلْ هُمْ أَضَلُّ أُولئِكَ هُمُ الْغَافِلُونَ</w:t>
      </w:r>
      <w:r>
        <w:rPr>
          <w:rStyle w:val="FootnoteAnchor"/>
          <w:rtl w:val="true"/>
        </w:rPr>
        <w:footnoteReference w:id="683"/>
      </w:r>
      <w:r>
        <w:rPr>
          <w:rFonts w:ascii="IRNazanin" w:hAnsi="IRNazanin" w:eastAsia="IRNazanin"/>
          <w:color w:val="111111"/>
          <w:sz w:val="28"/>
          <w:sz w:val="28"/>
          <w:szCs w:val="28"/>
          <w:rtl w:val="true"/>
          <w:lang w:bidi="fa-IR"/>
        </w:rPr>
        <w:t xml:space="preserve">آنان همانند چهارپایان بلکه گمراه 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همان غافل ماندگان اند</w:t>
      </w:r>
      <w:r>
        <w:rPr>
          <w:rFonts w:eastAsia="IRNazanin" w:cs="IRNazanin"/>
          <w:color w:val="111111"/>
          <w:sz w:val="28"/>
          <w:szCs w:val="28"/>
          <w:rtl w:val="true"/>
          <w:lang w:bidi="fa-IR"/>
        </w:rPr>
        <w:t xml:space="preserve">. </w:t>
      </w:r>
      <w:bookmarkStart w:id="1034" w:name="pg20324_232157"/>
    </w:p>
    <w:p>
      <w:pPr>
        <w:pStyle w:val="Heading3"/>
        <w:numPr>
          <w:ilvl w:val="2"/>
          <w:numId w:val="1"/>
        </w:numPr>
        <w:rPr/>
      </w:pPr>
      <w:bookmarkStart w:id="1035" w:name="__RefHeading___Toc5617191_2320776876"/>
      <w:bookmarkStart w:id="1036" w:name="_Toc401"/>
      <w:bookmarkEnd w:id="1034"/>
      <w:bookmarkEnd w:id="1035"/>
      <w:r>
        <w:rPr/>
        <w:t>16</w:t>
      </w:r>
      <w:r>
        <w:rPr>
          <w:rtl w:val="true"/>
        </w:rPr>
        <w:t xml:space="preserve">. </w:t>
      </w:r>
      <w:r>
        <w:rPr>
          <w:rtl w:val="true"/>
        </w:rPr>
        <w:t>حسرت بر غفلت ها</w:t>
      </w:r>
      <w:bookmarkEnd w:id="1036"/>
    </w:p>
    <w:p>
      <w:pPr>
        <w:pStyle w:val="BookText"/>
        <w:rPr/>
      </w:pPr>
      <w:r>
        <w:rPr>
          <w:rFonts w:ascii="Amiri" w:hAnsi="Amiri" w:eastAsia="Amiri" w:cs="Amiri"/>
          <w:color w:val="111111"/>
          <w:sz w:val="28"/>
          <w:sz w:val="28"/>
          <w:szCs w:val="28"/>
          <w:rtl w:val="true"/>
          <w:lang w:bidi="ar-SA"/>
        </w:rPr>
        <w:t>فَيا لَها حَسْرَةً عَلَى كُلِّ ذِي غَفْلَةٍ أَنْ يَكُونَ عُمُرُهُ عَلَيْهِ حُجَّةً</w:t>
      </w:r>
      <w:r>
        <w:rPr>
          <w:rStyle w:val="FootnoteAnchor"/>
          <w:rtl w:val="true"/>
        </w:rPr>
        <w:footnoteReference w:id="684"/>
      </w:r>
      <w:r>
        <w:rPr>
          <w:rFonts w:ascii="IRNazanin" w:hAnsi="IRNazanin" w:eastAsia="IRNazanin"/>
          <w:color w:val="111111"/>
          <w:sz w:val="28"/>
          <w:sz w:val="28"/>
          <w:szCs w:val="28"/>
          <w:rtl w:val="true"/>
          <w:lang w:bidi="fa-IR"/>
        </w:rPr>
        <w:t xml:space="preserve"> ای وای بر انسان غافلی که عمرش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ضد او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ضد او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بر حال غافلان حسرت می خورد که چگونه فرصت خود را از دست داده، نعمت را تبدیل به نقمت می کنند</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أَوَلَمْ نُعَمِّرْكُمْ ما يَتَذَكَّرُ فِيهِ مَنْ تَذَكَّرَ وَ جاءَ كُمُ النَّذیر</w:t>
      </w:r>
      <w:r>
        <w:rPr>
          <w:rStyle w:val="FootnoteAnchor"/>
          <w:rtl w:val="true"/>
        </w:rPr>
        <w:footnoteReference w:id="686"/>
      </w:r>
      <w:r>
        <w:rPr>
          <w:rFonts w:ascii="IRNazanin" w:hAnsi="IRNazanin" w:eastAsia="IRNazanin"/>
          <w:color w:val="111111"/>
          <w:sz w:val="28"/>
          <w:sz w:val="28"/>
          <w:szCs w:val="28"/>
          <w:rtl w:val="true"/>
          <w:lang w:bidi="fa-IR"/>
        </w:rPr>
        <w:t>آیا آن قدر شما را عمر بودیم که پندگیرندگان پند گیرند؟ و شما را بیم دهنده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w:t>
      </w:r>
    </w:p>
    <w:p>
      <w:pPr>
        <w:pStyle w:val="BookText"/>
        <w:rPr/>
      </w:pPr>
      <w:r>
        <w:rPr>
          <w:rFonts w:ascii="Amiri" w:hAnsi="Amiri" w:eastAsia="Amiri" w:cs="Amiri"/>
          <w:color w:val="111111"/>
          <w:sz w:val="28"/>
          <w:sz w:val="28"/>
          <w:szCs w:val="28"/>
          <w:rtl w:val="true"/>
          <w:lang w:bidi="ar-SA"/>
        </w:rPr>
        <w:t>بَلْ مَتَّعْنا هؤُلاءِ وَ آبَاءَهُمْ حَتَّى طالَ عَلَيْهِمُ الْعُمُرُ</w:t>
      </w:r>
      <w:r>
        <w:rPr>
          <w:rStyle w:val="FootnoteAnchor"/>
          <w:rtl w:val="true"/>
        </w:rPr>
        <w:footnoteReference w:id="687"/>
      </w:r>
      <w:r>
        <w:rPr>
          <w:rFonts w:ascii="IRNazanin" w:hAnsi="IRNazanin" w:eastAsia="IRNazanin"/>
          <w:color w:val="111111"/>
          <w:sz w:val="28"/>
          <w:sz w:val="28"/>
          <w:szCs w:val="28"/>
          <w:rtl w:val="true"/>
          <w:lang w:bidi="fa-IR"/>
        </w:rPr>
        <w:t>بلکه این ها و پدرانشان را برخوردار کردیم تا عمرشان به درازا کشید</w:t>
      </w:r>
      <w:r>
        <w:rPr>
          <w:rFonts w:eastAsia="IRNazanin" w:cs="IRNazanin"/>
          <w:color w:val="111111"/>
          <w:sz w:val="28"/>
          <w:szCs w:val="28"/>
          <w:rtl w:val="true"/>
          <w:lang w:bidi="fa-IR"/>
        </w:rPr>
        <w:t>.</w:t>
      </w:r>
    </w:p>
    <w:p>
      <w:pPr>
        <w:pStyle w:val="Heading3"/>
        <w:numPr>
          <w:ilvl w:val="2"/>
          <w:numId w:val="1"/>
        </w:numPr>
        <w:rPr/>
      </w:pPr>
      <w:bookmarkStart w:id="1037" w:name="__RefHeading___Toc5617193_2320776876"/>
      <w:bookmarkStart w:id="1038" w:name="_Toc402"/>
      <w:bookmarkEnd w:id="1037"/>
      <w:r>
        <w:rPr/>
        <w:t>17</w:t>
      </w:r>
      <w:r>
        <w:rPr>
          <w:rtl w:val="true"/>
        </w:rPr>
        <w:t xml:space="preserve">. </w:t>
      </w:r>
      <w:r>
        <w:rPr>
          <w:rtl w:val="true"/>
        </w:rPr>
        <w:t>حسرت بر شقاوت های پیش رو</w:t>
      </w:r>
      <w:bookmarkEnd w:id="1038"/>
    </w:p>
    <w:p>
      <w:pPr>
        <w:pStyle w:val="BookText"/>
        <w:rPr/>
      </w:pPr>
      <w:r>
        <w:rPr>
          <w:rFonts w:ascii="Amiri" w:hAnsi="Amiri" w:eastAsia="Amiri" w:cs="Amiri"/>
          <w:color w:val="111111"/>
          <w:sz w:val="28"/>
          <w:sz w:val="28"/>
          <w:szCs w:val="28"/>
          <w:rtl w:val="true"/>
          <w:lang w:bidi="ar-SA"/>
        </w:rPr>
        <w:t>وَ أَنْ تُؤَدِّيَهُ أَيَّامُهُ إِلَى الشَّقْوَةِ</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روزگارش او را به شقاوت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قَسَتْ قُلُوبُهُمْ وَزَيَّنَ لَهُمُ الشَّيْطانُ ما كانُوا يَعْمَلُونَ</w:t>
      </w:r>
      <w:r>
        <w:rPr>
          <w:rStyle w:val="FootnoteAnchor"/>
          <w:rtl w:val="true"/>
        </w:rPr>
        <w:footnoteReference w:id="688"/>
      </w:r>
      <w:r>
        <w:rPr>
          <w:rFonts w:ascii="IRNazanin" w:hAnsi="IRNazanin" w:eastAsia="IRNazanin"/>
          <w:color w:val="111111"/>
          <w:sz w:val="28"/>
          <w:sz w:val="28"/>
          <w:szCs w:val="28"/>
          <w:rtl w:val="true"/>
          <w:lang w:bidi="fa-IR"/>
        </w:rPr>
        <w:t>ولی دل های آن ها قساوت پیدا کرد و شیطان هر کاری را که می کردند در نظرشان زینت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لَأُزَيَّنَنَّ لَهُمْ فِي الْأَرْضِ وَلَأُغْوِيَنَّهُمْ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Style w:val="FootnoteAnchor"/>
          <w:rtl w:val="true"/>
        </w:rPr>
        <w:footnoteReference w:id="689"/>
      </w:r>
      <w:r>
        <w:rPr>
          <w:rFonts w:ascii="IRNazanin" w:hAnsi="IRNazanin" w:eastAsia="IRNazanin"/>
          <w:color w:val="111111"/>
          <w:sz w:val="28"/>
          <w:sz w:val="28"/>
          <w:szCs w:val="28"/>
          <w:rtl w:val="true"/>
          <w:lang w:bidi="fa-IR"/>
        </w:rPr>
        <w:t>ابليس گفت پروردگارا به خاطر این که مرا گمراه ساختی من نعمت های مادی را در زمین در نظر آن ها تزیین می دهم و همگی را گمراه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مخلصت را</w:t>
      </w:r>
      <w:r>
        <w:rPr>
          <w:rFonts w:eastAsia="IRNazanin" w:cs="IRNazanin"/>
          <w:color w:val="111111"/>
          <w:sz w:val="28"/>
          <w:szCs w:val="28"/>
          <w:rtl w:val="true"/>
          <w:lang w:bidi="fa-IR"/>
        </w:rPr>
        <w:t xml:space="preserve">. </w:t>
      </w:r>
      <w:bookmarkStart w:id="1039" w:name="pg20324_232158"/>
    </w:p>
    <w:p>
      <w:pPr>
        <w:pStyle w:val="BookText"/>
        <w:rPr/>
      </w:pPr>
      <w:bookmarkEnd w:id="1039"/>
      <w:r>
        <w:rPr>
          <w:rFonts w:ascii="Amiri" w:hAnsi="Amiri" w:eastAsia="Amiri" w:cs="Amiri"/>
          <w:color w:val="111111"/>
          <w:sz w:val="28"/>
          <w:sz w:val="28"/>
          <w:szCs w:val="28"/>
          <w:rtl w:val="true"/>
          <w:lang w:bidi="ar-SA"/>
        </w:rPr>
        <w:t>إِنَّ الَّذِينَ لا يُؤْمِنُونَ بِالْآخِرَةِ زَيَّنَّا لَهُمْ أَعْمَالَهُمْ فَهُمْ يَعْمَهُونَ</w:t>
      </w:r>
      <w:r>
        <w:rPr>
          <w:rStyle w:val="FootnoteAnchor"/>
          <w:rtl w:val="true"/>
        </w:rPr>
        <w:footnoteReference w:id="690"/>
      </w:r>
      <w:r>
        <w:rPr>
          <w:rFonts w:ascii="IRNazanin" w:hAnsi="IRNazanin" w:eastAsia="IRNazanin"/>
          <w:color w:val="111111"/>
          <w:sz w:val="28"/>
          <w:sz w:val="28"/>
          <w:szCs w:val="28"/>
          <w:rtl w:val="true"/>
          <w:lang w:bidi="fa-IR"/>
        </w:rPr>
        <w:t xml:space="preserve">کسانی که ایمان به آخرت ندارند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 آنان زینت می دهیم به طوری که آن ها سرگردان می شوند</w:t>
      </w:r>
      <w:r>
        <w:rPr>
          <w:rFonts w:eastAsia="IRNazanin" w:cs="IRNazanin"/>
          <w:color w:val="111111"/>
          <w:sz w:val="28"/>
          <w:szCs w:val="28"/>
          <w:rtl w:val="true"/>
          <w:lang w:bidi="fa-IR"/>
        </w:rPr>
        <w:t>.</w:t>
      </w:r>
    </w:p>
    <w:p>
      <w:pPr>
        <w:pStyle w:val="Heading3"/>
        <w:numPr>
          <w:ilvl w:val="2"/>
          <w:numId w:val="1"/>
        </w:numPr>
        <w:rPr/>
      </w:pPr>
      <w:bookmarkStart w:id="1040" w:name="__RefHeading___Toc5617195_2320776876"/>
      <w:bookmarkStart w:id="1041" w:name="_Toc403"/>
      <w:bookmarkEnd w:id="1040"/>
      <w:r>
        <w:rPr/>
        <w:t>18</w:t>
      </w:r>
      <w:r>
        <w:rPr>
          <w:rtl w:val="true"/>
        </w:rPr>
        <w:t xml:space="preserve">. </w:t>
      </w:r>
      <w:r>
        <w:rPr>
          <w:rtl w:val="true"/>
        </w:rPr>
        <w:t>دعای امام برای رهایی از سه چیز</w:t>
      </w:r>
      <w:bookmarkEnd w:id="1041"/>
    </w:p>
    <w:p>
      <w:pPr>
        <w:pStyle w:val="Heading4"/>
        <w:numPr>
          <w:ilvl w:val="3"/>
          <w:numId w:val="1"/>
        </w:numPr>
        <w:rPr/>
      </w:pPr>
      <w:bookmarkStart w:id="1042" w:name="__RefHeading___Toc5617197_2320776876"/>
      <w:bookmarkStart w:id="1043" w:name="_Toc404"/>
      <w:bookmarkEnd w:id="1042"/>
      <w:r>
        <w:rPr/>
        <w:t>18</w:t>
      </w:r>
      <w:r>
        <w:rPr>
          <w:rtl w:val="true"/>
        </w:rPr>
        <w:t xml:space="preserve">. </w:t>
      </w:r>
      <w:r>
        <w:rPr/>
        <w:t>1</w:t>
      </w:r>
      <w:r>
        <w:rPr>
          <w:rtl w:val="true"/>
        </w:rPr>
        <w:t xml:space="preserve">. </w:t>
      </w:r>
      <w:r>
        <w:rPr>
          <w:rtl w:val="true"/>
        </w:rPr>
        <w:t>نگران غرور و مستی در نعمت ها</w:t>
      </w:r>
      <w:bookmarkEnd w:id="1043"/>
    </w:p>
    <w:p>
      <w:pPr>
        <w:pStyle w:val="BookText"/>
        <w:rPr/>
      </w:pPr>
      <w:r>
        <w:rPr>
          <w:rFonts w:ascii="Amiri" w:hAnsi="Amiri" w:eastAsia="Amiri" w:cs="Amiri"/>
          <w:color w:val="111111"/>
          <w:sz w:val="28"/>
          <w:sz w:val="28"/>
          <w:szCs w:val="28"/>
          <w:rtl w:val="true"/>
          <w:lang w:bidi="ar-SA"/>
        </w:rPr>
        <w:t>نَسْأَلُ اللَّهَ سُبْحَانَهُ أَنْ يَجْعَلَنَا وَإِيَّاكُمْ مِمَّنْ لَا تُبْطِرُهُ نِعْمَةٌ</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لا تَحُلُّ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نازل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كآبةٌ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كتب الرجل كابة اذا صار كئيبا؛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منکسرا حزنا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سبحان می خواهیم که ما و شما را از کسانی قرار دهد که هیچ نعمتی آنان را مست و مغرور نمی سازد</w:t>
      </w:r>
      <w:r>
        <w:rPr>
          <w:rFonts w:eastAsia="IRNazanin" w:cs="IRNazanin"/>
          <w:color w:val="111111"/>
          <w:sz w:val="28"/>
          <w:szCs w:val="28"/>
          <w:rtl w:val="true"/>
          <w:lang w:bidi="fa-IR"/>
        </w:rPr>
        <w:t>.</w:t>
      </w:r>
    </w:p>
    <w:p>
      <w:pPr>
        <w:pStyle w:val="Heading4"/>
        <w:numPr>
          <w:ilvl w:val="3"/>
          <w:numId w:val="1"/>
        </w:numPr>
        <w:rPr/>
      </w:pPr>
      <w:bookmarkStart w:id="1044" w:name="__RefHeading___Toc5617199_2320776876"/>
      <w:bookmarkStart w:id="1045" w:name="_Toc405"/>
      <w:bookmarkEnd w:id="1044"/>
      <w:r>
        <w:rPr/>
        <w:t>18</w:t>
      </w:r>
      <w:r>
        <w:rPr>
          <w:rtl w:val="true"/>
        </w:rPr>
        <w:t xml:space="preserve">. </w:t>
      </w:r>
      <w:r>
        <w:rPr/>
        <w:t>2</w:t>
      </w:r>
      <w:r>
        <w:rPr>
          <w:rtl w:val="true"/>
        </w:rPr>
        <w:t xml:space="preserve">. </w:t>
      </w:r>
      <w:r>
        <w:rPr>
          <w:rtl w:val="true"/>
        </w:rPr>
        <w:t>نگران قصور در طاعت الهی</w:t>
      </w:r>
      <w:bookmarkEnd w:id="1045"/>
    </w:p>
    <w:p>
      <w:pPr>
        <w:pStyle w:val="BookText"/>
        <w:rPr/>
      </w:pPr>
      <w:r>
        <w:rPr>
          <w:rFonts w:ascii="Amiri" w:hAnsi="Amiri" w:eastAsia="Amiri" w:cs="Amiri"/>
          <w:color w:val="111111"/>
          <w:sz w:val="28"/>
          <w:sz w:val="28"/>
          <w:szCs w:val="28"/>
          <w:rtl w:val="true"/>
          <w:lang w:bidi="ar-SA"/>
        </w:rPr>
        <w:t>وَ لَا تُقَصِّرُ بِهِ عَنْ طَاعَةِ رَبِّهِ غَايَةٌ</w:t>
      </w:r>
      <w:r>
        <w:rPr>
          <w:rFonts w:ascii="IRNazanin" w:hAnsi="IRNazanin" w:eastAsia="IRNazanin"/>
          <w:color w:val="111111"/>
          <w:sz w:val="28"/>
          <w:sz w:val="28"/>
          <w:szCs w:val="28"/>
          <w:rtl w:val="true"/>
          <w:lang w:bidi="fa-IR"/>
        </w:rPr>
        <w:t xml:space="preserve"> و هیچ هدفی آن ها را از اطاعت فرمان پروردگار باز نمی دارد</w:t>
      </w:r>
      <w:r>
        <w:rPr>
          <w:rFonts w:eastAsia="IRNazanin" w:cs="IRNazanin"/>
          <w:color w:val="111111"/>
          <w:sz w:val="28"/>
          <w:szCs w:val="28"/>
          <w:rtl w:val="true"/>
          <w:lang w:bidi="fa-IR"/>
        </w:rPr>
        <w:t>.</w:t>
      </w:r>
    </w:p>
    <w:p>
      <w:pPr>
        <w:pStyle w:val="Heading4"/>
        <w:numPr>
          <w:ilvl w:val="3"/>
          <w:numId w:val="1"/>
        </w:numPr>
        <w:rPr/>
      </w:pPr>
      <w:bookmarkStart w:id="1046" w:name="__RefHeading___Toc5617201_2320776876"/>
      <w:bookmarkStart w:id="1047" w:name="_Toc406"/>
      <w:bookmarkEnd w:id="1046"/>
      <w:r>
        <w:rPr/>
        <w:t>18</w:t>
      </w:r>
      <w:r>
        <w:rPr>
          <w:rtl w:val="true"/>
        </w:rPr>
        <w:t xml:space="preserve">. </w:t>
      </w:r>
      <w:r>
        <w:rPr/>
        <w:t>3</w:t>
      </w:r>
      <w:r>
        <w:rPr>
          <w:rtl w:val="true"/>
        </w:rPr>
        <w:t xml:space="preserve">. </w:t>
      </w:r>
      <w:r>
        <w:rPr>
          <w:rtl w:val="true"/>
        </w:rPr>
        <w:t>نگران پشیمانی و اندوه پس از مرگ</w:t>
      </w:r>
      <w:bookmarkEnd w:id="1047"/>
    </w:p>
    <w:p>
      <w:pPr>
        <w:pStyle w:val="BookText"/>
        <w:rPr/>
      </w:pPr>
      <w:r>
        <w:rPr>
          <w:rFonts w:ascii="Amiri" w:hAnsi="Amiri" w:eastAsia="Amiri" w:cs="Amiri"/>
          <w:color w:val="111111"/>
          <w:sz w:val="28"/>
          <w:sz w:val="28"/>
          <w:szCs w:val="28"/>
          <w:rtl w:val="true"/>
          <w:lang w:bidi="ar-SA"/>
        </w:rPr>
        <w:t>وَ لَا تَحُلُّ بِهِ بَعْدَ الْمَوْتِ نَدَامَةٌ وَ لَا كَآبَةٌ</w:t>
      </w:r>
      <w:r>
        <w:rPr>
          <w:rFonts w:ascii="IRNazanin" w:hAnsi="IRNazanin" w:eastAsia="IRNazanin"/>
          <w:color w:val="111111"/>
          <w:sz w:val="28"/>
          <w:sz w:val="28"/>
          <w:szCs w:val="28"/>
          <w:rtl w:val="true"/>
          <w:lang w:bidi="fa-IR"/>
        </w:rPr>
        <w:t xml:space="preserve"> و بعد از فرا رسیدن مرگ پشیمانی و اندوه به آنان روی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به افراد کم ظرفیت به هنگام وفور نعمت دست می دهد و در قرآن مجید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تَكُونُوا كَالَّذِینَ خَرَجُوا مِنْ دِيارِهِمْ بَطَراً وَ رِئَاءَ وَيَصُدُّونَ عَنْ سَبِيلِ اللهِ</w:t>
      </w:r>
      <w:r>
        <w:rPr>
          <w:rFonts w:ascii="IRNazanin" w:hAnsi="IRNazanin" w:eastAsia="IRNazanin"/>
          <w:color w:val="111111"/>
          <w:sz w:val="28"/>
          <w:sz w:val="28"/>
          <w:szCs w:val="28"/>
          <w:rtl w:val="true"/>
          <w:lang w:bidi="fa-IR"/>
        </w:rPr>
        <w:t xml:space="preserve"> و مانند کسانی نباشید که از روی غرور و مستی نعمت و خودنمایی و ریاکاری در مقابل مردم، از خانه های خود بیرون آمدند و مردم را از راه خدا باز می داشتند</w:t>
      </w:r>
      <w:r>
        <w:rPr>
          <w:rFonts w:eastAsia="IRNazanin" w:cs="IRNazanin"/>
          <w:color w:val="111111"/>
          <w:sz w:val="28"/>
          <w:szCs w:val="28"/>
          <w:rtl w:val="true"/>
          <w:lang w:bidi="fa-IR"/>
        </w:rPr>
        <w:t xml:space="preserve">. </w:t>
      </w:r>
      <w:bookmarkStart w:id="1048" w:name="pg20324_232159"/>
    </w:p>
    <w:p>
      <w:pPr>
        <w:pStyle w:val="Heading2"/>
        <w:numPr>
          <w:ilvl w:val="1"/>
          <w:numId w:val="1"/>
        </w:numPr>
        <w:rPr/>
      </w:pPr>
      <w:bookmarkStart w:id="1049" w:name="__RefHeading___Toc5617203_2320776876"/>
      <w:bookmarkStart w:id="1050" w:name="_Toc407"/>
      <w:bookmarkEnd w:id="1048"/>
      <w:bookmarkEnd w:id="1049"/>
      <w:r>
        <w:rPr>
          <w:rtl w:val="true"/>
        </w:rPr>
        <w:t xml:space="preserve">خطبه </w:t>
      </w:r>
      <w:r>
        <w:rPr/>
        <w:t>65</w:t>
      </w:r>
      <w:bookmarkEnd w:id="1050"/>
    </w:p>
    <w:p>
      <w:pPr>
        <w:pStyle w:val="Heading3"/>
        <w:numPr>
          <w:ilvl w:val="2"/>
          <w:numId w:val="1"/>
        </w:numPr>
        <w:rPr/>
      </w:pPr>
      <w:bookmarkStart w:id="1051" w:name="__RefHeading___Toc5617205_2320776876"/>
      <w:bookmarkStart w:id="1052" w:name="_Toc408"/>
      <w:bookmarkEnd w:id="1051"/>
      <w:r>
        <w:rPr>
          <w:rtl w:val="true"/>
        </w:rPr>
        <w:t>اشاره</w:t>
      </w:r>
      <w:bookmarkEnd w:id="105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صفین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علمی ویژگی توحید </w:t>
      </w:r>
      <w:r>
        <w:rPr>
          <w:rStyle w:val="FootnoteAnchor"/>
          <w:rtl w:val="true"/>
        </w:rPr>
        <w:footnoteReference w:id="692"/>
      </w:r>
    </w:p>
    <w:p>
      <w:pPr>
        <w:pStyle w:val="Heading3"/>
        <w:numPr>
          <w:ilvl w:val="2"/>
          <w:numId w:val="1"/>
        </w:numPr>
        <w:rPr/>
      </w:pPr>
      <w:bookmarkStart w:id="1053" w:name="__RefHeading___Toc5617207_2320776876"/>
      <w:bookmarkStart w:id="1054" w:name="_Toc409"/>
      <w:bookmarkEnd w:id="1053"/>
      <w:r>
        <w:rPr>
          <w:rtl w:val="true"/>
        </w:rPr>
        <w:t>پیشگفتار خطبه</w:t>
      </w:r>
      <w:bookmarkEnd w:id="105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خطبه را در آستانه جنگ با معاویه و ظالمان شام ایراد کرد و در آن، بسیاری از صفات خداوند را مخصوصاً در زمینه علم و قدرت برشمرد، تا در سایه آگاهی و توجه به این صفات، نور و صفای بیشتر و قدرت و توان فزون تری در شنوندگان حاصل گردد</w:t>
      </w:r>
      <w:r>
        <w:rPr>
          <w:rFonts w:eastAsia="IRNazanin" w:cs="IRNazanin"/>
          <w:color w:val="111111"/>
          <w:sz w:val="28"/>
          <w:szCs w:val="28"/>
          <w:rtl w:val="true"/>
          <w:lang w:bidi="fa-IR"/>
        </w:rPr>
        <w:t xml:space="preserve">. </w:t>
      </w:r>
      <w:bookmarkStart w:id="1055" w:name="pg20324_232160"/>
    </w:p>
    <w:p>
      <w:pPr>
        <w:pStyle w:val="BookText"/>
        <w:rPr/>
      </w:pPr>
      <w:bookmarkEnd w:id="1055"/>
      <w:r>
        <w:rPr>
          <w:rFonts w:ascii="Amiri" w:hAnsi="Amiri" w:eastAsia="Amiri" w:cs="Amiri"/>
          <w:color w:val="111111"/>
          <w:sz w:val="28"/>
          <w:sz w:val="28"/>
          <w:szCs w:val="28"/>
          <w:rtl w:val="true"/>
          <w:lang w:bidi="ar-SA"/>
        </w:rPr>
        <w:t>الْحَمْدُ لِلَّهِ الَّذِي لَمْ تَسْبِقُ لَهُ حَالٌ حَالًا فَيَكُونَ أَوَّلًا قَبْلَ أَنْ يَكُونَ آخِراً وَيَكُونَ ظَاهِراً قَبْلَ أَنْ يَكُونَ بَاطِناً كُلُّ مُسَمَّى بِالْوَحْدَةِ غَيْرَهُ قَلِيلٌ وَكُلُّ عَزِيزِ غَيْرَهُ ذَلِيلٌ وَ كُلُّ قَوِيٌّ غَيْرَهُ ضَعِيفٌ وَ كُلُّ مَالِي غَيْرَهُ مَمْلُوک وَ كُلُّ عَالِم غَيْرَهُ مُتَعَلِّمٌ وَكُلُّ قَادِرٍ غَيْرَهُ يَقْدِرُ وَ يَعْجَرُ وَ كُلُّ سَمِيعِ غَيْرَهُ يَصَمُّ عَنْ لَطِيفِ الْأَصْوَاتِ وَيُصِمُّهُ كَبِيرُهَا وَ يَذْهَبُ عَنْهُ مَا بَعْدَ مِنْهَا وَ كُلَّ بَصِيرٍ غَيْرَهُ يَعْمَى عَنْ خَفِيَّ الْأَلْوَانِ وَ لَطِيفِ الْأَجْسَامِ وَكُلُّ ظَاهِرٍ غَيْرَهُ بَاطِنٌ وَكُلُّ بَاطِنٍ غَيْرَهُ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مَا خَلَقَهُ لِتَشْدِيدِ سُلْطَانٍ وَ لَا تَخَوُّفٍ مِنْ عَوَاقِبِ زَمَانٍ وَ لَا اسْتِعَانَةٍ عَلَى نِدٌ مُثَاوِرٍ وَ لَا شَرِيبٍ مُكَاثِرٍ وَ لَا ضِدُّ مُنَافِرٍ وَ لَكِنْ خَلَائِقُ مَرْبُوبُونَ وَ عِبَادٌ دَاخِرُونَ لَمْ يَحْلُلْ فِي الْأَشْيَاءِ فَيُقَالَ هُوَ فِيهَا كَائِنُ وَ لَمْ يَنْأَ عَنْهَا فَيْقَالَ هُوَ مِنْهَا بَائِنُ لَمْ يَؤُدْهُ خَلْقُ مَا ابْتَدَأَ وَ لَا تَدْبِيرُ مَا ذَرَأَ وَ لَا وَقَفَ بِهِ عَجْزٌ عَمَّا خَلَقَ وَ لَا وَلَجَتْ عَلَيْهِ شُبْهَةٌ فِيمَا قَضَى وَ قَدَّرَ بَلْ قَضَاءٌ مُتَقَنِّ وَعِلْمٌ مُحْكَمْ وَ أَمْرٌ 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الْمَأْمُولُ مَعَ النَّقَمِ الْمَرْهُوبُ مَعَ النِّعَمِ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6" w:name="__RefHeading___Toc5617209_2320776876"/>
      <w:bookmarkStart w:id="1057" w:name="_Toc410"/>
      <w:bookmarkEnd w:id="1056"/>
      <w:r>
        <w:rPr/>
        <w:t>1</w:t>
      </w:r>
      <w:r>
        <w:rPr>
          <w:rtl w:val="true"/>
        </w:rPr>
        <w:t xml:space="preserve">. </w:t>
      </w:r>
      <w:r>
        <w:rPr>
          <w:rtl w:val="true"/>
        </w:rPr>
        <w:t>حمد و ستایش پروردگار</w:t>
      </w:r>
      <w:bookmarkEnd w:id="1057"/>
    </w:p>
    <w:p>
      <w:pPr>
        <w:pStyle w:val="BookText"/>
        <w:rPr/>
      </w:pPr>
      <w:r>
        <w:rPr>
          <w:rFonts w:ascii="Amiri" w:hAnsi="Amiri" w:eastAsia="Amiri" w:cs="Amiri"/>
          <w:color w:val="111111"/>
          <w:sz w:val="28"/>
          <w:sz w:val="28"/>
          <w:szCs w:val="28"/>
          <w:rtl w:val="true"/>
          <w:lang w:bidi="ar-SA"/>
        </w:rPr>
        <w:t>الْحَمْدُ لِلَّهِ الَّذِي لَمْ تَسْبِقُ لَه حَالٌ حالاً</w:t>
      </w:r>
      <w:r>
        <w:rPr>
          <w:rStyle w:val="FootnoteAnchor"/>
          <w:rtl w:val="true"/>
        </w:rPr>
        <w:footnoteReference w:id="693"/>
      </w:r>
      <w:r>
        <w:rPr>
          <w:rFonts w:ascii="IRNazanin" w:hAnsi="IRNazanin" w:eastAsia="IRNazanin"/>
          <w:color w:val="111111"/>
          <w:sz w:val="28"/>
          <w:sz w:val="28"/>
          <w:szCs w:val="28"/>
          <w:rtl w:val="true"/>
          <w:lang w:bidi="fa-IR"/>
        </w:rPr>
        <w:t xml:space="preserve"> ستایش مخصوص خداوندی است که هیچ وصفی از او بر وصف دیگر پیشی نگرفته</w:t>
      </w:r>
      <w:r>
        <w:rPr>
          <w:rFonts w:eastAsia="IRNazanin" w:cs="IRNazanin"/>
          <w:color w:val="111111"/>
          <w:sz w:val="28"/>
          <w:szCs w:val="28"/>
          <w:rtl w:val="true"/>
          <w:lang w:bidi="fa-IR"/>
        </w:rPr>
        <w:t>.</w:t>
      </w:r>
    </w:p>
    <w:p>
      <w:pPr>
        <w:pStyle w:val="Heading3"/>
        <w:numPr>
          <w:ilvl w:val="2"/>
          <w:numId w:val="1"/>
        </w:numPr>
        <w:rPr/>
      </w:pPr>
      <w:bookmarkStart w:id="1058" w:name="__RefHeading___Toc5617211_2320776876"/>
      <w:bookmarkStart w:id="1059" w:name="_Toc411"/>
      <w:bookmarkEnd w:id="1058"/>
      <w:r>
        <w:rPr/>
        <w:t>2</w:t>
      </w:r>
      <w:r>
        <w:rPr>
          <w:rtl w:val="true"/>
        </w:rPr>
        <w:t xml:space="preserve">. </w:t>
      </w:r>
      <w:r>
        <w:rPr>
          <w:rtl w:val="true"/>
        </w:rPr>
        <w:t>ازلی و ابدی بودن خداوند</w:t>
      </w:r>
      <w:bookmarkEnd w:id="1059"/>
    </w:p>
    <w:p>
      <w:pPr>
        <w:pStyle w:val="BookText"/>
        <w:rPr/>
      </w:pPr>
      <w:r>
        <w:rPr>
          <w:rFonts w:ascii="Amiri" w:hAnsi="Amiri" w:eastAsia="Amiri" w:cs="Amiri"/>
          <w:color w:val="111111"/>
          <w:sz w:val="28"/>
          <w:sz w:val="28"/>
          <w:szCs w:val="28"/>
          <w:rtl w:val="true"/>
          <w:lang w:bidi="ar-SA"/>
        </w:rPr>
        <w:t>فَيَكُونَ أَوَّلاً قَبْلَ أَن يَكُونَ آخِراً، وَيَكُونَ ظَاهِراً قَبْلَ أَنْ يَكُونَ بِاطِناً</w:t>
      </w:r>
      <w:r>
        <w:rPr>
          <w:rFonts w:ascii="IRNazanin" w:hAnsi="IRNazanin" w:eastAsia="IRNazanin"/>
          <w:color w:val="111111"/>
          <w:sz w:val="28"/>
          <w:sz w:val="28"/>
          <w:szCs w:val="28"/>
          <w:rtl w:val="true"/>
          <w:lang w:bidi="fa-IR"/>
        </w:rPr>
        <w:t xml:space="preserve"> پیش از آن که آخر باشد اول بوده است و قبل از آن که باطن باشد، ظاهر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سبقت، حالتی است برای مخلوقات؛ مانند علم یک شخص نسبت به قدرت او، که امکان تغییر در آن ها وجود دارد این حالت در مورد خداوند متصور نیست، زیرا همه کمالات از ازل برای خداوند وجود دارد</w:t>
      </w:r>
      <w:r>
        <w:rPr>
          <w:rFonts w:eastAsia="IRNazanin" w:cs="IRNazanin"/>
          <w:color w:val="111111"/>
          <w:sz w:val="28"/>
          <w:szCs w:val="28"/>
          <w:rtl w:val="true"/>
          <w:lang w:bidi="fa-IR"/>
        </w:rPr>
        <w:t xml:space="preserve">. </w:t>
      </w:r>
      <w:bookmarkStart w:id="1060" w:name="pg20324_232161"/>
    </w:p>
    <w:p>
      <w:pPr>
        <w:pStyle w:val="BookText"/>
        <w:rPr/>
      </w:pPr>
      <w:bookmarkEnd w:id="1060"/>
      <w:r>
        <w:rPr>
          <w:rFonts w:ascii="IRNazanin" w:hAnsi="IRNazanin" w:eastAsia="IRNazanin"/>
          <w:color w:val="111111"/>
          <w:sz w:val="28"/>
          <w:sz w:val="28"/>
          <w:szCs w:val="28"/>
          <w:rtl w:val="true"/>
          <w:lang w:bidi="fa-IR"/>
        </w:rPr>
        <w:t xml:space="preserve">خداوند وجودی است ازلی و ابدی و بی پایان از تمام جهات؛ به همین دلیل هم آغاز است و هم انجام هیچ وجودی قبل از او نبوده و هیچ چیزی بعد از او نخواهد بود؛ همان گونه که در قرآن مجید آمده است </w:t>
      </w:r>
      <w:r>
        <w:rPr>
          <w:rFonts w:ascii="Amiri" w:hAnsi="Amiri" w:eastAsia="Amiri" w:cs="Amiri"/>
          <w:color w:val="111111"/>
          <w:sz w:val="28"/>
          <w:sz w:val="28"/>
          <w:szCs w:val="28"/>
          <w:rtl w:val="true"/>
          <w:lang w:bidi="ar-SA"/>
        </w:rPr>
        <w:t>هُوَ الْأَوَّلُ وَالآخِرُ وَالظَّاهِرُ وَالْبَاطِنُ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وجودی که ازلی و ابدی است، اساساً آغاز و پایان ندارد و تعبیر به اوّل و آخر درباره او به این معنا است که همۀ مخلوقات وابسته به وجود او هستند هم در آغاز پیدایش و هم در ادامه حیاتشان</w:t>
      </w:r>
      <w:r>
        <w:rPr>
          <w:rFonts w:eastAsia="IRNazanin" w:cs="IRNazanin"/>
          <w:color w:val="111111"/>
          <w:sz w:val="28"/>
          <w:szCs w:val="28"/>
          <w:rtl w:val="true"/>
          <w:lang w:bidi="fa-IR"/>
        </w:rPr>
        <w:t xml:space="preserve">. </w:t>
      </w:r>
      <w:r>
        <w:rPr>
          <w:rStyle w:val="FootnoteAnchor"/>
          <w:rtl w:val="true"/>
        </w:rPr>
        <w:footnoteReference w:id="695"/>
      </w:r>
    </w:p>
    <w:p>
      <w:pPr>
        <w:pStyle w:val="Heading3"/>
        <w:numPr>
          <w:ilvl w:val="2"/>
          <w:numId w:val="1"/>
        </w:numPr>
        <w:rPr/>
      </w:pPr>
      <w:bookmarkStart w:id="1061" w:name="__RefHeading___Toc5617213_2320776876"/>
      <w:bookmarkStart w:id="1062" w:name="_Toc412"/>
      <w:bookmarkEnd w:id="1061"/>
      <w:r>
        <w:rPr/>
        <w:t>3</w:t>
      </w:r>
      <w:r>
        <w:rPr>
          <w:rtl w:val="true"/>
        </w:rPr>
        <w:t xml:space="preserve">. </w:t>
      </w:r>
      <w:r>
        <w:rPr>
          <w:rtl w:val="true"/>
        </w:rPr>
        <w:t>اوصاف خداوند</w:t>
      </w:r>
      <w:bookmarkEnd w:id="1062"/>
    </w:p>
    <w:p>
      <w:pPr>
        <w:pStyle w:val="Heading4"/>
        <w:numPr>
          <w:ilvl w:val="3"/>
          <w:numId w:val="1"/>
        </w:numPr>
        <w:rPr/>
      </w:pPr>
      <w:bookmarkStart w:id="1063" w:name="__RefHeading___Toc5617215_2320776876"/>
      <w:bookmarkStart w:id="1064" w:name="_Toc413"/>
      <w:bookmarkEnd w:id="1063"/>
      <w:r>
        <w:rPr/>
        <w:t>1</w:t>
      </w:r>
      <w:r>
        <w:rPr>
          <w:rtl w:val="true"/>
        </w:rPr>
        <w:t xml:space="preserve">. </w:t>
      </w:r>
      <w:r>
        <w:rPr/>
        <w:t>3</w:t>
      </w:r>
      <w:r>
        <w:rPr>
          <w:rtl w:val="true"/>
        </w:rPr>
        <w:t xml:space="preserve">. </w:t>
      </w:r>
      <w:r>
        <w:rPr>
          <w:rtl w:val="true"/>
        </w:rPr>
        <w:t>وحدت الهى</w:t>
      </w:r>
      <w:bookmarkEnd w:id="1064"/>
    </w:p>
    <w:p>
      <w:pPr>
        <w:pStyle w:val="BookText"/>
        <w:rPr/>
      </w:pPr>
      <w:r>
        <w:rPr>
          <w:rFonts w:ascii="Amiri" w:hAnsi="Amiri" w:eastAsia="Amiri" w:cs="Amiri"/>
          <w:color w:val="111111"/>
          <w:sz w:val="28"/>
          <w:sz w:val="28"/>
          <w:szCs w:val="28"/>
          <w:rtl w:val="true"/>
          <w:lang w:bidi="ar-SA"/>
        </w:rPr>
        <w:t>كُلُّ مُسَمًّى بِالْوَحْدَةِ غَيْرُهُ قَلِيلٌ</w:t>
      </w:r>
      <w:r>
        <w:rPr>
          <w:rFonts w:ascii="IRNazanin" w:hAnsi="IRNazanin" w:eastAsia="IRNazanin"/>
          <w:color w:val="111111"/>
          <w:sz w:val="28"/>
          <w:sz w:val="28"/>
          <w:szCs w:val="28"/>
          <w:rtl w:val="true"/>
          <w:lang w:bidi="fa-IR"/>
        </w:rPr>
        <w:t xml:space="preserve"> هر آن چه غیر او به وحدت نامیده شود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وحدت درباره خداوند حکایت از بی انتها بودن ذات و صفاتش می کند و به معنای بی نظیر بودن و نامحدود بودن است؛ در حالی که وحدت در مورد مخلوقات، وحدت عددی است و در جایی گفته می شود که در برابر آن کثرتی باشد</w:t>
      </w:r>
      <w:r>
        <w:rPr>
          <w:rFonts w:eastAsia="IRNazanin" w:cs="IRNazanin"/>
          <w:color w:val="111111"/>
          <w:sz w:val="28"/>
          <w:szCs w:val="28"/>
          <w:rtl w:val="true"/>
          <w:lang w:bidi="fa-IR"/>
        </w:rPr>
        <w:t xml:space="preserve">. </w:t>
      </w:r>
      <w:r>
        <w:rPr>
          <w:rStyle w:val="FootnoteAnchor"/>
          <w:rtl w:val="true"/>
        </w:rPr>
        <w:footnoteReference w:id="696"/>
      </w:r>
    </w:p>
    <w:p>
      <w:pPr>
        <w:pStyle w:val="Heading4"/>
        <w:numPr>
          <w:ilvl w:val="3"/>
          <w:numId w:val="1"/>
        </w:numPr>
        <w:rPr/>
      </w:pPr>
      <w:bookmarkStart w:id="1065" w:name="__RefHeading___Toc5617217_2320776876"/>
      <w:bookmarkStart w:id="1066" w:name="_Toc414"/>
      <w:bookmarkEnd w:id="1065"/>
      <w:r>
        <w:rPr/>
        <w:t>2</w:t>
      </w:r>
      <w:r>
        <w:rPr>
          <w:rtl w:val="true"/>
        </w:rPr>
        <w:t xml:space="preserve">. </w:t>
      </w:r>
      <w:r>
        <w:rPr/>
        <w:t>3</w:t>
      </w:r>
      <w:r>
        <w:rPr>
          <w:rtl w:val="true"/>
        </w:rPr>
        <w:t xml:space="preserve">. </w:t>
      </w:r>
      <w:r>
        <w:rPr>
          <w:rtl w:val="true"/>
        </w:rPr>
        <w:t>عزت الهی</w:t>
      </w:r>
      <w:bookmarkEnd w:id="1066"/>
    </w:p>
    <w:p>
      <w:pPr>
        <w:pStyle w:val="BookText"/>
        <w:rPr/>
      </w:pPr>
      <w:r>
        <w:rPr>
          <w:rFonts w:ascii="Amiri" w:hAnsi="Amiri" w:eastAsia="Amiri" w:cs="Amiri"/>
          <w:color w:val="111111"/>
          <w:sz w:val="28"/>
          <w:sz w:val="28"/>
          <w:szCs w:val="28"/>
          <w:rtl w:val="true"/>
          <w:lang w:bidi="ar-SA"/>
        </w:rPr>
        <w:t>وَ كُلَّ عَزِيزِ غَيْرَهُ ذَلِيلٌ</w:t>
      </w:r>
      <w:r>
        <w:rPr>
          <w:rFonts w:ascii="IRNazanin" w:hAnsi="IRNazanin" w:eastAsia="IRNazanin"/>
          <w:color w:val="111111"/>
          <w:sz w:val="28"/>
          <w:sz w:val="28"/>
          <w:szCs w:val="28"/>
          <w:rtl w:val="true"/>
          <w:lang w:bidi="fa-IR"/>
        </w:rPr>
        <w:t xml:space="preserve"> هر عزیزی غیر او ذلیل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خواه به معنای قدرت شکست ناپذیر باشد و خواه به معنای احترام و عظمت، تنها شایسته ذات خداست؛ عزت او ذاتی است و اگر غیر او عزیز باشد، به سبب وابستگی به ذات پاک خداست</w:t>
      </w:r>
      <w:r>
        <w:rPr>
          <w:rFonts w:eastAsia="IRNazanin" w:cs="IRNazanin"/>
          <w:color w:val="111111"/>
          <w:sz w:val="28"/>
          <w:szCs w:val="28"/>
          <w:rtl w:val="true"/>
          <w:lang w:bidi="fa-IR"/>
        </w:rPr>
        <w:t xml:space="preserve">. </w:t>
      </w:r>
      <w:r>
        <w:rPr>
          <w:rStyle w:val="FootnoteAnchor"/>
          <w:rtl w:val="true"/>
        </w:rPr>
        <w:footnoteReference w:id="697"/>
      </w:r>
      <w:bookmarkStart w:id="1067" w:name="pg20324_232162"/>
    </w:p>
    <w:p>
      <w:pPr>
        <w:pStyle w:val="BookText"/>
        <w:rPr/>
      </w:pPr>
      <w:bookmarkEnd w:id="1067"/>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مَنْ كانَ يُريدُ الْعِزَّةَ فَلِلهِ الْعِزَّةُ جَمیعاً</w:t>
      </w:r>
      <w:r>
        <w:rPr>
          <w:rStyle w:val="FootnoteAnchor"/>
          <w:rtl w:val="true"/>
        </w:rPr>
        <w:footnoteReference w:id="698"/>
      </w:r>
      <w:r>
        <w:rPr>
          <w:rFonts w:ascii="IRNazanin" w:hAnsi="IRNazanin" w:eastAsia="IRNazanin"/>
          <w:color w:val="111111"/>
          <w:sz w:val="28"/>
          <w:sz w:val="28"/>
          <w:szCs w:val="28"/>
          <w:rtl w:val="true"/>
          <w:lang w:bidi="fa-IR"/>
        </w:rPr>
        <w:t>کسی که خواهان عزّت است باید از خدا بخواهد که تمام عزّت برای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يَحْزُنْكَ قَوْلُهُمْ إِنَّ الْعِزَّةَ لِلَّهِ جَمِيعاً هُوَ السَّمِيعُ الْعَليم</w:t>
      </w:r>
      <w:r>
        <w:rPr>
          <w:rStyle w:val="FootnoteAnchor"/>
          <w:rtl w:val="true"/>
        </w:rPr>
        <w:footnoteReference w:id="699"/>
      </w:r>
      <w:r>
        <w:rPr>
          <w:rFonts w:ascii="IRNazanin" w:hAnsi="IRNazanin" w:eastAsia="IRNazanin"/>
          <w:color w:val="111111"/>
          <w:sz w:val="28"/>
          <w:sz w:val="28"/>
          <w:szCs w:val="28"/>
          <w:rtl w:val="true"/>
          <w:lang w:bidi="fa-IR"/>
        </w:rPr>
        <w:t xml:space="preserve">سخن آن ها تو را غمگین نسازد؛ تمام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 است و او شنوا و داناست</w:t>
      </w:r>
      <w:r>
        <w:rPr>
          <w:rFonts w:eastAsia="IRNazanin" w:cs="IRNazanin"/>
          <w:color w:val="111111"/>
          <w:sz w:val="28"/>
          <w:szCs w:val="28"/>
          <w:rtl w:val="true"/>
          <w:lang w:bidi="fa-IR"/>
        </w:rPr>
        <w:t>.</w:t>
      </w:r>
    </w:p>
    <w:p>
      <w:pPr>
        <w:pStyle w:val="Heading3"/>
        <w:numPr>
          <w:ilvl w:val="2"/>
          <w:numId w:val="1"/>
        </w:numPr>
        <w:rPr/>
      </w:pPr>
      <w:bookmarkStart w:id="1068" w:name="__RefHeading___Toc5617219_2320776876"/>
      <w:bookmarkStart w:id="1069" w:name="_Toc415"/>
      <w:bookmarkEnd w:id="1068"/>
      <w:r>
        <w:rPr/>
        <w:t>3</w:t>
      </w:r>
      <w:r>
        <w:rPr>
          <w:rtl w:val="true"/>
        </w:rPr>
        <w:t xml:space="preserve">. </w:t>
      </w:r>
      <w:r>
        <w:rPr/>
        <w:t>3</w:t>
      </w:r>
      <w:r>
        <w:rPr>
          <w:rtl w:val="true"/>
        </w:rPr>
        <w:t xml:space="preserve">. </w:t>
      </w:r>
      <w:r>
        <w:rPr>
          <w:rtl w:val="true"/>
        </w:rPr>
        <w:t>قوت الهی</w:t>
      </w:r>
      <w:bookmarkEnd w:id="1069"/>
    </w:p>
    <w:p>
      <w:pPr>
        <w:pStyle w:val="Heading4"/>
        <w:numPr>
          <w:ilvl w:val="3"/>
          <w:numId w:val="1"/>
        </w:numPr>
        <w:rPr/>
      </w:pPr>
      <w:bookmarkStart w:id="1070" w:name="__RefHeading___Toc5617221_2320776876"/>
      <w:bookmarkStart w:id="1071" w:name="_Toc416"/>
      <w:bookmarkEnd w:id="1070"/>
      <w:r>
        <w:rPr>
          <w:rtl w:val="true"/>
        </w:rPr>
        <w:t>اشاره</w:t>
      </w:r>
      <w:bookmarkEnd w:id="1071"/>
    </w:p>
    <w:p>
      <w:pPr>
        <w:pStyle w:val="BookText"/>
        <w:rPr/>
      </w:pPr>
      <w:r>
        <w:rPr>
          <w:rFonts w:ascii="Amiri" w:hAnsi="Amiri" w:eastAsia="Amiri" w:cs="Amiri"/>
          <w:color w:val="111111"/>
          <w:sz w:val="28"/>
          <w:sz w:val="28"/>
          <w:szCs w:val="28"/>
          <w:rtl w:val="true"/>
          <w:lang w:bidi="ar-SA"/>
        </w:rPr>
        <w:t>وَ كُلُّ قَوِيٌّ غَيْرَهُ ضَعِيفٌ</w:t>
      </w:r>
      <w:r>
        <w:rPr>
          <w:rFonts w:ascii="IRNazanin" w:hAnsi="IRNazanin" w:eastAsia="IRNazanin"/>
          <w:color w:val="111111"/>
          <w:sz w:val="28"/>
          <w:sz w:val="28"/>
          <w:szCs w:val="28"/>
          <w:rtl w:val="true"/>
          <w:lang w:bidi="fa-IR"/>
        </w:rPr>
        <w:t xml:space="preserve"> و هر قدرتمندی غیر او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قوت و قدرت در جهان مخلوقات، یک امر نسبی است؛ هر موجودی در مقایسه با موجودات پایین تر قوی و در برابر موجودات برتر ضعیف است</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قالُوا مَنْ أَشَدُّ مِنَّا قُوَّةً</w:t>
      </w:r>
      <w:r>
        <w:rPr>
          <w:rStyle w:val="FootnoteAnchor"/>
          <w:rtl w:val="true"/>
        </w:rPr>
        <w:footnoteReference w:id="701"/>
      </w:r>
      <w:r>
        <w:rPr>
          <w:rFonts w:ascii="IRNazanin" w:hAnsi="IRNazanin" w:eastAsia="IRNazanin"/>
          <w:color w:val="111111"/>
          <w:sz w:val="28"/>
          <w:sz w:val="28"/>
          <w:szCs w:val="28"/>
          <w:rtl w:val="true"/>
          <w:lang w:bidi="fa-IR"/>
        </w:rPr>
        <w:t>گفتند چه کسی از ما نیرومندتر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الْقُوَّةَ لِلَّه جَمِيعًا</w:t>
      </w:r>
      <w:r>
        <w:rPr>
          <w:rStyle w:val="FootnoteAnchor"/>
          <w:rtl w:val="true"/>
        </w:rPr>
        <w:footnoteReference w:id="702"/>
      </w:r>
      <w:r>
        <w:rPr>
          <w:rFonts w:ascii="IRNazanin" w:hAnsi="IRNazanin" w:eastAsia="IRNazanin"/>
          <w:color w:val="111111"/>
          <w:sz w:val="28"/>
          <w:sz w:val="28"/>
          <w:szCs w:val="28"/>
          <w:rtl w:val="true"/>
          <w:lang w:bidi="fa-IR"/>
        </w:rPr>
        <w:t>همه قدرت از آن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قَوِيٌّ شَديدُ الْعِقابِ</w:t>
      </w:r>
      <w:r>
        <w:rPr>
          <w:rStyle w:val="FootnoteAnchor"/>
          <w:rtl w:val="true"/>
        </w:rPr>
        <w:footnoteReference w:id="703"/>
      </w:r>
      <w:r>
        <w:rPr>
          <w:rFonts w:ascii="IRNazanin" w:hAnsi="IRNazanin" w:eastAsia="IRNazanin"/>
          <w:color w:val="111111"/>
          <w:sz w:val="28"/>
          <w:sz w:val="28"/>
          <w:szCs w:val="28"/>
          <w:rtl w:val="true"/>
          <w:lang w:bidi="fa-IR"/>
        </w:rPr>
        <w:t>خداوند قوی و کیفرش شدید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الَّذى خَلَقَكُمْ مِنْ ضَعْف</w:t>
      </w:r>
      <w:r>
        <w:rPr>
          <w:rStyle w:val="FootnoteAnchor"/>
          <w:rtl w:val="true"/>
        </w:rPr>
        <w:footnoteReference w:id="704"/>
      </w:r>
      <w:r>
        <w:rPr>
          <w:rFonts w:ascii="IRNazanin" w:hAnsi="IRNazanin" w:eastAsia="IRNazanin"/>
          <w:color w:val="111111"/>
          <w:sz w:val="28"/>
          <w:sz w:val="28"/>
          <w:szCs w:val="28"/>
          <w:rtl w:val="true"/>
          <w:lang w:bidi="fa-IR"/>
        </w:rPr>
        <w:t>خداوند متعال همان کسی است که شما را در حالی آفرید که ضعیف بودید</w:t>
      </w:r>
      <w:r>
        <w:rPr>
          <w:rFonts w:eastAsia="IRNazanin" w:cs="IRNazanin"/>
          <w:color w:val="111111"/>
          <w:sz w:val="28"/>
          <w:szCs w:val="28"/>
          <w:rtl w:val="true"/>
          <w:lang w:bidi="fa-IR"/>
        </w:rPr>
        <w:t>.</w:t>
      </w:r>
    </w:p>
    <w:p>
      <w:pPr>
        <w:pStyle w:val="Heading4"/>
        <w:numPr>
          <w:ilvl w:val="3"/>
          <w:numId w:val="1"/>
        </w:numPr>
        <w:rPr/>
      </w:pPr>
      <w:bookmarkStart w:id="1072" w:name="__RefHeading___Toc5617223_2320776876"/>
      <w:bookmarkStart w:id="1073" w:name="_Toc417"/>
      <w:bookmarkEnd w:id="1072"/>
      <w:r>
        <w:rPr/>
        <w:t>3</w:t>
      </w:r>
      <w:r>
        <w:rPr>
          <w:rtl w:val="true"/>
        </w:rPr>
        <w:t xml:space="preserve">. </w:t>
      </w:r>
      <w:r>
        <w:rPr/>
        <w:t>4</w:t>
      </w:r>
      <w:r>
        <w:rPr>
          <w:rtl w:val="true"/>
        </w:rPr>
        <w:t xml:space="preserve">. </w:t>
      </w:r>
      <w:r>
        <w:rPr>
          <w:rtl w:val="true"/>
        </w:rPr>
        <w:t>مالکیت الهی</w:t>
      </w:r>
      <w:bookmarkEnd w:id="107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مَالِكِ غَيْرَهُ مَمْلُوكُ</w:t>
      </w:r>
      <w:r>
        <w:rPr>
          <w:rFonts w:ascii="IRNazanin" w:hAnsi="IRNazanin" w:eastAsia="IRNazanin"/>
          <w:color w:val="111111"/>
          <w:sz w:val="28"/>
          <w:sz w:val="28"/>
          <w:szCs w:val="28"/>
          <w:rtl w:val="true"/>
          <w:lang w:bidi="fa-IR"/>
        </w:rPr>
        <w:t xml:space="preserve"> هر مالکی غیر او مملوک است</w:t>
      </w:r>
      <w:r>
        <w:rPr>
          <w:rFonts w:eastAsia="IRNazanin" w:cs="IRNazanin"/>
          <w:color w:val="111111"/>
          <w:sz w:val="28"/>
          <w:szCs w:val="28"/>
          <w:rtl w:val="true"/>
          <w:lang w:bidi="fa-IR"/>
        </w:rPr>
        <w:t xml:space="preserve">! </w:t>
      </w:r>
      <w:bookmarkStart w:id="1074" w:name="pg20324_232163"/>
    </w:p>
    <w:p>
      <w:pPr>
        <w:pStyle w:val="BookText"/>
        <w:rPr/>
      </w:pPr>
      <w:bookmarkEnd w:id="1074"/>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مالکیتِ حقیقی از خلقت و آفرینش خدا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أَمْلِكُ لِنَفْسي نَفْعاً وَ لا ضَرّاً إِلا ما شاءَ اللهُ</w:t>
      </w:r>
      <w:r>
        <w:rPr>
          <w:rStyle w:val="FootnoteAnchor"/>
          <w:rtl w:val="true"/>
        </w:rPr>
        <w:footnoteReference w:id="70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چه خدا بخواهد، برای خودم اختیار سود و زیانی ندارم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اللَّهُمَّ مَالِكَ الْمُلْكِ تُؤْتِي الْمُلْكَ مَنْ تَشَاءُ وَ تَنْزِعُ الْمُلْكَ مِمَّنْ تَشَاءُ وَتُعِزُّ مَنْ تَشَاءُ وَتُذِلُّ مَنْ تَشَاءُ بِيَدِكَ الْخَيْرُ إِنَّكَ عَلَى كُلِّ شَيْءٍ قَدِير</w:t>
      </w:r>
      <w:r>
        <w:rPr>
          <w:rStyle w:val="FootnoteAnchor"/>
          <w:rtl w:val="true"/>
        </w:rPr>
        <w:footnoteReference w:id="70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تویی که فرمانروایی، هر آن کس را که بخواهی فرمانروایی می بخشی و از هرکه بخواهی، فرمانروایی را می گیری و هرکه را بخواهی عزت می بخشی و هرکه را بخواهی، خوار می گردانی؛ همه خوبی ها به دست توست و تو بر هرچیز توانایی</w:t>
      </w:r>
      <w:r>
        <w:rPr>
          <w:rFonts w:eastAsia="IRNazanin" w:cs="IRNazanin"/>
          <w:color w:val="111111"/>
          <w:sz w:val="28"/>
          <w:szCs w:val="28"/>
          <w:rtl w:val="true"/>
          <w:lang w:bidi="fa-IR"/>
        </w:rPr>
        <w:t>.</w:t>
      </w:r>
    </w:p>
    <w:p>
      <w:pPr>
        <w:pStyle w:val="Heading4"/>
        <w:numPr>
          <w:ilvl w:val="3"/>
          <w:numId w:val="1"/>
        </w:numPr>
        <w:rPr/>
      </w:pPr>
      <w:bookmarkStart w:id="1075" w:name="__RefHeading___Toc5617225_2320776876"/>
      <w:bookmarkStart w:id="1076" w:name="_Toc418"/>
      <w:bookmarkEnd w:id="1075"/>
      <w:r>
        <w:rPr/>
        <w:t>3</w:t>
      </w:r>
      <w:r>
        <w:rPr>
          <w:rtl w:val="true"/>
        </w:rPr>
        <w:t xml:space="preserve">. </w:t>
      </w:r>
      <w:r>
        <w:rPr/>
        <w:t>5</w:t>
      </w:r>
      <w:r>
        <w:rPr>
          <w:rtl w:val="true"/>
        </w:rPr>
        <w:t xml:space="preserve">. </w:t>
      </w:r>
      <w:r>
        <w:rPr>
          <w:rtl w:val="true"/>
        </w:rPr>
        <w:t>علم الهی</w:t>
      </w:r>
      <w:bookmarkEnd w:id="1076"/>
    </w:p>
    <w:p>
      <w:pPr>
        <w:pStyle w:val="BookText"/>
        <w:rPr/>
      </w:pPr>
      <w:r>
        <w:rPr>
          <w:rFonts w:ascii="Amiri" w:hAnsi="Amiri" w:eastAsia="Amiri" w:cs="Amiri"/>
          <w:color w:val="111111"/>
          <w:sz w:val="28"/>
          <w:sz w:val="28"/>
          <w:szCs w:val="28"/>
          <w:rtl w:val="true"/>
          <w:lang w:bidi="ar-SA"/>
        </w:rPr>
        <w:t>وَ كُلَّ عَالِمٍ غَيْرَهُ مُتَعَلَّمٌ</w:t>
      </w:r>
      <w:r>
        <w:rPr>
          <w:rFonts w:ascii="IRNazanin" w:hAnsi="IRNazanin" w:eastAsia="IRNazanin"/>
          <w:color w:val="111111"/>
          <w:sz w:val="28"/>
          <w:sz w:val="28"/>
          <w:szCs w:val="28"/>
          <w:rtl w:val="true"/>
          <w:lang w:bidi="fa-IR"/>
        </w:rPr>
        <w:t xml:space="preserve"> و هر عالمی غیر او نیازمند به فراگیری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أَلَمْ يَعْلَمُوا أَنَّ اللَّهَ يَعْلَمُ سِرَّهُمْ وَنَجْواهُمْ وَ أَنَّ اللَّهَ عَلامُ الْغُيُوب</w:t>
      </w:r>
      <w:r>
        <w:rPr>
          <w:rStyle w:val="FootnoteAnchor"/>
          <w:rtl w:val="true"/>
        </w:rPr>
        <w:footnoteReference w:id="707"/>
      </w:r>
      <w:r>
        <w:rPr>
          <w:rFonts w:ascii="IRNazanin" w:hAnsi="IRNazanin" w:eastAsia="IRNazanin"/>
          <w:color w:val="111111"/>
          <w:sz w:val="28"/>
          <w:sz w:val="28"/>
          <w:szCs w:val="28"/>
          <w:rtl w:val="true"/>
          <w:lang w:bidi="fa-IR"/>
        </w:rPr>
        <w:t xml:space="preserve">آیا نمی دانستند خداوند اسرار و سخنان در گوشی آن ها را می داند و خداوند دانا به همۀ غیوب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077" w:name="__RefHeading___Toc5617227_2320776876"/>
      <w:bookmarkStart w:id="1078" w:name="_Toc419"/>
      <w:bookmarkEnd w:id="1077"/>
      <w:r>
        <w:rPr/>
        <w:t>3</w:t>
      </w:r>
      <w:r>
        <w:rPr>
          <w:rtl w:val="true"/>
        </w:rPr>
        <w:t xml:space="preserve">. </w:t>
      </w:r>
      <w:r>
        <w:rPr/>
        <w:t>6</w:t>
      </w:r>
      <w:r>
        <w:rPr>
          <w:rtl w:val="true"/>
        </w:rPr>
        <w:t xml:space="preserve">. </w:t>
      </w:r>
      <w:r>
        <w:rPr>
          <w:rtl w:val="true"/>
        </w:rPr>
        <w:t>قدرت الهی</w:t>
      </w:r>
      <w:bookmarkEnd w:id="107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قَادِر غَيْرَهُ يَقْدِرُ وَ يَعْجَرُ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هر قدرتمندی غیر او گاه توانا و گاه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w:t>
      </w:r>
      <w:r>
        <w:rPr>
          <w:rFonts w:ascii="Amiri" w:hAnsi="Amiri" w:eastAsia="Amiri" w:cs="Amiri"/>
          <w:color w:val="111111"/>
          <w:sz w:val="28"/>
          <w:sz w:val="28"/>
          <w:szCs w:val="28"/>
          <w:rtl w:val="true"/>
          <w:lang w:bidi="ar-SA"/>
        </w:rPr>
        <w:t>از امیرالمؤمنین علیه السلام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رَبُّكَ أَنْ يَدْخِلَ الدُّنْيا فِي بَيضَةٍ مِنْ غَيْرِ أَنْ تَصْغُرَ الدُّنْيا أَوْ تَكْبُرَ الْبَيضَةُ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لَا يُنْسَبُ إِلَى الْعَجْزِ وَ الَّذِي سَأَلْتَنِي لَا يكُونُ</w:t>
      </w:r>
      <w:r>
        <w:rPr>
          <w:rStyle w:val="FootnoteAnchor"/>
          <w:rtl w:val="true"/>
        </w:rPr>
        <w:footnoteReference w:id="708"/>
      </w:r>
      <w:r>
        <w:rPr>
          <w:rFonts w:ascii="IRNazanin" w:hAnsi="IRNazanin" w:eastAsia="IRNazanin"/>
          <w:color w:val="111111"/>
          <w:sz w:val="28"/>
          <w:sz w:val="28"/>
          <w:szCs w:val="28"/>
          <w:rtl w:val="true"/>
          <w:lang w:bidi="fa-IR"/>
        </w:rPr>
        <w:t xml:space="preserve">آیا پروردگار تو توانایی دارد که دنیا را در درون تخم مرغی جای دهد، بی آن که دنیا </w:t>
      </w:r>
      <w:bookmarkStart w:id="1079" w:name="pg20324_232164"/>
    </w:p>
    <w:p>
      <w:pPr>
        <w:pStyle w:val="BookText"/>
        <w:rPr/>
      </w:pPr>
      <w:bookmarkEnd w:id="1079"/>
      <w:r>
        <w:rPr>
          <w:rFonts w:ascii="IRNazanin" w:hAnsi="IRNazanin" w:eastAsia="IRNazanin"/>
          <w:color w:val="111111"/>
          <w:sz w:val="28"/>
          <w:sz w:val="28"/>
          <w:szCs w:val="28"/>
          <w:rtl w:val="true"/>
          <w:lang w:bidi="fa-IR"/>
        </w:rPr>
        <w:t>کوچک شود یا تخم مرغ بزرگ گردد؟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هرگز به ناتوانی نسبت داده نمی شود ولی آن چه تو گفتی غیر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در امر محال مفهومی ندارد</w:t>
      </w:r>
      <w:r>
        <w:rPr>
          <w:rFonts w:eastAsia="IRNazanin" w:cs="IRNazanin"/>
          <w:color w:val="111111"/>
          <w:sz w:val="28"/>
          <w:szCs w:val="28"/>
          <w:rtl w:val="true"/>
          <w:lang w:bidi="fa-IR"/>
        </w:rPr>
        <w:t>.]</w:t>
      </w:r>
    </w:p>
    <w:p>
      <w:pPr>
        <w:pStyle w:val="Heading4"/>
        <w:numPr>
          <w:ilvl w:val="3"/>
          <w:numId w:val="1"/>
        </w:numPr>
        <w:rPr/>
      </w:pPr>
      <w:bookmarkStart w:id="1080" w:name="__RefHeading___Toc5617229_2320776876"/>
      <w:bookmarkStart w:id="1081" w:name="_Toc420"/>
      <w:bookmarkEnd w:id="1080"/>
      <w:r>
        <w:rPr/>
        <w:t>3</w:t>
      </w:r>
      <w:r>
        <w:rPr>
          <w:rtl w:val="true"/>
        </w:rPr>
        <w:t xml:space="preserve">. </w:t>
      </w:r>
      <w:r>
        <w:rPr/>
        <w:t>7</w:t>
      </w:r>
      <w:r>
        <w:rPr>
          <w:rtl w:val="true"/>
        </w:rPr>
        <w:t xml:space="preserve">. </w:t>
      </w:r>
      <w:r>
        <w:rPr>
          <w:rtl w:val="true"/>
        </w:rPr>
        <w:t>سميع</w:t>
      </w:r>
      <w:bookmarkEnd w:id="1081"/>
    </w:p>
    <w:p>
      <w:pPr>
        <w:pStyle w:val="BookText"/>
        <w:rPr/>
      </w:pPr>
      <w:r>
        <w:rPr>
          <w:rFonts w:ascii="Amiri" w:hAnsi="Amiri" w:eastAsia="Amiri" w:cs="Amiri"/>
          <w:color w:val="111111"/>
          <w:sz w:val="28"/>
          <w:sz w:val="28"/>
          <w:szCs w:val="28"/>
          <w:rtl w:val="true"/>
          <w:lang w:bidi="ar-SA"/>
        </w:rPr>
        <w:t>وَ كُلِّ سَمِيع غَيْرَهُ يَصَمُّ عَنْ لَطِيفِ الْأَصْوَاتِ وَ يُصِمُّهُ كَبِيرُهَا وَيَذْهَبُ عَنْهُ مَا بَعْدَ مِنْهَا</w:t>
      </w:r>
      <w:r>
        <w:rPr>
          <w:rStyle w:val="FootnoteAnchor"/>
          <w:rtl w:val="true"/>
        </w:rPr>
        <w:footnoteReference w:id="709"/>
      </w:r>
      <w:r>
        <w:rPr>
          <w:rFonts w:ascii="IRNazanin" w:hAnsi="IRNazanin" w:eastAsia="IRNazanin"/>
          <w:color w:val="111111"/>
          <w:sz w:val="28"/>
          <w:sz w:val="28"/>
          <w:szCs w:val="28"/>
          <w:rtl w:val="true"/>
          <w:lang w:bidi="fa-IR"/>
        </w:rPr>
        <w:t>و هر شنونده ای غیر او از شنیدن صداهای آهسته ناشنوا و از شنیدن آوازهای بلند کر و از شنیدن صداهای دور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سميع و شنوا بودن خداوند از طریق ابزار و آلات مادی و جسمانی نیست؛ سمیع بودن خداوند جلوه ای از علیم بودن او است</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رَبِّي يَعْلَمُ الْقَوْلَ فِي السَّمَاءِ وَالْأَرْضِ وَ هُوَ السَّمِيعُ الْعَلِیمُ</w:t>
      </w:r>
      <w:r>
        <w:rPr>
          <w:rStyle w:val="FootnoteAnchor"/>
          <w:rtl w:val="true"/>
        </w:rPr>
        <w:footnoteReference w:id="71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آسمان و زمین می داند و اوست شنوای دانا</w:t>
      </w:r>
      <w:r>
        <w:rPr>
          <w:rFonts w:eastAsia="IRNazanin" w:cs="IRNazanin"/>
          <w:color w:val="111111"/>
          <w:sz w:val="28"/>
          <w:szCs w:val="28"/>
          <w:rtl w:val="true"/>
          <w:lang w:bidi="fa-IR"/>
        </w:rPr>
        <w:t>.</w:t>
      </w:r>
    </w:p>
    <w:p>
      <w:pPr>
        <w:pStyle w:val="Heading4"/>
        <w:numPr>
          <w:ilvl w:val="3"/>
          <w:numId w:val="1"/>
        </w:numPr>
        <w:rPr/>
      </w:pPr>
      <w:bookmarkStart w:id="1082" w:name="__RefHeading___Toc5617231_2320776876"/>
      <w:bookmarkStart w:id="1083" w:name="_Toc421"/>
      <w:bookmarkEnd w:id="1082"/>
      <w:r>
        <w:rPr/>
        <w:t>3</w:t>
      </w:r>
      <w:r>
        <w:rPr>
          <w:rtl w:val="true"/>
        </w:rPr>
        <w:t xml:space="preserve">. </w:t>
      </w:r>
      <w:r>
        <w:rPr/>
        <w:t>8</w:t>
      </w:r>
      <w:r>
        <w:rPr>
          <w:rtl w:val="true"/>
        </w:rPr>
        <w:t xml:space="preserve">. </w:t>
      </w:r>
      <w:r>
        <w:rPr>
          <w:rtl w:val="true"/>
        </w:rPr>
        <w:t>بصير</w:t>
      </w:r>
      <w:bookmarkEnd w:id="1083"/>
    </w:p>
    <w:p>
      <w:pPr>
        <w:pStyle w:val="BookText"/>
        <w:rPr/>
      </w:pPr>
      <w:r>
        <w:rPr>
          <w:rFonts w:ascii="Amiri" w:hAnsi="Amiri" w:eastAsia="Amiri" w:cs="Amiri"/>
          <w:color w:val="111111"/>
          <w:sz w:val="28"/>
          <w:sz w:val="28"/>
          <w:szCs w:val="28"/>
          <w:rtl w:val="true"/>
          <w:lang w:bidi="ar-SA"/>
        </w:rPr>
        <w:t>وَ كُلُّ بَصِيرٍ غَيْرَهُ يَعْمَى عَنْ خَفِيَّ الْأَلْوَانِ وَ لَطِيفِ الْأَجْسَامِ</w:t>
      </w:r>
      <w:r>
        <w:rPr>
          <w:rStyle w:val="FootnoteAnchor"/>
          <w:rtl w:val="true"/>
        </w:rPr>
        <w:footnoteReference w:id="712"/>
      </w:r>
      <w:r>
        <w:rPr>
          <w:rFonts w:ascii="IRNazanin" w:hAnsi="IRNazanin" w:eastAsia="IRNazanin"/>
          <w:color w:val="111111"/>
          <w:sz w:val="28"/>
          <w:sz w:val="28"/>
          <w:szCs w:val="28"/>
          <w:rtl w:val="true"/>
          <w:lang w:bidi="fa-IR"/>
        </w:rPr>
        <w:t xml:space="preserve"> و هر بیننده ای غیر او از دیدن رنگ های پنهان و اجسام لطیف،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لَيْسَ كَمِثْلِهِ شَيْءٌ وَهُوَ السَّمِيعُ الْبَصیر</w:t>
      </w:r>
      <w:r>
        <w:rPr>
          <w:rStyle w:val="FootnoteAnchor"/>
          <w:rtl w:val="true"/>
        </w:rPr>
        <w:footnoteReference w:id="713"/>
      </w:r>
      <w:r>
        <w:rPr>
          <w:rFonts w:ascii="IRNazanin" w:hAnsi="IRNazanin" w:eastAsia="IRNazanin"/>
          <w:color w:val="111111"/>
          <w:sz w:val="28"/>
          <w:sz w:val="28"/>
          <w:szCs w:val="28"/>
          <w:rtl w:val="true"/>
          <w:lang w:bidi="fa-IR"/>
        </w:rPr>
        <w:t>هیچ چیز همانند او نیست و اوست که شنوا و بیناست</w:t>
      </w:r>
      <w:r>
        <w:rPr>
          <w:rFonts w:eastAsia="IRNazanin" w:cs="IRNazanin"/>
          <w:color w:val="111111"/>
          <w:sz w:val="28"/>
          <w:szCs w:val="28"/>
          <w:rtl w:val="true"/>
          <w:lang w:bidi="fa-IR"/>
        </w:rPr>
        <w:t>.</w:t>
      </w:r>
    </w:p>
    <w:p>
      <w:pPr>
        <w:pStyle w:val="Heading4"/>
        <w:numPr>
          <w:ilvl w:val="3"/>
          <w:numId w:val="1"/>
        </w:numPr>
        <w:rPr/>
      </w:pPr>
      <w:bookmarkStart w:id="1084" w:name="__RefHeading___Toc5617233_2320776876"/>
      <w:bookmarkStart w:id="1085" w:name="_Toc422"/>
      <w:bookmarkEnd w:id="1084"/>
      <w:r>
        <w:rPr/>
        <w:t>3</w:t>
      </w:r>
      <w:r>
        <w:rPr>
          <w:rtl w:val="true"/>
        </w:rPr>
        <w:t xml:space="preserve">. </w:t>
      </w:r>
      <w:r>
        <w:rPr/>
        <w:t>9</w:t>
      </w:r>
      <w:r>
        <w:rPr>
          <w:rtl w:val="true"/>
        </w:rPr>
        <w:t xml:space="preserve">. </w:t>
      </w:r>
      <w:r>
        <w:rPr>
          <w:rtl w:val="true"/>
        </w:rPr>
        <w:t>ظاهر و باطن خداست</w:t>
      </w:r>
      <w:bookmarkEnd w:id="108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ظَاهِر غَيْرَهُ بَاطِنٌ وَ كُلُّ بَاطِن غَيْرَهُ غَيْرُ ظَاهِرِ</w:t>
      </w:r>
      <w:r>
        <w:rPr>
          <w:rFonts w:ascii="IRNazanin" w:hAnsi="IRNazanin" w:eastAsia="IRNazanin"/>
          <w:color w:val="111111"/>
          <w:sz w:val="28"/>
          <w:sz w:val="28"/>
          <w:szCs w:val="28"/>
          <w:rtl w:val="true"/>
          <w:lang w:bidi="fa-IR"/>
        </w:rPr>
        <w:t xml:space="preserve"> هر ظاهری غیر از او پنهان و هر پنهانی جز او آشکار است</w:t>
      </w:r>
      <w:r>
        <w:rPr>
          <w:rFonts w:eastAsia="IRNazanin" w:cs="IRNazanin"/>
          <w:color w:val="111111"/>
          <w:sz w:val="28"/>
          <w:szCs w:val="28"/>
          <w:rtl w:val="true"/>
          <w:lang w:bidi="fa-IR"/>
        </w:rPr>
        <w:t xml:space="preserve">. </w:t>
      </w:r>
      <w:bookmarkStart w:id="1086" w:name="pg20324_232165"/>
    </w:p>
    <w:p>
      <w:pPr>
        <w:pStyle w:val="BookText"/>
        <w:rPr/>
      </w:pPr>
      <w:bookmarkEnd w:id="108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آشکار است از جهت این که از روی آثار و علامات بر هیچ کس پنهان نیست؛ و پنهان است از جهت این که محال است و نمی شود ذاتش را درک نمود</w:t>
      </w:r>
      <w:r>
        <w:rPr>
          <w:rFonts w:eastAsia="IRNazanin" w:cs="IRNazanin"/>
          <w:color w:val="111111"/>
          <w:sz w:val="28"/>
          <w:szCs w:val="28"/>
          <w:rtl w:val="true"/>
          <w:lang w:bidi="fa-IR"/>
        </w:rPr>
        <w:t xml:space="preserve">. </w:t>
      </w:r>
      <w:r>
        <w:rPr>
          <w:rStyle w:val="FootnoteAnchor"/>
          <w:rtl w:val="true"/>
        </w:rPr>
        <w:footnoteReference w:id="714"/>
      </w:r>
    </w:p>
    <w:p>
      <w:pPr>
        <w:pStyle w:val="Heading3"/>
        <w:numPr>
          <w:ilvl w:val="2"/>
          <w:numId w:val="1"/>
        </w:numPr>
        <w:rPr/>
      </w:pPr>
      <w:bookmarkStart w:id="1087" w:name="__RefHeading___Toc5617235_2320776876"/>
      <w:bookmarkStart w:id="1088" w:name="_Toc423"/>
      <w:bookmarkEnd w:id="1087"/>
      <w:r>
        <w:rPr/>
        <w:t>4</w:t>
      </w:r>
      <w:r>
        <w:rPr>
          <w:rtl w:val="true"/>
        </w:rPr>
        <w:t xml:space="preserve">. </w:t>
      </w:r>
      <w:r>
        <w:rPr>
          <w:rtl w:val="true"/>
        </w:rPr>
        <w:t>جلوه های جلال و جمال پروردگار</w:t>
      </w:r>
      <w:bookmarkEnd w:id="1088"/>
    </w:p>
    <w:p>
      <w:pPr>
        <w:pStyle w:val="Heading4"/>
        <w:numPr>
          <w:ilvl w:val="3"/>
          <w:numId w:val="1"/>
        </w:numPr>
        <w:rPr/>
      </w:pPr>
      <w:bookmarkStart w:id="1089" w:name="__RefHeading___Toc5617237_2320776876"/>
      <w:bookmarkStart w:id="1090" w:name="_Toc424"/>
      <w:bookmarkEnd w:id="1089"/>
      <w:r>
        <w:rPr/>
        <w:t>4</w:t>
      </w:r>
      <w:r>
        <w:rPr>
          <w:rtl w:val="true"/>
        </w:rPr>
        <w:t xml:space="preserve">. </w:t>
      </w:r>
      <w:r>
        <w:rPr/>
        <w:t>1</w:t>
      </w:r>
      <w:r>
        <w:rPr>
          <w:rtl w:val="true"/>
        </w:rPr>
        <w:t xml:space="preserve">. </w:t>
      </w:r>
      <w:r>
        <w:rPr>
          <w:rtl w:val="true"/>
        </w:rPr>
        <w:t>قدرت نمایی</w:t>
      </w:r>
      <w:bookmarkEnd w:id="1090"/>
    </w:p>
    <w:p>
      <w:pPr>
        <w:pStyle w:val="BookText"/>
        <w:rPr/>
      </w:pPr>
      <w:r>
        <w:rPr>
          <w:rFonts w:ascii="Amiri" w:hAnsi="Amiri" w:eastAsia="Amiri" w:cs="Amiri"/>
          <w:color w:val="111111"/>
          <w:sz w:val="28"/>
          <w:sz w:val="28"/>
          <w:szCs w:val="28"/>
          <w:rtl w:val="true"/>
          <w:lang w:bidi="ar-SA"/>
        </w:rPr>
        <w:t>لَمْ يَخْلُقُ مَا خَلَقَهُ لِتَشْدِيدِ سُلْطَانٍ</w:t>
      </w:r>
      <w:r>
        <w:rPr>
          <w:rStyle w:val="FootnoteAnchor"/>
          <w:rtl w:val="true"/>
        </w:rPr>
        <w:footnoteReference w:id="715"/>
      </w:r>
      <w:r>
        <w:rPr>
          <w:rFonts w:ascii="IRNazanin" w:hAnsi="IRNazanin" w:eastAsia="IRNazanin"/>
          <w:color w:val="111111"/>
          <w:sz w:val="28"/>
          <w:sz w:val="28"/>
          <w:szCs w:val="28"/>
          <w:rtl w:val="true"/>
          <w:lang w:bidi="fa-IR"/>
        </w:rPr>
        <w:t xml:space="preserve"> خداوند مخلوقات را نیافریده تا پایه های حکومت خود را تحکیم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رَبَّنا ما خَلَقْتَ هذا باطِلاً سُبْحانَكَ فَقِنا عَذابَ النَّار</w:t>
      </w:r>
      <w:r>
        <w:rPr>
          <w:rStyle w:val="FootnoteAnchor"/>
          <w:rtl w:val="true"/>
        </w:rPr>
        <w:footnoteReference w:id="716"/>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بیهوده نیافریده ای پاک و منزهی ما را به لطف خود از عذاب دوزخ نگاهدار</w:t>
      </w:r>
      <w:r>
        <w:rPr>
          <w:rFonts w:eastAsia="IRNazanin" w:cs="IRNazanin"/>
          <w:color w:val="111111"/>
          <w:sz w:val="28"/>
          <w:szCs w:val="28"/>
          <w:rtl w:val="true"/>
          <w:lang w:bidi="fa-IR"/>
        </w:rPr>
        <w:t>.</w:t>
      </w:r>
    </w:p>
    <w:p>
      <w:pPr>
        <w:pStyle w:val="Heading4"/>
        <w:numPr>
          <w:ilvl w:val="3"/>
          <w:numId w:val="1"/>
        </w:numPr>
        <w:rPr/>
      </w:pPr>
      <w:bookmarkStart w:id="1091" w:name="__RefHeading___Toc5617239_2320776876"/>
      <w:bookmarkStart w:id="1092" w:name="_Toc425"/>
      <w:bookmarkEnd w:id="1091"/>
      <w:r>
        <w:rPr/>
        <w:t>4</w:t>
      </w:r>
      <w:r>
        <w:rPr>
          <w:rtl w:val="true"/>
        </w:rPr>
        <w:t xml:space="preserve">. </w:t>
      </w:r>
      <w:r>
        <w:rPr/>
        <w:t>2</w:t>
      </w:r>
      <w:r>
        <w:rPr>
          <w:rtl w:val="true"/>
        </w:rPr>
        <w:t xml:space="preserve">. </w:t>
      </w:r>
      <w:r>
        <w:rPr>
          <w:rtl w:val="true"/>
        </w:rPr>
        <w:t>بیم از آینده</w:t>
      </w:r>
      <w:bookmarkEnd w:id="1092"/>
    </w:p>
    <w:p>
      <w:pPr>
        <w:pStyle w:val="BookText"/>
        <w:rPr/>
      </w:pPr>
      <w:r>
        <w:rPr>
          <w:rFonts w:ascii="Amiri" w:hAnsi="Amiri" w:eastAsia="Amiri" w:cs="Amiri"/>
          <w:color w:val="111111"/>
          <w:sz w:val="28"/>
          <w:sz w:val="28"/>
          <w:szCs w:val="28"/>
          <w:rtl w:val="true"/>
          <w:lang w:bidi="ar-SA"/>
        </w:rPr>
        <w:t>وَ لا تَخَوُّفٍ مِنْ عَواقِبِ زَمَانٍ</w:t>
      </w:r>
      <w:r>
        <w:rPr>
          <w:rStyle w:val="FootnoteAnchor"/>
          <w:rtl w:val="true"/>
        </w:rPr>
        <w:footnoteReference w:id="717"/>
      </w:r>
      <w:r>
        <w:rPr>
          <w:rFonts w:ascii="IRNazanin" w:hAnsi="IRNazanin" w:eastAsia="IRNazanin"/>
          <w:color w:val="111111"/>
          <w:sz w:val="28"/>
          <w:sz w:val="28"/>
          <w:szCs w:val="28"/>
          <w:rtl w:val="true"/>
          <w:lang w:bidi="fa-IR"/>
        </w:rPr>
        <w:t xml:space="preserve"> و نه برای بیم از حوادث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p>
    <w:p>
      <w:pPr>
        <w:pStyle w:val="Heading4"/>
        <w:numPr>
          <w:ilvl w:val="3"/>
          <w:numId w:val="1"/>
        </w:numPr>
        <w:rPr/>
      </w:pPr>
      <w:bookmarkStart w:id="1093" w:name="__RefHeading___Toc5617241_2320776876"/>
      <w:bookmarkStart w:id="1094" w:name="_Toc426"/>
      <w:bookmarkEnd w:id="1093"/>
      <w:r>
        <w:rPr/>
        <w:t>4</w:t>
      </w:r>
      <w:r>
        <w:rPr>
          <w:rtl w:val="true"/>
        </w:rPr>
        <w:t xml:space="preserve">. </w:t>
      </w:r>
      <w:r>
        <w:rPr/>
        <w:t>3</w:t>
      </w:r>
      <w:r>
        <w:rPr>
          <w:rtl w:val="true"/>
        </w:rPr>
        <w:t xml:space="preserve">. </w:t>
      </w:r>
      <w:r>
        <w:rPr>
          <w:rtl w:val="true"/>
        </w:rPr>
        <w:t>کمک جستن</w:t>
      </w:r>
      <w:bookmarkEnd w:id="1094"/>
    </w:p>
    <w:p>
      <w:pPr>
        <w:pStyle w:val="BookText"/>
        <w:rPr/>
      </w:pPr>
      <w:r>
        <w:rPr>
          <w:rFonts w:ascii="Amiri" w:hAnsi="Amiri" w:eastAsia="Amiri" w:cs="Amiri"/>
          <w:color w:val="111111"/>
          <w:sz w:val="28"/>
          <w:sz w:val="28"/>
          <w:szCs w:val="28"/>
          <w:rtl w:val="true"/>
          <w:lang w:bidi="ar-SA"/>
        </w:rPr>
        <w:t>وَ لاَ اسْتِعَانَةٍ عَلَى نِةٌ مُتَاوِرٍ</w:t>
      </w:r>
      <w:r>
        <w:rPr>
          <w:rStyle w:val="FootnoteAnchor"/>
          <w:rtl w:val="true"/>
        </w:rPr>
        <w:footnoteReference w:id="71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برای این که در مبارزه با همتای خود یاریش دهند</w:t>
      </w:r>
      <w:r>
        <w:rPr>
          <w:rFonts w:eastAsia="IRNazanin" w:cs="IRNazanin"/>
          <w:color w:val="111111"/>
          <w:sz w:val="28"/>
          <w:szCs w:val="28"/>
          <w:rtl w:val="true"/>
          <w:lang w:bidi="fa-IR"/>
        </w:rPr>
        <w:t xml:space="preserve">. </w:t>
      </w:r>
      <w:bookmarkStart w:id="1095" w:name="pg20324_232166"/>
    </w:p>
    <w:p>
      <w:pPr>
        <w:pStyle w:val="BookText"/>
        <w:rPr/>
      </w:pPr>
      <w:bookmarkEnd w:id="109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فَلا تَجْعَلُوا لِلَّهِ أَنْدَاداً وَ أَنْتُمْ تَعْلَمُون</w:t>
      </w:r>
      <w:r>
        <w:rPr>
          <w:rStyle w:val="FootnoteAnchor"/>
          <w:rtl w:val="true"/>
        </w:rPr>
        <w:footnoteReference w:id="719"/>
      </w:r>
      <w:r>
        <w:rPr>
          <w:rFonts w:ascii="IRNazanin" w:hAnsi="IRNazanin" w:eastAsia="IRNazanin"/>
          <w:color w:val="111111"/>
          <w:sz w:val="28"/>
          <w:sz w:val="28"/>
          <w:szCs w:val="28"/>
          <w:rtl w:val="true"/>
          <w:lang w:bidi="fa-IR"/>
        </w:rPr>
        <w:t>پس برای او مانند و شریک قرار ندهید و شما می دانید</w:t>
      </w:r>
      <w:r>
        <w:rPr>
          <w:rFonts w:eastAsia="IRNazanin" w:cs="IRNazanin"/>
          <w:color w:val="111111"/>
          <w:sz w:val="28"/>
          <w:szCs w:val="28"/>
          <w:rtl w:val="true"/>
          <w:lang w:bidi="fa-IR"/>
        </w:rPr>
        <w:t>.</w:t>
      </w:r>
    </w:p>
    <w:p>
      <w:pPr>
        <w:pStyle w:val="Heading4"/>
        <w:numPr>
          <w:ilvl w:val="3"/>
          <w:numId w:val="1"/>
        </w:numPr>
        <w:rPr/>
      </w:pPr>
      <w:bookmarkStart w:id="1096" w:name="__RefHeading___Toc5617243_2320776876"/>
      <w:bookmarkStart w:id="1097" w:name="_Toc427"/>
      <w:bookmarkEnd w:id="1096"/>
      <w:r>
        <w:rPr/>
        <w:t>4</w:t>
      </w:r>
      <w:r>
        <w:rPr>
          <w:rtl w:val="true"/>
        </w:rPr>
        <w:t xml:space="preserve">. </w:t>
      </w:r>
      <w:r>
        <w:rPr/>
        <w:t>4</w:t>
      </w:r>
      <w:r>
        <w:rPr>
          <w:rtl w:val="true"/>
        </w:rPr>
        <w:t xml:space="preserve">. </w:t>
      </w:r>
      <w:r>
        <w:rPr>
          <w:rtl w:val="true"/>
        </w:rPr>
        <w:t>فخر و مباهات</w:t>
      </w:r>
      <w:bookmarkEnd w:id="1097"/>
    </w:p>
    <w:p>
      <w:pPr>
        <w:pStyle w:val="BookText"/>
        <w:rPr/>
      </w:pPr>
      <w:r>
        <w:rPr>
          <w:rFonts w:ascii="Amiri" w:hAnsi="Amiri" w:eastAsia="Amiri" w:cs="Amiri"/>
          <w:color w:val="111111"/>
          <w:sz w:val="28"/>
          <w:sz w:val="28"/>
          <w:szCs w:val="28"/>
          <w:rtl w:val="true"/>
          <w:lang w:bidi="ar-SA"/>
        </w:rPr>
        <w:t>وَ لا شَريك مُکاثِر</w:t>
      </w:r>
      <w:r>
        <w:rPr>
          <w:rStyle w:val="FootnoteAnchor"/>
          <w:rtl w:val="true"/>
        </w:rPr>
        <w:footnoteReference w:id="720"/>
      </w:r>
      <w:r>
        <w:rPr>
          <w:rFonts w:ascii="IRNazanin" w:hAnsi="IRNazanin" w:eastAsia="IRNazanin"/>
          <w:color w:val="111111"/>
          <w:sz w:val="28"/>
          <w:sz w:val="28"/>
          <w:szCs w:val="28"/>
          <w:rtl w:val="true"/>
          <w:lang w:bidi="fa-IR"/>
        </w:rPr>
        <w:t xml:space="preserve"> و نه برای به دست آوردن نیرو برای پیکار با شریک پر نخوت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أَلْهَاكُمُ التَّكَاثُر حَتَّى زُرْتُمُ الْمَقابر</w:t>
      </w:r>
      <w:r>
        <w:rPr>
          <w:rStyle w:val="FootnoteAnchor"/>
          <w:rtl w:val="true"/>
        </w:rPr>
        <w:footnoteReference w:id="721"/>
      </w:r>
      <w:r>
        <w:rPr>
          <w:rFonts w:ascii="IRNazanin" w:hAnsi="IRNazanin" w:eastAsia="IRNazanin"/>
          <w:color w:val="111111"/>
          <w:sz w:val="28"/>
          <w:sz w:val="28"/>
          <w:szCs w:val="28"/>
          <w:rtl w:val="true"/>
          <w:lang w:bidi="fa-IR"/>
        </w:rPr>
        <w:t>تفاخر و تكاثر شما را به خود مشغول داشت؛ تا آن جا که زیارت قبرها رفتید</w:t>
      </w:r>
      <w:r>
        <w:rPr>
          <w:rFonts w:eastAsia="IRNazanin" w:cs="IRNazanin"/>
          <w:color w:val="111111"/>
          <w:sz w:val="28"/>
          <w:szCs w:val="28"/>
          <w:rtl w:val="true"/>
          <w:lang w:bidi="fa-IR"/>
        </w:rPr>
        <w:t>.</w:t>
      </w:r>
    </w:p>
    <w:p>
      <w:pPr>
        <w:pStyle w:val="Heading4"/>
        <w:numPr>
          <w:ilvl w:val="3"/>
          <w:numId w:val="1"/>
        </w:numPr>
        <w:rPr/>
      </w:pPr>
      <w:bookmarkStart w:id="1098" w:name="__RefHeading___Toc5617245_2320776876"/>
      <w:bookmarkStart w:id="1099" w:name="_Toc428"/>
      <w:bookmarkEnd w:id="1098"/>
      <w:r>
        <w:rPr/>
        <w:t>4</w:t>
      </w:r>
      <w:r>
        <w:rPr>
          <w:rtl w:val="true"/>
        </w:rPr>
        <w:t xml:space="preserve">. </w:t>
      </w:r>
      <w:r>
        <w:rPr/>
        <w:t>5</w:t>
      </w:r>
      <w:r>
        <w:rPr>
          <w:rtl w:val="true"/>
        </w:rPr>
        <w:t xml:space="preserve">. </w:t>
      </w:r>
      <w:r>
        <w:rPr>
          <w:rtl w:val="true"/>
        </w:rPr>
        <w:t>تضاد با مخالفان</w:t>
      </w:r>
      <w:bookmarkEnd w:id="1099"/>
    </w:p>
    <w:p>
      <w:pPr>
        <w:pStyle w:val="BookText"/>
        <w:rPr/>
      </w:pPr>
      <w:r>
        <w:rPr>
          <w:rFonts w:ascii="Amiri" w:hAnsi="Amiri" w:eastAsia="Amiri" w:cs="Amiri"/>
          <w:color w:val="111111"/>
          <w:sz w:val="28"/>
          <w:sz w:val="28"/>
          <w:szCs w:val="28"/>
          <w:rtl w:val="true"/>
          <w:lang w:bidi="ar-SA"/>
        </w:rPr>
        <w:t>وَ لا ضِدُّ مُنافِر</w:t>
      </w:r>
      <w:r>
        <w:rPr>
          <w:rStyle w:val="FootnoteAnchor"/>
          <w:rtl w:val="true"/>
        </w:rPr>
        <w:footnoteReference w:id="72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نیافرید برای ضدیت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گردنکش</w:t>
      </w:r>
      <w:r>
        <w:rPr>
          <w:rFonts w:eastAsia="IRNazanin" w:cs="IRNazanin"/>
          <w:color w:val="111111"/>
          <w:sz w:val="28"/>
          <w:szCs w:val="28"/>
          <w:rtl w:val="true"/>
          <w:lang w:bidi="fa-IR"/>
        </w:rPr>
        <w:t>.</w:t>
      </w:r>
    </w:p>
    <w:p>
      <w:pPr>
        <w:pStyle w:val="Heading3"/>
        <w:numPr>
          <w:ilvl w:val="2"/>
          <w:numId w:val="1"/>
        </w:numPr>
        <w:rPr/>
      </w:pPr>
      <w:bookmarkStart w:id="1100" w:name="__RefHeading___Toc5617247_2320776876"/>
      <w:bookmarkStart w:id="1101" w:name="_Toc429"/>
      <w:bookmarkEnd w:id="1100"/>
      <w:r>
        <w:rPr/>
        <w:t>5</w:t>
      </w:r>
      <w:r>
        <w:rPr>
          <w:rtl w:val="true"/>
        </w:rPr>
        <w:t xml:space="preserve">. </w:t>
      </w:r>
      <w:r>
        <w:rPr>
          <w:rtl w:val="true"/>
        </w:rPr>
        <w:t>اهداف صحیح خلقت</w:t>
      </w:r>
      <w:bookmarkEnd w:id="1101"/>
    </w:p>
    <w:p>
      <w:pPr>
        <w:pStyle w:val="Heading4"/>
        <w:numPr>
          <w:ilvl w:val="3"/>
          <w:numId w:val="1"/>
        </w:numPr>
        <w:rPr/>
      </w:pPr>
      <w:bookmarkStart w:id="1102" w:name="__RefHeading___Toc5617249_2320776876"/>
      <w:bookmarkStart w:id="1103" w:name="_Toc430"/>
      <w:bookmarkEnd w:id="1102"/>
      <w:r>
        <w:rPr/>
        <w:t>5</w:t>
      </w:r>
      <w:r>
        <w:rPr>
          <w:rtl w:val="true"/>
        </w:rPr>
        <w:t xml:space="preserve">. </w:t>
      </w:r>
      <w:r>
        <w:rPr/>
        <w:t>1</w:t>
      </w:r>
      <w:r>
        <w:rPr>
          <w:rtl w:val="true"/>
        </w:rPr>
        <w:t xml:space="preserve">. </w:t>
      </w:r>
      <w:r>
        <w:rPr>
          <w:rtl w:val="true"/>
        </w:rPr>
        <w:t>خلقت به هدف رشد و تربیت</w:t>
      </w:r>
      <w:bookmarkEnd w:id="1103"/>
    </w:p>
    <w:p>
      <w:pPr>
        <w:pStyle w:val="BookText"/>
        <w:rPr/>
      </w:pPr>
      <w:r>
        <w:rPr>
          <w:rFonts w:ascii="Amiri" w:hAnsi="Amiri" w:eastAsia="Amiri" w:cs="Amiri"/>
          <w:color w:val="111111"/>
          <w:sz w:val="28"/>
          <w:sz w:val="28"/>
          <w:szCs w:val="28"/>
          <w:rtl w:val="true"/>
          <w:lang w:bidi="ar-SA"/>
        </w:rPr>
        <w:t>وَلكِنْ خَلائِقُ مَرْبُوبُونَ وَ عِباد داخِرُونَ</w:t>
      </w:r>
      <w:r>
        <w:rPr>
          <w:rStyle w:val="FootnoteAnchor"/>
          <w:rtl w:val="true"/>
        </w:rPr>
        <w:footnoteReference w:id="72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آنان آفریدگانی هستند پرورده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بندگانی خرد و بی مقدار</w:t>
      </w:r>
      <w:r>
        <w:rPr>
          <w:rFonts w:eastAsia="IRNazanin" w:cs="IRNazanin"/>
          <w:color w:val="111111"/>
          <w:sz w:val="28"/>
          <w:szCs w:val="28"/>
          <w:rtl w:val="true"/>
          <w:lang w:bidi="fa-IR"/>
        </w:rPr>
        <w:t xml:space="preserve">. </w:t>
      </w:r>
      <w:bookmarkStart w:id="1104" w:name="pg20324_232167"/>
    </w:p>
    <w:p>
      <w:pPr>
        <w:pStyle w:val="BookText"/>
        <w:rPr/>
      </w:pPr>
      <w:bookmarkEnd w:id="1104"/>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مربوبون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معنای پرورش دادن و تکامل بخشیدن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داخرون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بندگی خداوند است زیرا تکامل وجود انسان ها جز از طریق بندگی خدا ممکن نیست</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رَبُّكُمْ وَرَبُّ آبائِكُمُ الْأَوَّلین</w:t>
      </w:r>
      <w:r>
        <w:rPr>
          <w:rStyle w:val="FootnoteAnchor"/>
          <w:rtl w:val="true"/>
        </w:rPr>
        <w:footnoteReference w:id="725"/>
      </w:r>
      <w:r>
        <w:rPr>
          <w:rFonts w:ascii="IRNazanin" w:hAnsi="IRNazanin" w:eastAsia="IRNazanin"/>
          <w:color w:val="111111"/>
          <w:sz w:val="28"/>
          <w:sz w:val="28"/>
          <w:szCs w:val="28"/>
          <w:rtl w:val="true"/>
          <w:lang w:bidi="fa-IR"/>
        </w:rPr>
        <w:t>گفت پروردگار شما و پروردگار نیاکان شما است</w:t>
      </w:r>
      <w:r>
        <w:rPr>
          <w:rFonts w:eastAsia="IRNazanin" w:cs="IRNazanin"/>
          <w:color w:val="111111"/>
          <w:sz w:val="28"/>
          <w:szCs w:val="28"/>
          <w:rtl w:val="true"/>
          <w:lang w:bidi="fa-IR"/>
        </w:rPr>
        <w:t>.</w:t>
      </w:r>
    </w:p>
    <w:p>
      <w:pPr>
        <w:pStyle w:val="Heading4"/>
        <w:numPr>
          <w:ilvl w:val="3"/>
          <w:numId w:val="1"/>
        </w:numPr>
        <w:rPr/>
      </w:pPr>
      <w:bookmarkStart w:id="1105" w:name="__RefHeading___Toc5617251_2320776876"/>
      <w:bookmarkStart w:id="1106" w:name="_Toc431"/>
      <w:bookmarkEnd w:id="1105"/>
      <w:r>
        <w:rPr/>
        <w:t>5</w:t>
      </w:r>
      <w:r>
        <w:rPr>
          <w:rtl w:val="true"/>
        </w:rPr>
        <w:t xml:space="preserve">. </w:t>
      </w:r>
      <w:r>
        <w:rPr/>
        <w:t>2</w:t>
      </w:r>
      <w:r>
        <w:rPr>
          <w:rtl w:val="true"/>
        </w:rPr>
        <w:t xml:space="preserve">. </w:t>
      </w:r>
      <w:r>
        <w:rPr>
          <w:rtl w:val="true"/>
        </w:rPr>
        <w:t>خداوند محصور در چیزی نیست</w:t>
      </w:r>
      <w:bookmarkEnd w:id="1106"/>
    </w:p>
    <w:p>
      <w:pPr>
        <w:pStyle w:val="BookText"/>
        <w:rPr/>
      </w:pPr>
      <w:r>
        <w:rPr>
          <w:rFonts w:ascii="Amiri" w:hAnsi="Amiri" w:eastAsia="Amiri" w:cs="Amiri"/>
          <w:color w:val="111111"/>
          <w:sz w:val="28"/>
          <w:sz w:val="28"/>
          <w:szCs w:val="28"/>
          <w:rtl w:val="true"/>
          <w:lang w:bidi="ar-SA"/>
        </w:rPr>
        <w:t>لَمْ يَحْلُلْ فِي الْأَشْيَاءِ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فِيهَا كَائِنٌ</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مجزا؛ اسم فاعل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موجودات حلول نکرده تا گفته شود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قوام یافتن موجودی به وجود دیگری است، طوری که برای موجود حلول کننده، زمینه ثبات و بقا باشد اطلاق به این معنی بر واجب الوجود محال است، زیرا لازم می آید که وجود حق تابع غیر باشد و این نیاز خداوند را ثابت می کند و می دانیم که هر نیازمندی ممکن الوجود است</w:t>
      </w:r>
      <w:r>
        <w:rPr>
          <w:rFonts w:eastAsia="IRNazanin" w:cs="IRNazanin"/>
          <w:color w:val="111111"/>
          <w:sz w:val="28"/>
          <w:szCs w:val="28"/>
          <w:rtl w:val="true"/>
          <w:lang w:bidi="fa-IR"/>
        </w:rPr>
        <w:t xml:space="preserve">. </w:t>
      </w:r>
      <w:r>
        <w:rPr>
          <w:rStyle w:val="FootnoteAnchor"/>
          <w:rtl w:val="true"/>
        </w:rPr>
        <w:footnoteReference w:id="727"/>
      </w:r>
    </w:p>
    <w:p>
      <w:pPr>
        <w:pStyle w:val="Heading4"/>
        <w:numPr>
          <w:ilvl w:val="3"/>
          <w:numId w:val="1"/>
        </w:numPr>
        <w:rPr/>
      </w:pPr>
      <w:bookmarkStart w:id="1107" w:name="__RefHeading___Toc5617253_2320776876"/>
      <w:bookmarkStart w:id="1108" w:name="_Toc432"/>
      <w:bookmarkEnd w:id="1107"/>
      <w:r>
        <w:rPr/>
        <w:t>5</w:t>
      </w:r>
      <w:r>
        <w:rPr>
          <w:rtl w:val="true"/>
        </w:rPr>
        <w:t xml:space="preserve">. </w:t>
      </w:r>
      <w:r>
        <w:rPr/>
        <w:t>3</w:t>
      </w:r>
      <w:r>
        <w:rPr>
          <w:rtl w:val="true"/>
        </w:rPr>
        <w:t xml:space="preserve">. </w:t>
      </w:r>
      <w:r>
        <w:rPr>
          <w:rtl w:val="true"/>
        </w:rPr>
        <w:t>قرب به موجودات</w:t>
      </w:r>
      <w:bookmarkEnd w:id="110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يَنْأَ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مِنْهَا بَائِنٌ</w:t>
      </w:r>
      <w:r>
        <w:rPr>
          <w:rFonts w:ascii="IRNazanin" w:hAnsi="IRNazanin" w:eastAsia="IRNazanin"/>
          <w:color w:val="111111"/>
          <w:sz w:val="28"/>
          <w:sz w:val="28"/>
          <w:szCs w:val="28"/>
          <w:rtl w:val="true"/>
          <w:lang w:bidi="fa-IR"/>
        </w:rPr>
        <w:t xml:space="preserve"> از آن ها فاصله نگرفته تا گفته شود از آنان جداست</w:t>
      </w:r>
      <w:r>
        <w:rPr>
          <w:rFonts w:eastAsia="IRNazanin" w:cs="IRNazanin"/>
          <w:color w:val="111111"/>
          <w:sz w:val="28"/>
          <w:szCs w:val="28"/>
          <w:rtl w:val="true"/>
          <w:lang w:bidi="fa-IR"/>
        </w:rPr>
        <w:t xml:space="preserve">. </w:t>
      </w:r>
      <w:bookmarkStart w:id="1109" w:name="pg20324_232168"/>
    </w:p>
    <w:p>
      <w:pPr>
        <w:pStyle w:val="BookText"/>
        <w:rPr/>
      </w:pPr>
      <w:bookmarkEnd w:id="1109"/>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وَهُوَ مَعَكُمْ أَيْنَ مَا كُنتُمْ وَاللَّهُ بِمَا تَعْمَلُونَ بَصِيرٌ</w:t>
      </w:r>
      <w:r>
        <w:rPr>
          <w:rStyle w:val="FootnoteAnchor"/>
          <w:rtl w:val="true"/>
        </w:rPr>
        <w:footnoteReference w:id="728"/>
      </w:r>
      <w:r>
        <w:rPr>
          <w:rFonts w:ascii="IRNazanin" w:hAnsi="IRNazanin" w:eastAsia="IRNazanin"/>
          <w:color w:val="111111"/>
          <w:sz w:val="28"/>
          <w:sz w:val="28"/>
          <w:szCs w:val="28"/>
          <w:rtl w:val="true"/>
          <w:lang w:bidi="fa-IR"/>
        </w:rPr>
        <w:t>و هر کجا باشید او با شماست و خدا به هر چه می کنید بیناست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أَقْرَبُ إِلَيْهِ مِنْ حَبْلِ الْوَريد</w:t>
      </w:r>
      <w:r>
        <w:rPr>
          <w:rStyle w:val="FootnoteAnchor"/>
          <w:rtl w:val="true"/>
        </w:rPr>
        <w:footnoteReference w:id="729"/>
      </w:r>
      <w:r>
        <w:rPr>
          <w:rFonts w:ascii="IRNazanin" w:hAnsi="IRNazanin" w:eastAsia="IRNazanin"/>
          <w:color w:val="111111"/>
          <w:sz w:val="28"/>
          <w:sz w:val="28"/>
          <w:szCs w:val="28"/>
          <w:rtl w:val="true"/>
          <w:lang w:bidi="fa-IR"/>
        </w:rPr>
        <w:t xml:space="preserve">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تریم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لِلَّهِ الْمَشْرِقُ وَالْمَغْرِبُ فَأَيْنَمَا تُوَلُّوا فَثَمَّ وَجْهُ اللَّهِ</w:t>
      </w:r>
      <w:r>
        <w:rPr>
          <w:rStyle w:val="FootnoteAnchor"/>
          <w:rtl w:val="true"/>
        </w:rPr>
        <w:footnoteReference w:id="730"/>
      </w: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جای که رو کنید، همان جا رو به خداست</w:t>
      </w:r>
      <w:r>
        <w:rPr>
          <w:rFonts w:eastAsia="IRNazanin" w:cs="IRNazanin"/>
          <w:color w:val="111111"/>
          <w:sz w:val="28"/>
          <w:szCs w:val="28"/>
          <w:rtl w:val="true"/>
          <w:lang w:bidi="fa-IR"/>
        </w:rPr>
        <w:t>.</w:t>
      </w:r>
    </w:p>
    <w:p>
      <w:pPr>
        <w:pStyle w:val="Heading4"/>
        <w:numPr>
          <w:ilvl w:val="3"/>
          <w:numId w:val="1"/>
        </w:numPr>
        <w:rPr/>
      </w:pPr>
      <w:bookmarkStart w:id="1110" w:name="__RefHeading___Toc5617255_2320776876"/>
      <w:bookmarkStart w:id="1111" w:name="_Toc433"/>
      <w:bookmarkEnd w:id="1110"/>
      <w:r>
        <w:rPr/>
        <w:t>5</w:t>
      </w:r>
      <w:r>
        <w:rPr>
          <w:rtl w:val="true"/>
        </w:rPr>
        <w:t xml:space="preserve">. </w:t>
      </w:r>
      <w:r>
        <w:rPr/>
        <w:t>4</w:t>
      </w:r>
      <w:r>
        <w:rPr>
          <w:rtl w:val="true"/>
        </w:rPr>
        <w:t xml:space="preserve">. </w:t>
      </w:r>
      <w:r>
        <w:rPr>
          <w:rtl w:val="true"/>
        </w:rPr>
        <w:t>عدم سنگینی آفرینش برای خداوند</w:t>
      </w:r>
      <w:bookmarkEnd w:id="1111"/>
    </w:p>
    <w:p>
      <w:pPr>
        <w:pStyle w:val="BookText"/>
        <w:rPr/>
      </w:pPr>
      <w:r>
        <w:rPr>
          <w:rFonts w:ascii="Amiri" w:hAnsi="Amiri" w:eastAsia="Amiri" w:cs="Amiri"/>
          <w:color w:val="111111"/>
          <w:sz w:val="28"/>
          <w:sz w:val="28"/>
          <w:szCs w:val="28"/>
          <w:rtl w:val="true"/>
          <w:lang w:bidi="ar-SA"/>
        </w:rPr>
        <w:t>لَمْ يَؤُدْهُ خَلْقُ مَا ابْتَدَأَ</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آفرینش موجودات در آغاز بر او سنگین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إذا قَضى أَمْراً فَإِنَّمَا يَقُولُ لَهُ كُنْ فَيَكُون</w:t>
      </w:r>
      <w:r>
        <w:rPr>
          <w:rStyle w:val="FootnoteAnchor"/>
          <w:rtl w:val="true"/>
        </w:rPr>
        <w:footnoteReference w:id="732"/>
      </w:r>
      <w:r>
        <w:rPr>
          <w:rFonts w:ascii="IRNazanin" w:hAnsi="IRNazanin" w:eastAsia="IRNazanin"/>
          <w:color w:val="111111"/>
          <w:sz w:val="28"/>
          <w:sz w:val="28"/>
          <w:szCs w:val="28"/>
          <w:rtl w:val="true"/>
          <w:lang w:bidi="fa-IR"/>
        </w:rPr>
        <w:t>چون به کاری فرمان دهد، فقط به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w:t>
      </w:r>
      <w:r>
        <w:rPr>
          <w:rFonts w:eastAsia="IRNazanin" w:cs="IRNazanin"/>
          <w:color w:val="111111"/>
          <w:sz w:val="28"/>
          <w:szCs w:val="28"/>
          <w:rtl w:val="true"/>
          <w:lang w:bidi="fa-IR"/>
        </w:rPr>
        <w:t>.</w:t>
      </w:r>
    </w:p>
    <w:p>
      <w:pPr>
        <w:pStyle w:val="Heading3"/>
        <w:numPr>
          <w:ilvl w:val="2"/>
          <w:numId w:val="1"/>
        </w:numPr>
        <w:rPr/>
      </w:pPr>
      <w:bookmarkStart w:id="1112" w:name="__RefHeading___Toc5617257_2320776876"/>
      <w:bookmarkStart w:id="1113" w:name="_Toc434"/>
      <w:bookmarkEnd w:id="1112"/>
      <w:r>
        <w:rPr/>
        <w:t>6</w:t>
      </w:r>
      <w:r>
        <w:rPr>
          <w:rtl w:val="true"/>
        </w:rPr>
        <w:t xml:space="preserve">. </w:t>
      </w:r>
      <w:r>
        <w:rPr>
          <w:rtl w:val="true"/>
        </w:rPr>
        <w:t>عاجز نبودن از تدبیر امور</w:t>
      </w:r>
      <w:bookmarkEnd w:id="1113"/>
    </w:p>
    <w:p>
      <w:pPr>
        <w:pStyle w:val="BookText"/>
        <w:rPr/>
      </w:pPr>
      <w:r>
        <w:rPr>
          <w:rFonts w:ascii="Amiri" w:hAnsi="Amiri" w:eastAsia="Amiri" w:cs="Amiri"/>
          <w:color w:val="111111"/>
          <w:sz w:val="28"/>
          <w:sz w:val="28"/>
          <w:szCs w:val="28"/>
          <w:rtl w:val="true"/>
          <w:lang w:bidi="ar-SA"/>
        </w:rPr>
        <w:t>وَ لَا تَدْبِيرُ مَا ذَرَأَ</w:t>
      </w:r>
      <w:r>
        <w:rPr>
          <w:rFonts w:ascii="IRNazanin" w:hAnsi="IRNazanin" w:eastAsia="IRNazanin"/>
          <w:color w:val="111111"/>
          <w:sz w:val="28"/>
          <w:sz w:val="28"/>
          <w:szCs w:val="28"/>
          <w:rtl w:val="true"/>
          <w:lang w:bidi="fa-IR"/>
        </w:rPr>
        <w:t xml:space="preserve"> از تدبیر آن چه ایجاد کرده، بازنمانده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يُدَبِّرُ الْأَمْرَ يُفَصِّلُ الآيَاتِ لَعَلَّكُمْ بِلِقَاءِ رَبِّكُمْ تُوقِنُونَ</w:t>
      </w:r>
      <w:r>
        <w:rPr>
          <w:rStyle w:val="FootnoteAnchor"/>
          <w:rtl w:val="true"/>
        </w:rPr>
        <w:footnoteReference w:id="733"/>
      </w:r>
      <w:r>
        <w:rPr>
          <w:rFonts w:ascii="IRNazanin" w:hAnsi="IRNazanin" w:eastAsia="IRNazanin"/>
          <w:color w:val="111111"/>
          <w:sz w:val="28"/>
          <w:sz w:val="28"/>
          <w:szCs w:val="28"/>
          <w:rtl w:val="true"/>
          <w:lang w:bidi="fa-IR"/>
        </w:rPr>
        <w:t xml:space="preserve">او آیات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می کند تشریح می نماید تا به لقای پروردگارتان یقین پیدا کنید</w:t>
      </w:r>
      <w:r>
        <w:rPr>
          <w:rFonts w:eastAsia="IRNazanin" w:cs="IRNazanin"/>
          <w:color w:val="111111"/>
          <w:sz w:val="28"/>
          <w:szCs w:val="28"/>
          <w:rtl w:val="true"/>
          <w:lang w:bidi="fa-IR"/>
        </w:rPr>
        <w:t xml:space="preserve">. </w:t>
      </w:r>
      <w:bookmarkStart w:id="1114" w:name="pg20324_232169"/>
    </w:p>
    <w:p>
      <w:pPr>
        <w:pStyle w:val="Heading3"/>
        <w:numPr>
          <w:ilvl w:val="2"/>
          <w:numId w:val="1"/>
        </w:numPr>
        <w:rPr/>
      </w:pPr>
      <w:bookmarkStart w:id="1115" w:name="__RefHeading___Toc5617259_2320776876"/>
      <w:bookmarkStart w:id="1116" w:name="_Toc435"/>
      <w:bookmarkEnd w:id="1114"/>
      <w:bookmarkEnd w:id="1115"/>
      <w:r>
        <w:rPr/>
        <w:t>7</w:t>
      </w:r>
      <w:r>
        <w:rPr>
          <w:rtl w:val="true"/>
        </w:rPr>
        <w:t xml:space="preserve">. </w:t>
      </w:r>
      <w:r>
        <w:rPr>
          <w:rtl w:val="true"/>
        </w:rPr>
        <w:t>عاجز نبودن از آفرینش</w:t>
      </w:r>
      <w:bookmarkEnd w:id="1116"/>
    </w:p>
    <w:p>
      <w:pPr>
        <w:pStyle w:val="BookText"/>
        <w:rPr/>
      </w:pPr>
      <w:r>
        <w:rPr>
          <w:rFonts w:ascii="Amiri" w:hAnsi="Amiri" w:eastAsia="Amiri" w:cs="Amiri"/>
          <w:color w:val="111111"/>
          <w:sz w:val="28"/>
          <w:sz w:val="28"/>
          <w:szCs w:val="28"/>
          <w:rtl w:val="true"/>
          <w:lang w:bidi="ar-SA"/>
        </w:rPr>
        <w:t>وَ لا وَقَفَ بِهِ عَجْزٌ عَمَّا خَلَقَ</w:t>
      </w:r>
      <w:r>
        <w:rPr>
          <w:rFonts w:ascii="IRNazanin" w:hAnsi="IRNazanin" w:eastAsia="IRNazanin"/>
          <w:color w:val="111111"/>
          <w:sz w:val="28"/>
          <w:sz w:val="28"/>
          <w:szCs w:val="28"/>
          <w:rtl w:val="true"/>
          <w:lang w:bidi="fa-IR"/>
        </w:rPr>
        <w:t xml:space="preserve"> و عجز و ناتوانی او را از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أَوَلَيْسَ الَّذِي خَلَقَ السَّمَاوَاتِ وَالْأَرْضَ بِقادِرٍ عَلَى أَنْ يَخْلُقَ مِثْلَهُمْ</w:t>
      </w:r>
      <w:r>
        <w:rPr>
          <w:rStyle w:val="FootnoteAnchor"/>
          <w:rtl w:val="true"/>
        </w:rPr>
        <w:footnoteReference w:id="734"/>
      </w:r>
      <w:r>
        <w:rPr>
          <w:rFonts w:ascii="IRNazanin" w:hAnsi="IRNazanin" w:eastAsia="IRNazanin"/>
          <w:color w:val="111111"/>
          <w:sz w:val="28"/>
          <w:sz w:val="28"/>
          <w:szCs w:val="28"/>
          <w:rtl w:val="true"/>
          <w:lang w:bidi="fa-IR"/>
        </w:rPr>
        <w:t xml:space="preserve">آیا کسی که آسمان ها و زمین را آفرید قدرت ندارد همانند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های خاک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بیافریند</w:t>
      </w:r>
      <w:r>
        <w:rPr>
          <w:rFonts w:eastAsia="IRNazanin" w:cs="IRNazanin"/>
          <w:color w:val="111111"/>
          <w:sz w:val="28"/>
          <w:szCs w:val="28"/>
          <w:rtl w:val="true"/>
          <w:lang w:bidi="fa-IR"/>
        </w:rPr>
        <w:t>.</w:t>
      </w:r>
    </w:p>
    <w:p>
      <w:pPr>
        <w:pStyle w:val="Heading3"/>
        <w:numPr>
          <w:ilvl w:val="2"/>
          <w:numId w:val="1"/>
        </w:numPr>
        <w:rPr/>
      </w:pPr>
      <w:bookmarkStart w:id="1117" w:name="__RefHeading___Toc5617261_2320776876"/>
      <w:bookmarkStart w:id="1118" w:name="_Toc436"/>
      <w:bookmarkEnd w:id="1117"/>
      <w:r>
        <w:rPr/>
        <w:t>8</w:t>
      </w:r>
      <w:r>
        <w:rPr>
          <w:rtl w:val="true"/>
        </w:rPr>
        <w:t xml:space="preserve">. </w:t>
      </w:r>
      <w:r>
        <w:rPr>
          <w:rtl w:val="true"/>
        </w:rPr>
        <w:t>فرمانش متین و محکم</w:t>
      </w:r>
      <w:bookmarkEnd w:id="1118"/>
    </w:p>
    <w:p>
      <w:pPr>
        <w:pStyle w:val="BookText"/>
        <w:rPr/>
      </w:pPr>
      <w:r>
        <w:rPr>
          <w:rFonts w:ascii="Amiri" w:hAnsi="Amiri" w:eastAsia="Amiri" w:cs="Amiri"/>
          <w:color w:val="111111"/>
          <w:sz w:val="28"/>
          <w:sz w:val="28"/>
          <w:szCs w:val="28"/>
          <w:rtl w:val="true"/>
          <w:lang w:bidi="ar-SA"/>
        </w:rPr>
        <w:t>وَ لا وَلَجَتْ عَلَيْهِ شُبْهَةٌ فِيمَا قَضَى وَ قَدَّرَ بَلْ قَضَاءٌ مُتَقَنِّ وَ عِلْمٌ مُحْكَمْ وَ أَمْرٌ مُبْرَمٌ</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محتوم قطعی، متین؛ اصل ابرام به معنای تابیدن دو طناب بر روی هم است تا طناب محکم تری به وجود آید؛ كالمحكم لفظا و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چه فرمان داده و مقدر ساخته تردیدی به او راه نیافته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کار خود شک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فرمانش متین و علمش محکم و کارش صحیح و بی خلل است</w:t>
      </w:r>
      <w:r>
        <w:rPr>
          <w:rFonts w:eastAsia="IRNazanin" w:cs="IRNazanin"/>
          <w:color w:val="111111"/>
          <w:sz w:val="28"/>
          <w:szCs w:val="28"/>
          <w:rtl w:val="true"/>
          <w:lang w:bidi="fa-IR"/>
        </w:rPr>
        <w:t>.</w:t>
      </w:r>
    </w:p>
    <w:p>
      <w:pPr>
        <w:pStyle w:val="Heading3"/>
        <w:numPr>
          <w:ilvl w:val="2"/>
          <w:numId w:val="1"/>
        </w:numPr>
        <w:rPr/>
      </w:pPr>
      <w:bookmarkStart w:id="1119" w:name="__RefHeading___Toc5617263_2320776876"/>
      <w:bookmarkStart w:id="1120" w:name="_Toc437"/>
      <w:bookmarkEnd w:id="1119"/>
      <w:r>
        <w:rPr/>
        <w:t>9</w:t>
      </w:r>
      <w:r>
        <w:rPr>
          <w:rtl w:val="true"/>
        </w:rPr>
        <w:t xml:space="preserve">. </w:t>
      </w:r>
      <w:r>
        <w:rPr>
          <w:rtl w:val="true"/>
        </w:rPr>
        <w:t>همه به خداوند امیدوار</w:t>
      </w:r>
      <w:bookmarkEnd w:id="1120"/>
    </w:p>
    <w:p>
      <w:pPr>
        <w:pStyle w:val="BookText"/>
        <w:rPr/>
      </w:pPr>
      <w:r>
        <w:rPr>
          <w:rFonts w:ascii="Amiri" w:hAnsi="Amiri" w:eastAsia="Amiri" w:cs="Amiri"/>
          <w:color w:val="111111"/>
          <w:sz w:val="28"/>
          <w:sz w:val="28"/>
          <w:szCs w:val="28"/>
          <w:rtl w:val="true"/>
          <w:lang w:bidi="ar-SA"/>
        </w:rPr>
        <w:t>الْمَأْمُولُ مَعَ النَّقَمِ الْمَرْهُوبُ مَعَ النِّعَمِ</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الْمَرْهُوبُ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ترسیده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با وجود خشمش به او امیدوار و با وجود نعمت هایش از او هراسان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نقمت و نگرانی باشد خدا مورد آرزوی مردم است هرگاه غم و اندوه و بلا به مردم روی آورد به خدا روی می آورند و او مورد تو مردم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مشابه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Style w:val="FootnoteAnchor"/>
          <w:rtl w:val="true"/>
        </w:rPr>
        <w:footnoteReference w:id="737"/>
      </w:r>
      <w:r>
        <w:rPr>
          <w:rFonts w:ascii="IRNazanin" w:hAnsi="IRNazanin" w:eastAsia="IRNazanin"/>
          <w:color w:val="111111"/>
          <w:sz w:val="28"/>
          <w:sz w:val="28"/>
          <w:szCs w:val="28"/>
          <w:rtl w:val="true"/>
          <w:lang w:bidi="fa-IR"/>
        </w:rPr>
        <w:t>پس، از پی دشواری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از پی دشواری آسانی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يَشْغَلُهُ غَضَبٌ عَنْ رَحْمَةٍ وَ لَا تُولِهُهُ رَحْمَةٌ عَنْ عِقَاب</w:t>
      </w:r>
      <w:r>
        <w:rPr>
          <w:rStyle w:val="FootnoteAnchor"/>
          <w:rtl w:val="true"/>
        </w:rPr>
        <w:footnoteReference w:id="738"/>
      </w:r>
      <w:r>
        <w:rPr>
          <w:rFonts w:ascii="IRNazanin" w:hAnsi="IRNazanin" w:eastAsia="IRNazanin"/>
          <w:color w:val="111111"/>
          <w:sz w:val="28"/>
          <w:sz w:val="28"/>
          <w:szCs w:val="28"/>
          <w:rtl w:val="true"/>
          <w:lang w:bidi="fa-IR"/>
        </w:rPr>
        <w:t>و غضبش او را از رحمتش مانع نمی گردد و رحمتش بر کسی او را از کیفر دیگری غافل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أَفَأَمِنَ أَهْلُ الْقُرى أَنْ يَأْتِيَهُمْ بَأْسُنَا بَياتاً وَ هُمْ نائِمُونَ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أَمِنَ أَهْلُ الْقُرِى أَنْ يَأْتِيَهُمْ بَأْسُنَا ضُحًى وَ هُمْ يَلْعَبُون</w:t>
      </w:r>
      <w:r>
        <w:rPr>
          <w:rStyle w:val="FootnoteAnchor"/>
          <w:rtl w:val="true"/>
        </w:rPr>
        <w:footnoteReference w:id="739"/>
      </w:r>
      <w:r>
        <w:rPr>
          <w:rFonts w:ascii="IRNazanin" w:hAnsi="IRNazanin" w:eastAsia="IRNazanin"/>
          <w:color w:val="111111"/>
          <w:sz w:val="28"/>
          <w:sz w:val="28"/>
          <w:szCs w:val="28"/>
          <w:rtl w:val="true"/>
          <w:lang w:bidi="fa-IR"/>
        </w:rPr>
        <w:t xml:space="preserve">آیا ساکنان آبادی ها از این ایمن اند که عذاب ما شبانه به سراغ آن ها بیاید، در حالی که در خواب باشن؛ د و آیا اهل آبادی ها از این ایمن اند که عذاب ما هنگام روز به سراغشان بیاید در حالی که سرگرم بازی هستند؟ </w:t>
      </w:r>
      <w:bookmarkStart w:id="1121" w:name="pg20324_232171"/>
    </w:p>
    <w:p>
      <w:pPr>
        <w:pStyle w:val="Heading2"/>
        <w:numPr>
          <w:ilvl w:val="1"/>
          <w:numId w:val="1"/>
        </w:numPr>
        <w:rPr/>
      </w:pPr>
      <w:bookmarkStart w:id="1122" w:name="__RefHeading___Toc5617265_2320776876"/>
      <w:bookmarkStart w:id="1123" w:name="_Toc438"/>
      <w:bookmarkEnd w:id="1121"/>
      <w:bookmarkEnd w:id="1122"/>
      <w:r>
        <w:rPr>
          <w:rtl w:val="true"/>
        </w:rPr>
        <w:t xml:space="preserve">خطبه </w:t>
      </w:r>
      <w:r>
        <w:rPr/>
        <w:t>66</w:t>
      </w:r>
      <w:bookmarkEnd w:id="1123"/>
    </w:p>
    <w:p>
      <w:pPr>
        <w:pStyle w:val="Heading3"/>
        <w:numPr>
          <w:ilvl w:val="2"/>
          <w:numId w:val="1"/>
        </w:numPr>
        <w:rPr/>
      </w:pPr>
      <w:bookmarkStart w:id="1124" w:name="__RefHeading___Toc5617267_2320776876"/>
      <w:bookmarkStart w:id="1125" w:name="_Toc439"/>
      <w:bookmarkEnd w:id="1124"/>
      <w:r>
        <w:rPr>
          <w:rtl w:val="true"/>
        </w:rPr>
        <w:t>اشاره</w:t>
      </w:r>
      <w:bookmarkEnd w:id="1125"/>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نبرد صفین،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 نظامی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جنگاوری و رشادت بخشی </w:t>
      </w:r>
      <w:r>
        <w:rPr>
          <w:rStyle w:val="FootnoteAnchor"/>
          <w:rtl w:val="true"/>
        </w:rPr>
        <w:footnoteReference w:id="740"/>
      </w:r>
    </w:p>
    <w:p>
      <w:pPr>
        <w:pStyle w:val="Heading3"/>
        <w:numPr>
          <w:ilvl w:val="2"/>
          <w:numId w:val="1"/>
        </w:numPr>
        <w:rPr/>
      </w:pPr>
      <w:bookmarkStart w:id="1126" w:name="__RefHeading___Toc5617269_2320776876"/>
      <w:bookmarkStart w:id="1127" w:name="_Toc440"/>
      <w:bookmarkEnd w:id="1126"/>
      <w:r>
        <w:rPr>
          <w:rtl w:val="true"/>
        </w:rPr>
        <w:t>پیشگفتار خطبه</w:t>
      </w:r>
      <w:bookmarkEnd w:id="112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پیرامون آداب و فنون جنگ سخن می گوید مشهور این است که امام علیه السلام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یا نخستین روز جنگ صفین ایراد فرمود و در آن به ویژگی های جنگ صفین و وظایف مؤمنین در این جنگ اشاراتی نمود</w:t>
      </w:r>
      <w:r>
        <w:rPr>
          <w:rFonts w:eastAsia="IRNazanin" w:cs="IRNazanin"/>
          <w:color w:val="111111"/>
          <w:sz w:val="28"/>
          <w:szCs w:val="28"/>
          <w:rtl w:val="true"/>
          <w:lang w:bidi="fa-IR"/>
        </w:rPr>
        <w:t xml:space="preserve">. </w:t>
      </w:r>
      <w:bookmarkStart w:id="1128" w:name="pg20324_232172"/>
    </w:p>
    <w:p>
      <w:pPr>
        <w:pStyle w:val="BookText"/>
        <w:rPr/>
      </w:pPr>
      <w:bookmarkEnd w:id="1128"/>
      <w:r>
        <w:rPr>
          <w:rFonts w:ascii="Amiri" w:hAnsi="Amiri" w:eastAsia="Amiri" w:cs="Amiri"/>
          <w:color w:val="111111"/>
          <w:sz w:val="28"/>
          <w:sz w:val="28"/>
          <w:szCs w:val="28"/>
          <w:rtl w:val="true"/>
          <w:lang w:bidi="ar-SA"/>
        </w:rPr>
        <w:t>مَعَاشِرَ الْمُسْلِمِينَ اسْتَشْعِرُوا الْخَشْيَةَ وَ تَجَلْبَبُوا السَّكِينَةَ وَ عَضُّوا عَلَى النَّوَاجِذِ فَإِنَّهُ أَنْبَى لِلسُّيُوفِ عَنِ الْهَامِ وَ أَكْمِلُوا اللَّأُمَةَ وَ قَلْقِلُوا السُّيُوفَ فِي أَغْمَادِهَا قَبْلَ سَلَّهَا وَ الْحَظُوا الْخَزْرَ وَ اطْعُنُوا الشَّزْرَ وَ نَافِحُوا بِالظَّبَى وَصِلُّوا السُّيُوفَ بِالْخُطَا وَاعْلَمُوا أَنَّكُمْ بِعَيْنِ اللَّهِ وَ مَعَ ابْنِ عَمَّ رَسُولِ اللَّهِ، فَعَاوِدُوا الْكَرَ وَ اسْتَحْيُوا مِنَ الْفَرَّ فَإِنَّهُ عَارٌ فِي الْأَعْقَابِ وَ نَارٌ يَوْمَ الْحِسَابِ، وَ طِيبُوا عَنْ أَنْفُسِكُمْ نَفْساً وَ امْشُوا إِلَى الْمَوْتِ مَشْياً سُجُحاً، وَ عَلَيْكُمْ بِهَذَا السَّوَادِ الْأَعْظَمِ وَ الرَّوَاقِ الْمُطَنَّبِ، فَاضْرِبُوا ثَبَجَهُ فَإِنَّ الشَّيْطَانَ كَامِنْ فِي كِسْرِهِ وَ قَدْ قَدَّمَ لِلْوَثْبَةِ يَداً وَ أَخَرَ لِلنُّكُوصِ رِجْلًا، فَصَمْداً صَمْداً حَتَّى يَنْجَلِيَ لَكُمْ عَمُودُ الْحَقِّ، وَ أَنْتُمُ الْأَعْلَوْنَ وَاللَّهُ مَعَكُمْ وَلَنْ يَترَكُمْ أَعْمَالَكُمْ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9" w:name="__RefHeading___Toc5617271_2320776876"/>
      <w:bookmarkStart w:id="1130" w:name="_Toc441"/>
      <w:bookmarkEnd w:id="1129"/>
      <w:r>
        <w:rPr/>
        <w:t>1</w:t>
      </w:r>
      <w:r>
        <w:rPr>
          <w:rtl w:val="true"/>
        </w:rPr>
        <w:t xml:space="preserve">. </w:t>
      </w:r>
      <w:r>
        <w:rPr>
          <w:rtl w:val="true"/>
        </w:rPr>
        <w:t>فنون جنگی</w:t>
      </w:r>
      <w:bookmarkEnd w:id="1130"/>
    </w:p>
    <w:p>
      <w:pPr>
        <w:pStyle w:val="Heading4"/>
        <w:numPr>
          <w:ilvl w:val="3"/>
          <w:numId w:val="1"/>
        </w:numPr>
        <w:rPr/>
      </w:pPr>
      <w:bookmarkStart w:id="1131" w:name="__RefHeading___Toc5617273_2320776876"/>
      <w:bookmarkStart w:id="1132" w:name="_Toc442"/>
      <w:bookmarkEnd w:id="1131"/>
      <w:r>
        <w:rPr/>
        <w:t>1</w:t>
      </w:r>
      <w:r>
        <w:rPr>
          <w:rtl w:val="true"/>
        </w:rPr>
        <w:t xml:space="preserve">. </w:t>
      </w:r>
      <w:r>
        <w:rPr/>
        <w:t>1</w:t>
      </w:r>
      <w:r>
        <w:rPr>
          <w:rtl w:val="true"/>
        </w:rPr>
        <w:t xml:space="preserve">. </w:t>
      </w:r>
      <w:r>
        <w:rPr>
          <w:rtl w:val="true"/>
        </w:rPr>
        <w:t>از خدا و احساس مسئولیت</w:t>
      </w:r>
      <w:bookmarkEnd w:id="1132"/>
    </w:p>
    <w:p>
      <w:pPr>
        <w:pStyle w:val="BookText"/>
        <w:rPr/>
      </w:pPr>
      <w:r>
        <w:rPr>
          <w:rFonts w:ascii="Amiri" w:hAnsi="Amiri" w:eastAsia="Amiri" w:cs="Amiri"/>
          <w:color w:val="111111"/>
          <w:sz w:val="28"/>
          <w:sz w:val="28"/>
          <w:szCs w:val="28"/>
          <w:rtl w:val="true"/>
          <w:lang w:bidi="ar-SA"/>
        </w:rPr>
        <w:t>مَعاشِرَ الْمُسْلِمِينَ، اسْتَشْعِرُوا الْخَشْيَةَ</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دل از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مسلمانان لباس زیرین خود را ترس از خدا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لباس زیرین است که با پوست تن انسان تماس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بعضی از جمله ها یا تعبیرات به عنوان شعار یک گروه و ملت شناخته می شود، شاید به خاطر آن است که با قلب و درون آن ها آمیخته است هر چند در قالب جمله هایی و گاه با فریاد اظهار می شود</w:t>
      </w:r>
      <w:r>
        <w:rPr>
          <w:rFonts w:eastAsia="IRNazanin" w:cs="IRNazanin"/>
          <w:color w:val="111111"/>
          <w:sz w:val="28"/>
          <w:szCs w:val="28"/>
          <w:rtl w:val="true"/>
          <w:lang w:bidi="fa-IR"/>
        </w:rPr>
        <w:t xml:space="preserve">. </w:t>
      </w:r>
      <w:r>
        <w:rPr>
          <w:rStyle w:val="FootnoteAnchor"/>
          <w:rtl w:val="true"/>
        </w:rPr>
        <w:footnoteReference w:id="74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یا معاشر المسلمین بوده است که حرف ندای آن را حذف کرده اند؛ یعنی ای جمعیت مسلمانان این خطاب را به لشکر خود فرموده و این طور استفاده می شود که گویا حضرت لشکر معاویه را مسلمان ندانسته است برای این که همان کار آن ها مرتبه ای از کفر است</w:t>
      </w:r>
      <w:r>
        <w:rPr>
          <w:rFonts w:eastAsia="IRNazanin" w:cs="IRNazanin"/>
          <w:color w:val="111111"/>
          <w:sz w:val="28"/>
          <w:szCs w:val="28"/>
          <w:rtl w:val="true"/>
          <w:lang w:bidi="fa-IR"/>
        </w:rPr>
        <w:t xml:space="preserve">. </w:t>
      </w:r>
      <w:bookmarkStart w:id="1133" w:name="pg20324_232173"/>
    </w:p>
    <w:p>
      <w:pPr>
        <w:pStyle w:val="BookText"/>
        <w:rPr/>
      </w:pPr>
      <w:bookmarkEnd w:id="113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وَإِنَّهَا لَكَبِيرَةُ إِلَّا عَلَى الْخاشعين</w:t>
      </w:r>
      <w:r>
        <w:rPr>
          <w:rStyle w:val="FootnoteAnchor"/>
          <w:rtl w:val="true"/>
        </w:rPr>
        <w:footnoteReference w:id="7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آوردن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امری بزرگ و دشوار است مگر بر آنان که فروتن اند</w:t>
      </w:r>
      <w:r>
        <w:rPr>
          <w:rFonts w:eastAsia="IRNazanin" w:cs="IRNazanin"/>
          <w:color w:val="111111"/>
          <w:sz w:val="28"/>
          <w:szCs w:val="28"/>
          <w:rtl w:val="true"/>
          <w:lang w:bidi="fa-IR"/>
        </w:rPr>
        <w:t>.</w:t>
      </w:r>
    </w:p>
    <w:p>
      <w:pPr>
        <w:pStyle w:val="Heading4"/>
        <w:numPr>
          <w:ilvl w:val="3"/>
          <w:numId w:val="1"/>
        </w:numPr>
        <w:rPr/>
      </w:pPr>
      <w:bookmarkStart w:id="1134" w:name="__RefHeading___Toc5617275_2320776876"/>
      <w:bookmarkStart w:id="1135" w:name="_Toc443"/>
      <w:bookmarkEnd w:id="1134"/>
      <w:r>
        <w:rPr/>
        <w:t>1</w:t>
      </w:r>
      <w:r>
        <w:rPr>
          <w:rtl w:val="true"/>
        </w:rPr>
        <w:t xml:space="preserve">. </w:t>
      </w:r>
      <w:r>
        <w:rPr/>
        <w:t>2</w:t>
      </w:r>
      <w:r>
        <w:rPr>
          <w:rtl w:val="true"/>
        </w:rPr>
        <w:t xml:space="preserve">. </w:t>
      </w:r>
      <w:r>
        <w:rPr>
          <w:rtl w:val="true"/>
        </w:rPr>
        <w:t>حفظ آرامش و خونسردی</w:t>
      </w:r>
      <w:bookmarkEnd w:id="1135"/>
    </w:p>
    <w:p>
      <w:pPr>
        <w:pStyle w:val="BookText"/>
        <w:rPr/>
      </w:pPr>
      <w:r>
        <w:rPr>
          <w:rFonts w:ascii="Amiri" w:hAnsi="Amiri" w:eastAsia="Amiri" w:cs="Amiri"/>
          <w:color w:val="111111"/>
          <w:sz w:val="28"/>
          <w:sz w:val="28"/>
          <w:szCs w:val="28"/>
          <w:rtl w:val="true"/>
          <w:lang w:bidi="ar-SA"/>
        </w:rPr>
        <w:t>وَ تَجَلْبَبُوا السَّكِينَةَ</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و لباس رویین خود را آرامش و خونسردی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می فرماید که شما در راه آرمان 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پشت پا به دنیا و علائق زودگذر آن زده و روی به خدا آورده اید پس اضطراب و دلهره نداشته باشید</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هرگونه اضطراب و دستپاچگی در میدان جنگ و در برابر دشمن، نشانه ضعف و ناتوانی و باعث جرأت و جسارت دشمن می گردد همیشه افراد قوی و شجاع، خونسردند و افراد ضعیف و ترسو، مضطرب و شتاب زده</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مشابه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أَنْزَلَ السَّكِينَةَ فِي قُلُوبِ الْمُؤْمِنِينَ لِيَزْدادُوا إِيمَاناً مَعَ إِيمَانِهِمْ وَ لِلَّهِ جُنُودُ السَّماواتِ وَالْأَرْضِ وَ كانَ اللَّهُ عَلِيماً حَكِیما</w:t>
      </w:r>
      <w:r>
        <w:rPr>
          <w:rStyle w:val="FootnoteAnchor"/>
          <w:rtl w:val="true"/>
        </w:rPr>
        <w:footnoteReference w:id="748"/>
      </w:r>
      <w:r>
        <w:rPr>
          <w:rFonts w:ascii="IRNazanin" w:hAnsi="IRNazanin" w:eastAsia="IRNazanin"/>
          <w:color w:val="111111"/>
          <w:sz w:val="28"/>
          <w:sz w:val="28"/>
          <w:szCs w:val="28"/>
          <w:rtl w:val="true"/>
          <w:lang w:bidi="fa-IR"/>
        </w:rPr>
        <w:t>اوست که بر دل های مؤمنان آرامش فرستاد تا بر ایمانشان پیوسته بیفزاید و از آن خداست لشکرهای آسمان ها و زمین و خدا دانا و حکیم است</w:t>
      </w:r>
      <w:r>
        <w:rPr>
          <w:rFonts w:eastAsia="IRNazanin" w:cs="IRNazanin"/>
          <w:color w:val="111111"/>
          <w:sz w:val="28"/>
          <w:szCs w:val="28"/>
          <w:rtl w:val="true"/>
          <w:lang w:bidi="fa-IR"/>
        </w:rPr>
        <w:t xml:space="preserve">. </w:t>
      </w:r>
      <w:bookmarkStart w:id="1136" w:name="pg20324_232174"/>
    </w:p>
    <w:p>
      <w:pPr>
        <w:pStyle w:val="Heading4"/>
        <w:numPr>
          <w:ilvl w:val="3"/>
          <w:numId w:val="1"/>
        </w:numPr>
        <w:rPr/>
      </w:pPr>
      <w:bookmarkStart w:id="1137" w:name="__RefHeading___Toc5617277_2320776876"/>
      <w:bookmarkStart w:id="1138" w:name="_Toc444"/>
      <w:bookmarkEnd w:id="1136"/>
      <w:bookmarkEnd w:id="1137"/>
      <w:r>
        <w:rPr/>
        <w:t>1</w:t>
      </w:r>
      <w:r>
        <w:rPr>
          <w:rtl w:val="true"/>
        </w:rPr>
        <w:t xml:space="preserve">. </w:t>
      </w:r>
      <w:r>
        <w:rPr/>
        <w:t>3</w:t>
      </w:r>
      <w:r>
        <w:rPr>
          <w:rtl w:val="true"/>
        </w:rPr>
        <w:t xml:space="preserve">. </w:t>
      </w:r>
      <w:r>
        <w:rPr>
          <w:rtl w:val="true"/>
        </w:rPr>
        <w:t>استوار و محکم</w:t>
      </w:r>
      <w:bookmarkEnd w:id="1138"/>
    </w:p>
    <w:p>
      <w:pPr>
        <w:pStyle w:val="BookText"/>
        <w:rPr/>
      </w:pPr>
      <w:r>
        <w:rPr>
          <w:rFonts w:ascii="Amiri" w:hAnsi="Amiri" w:eastAsia="Amiri" w:cs="Amiri"/>
          <w:color w:val="111111"/>
          <w:sz w:val="28"/>
          <w:sz w:val="28"/>
          <w:szCs w:val="28"/>
          <w:rtl w:val="true"/>
          <w:lang w:bidi="ar-SA"/>
        </w:rPr>
        <w:t>وَ عَضُّوا عَلَى النَّواجِدِ، فَإِنَّهُ أَنْبِي لِلسُّيُوفِ عَنِ الْهَامِ</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کننده تر، دورکننده تر ، بی اثر کننده تر؛ فعل تفضیل از ماده نبأ؛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ارتفاع چیزی نسبت به چیز دیگر و دور شدن از آن است؛ به همین دلیل هنگامی که شمشیرها کارگر نشود این واژه در مورد آن به کار می رود، گویی از آن دور می شود و فاصله می گیرد؛ السیف عن الضريبة بتقديم النّون على الباء نبوا من باب قتل رجع من غير قطع فهو ناب و نبا السهم عن الهدف لم يصبه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 کاسه های سر؛ جمجمه ها؛ جمع هامه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هر موجود ذی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این واژه به همین معنا به طور مطلق به کار رفته است؛ جمع هامة و هي رأس كلشيء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 ها را بر هم بفشارید که مقاومت جمجمه ها را در برابر ضربات دشمن بیشتر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فشردن دندان ها دو فایده مهم دارد نخست این که ترس و وحشت را از بین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انسان هنگامی که از ترس می لرزد به طور ناخودآگاه دندان ها را به هم فشار می آورد تا لرزۀ آن ها ساکت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عضلات و استخوان های سر را محکم نگاه می دارد تا در برابر ضربات دشمن آسیب کمتری ببیند</w:t>
      </w:r>
      <w:r>
        <w:rPr>
          <w:rFonts w:eastAsia="IRNazanin" w:cs="IRNazanin"/>
          <w:color w:val="111111"/>
          <w:sz w:val="28"/>
          <w:szCs w:val="28"/>
          <w:rtl w:val="true"/>
          <w:lang w:bidi="fa-IR"/>
        </w:rPr>
        <w:t xml:space="preserve">. </w:t>
      </w:r>
      <w:r>
        <w:rPr>
          <w:rStyle w:val="FootnoteAnchor"/>
          <w:rtl w:val="true"/>
        </w:rPr>
        <w:footnoteReference w:id="750"/>
      </w:r>
    </w:p>
    <w:p>
      <w:pPr>
        <w:pStyle w:val="Heading4"/>
        <w:numPr>
          <w:ilvl w:val="3"/>
          <w:numId w:val="1"/>
        </w:numPr>
        <w:rPr/>
      </w:pPr>
      <w:bookmarkStart w:id="1139" w:name="__RefHeading___Toc5617279_2320776876"/>
      <w:bookmarkStart w:id="1140" w:name="_Toc445"/>
      <w:bookmarkEnd w:id="1139"/>
      <w:r>
        <w:rPr/>
        <w:t>1</w:t>
      </w:r>
      <w:r>
        <w:rPr>
          <w:rtl w:val="true"/>
        </w:rPr>
        <w:t xml:space="preserve">. </w:t>
      </w:r>
      <w:r>
        <w:rPr/>
        <w:t>4</w:t>
      </w:r>
      <w:r>
        <w:rPr>
          <w:rtl w:val="true"/>
        </w:rPr>
        <w:t xml:space="preserve">. </w:t>
      </w:r>
      <w:r>
        <w:rPr>
          <w:rtl w:val="true"/>
        </w:rPr>
        <w:t>کامل کردن زره</w:t>
      </w:r>
      <w:bookmarkEnd w:id="114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وأَكْمِلُوا اللأمة</w:t>
      </w:r>
      <w:r>
        <w:rPr>
          <w:rStyle w:val="FootnoteAnchor"/>
          <w:rtl w:val="true"/>
        </w:rPr>
        <w:footnoteReference w:id="751"/>
      </w:r>
      <w:r>
        <w:rPr>
          <w:rFonts w:ascii="IRNazanin" w:hAnsi="IRNazanin" w:eastAsia="IRNazanin"/>
          <w:color w:val="111111"/>
          <w:sz w:val="28"/>
          <w:sz w:val="28"/>
          <w:szCs w:val="28"/>
          <w:rtl w:val="true"/>
          <w:lang w:bidi="fa-IR"/>
        </w:rPr>
        <w:t xml:space="preserve"> زره کامل بپوشید</w:t>
      </w:r>
      <w:r>
        <w:rPr>
          <w:rFonts w:eastAsia="IRNazanin" w:cs="IRNazanin"/>
          <w:color w:val="111111"/>
          <w:sz w:val="28"/>
          <w:szCs w:val="28"/>
          <w:rtl w:val="true"/>
          <w:lang w:bidi="fa-IR"/>
        </w:rPr>
        <w:t xml:space="preserve">! </w:t>
      </w:r>
      <w:bookmarkStart w:id="1141" w:name="pg20324_232175"/>
    </w:p>
    <w:p>
      <w:pPr>
        <w:pStyle w:val="BookText"/>
        <w:rPr/>
      </w:pPr>
      <w:bookmarkEnd w:id="114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کامل کردن زره این است که به وسیلهٔ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آهنینی که بر سر می گذاشتند و مانند زره جنبه دفاعی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ساعد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آهنی که به صورت نیم دایره در آورده، به ساعد می بستند تا دست را در برابر ضربات تیر و نیزه و شمشیر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کنند</w:t>
      </w:r>
      <w:r>
        <w:rPr>
          <w:rFonts w:eastAsia="IRNazanin" w:cs="IRNazanin"/>
          <w:color w:val="111111"/>
          <w:sz w:val="28"/>
          <w:szCs w:val="28"/>
          <w:rtl w:val="true"/>
          <w:lang w:bidi="fa-IR"/>
        </w:rPr>
        <w:t xml:space="preserve">. </w:t>
      </w:r>
      <w:r>
        <w:rPr>
          <w:rStyle w:val="FootnoteAnchor"/>
          <w:rtl w:val="true"/>
        </w:rPr>
        <w:footnoteReference w:id="752"/>
      </w:r>
    </w:p>
    <w:p>
      <w:pPr>
        <w:pStyle w:val="Heading4"/>
        <w:numPr>
          <w:ilvl w:val="3"/>
          <w:numId w:val="1"/>
        </w:numPr>
        <w:rPr/>
      </w:pPr>
      <w:bookmarkStart w:id="1142" w:name="__RefHeading___Toc5617281_2320776876"/>
      <w:bookmarkStart w:id="1143" w:name="_Toc446"/>
      <w:bookmarkEnd w:id="1142"/>
      <w:r>
        <w:rPr/>
        <w:t>1</w:t>
      </w:r>
      <w:r>
        <w:rPr>
          <w:rtl w:val="true"/>
        </w:rPr>
        <w:t xml:space="preserve">. </w:t>
      </w:r>
      <w:r>
        <w:rPr/>
        <w:t>5</w:t>
      </w:r>
      <w:r>
        <w:rPr>
          <w:rtl w:val="true"/>
        </w:rPr>
        <w:t xml:space="preserve">. </w:t>
      </w:r>
      <w:r>
        <w:rPr>
          <w:rtl w:val="true"/>
        </w:rPr>
        <w:t>تکان دادن شمشیرها</w:t>
      </w:r>
      <w:bookmarkEnd w:id="1143"/>
    </w:p>
    <w:p>
      <w:pPr>
        <w:pStyle w:val="BookText"/>
        <w:rPr/>
      </w:pPr>
      <w:r>
        <w:rPr>
          <w:rFonts w:ascii="Amiri" w:hAnsi="Amiri" w:eastAsia="Amiri" w:cs="Amiri"/>
          <w:color w:val="111111"/>
          <w:sz w:val="28"/>
          <w:sz w:val="28"/>
          <w:szCs w:val="28"/>
          <w:rtl w:val="true"/>
          <w:lang w:bidi="ar-SA"/>
        </w:rPr>
        <w:t>وَ قَلْقِلُوا السُّيُوفَ فِي أَغْمَادِهَا قَبْلَ سَلّهَا</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شمشیر از نیام؛ السيف اخراجه من الغمد</w:t>
      </w:r>
    </w:p>
    <w:p>
      <w:pPr>
        <w:pStyle w:val="BookText"/>
        <w:rPr/>
      </w:pPr>
      <w:r>
        <w:rPr>
          <w:rFonts w:ascii="IRNazanin" w:hAnsi="IRNazanin" w:eastAsia="IRNazanin"/>
          <w:color w:val="111111"/>
          <w:sz w:val="28"/>
          <w:sz w:val="28"/>
          <w:szCs w:val="28"/>
          <w:rtl w:val="true"/>
          <w:lang w:bidi="fa-IR"/>
        </w:rPr>
        <w:t>و شمشیرها را پیش از بیرون کشیدن در غلاف بجنبانید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گاه ماندن شمشیر در غلاف برای مدّت طولانی، سبب می شود که گوشه هایی از آن گیر کند و در لحظات حسّاس که لازم است فوراً بیرون کشیده شود، یا خارج نشود و یا با تأخير خارج شود و در هر صورت ممکن است خطرات غیر قابل جبرانی به وجود آورد</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از اصول ضروری در جنگ ها حفظ آمادگی لازم در شرایط جنگی است؛ شرایطی که در هر لحظه ممکن است دشمن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نداشتن آمادگی کافی، به کلی سرنوشت جنگ را عوض می کند و ضایعات جبران ناپذیری را به دنبال خواهد داشت</w:t>
      </w:r>
      <w:r>
        <w:rPr>
          <w:rFonts w:eastAsia="IRNazanin" w:cs="IRNazanin"/>
          <w:color w:val="111111"/>
          <w:sz w:val="28"/>
          <w:szCs w:val="28"/>
          <w:rtl w:val="true"/>
          <w:lang w:bidi="fa-IR"/>
        </w:rPr>
        <w:t>.</w:t>
      </w:r>
    </w:p>
    <w:p>
      <w:pPr>
        <w:pStyle w:val="Heading4"/>
        <w:numPr>
          <w:ilvl w:val="3"/>
          <w:numId w:val="1"/>
        </w:numPr>
        <w:rPr/>
      </w:pPr>
      <w:bookmarkStart w:id="1144" w:name="__RefHeading___Toc5617283_2320776876"/>
      <w:bookmarkStart w:id="1145" w:name="_Toc447"/>
      <w:bookmarkEnd w:id="1144"/>
      <w:r>
        <w:rPr/>
        <w:t>1</w:t>
      </w:r>
      <w:r>
        <w:rPr>
          <w:rtl w:val="true"/>
        </w:rPr>
        <w:t xml:space="preserve">. </w:t>
      </w:r>
      <w:r>
        <w:rPr/>
        <w:t>6</w:t>
      </w:r>
      <w:r>
        <w:rPr>
          <w:rtl w:val="true"/>
        </w:rPr>
        <w:t xml:space="preserve">. </w:t>
      </w:r>
      <w:r>
        <w:rPr>
          <w:rtl w:val="true"/>
        </w:rPr>
        <w:t>بی اعتنایی به دشمن</w:t>
      </w:r>
      <w:bookmarkEnd w:id="1145"/>
    </w:p>
    <w:p>
      <w:pPr>
        <w:pStyle w:val="BookText"/>
        <w:rPr/>
      </w:pPr>
      <w:r>
        <w:rPr>
          <w:rFonts w:ascii="Amiri" w:hAnsi="Amiri" w:eastAsia="Amiri" w:cs="Amiri"/>
          <w:color w:val="111111"/>
          <w:sz w:val="28"/>
          <w:sz w:val="28"/>
          <w:szCs w:val="28"/>
          <w:rtl w:val="true"/>
          <w:lang w:bidi="ar-SA"/>
        </w:rPr>
        <w:t>وَ الْحَظُوا الْخَزْرَ</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و الزاء المعجمتين مصد خزرت العين خزرا من باب تعب صغرت و ضاقت و الموجود في النسخ الخزر بسكون الزّاء ولعله لملاحظة السجعة الثانية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خشم و بی اعتنایی به دشمن نظر افکنید</w:t>
      </w:r>
      <w:r>
        <w:rPr>
          <w:rFonts w:eastAsia="IRNazanin" w:cs="IRNazanin"/>
          <w:color w:val="111111"/>
          <w:sz w:val="28"/>
          <w:szCs w:val="28"/>
          <w:rtl w:val="true"/>
          <w:lang w:bidi="fa-IR"/>
        </w:rPr>
        <w:t xml:space="preserve">. </w:t>
      </w:r>
      <w:bookmarkStart w:id="1146" w:name="pg20324_232176"/>
    </w:p>
    <w:p>
      <w:pPr>
        <w:pStyle w:val="BookText"/>
        <w:rPr/>
      </w:pPr>
      <w:bookmarkEnd w:id="1146"/>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نگاه کردن با گوشه چشم است که معمولاً به هنگام غضب و گاه به هنگام بی اعتنایی انسان آن را به کار می برد و فایده استفاده کردن از این روش در میدان جنگ، نخست برافروختن آتش غضب در درون است که همراه آن، تمام نیروهای نهفته درون، بسیج می شود و قدرت انسان گاه چندین برابر می شود؛ و دیگر این که با تمام چشم نگاه کردن دلیل بر ترس و وحشت و ناتوانی است و دشمن را جسور می کند</w:t>
      </w:r>
      <w:r>
        <w:rPr>
          <w:rFonts w:eastAsia="IRNazanin" w:cs="IRNazanin"/>
          <w:color w:val="111111"/>
          <w:sz w:val="28"/>
          <w:szCs w:val="28"/>
          <w:rtl w:val="true"/>
          <w:lang w:bidi="fa-IR"/>
        </w:rPr>
        <w:t>.</w:t>
      </w:r>
    </w:p>
    <w:p>
      <w:pPr>
        <w:pStyle w:val="Heading4"/>
        <w:numPr>
          <w:ilvl w:val="3"/>
          <w:numId w:val="1"/>
        </w:numPr>
        <w:rPr/>
      </w:pPr>
      <w:bookmarkStart w:id="1147" w:name="__RefHeading___Toc5617285_2320776876"/>
      <w:bookmarkStart w:id="1148" w:name="_Toc448"/>
      <w:bookmarkEnd w:id="1147"/>
      <w:r>
        <w:rPr/>
        <w:t>1</w:t>
      </w:r>
      <w:r>
        <w:rPr>
          <w:rtl w:val="true"/>
        </w:rPr>
        <w:t xml:space="preserve">. </w:t>
      </w:r>
      <w:r>
        <w:rPr/>
        <w:t>7</w:t>
      </w:r>
      <w:r>
        <w:rPr>
          <w:rtl w:val="true"/>
        </w:rPr>
        <w:t xml:space="preserve">. </w:t>
      </w:r>
      <w:r>
        <w:rPr>
          <w:rtl w:val="true"/>
        </w:rPr>
        <w:t>داشتن حملات پی درپی</w:t>
      </w:r>
      <w:bookmarkEnd w:id="1148"/>
    </w:p>
    <w:p>
      <w:pPr>
        <w:pStyle w:val="BookText"/>
        <w:rPr/>
      </w:pPr>
      <w:r>
        <w:rPr>
          <w:rFonts w:ascii="Amiri" w:hAnsi="Amiri" w:eastAsia="Amiri" w:cs="Amiri"/>
          <w:color w:val="111111"/>
          <w:sz w:val="28"/>
          <w:sz w:val="28"/>
          <w:szCs w:val="28"/>
          <w:rtl w:val="true"/>
          <w:lang w:bidi="ar-SA"/>
        </w:rPr>
        <w:t>وَ اطْعُنُوا الشَّزْرَ</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و به هر سو حمله کنید و ضربه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پراکندگی است و در میدان جنگ، به ضرباتی گفته می شود که از چپ و راست بر دشمن وارد شود توصیه امام علیه السلام به انتخاب این روش، به خاطر آن است که اگر جنگجویان، ضربات خود را در یک سو متمرکز کنند دشمن احساس امنیت می کند و از طرف های دیگر ضربات متقابلی وارد خواهد ساخت</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نگاه خیره به دشمن و ملاحظه تجهیزات و امکانات او در اکثر موارد ایجاد رعب و وحشت را برای رزمنده به همراه دارد، آن چنان که نگاه خشم آلود همراه با بی اعتنایی به امکانات او می تواند روحیه مضاعف به او ببخشد</w:t>
      </w:r>
      <w:r>
        <w:rPr>
          <w:rFonts w:eastAsia="IRNazanin" w:cs="IRNazanin"/>
          <w:color w:val="111111"/>
          <w:sz w:val="28"/>
          <w:szCs w:val="28"/>
          <w:rtl w:val="true"/>
          <w:lang w:bidi="fa-IR"/>
        </w:rPr>
        <w:t>.</w:t>
      </w:r>
    </w:p>
    <w:p>
      <w:pPr>
        <w:pStyle w:val="Heading4"/>
        <w:numPr>
          <w:ilvl w:val="3"/>
          <w:numId w:val="1"/>
        </w:numPr>
        <w:rPr/>
      </w:pPr>
      <w:bookmarkStart w:id="1149" w:name="__RefHeading___Toc5617287_2320776876"/>
      <w:bookmarkStart w:id="1150" w:name="_Toc449"/>
      <w:bookmarkEnd w:id="1149"/>
      <w:r>
        <w:rPr/>
        <w:t>1</w:t>
      </w:r>
      <w:r>
        <w:rPr>
          <w:rtl w:val="true"/>
        </w:rPr>
        <w:t xml:space="preserve">. </w:t>
      </w:r>
      <w:r>
        <w:rPr/>
        <w:t>8</w:t>
      </w:r>
      <w:r>
        <w:rPr>
          <w:rtl w:val="true"/>
        </w:rPr>
        <w:t xml:space="preserve">. </w:t>
      </w:r>
      <w:r>
        <w:rPr>
          <w:rtl w:val="true"/>
        </w:rPr>
        <w:t>حمله کردن با فاصله نزدیک</w:t>
      </w:r>
      <w:bookmarkEnd w:id="1150"/>
    </w:p>
    <w:p>
      <w:pPr>
        <w:pStyle w:val="BookText"/>
        <w:rPr/>
      </w:pPr>
      <w:r>
        <w:rPr>
          <w:rFonts w:ascii="Amiri" w:hAnsi="Amiri" w:eastAsia="Amiri" w:cs="Amiri"/>
          <w:color w:val="111111"/>
          <w:sz w:val="28"/>
          <w:sz w:val="28"/>
          <w:szCs w:val="28"/>
          <w:rtl w:val="true"/>
          <w:lang w:bidi="ar-SA"/>
        </w:rPr>
        <w:t>وَ نَافِحُوا بِالظَّبَى</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صِلُوا وصل کنید برسانید؛ امر از ریشهٔ وَصَلَ يَصلُ؛ أمر من وصل الشيء بالشيء جعله متصلا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ها، گام ها؛ جمع خطوه یعنی با یک قدم به پیش گذاشتن؛ جمع خطوة بالضم فيهما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فاصله نزدیک با لبه تیز شمشیر، حمله کنید</w:t>
      </w:r>
      <w:r>
        <w:rPr>
          <w:rFonts w:eastAsia="IRNazanin" w:cs="IRNazanin"/>
          <w:color w:val="111111"/>
          <w:sz w:val="28"/>
          <w:szCs w:val="28"/>
          <w:rtl w:val="true"/>
          <w:lang w:bidi="fa-IR"/>
        </w:rPr>
        <w:t xml:space="preserve">. </w:t>
      </w:r>
      <w:bookmarkStart w:id="1151" w:name="pg20324_232177"/>
    </w:p>
    <w:p>
      <w:pPr>
        <w:pStyle w:val="Heading4"/>
        <w:numPr>
          <w:ilvl w:val="3"/>
          <w:numId w:val="1"/>
        </w:numPr>
        <w:rPr/>
      </w:pPr>
      <w:bookmarkStart w:id="1152" w:name="__RefHeading___Toc5617289_2320776876"/>
      <w:bookmarkStart w:id="1153" w:name="_Toc450"/>
      <w:bookmarkEnd w:id="1151"/>
      <w:bookmarkEnd w:id="1152"/>
      <w:r>
        <w:rPr/>
        <w:t>1</w:t>
      </w:r>
      <w:r>
        <w:rPr>
          <w:rtl w:val="true"/>
        </w:rPr>
        <w:t xml:space="preserve">. </w:t>
      </w:r>
      <w:r>
        <w:rPr/>
        <w:t>9</w:t>
      </w:r>
      <w:r>
        <w:rPr>
          <w:rtl w:val="true"/>
        </w:rPr>
        <w:t xml:space="preserve">. </w:t>
      </w:r>
      <w:r>
        <w:rPr>
          <w:rtl w:val="true"/>
        </w:rPr>
        <w:t>رساندن شمشیر به دشمن</w:t>
      </w:r>
      <w:bookmarkEnd w:id="1153"/>
    </w:p>
    <w:p>
      <w:pPr>
        <w:pStyle w:val="BookText"/>
        <w:rPr/>
      </w:pPr>
      <w:r>
        <w:rPr>
          <w:rFonts w:ascii="Amiri" w:hAnsi="Amiri" w:eastAsia="Amiri" w:cs="Amiri"/>
          <w:color w:val="111111"/>
          <w:sz w:val="28"/>
          <w:sz w:val="28"/>
          <w:szCs w:val="28"/>
          <w:rtl w:val="true"/>
          <w:lang w:bidi="ar-SA"/>
        </w:rPr>
        <w:t>وَ صِلُّوا السُّيُوفَ بِالْخُطَا</w:t>
      </w:r>
      <w:r>
        <w:rPr>
          <w:rFonts w:ascii="IRNazanin" w:hAnsi="IRNazanin" w:eastAsia="IRNazanin"/>
          <w:color w:val="111111"/>
          <w:sz w:val="28"/>
          <w:sz w:val="28"/>
          <w:szCs w:val="28"/>
          <w:rtl w:val="true"/>
          <w:lang w:bidi="fa-IR"/>
        </w:rPr>
        <w:t xml:space="preserve"> و با پیش نهادن گام شمشیر را به دشمن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السُّيُوفَ بِالْخُطا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رساندن ضربات شمشیر به دشمن، گاهی تنها کشیدن دست ها کافی نیست، بلکه باید یک گام به جلو گذاشت و شمشیر را بر پیکر دشمن حواله کرد مقصود این است که در جنگ با جلو رفتن خودت را به دشمن برسان و او را از پای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هم دارد که یعنی وقتی که دشمن به طرف تو گام برداشت تو امانش نده و شمشیرت 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ملاک های مقابله با دشمن حداکثر کوشش برای حفظ جان است</w:t>
      </w:r>
      <w:r>
        <w:rPr>
          <w:rFonts w:eastAsia="IRNazanin" w:cs="IRNazanin"/>
          <w:color w:val="111111"/>
          <w:sz w:val="28"/>
          <w:szCs w:val="28"/>
          <w:rtl w:val="true"/>
          <w:lang w:bidi="fa-IR"/>
        </w:rPr>
        <w:t xml:space="preserve">. </w:t>
      </w:r>
      <w:r>
        <w:rPr>
          <w:rStyle w:val="FootnoteAnchor"/>
          <w:rtl w:val="true"/>
        </w:rPr>
        <w:footnoteReference w:id="759"/>
      </w:r>
    </w:p>
    <w:p>
      <w:pPr>
        <w:pStyle w:val="Heading3"/>
        <w:numPr>
          <w:ilvl w:val="2"/>
          <w:numId w:val="1"/>
        </w:numPr>
        <w:rPr/>
      </w:pPr>
      <w:bookmarkStart w:id="1154" w:name="__RefHeading___Toc5617291_2320776876"/>
      <w:bookmarkStart w:id="1155" w:name="_Toc451"/>
      <w:bookmarkEnd w:id="1154"/>
      <w:r>
        <w:rPr/>
        <w:t>2</w:t>
      </w:r>
      <w:r>
        <w:rPr>
          <w:rtl w:val="true"/>
        </w:rPr>
        <w:t xml:space="preserve">. </w:t>
      </w:r>
      <w:r>
        <w:rPr>
          <w:rtl w:val="true"/>
        </w:rPr>
        <w:t>قرار داشتن در حضور خداوند در میدان نبرد</w:t>
      </w:r>
      <w:bookmarkEnd w:id="1155"/>
    </w:p>
    <w:p>
      <w:pPr>
        <w:pStyle w:val="BookText"/>
        <w:rPr/>
      </w:pPr>
      <w:r>
        <w:rPr>
          <w:rFonts w:ascii="Amiri" w:hAnsi="Amiri" w:eastAsia="Amiri" w:cs="Amiri"/>
          <w:color w:val="111111"/>
          <w:sz w:val="28"/>
          <w:sz w:val="28"/>
          <w:szCs w:val="28"/>
          <w:rtl w:val="true"/>
          <w:lang w:bidi="ar-SA"/>
        </w:rPr>
        <w:t>وَاعْلَمُوا أَنَّكُمْ بِعَيْنِ اللَّهِ</w:t>
      </w:r>
      <w:r>
        <w:rPr>
          <w:rFonts w:ascii="IRNazanin" w:hAnsi="IRNazanin" w:eastAsia="IRNazanin"/>
          <w:color w:val="111111"/>
          <w:sz w:val="28"/>
          <w:sz w:val="28"/>
          <w:szCs w:val="28"/>
          <w:rtl w:val="true"/>
          <w:lang w:bidi="fa-IR"/>
        </w:rPr>
        <w:t xml:space="preserve"> بدانید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قرار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وَاصْنَعِ الْفُلْكَ بِأَعْيُنِنَا وَ وَحْينا</w:t>
      </w:r>
      <w:r>
        <w:rPr>
          <w:rStyle w:val="FootnoteAnchor"/>
          <w:rtl w:val="true"/>
        </w:rPr>
        <w:footnoteReference w:id="760"/>
      </w:r>
      <w:r>
        <w:rPr>
          <w:rFonts w:ascii="IRNazanin" w:hAnsi="IRNazanin" w:eastAsia="IRNazanin"/>
          <w:color w:val="111111"/>
          <w:sz w:val="28"/>
          <w:sz w:val="28"/>
          <w:szCs w:val="28"/>
          <w:rtl w:val="true"/>
          <w:lang w:bidi="fa-IR"/>
        </w:rPr>
        <w:t xml:space="preserve">و زیر نظر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ما کشتی را بساز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وَاصْبِرْ لِحُكْمِ رَبِّكَ فَإِنَّكَ بِأَعْيُنِنا</w:t>
      </w:r>
      <w:r>
        <w:rPr>
          <w:rStyle w:val="FootnoteAnchor"/>
          <w:rtl w:val="true"/>
        </w:rPr>
        <w:footnoteReference w:id="761"/>
      </w:r>
      <w:r>
        <w:rPr>
          <w:rFonts w:ascii="IRNazanin" w:hAnsi="IRNazanin" w:eastAsia="IRNazanin"/>
          <w:color w:val="111111"/>
          <w:sz w:val="28"/>
          <w:sz w:val="28"/>
          <w:szCs w:val="28"/>
          <w:rtl w:val="true"/>
          <w:lang w:bidi="fa-IR"/>
        </w:rPr>
        <w:t>در برابر فرمان پروردگارت شکیبا باش که تو تحت نظر مایی</w:t>
      </w:r>
      <w:r>
        <w:rPr>
          <w:rFonts w:eastAsia="IRNazanin" w:cs="IRNazanin"/>
          <w:color w:val="111111"/>
          <w:sz w:val="28"/>
          <w:szCs w:val="28"/>
          <w:rtl w:val="true"/>
          <w:lang w:bidi="fa-IR"/>
        </w:rPr>
        <w:t>.</w:t>
      </w:r>
    </w:p>
    <w:p>
      <w:pPr>
        <w:pStyle w:val="Heading3"/>
        <w:numPr>
          <w:ilvl w:val="2"/>
          <w:numId w:val="1"/>
        </w:numPr>
        <w:rPr/>
      </w:pPr>
      <w:bookmarkStart w:id="1156" w:name="__RefHeading___Toc5617293_2320776876"/>
      <w:bookmarkStart w:id="1157" w:name="_Toc452"/>
      <w:bookmarkEnd w:id="1156"/>
      <w:r>
        <w:rPr/>
        <w:t>3</w:t>
      </w:r>
      <w:r>
        <w:rPr>
          <w:rtl w:val="true"/>
        </w:rPr>
        <w:t xml:space="preserve">. </w:t>
      </w:r>
      <w:r>
        <w:rPr>
          <w:rtl w:val="true"/>
        </w:rPr>
        <w:t>قرار داشتن در حضور رسول خدا</w:t>
      </w:r>
      <w:bookmarkEnd w:id="115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ابْنِ عَمَّ رَسُولِ اللَّهِ</w:t>
      </w:r>
      <w:r>
        <w:rPr>
          <w:rFonts w:ascii="IRNazanin" w:hAnsi="IRNazanin" w:eastAsia="IRNazanin"/>
          <w:color w:val="111111"/>
          <w:sz w:val="28"/>
          <w:sz w:val="28"/>
          <w:szCs w:val="28"/>
          <w:rtl w:val="true"/>
          <w:lang w:bidi="fa-IR"/>
        </w:rPr>
        <w:t xml:space="preserve"> با پسر عموی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bookmarkStart w:id="1158" w:name="pg20324_232178"/>
    </w:p>
    <w:p>
      <w:pPr>
        <w:pStyle w:val="Heading3"/>
        <w:numPr>
          <w:ilvl w:val="2"/>
          <w:numId w:val="1"/>
        </w:numPr>
        <w:rPr/>
      </w:pPr>
      <w:bookmarkStart w:id="1159" w:name="__RefHeading___Toc5617295_2320776876"/>
      <w:bookmarkStart w:id="1160" w:name="_Toc453"/>
      <w:bookmarkEnd w:id="1158"/>
      <w:bookmarkEnd w:id="1159"/>
      <w:r>
        <w:rPr/>
        <w:t>4</w:t>
      </w:r>
      <w:r>
        <w:rPr>
          <w:rtl w:val="true"/>
        </w:rPr>
        <w:t xml:space="preserve">. </w:t>
      </w:r>
      <w:r>
        <w:rPr>
          <w:rtl w:val="true"/>
        </w:rPr>
        <w:t>حمله پی در پی بر دشمن</w:t>
      </w:r>
      <w:bookmarkEnd w:id="1160"/>
    </w:p>
    <w:p>
      <w:pPr>
        <w:pStyle w:val="BookText"/>
        <w:rPr/>
      </w:pPr>
      <w:r>
        <w:rPr>
          <w:rFonts w:ascii="Amiri" w:hAnsi="Amiri" w:eastAsia="Amiri" w:cs="Amiri"/>
          <w:color w:val="111111"/>
          <w:sz w:val="28"/>
          <w:sz w:val="28"/>
          <w:szCs w:val="28"/>
          <w:rtl w:val="true"/>
          <w:lang w:bidi="ar-SA"/>
        </w:rPr>
        <w:t>فَعَاوِدُوا الْكَرَّ</w:t>
      </w:r>
      <w:r>
        <w:rPr>
          <w:rStyle w:val="FootnoteAnchor"/>
          <w:rtl w:val="true"/>
        </w:rPr>
        <w:footnoteReference w:id="762"/>
      </w:r>
      <w:r>
        <w:rPr>
          <w:rFonts w:ascii="IRNazanin" w:hAnsi="IRNazanin" w:eastAsia="IRNazanin"/>
          <w:color w:val="111111"/>
          <w:sz w:val="28"/>
          <w:sz w:val="28"/>
          <w:szCs w:val="28"/>
          <w:rtl w:val="true"/>
          <w:lang w:bidi="fa-IR"/>
        </w:rPr>
        <w:t xml:space="preserve"> پی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کنید</w:t>
      </w:r>
      <w:r>
        <w:rPr>
          <w:rFonts w:eastAsia="IRNazanin" w:cs="IRNazanin"/>
          <w:color w:val="111111"/>
          <w:sz w:val="28"/>
          <w:szCs w:val="28"/>
          <w:rtl w:val="true"/>
          <w:lang w:bidi="fa-IR"/>
        </w:rPr>
        <w:t>.</w:t>
      </w:r>
    </w:p>
    <w:p>
      <w:pPr>
        <w:pStyle w:val="Heading3"/>
        <w:numPr>
          <w:ilvl w:val="2"/>
          <w:numId w:val="1"/>
        </w:numPr>
        <w:rPr/>
      </w:pPr>
      <w:bookmarkStart w:id="1161" w:name="__RefHeading___Toc5617297_2320776876"/>
      <w:bookmarkStart w:id="1162" w:name="_Toc454"/>
      <w:bookmarkEnd w:id="1161"/>
      <w:r>
        <w:rPr/>
        <w:t>5</w:t>
      </w:r>
      <w:r>
        <w:rPr>
          <w:rtl w:val="true"/>
        </w:rPr>
        <w:t xml:space="preserve">. </w:t>
      </w:r>
      <w:r>
        <w:rPr>
          <w:rtl w:val="true"/>
        </w:rPr>
        <w:t>فرار نکردن</w:t>
      </w:r>
      <w:bookmarkEnd w:id="1162"/>
    </w:p>
    <w:p>
      <w:pPr>
        <w:pStyle w:val="Heading4"/>
        <w:numPr>
          <w:ilvl w:val="3"/>
          <w:numId w:val="1"/>
        </w:numPr>
        <w:rPr/>
      </w:pPr>
      <w:bookmarkStart w:id="1163" w:name="__RefHeading___Toc5617299_2320776876"/>
      <w:bookmarkStart w:id="1164" w:name="_Toc455"/>
      <w:bookmarkEnd w:id="1163"/>
      <w:r>
        <w:rPr/>
        <w:t>5</w:t>
      </w:r>
      <w:r>
        <w:rPr>
          <w:rtl w:val="true"/>
        </w:rPr>
        <w:t xml:space="preserve">. </w:t>
      </w:r>
      <w:r>
        <w:rPr/>
        <w:t>1</w:t>
      </w:r>
      <w:r>
        <w:rPr>
          <w:rtl w:val="true"/>
        </w:rPr>
        <w:t xml:space="preserve">. </w:t>
      </w:r>
      <w:r>
        <w:rPr>
          <w:rtl w:val="true"/>
        </w:rPr>
        <w:t>شرم از فرار</w:t>
      </w:r>
      <w:bookmarkEnd w:id="1164"/>
    </w:p>
    <w:p>
      <w:pPr>
        <w:pStyle w:val="BookText"/>
        <w:rPr/>
      </w:pPr>
      <w:r>
        <w:rPr>
          <w:rFonts w:ascii="Amiri" w:hAnsi="Amiri" w:eastAsia="Amiri" w:cs="Amiri"/>
          <w:color w:val="111111"/>
          <w:sz w:val="28"/>
          <w:sz w:val="28"/>
          <w:szCs w:val="28"/>
          <w:rtl w:val="true"/>
          <w:lang w:bidi="ar-SA"/>
        </w:rPr>
        <w:t>وَ اسْتَحْيُوا مِنَ الْفَرَّ</w:t>
      </w:r>
      <w:r>
        <w:rPr>
          <w:rStyle w:val="FootnoteAnchor"/>
          <w:rtl w:val="true"/>
        </w:rPr>
        <w:footnoteReference w:id="763"/>
      </w:r>
      <w:r>
        <w:rPr>
          <w:rFonts w:ascii="IRNazanin" w:hAnsi="IRNazanin" w:eastAsia="IRNazanin"/>
          <w:color w:val="111111"/>
          <w:sz w:val="28"/>
          <w:sz w:val="28"/>
          <w:szCs w:val="28"/>
          <w:rtl w:val="true"/>
          <w:lang w:bidi="fa-IR"/>
        </w:rPr>
        <w:t xml:space="preserve"> و از فرار شرم نمایید</w:t>
      </w:r>
      <w:r>
        <w:rPr>
          <w:rFonts w:eastAsia="IRNazanin" w:cs="IRNazanin"/>
          <w:color w:val="111111"/>
          <w:sz w:val="28"/>
          <w:szCs w:val="28"/>
          <w:rtl w:val="true"/>
          <w:lang w:bidi="fa-IR"/>
        </w:rPr>
        <w:t>.</w:t>
      </w:r>
    </w:p>
    <w:p>
      <w:pPr>
        <w:pStyle w:val="Heading4"/>
        <w:numPr>
          <w:ilvl w:val="3"/>
          <w:numId w:val="1"/>
        </w:numPr>
        <w:rPr/>
      </w:pPr>
      <w:bookmarkStart w:id="1165" w:name="__RefHeading___Toc5617301_2320776876"/>
      <w:bookmarkStart w:id="1166" w:name="_Toc456"/>
      <w:bookmarkEnd w:id="1165"/>
      <w:r>
        <w:rPr/>
        <w:t>5</w:t>
      </w:r>
      <w:r>
        <w:rPr>
          <w:rtl w:val="true"/>
        </w:rPr>
        <w:t xml:space="preserve">. </w:t>
      </w:r>
      <w:r>
        <w:rPr/>
        <w:t>2</w:t>
      </w:r>
      <w:r>
        <w:rPr>
          <w:rtl w:val="true"/>
        </w:rPr>
        <w:t xml:space="preserve">. </w:t>
      </w:r>
      <w:r>
        <w:rPr>
          <w:rtl w:val="true"/>
        </w:rPr>
        <w:t>فرار باعث ننگ</w:t>
      </w:r>
      <w:bookmarkEnd w:id="1166"/>
    </w:p>
    <w:p>
      <w:pPr>
        <w:pStyle w:val="BookText"/>
        <w:rPr/>
      </w:pPr>
      <w:r>
        <w:rPr>
          <w:rFonts w:ascii="Amiri" w:hAnsi="Amiri" w:eastAsia="Amiri" w:cs="Amiri"/>
          <w:color w:val="111111"/>
          <w:sz w:val="28"/>
          <w:sz w:val="28"/>
          <w:szCs w:val="28"/>
          <w:rtl w:val="true"/>
          <w:lang w:bidi="ar-SA"/>
        </w:rPr>
        <w:t>فَإِنَّهُ عَارٌ فِي الْأَعْقَابِ</w:t>
      </w:r>
      <w:r>
        <w:rPr>
          <w:rStyle w:val="FootnoteAnchor"/>
          <w:rtl w:val="true"/>
        </w:rPr>
        <w:footnoteReference w:id="764"/>
      </w:r>
      <w:r>
        <w:rPr>
          <w:rFonts w:ascii="IRNazanin" w:hAnsi="IRNazanin" w:eastAsia="IRNazanin"/>
          <w:color w:val="111111"/>
          <w:sz w:val="28"/>
          <w:sz w:val="28"/>
          <w:szCs w:val="28"/>
          <w:rtl w:val="true"/>
          <w:lang w:bidi="fa-IR"/>
        </w:rPr>
        <w:t xml:space="preserve"> ننگی است که در نسل های آینده شما نیز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فرار پدران لکه ننگ برای فرزندان است؛ چراکه فرزندان را برای فرار پدران نکوهش می کنند</w:t>
      </w:r>
      <w:r>
        <w:rPr>
          <w:rFonts w:eastAsia="IRNazanin" w:cs="IRNazanin"/>
          <w:color w:val="111111"/>
          <w:sz w:val="28"/>
          <w:szCs w:val="28"/>
          <w:rtl w:val="true"/>
          <w:lang w:bidi="fa-IR"/>
        </w:rPr>
        <w:t xml:space="preserve">. </w:t>
      </w:r>
      <w:r>
        <w:rPr>
          <w:rStyle w:val="FootnoteAnchor"/>
          <w:rtl w:val="true"/>
        </w:rPr>
        <w:footnoteReference w:id="765"/>
      </w:r>
    </w:p>
    <w:p>
      <w:pPr>
        <w:pStyle w:val="Heading4"/>
        <w:numPr>
          <w:ilvl w:val="3"/>
          <w:numId w:val="1"/>
        </w:numPr>
        <w:rPr/>
      </w:pPr>
      <w:bookmarkStart w:id="1167" w:name="__RefHeading___Toc5617303_2320776876"/>
      <w:bookmarkStart w:id="1168" w:name="_Toc457"/>
      <w:bookmarkEnd w:id="1167"/>
      <w:r>
        <w:rPr/>
        <w:t>5</w:t>
      </w:r>
      <w:r>
        <w:rPr>
          <w:rtl w:val="true"/>
        </w:rPr>
        <w:t xml:space="preserve">. </w:t>
      </w:r>
      <w:r>
        <w:rPr/>
        <w:t>3</w:t>
      </w:r>
      <w:r>
        <w:rPr>
          <w:rtl w:val="true"/>
        </w:rPr>
        <w:t xml:space="preserve">. </w:t>
      </w:r>
      <w:r>
        <w:rPr>
          <w:rtl w:val="true"/>
        </w:rPr>
        <w:t>فرار از جنگ موجب عذاب آخرت</w:t>
      </w:r>
      <w:bookmarkEnd w:id="1168"/>
    </w:p>
    <w:p>
      <w:pPr>
        <w:pStyle w:val="BookText"/>
        <w:rPr/>
      </w:pPr>
      <w:r>
        <w:rPr>
          <w:rFonts w:ascii="Amiri" w:hAnsi="Amiri" w:eastAsia="Amiri" w:cs="Amiri"/>
          <w:color w:val="111111"/>
          <w:sz w:val="28"/>
          <w:sz w:val="28"/>
          <w:szCs w:val="28"/>
          <w:rtl w:val="true"/>
          <w:lang w:bidi="ar-SA"/>
        </w:rPr>
        <w:t>وَ نَارٌ يَوْمَ الْحِسَابِ</w:t>
      </w:r>
      <w:r>
        <w:rPr>
          <w:rStyle w:val="FootnoteAnchor"/>
          <w:rtl w:val="true"/>
        </w:rPr>
        <w:footnoteReference w:id="766"/>
      </w:r>
      <w:r>
        <w:rPr>
          <w:rFonts w:ascii="IRNazanin" w:hAnsi="IRNazanin" w:eastAsia="IRNazanin"/>
          <w:color w:val="111111"/>
          <w:sz w:val="28"/>
          <w:sz w:val="28"/>
          <w:szCs w:val="28"/>
          <w:rtl w:val="true"/>
          <w:lang w:bidi="fa-IR"/>
        </w:rPr>
        <w:t xml:space="preserve"> و آتشی است که در روز حساب دامان شما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یکی از ضررهای فرار از جنگ این است که آتش روز قیامت است برای این که فرار از گناهان کبیره است و عذاب اخرت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إِذَا لَقِيتُمُ الَّذِينَ كَفَرُوا زَحْفاً فَلَا تُوَلُّوهُمُ الْأَدْبَارَ وَمَن يُوَلِّهِمْ يَوْمَئِذٍ دُبُرَهُ</w:t>
      </w:r>
      <w:bookmarkStart w:id="1169" w:name="pg20324_232179"/>
    </w:p>
    <w:p>
      <w:pPr>
        <w:pStyle w:val="BookText"/>
        <w:rPr/>
      </w:pPr>
      <w:bookmarkEnd w:id="1169"/>
      <w:r>
        <w:rPr>
          <w:rFonts w:ascii="IRNazanin" w:hAnsi="IRNazanin" w:eastAsia="IRNazanin"/>
          <w:color w:val="111111"/>
          <w:sz w:val="28"/>
          <w:sz w:val="28"/>
          <w:szCs w:val="28"/>
          <w:rtl w:val="true"/>
          <w:lang w:bidi="fa-IR"/>
        </w:rPr>
        <w:t>ای</w:t>
      </w:r>
      <w:r>
        <w:rPr>
          <w:rFonts w:ascii="Amiri" w:hAnsi="Amiri" w:eastAsia="Amiri" w:cs="Amiri"/>
          <w:color w:val="111111"/>
          <w:sz w:val="28"/>
          <w:sz w:val="28"/>
          <w:szCs w:val="28"/>
          <w:rtl w:val="true"/>
          <w:lang w:bidi="ar-SA"/>
        </w:rPr>
        <w:t>﴿إِلا مُتَحَرِّفاً لِّقِتَالٍ أَوْ مُتَحَيِّزاً إِلَى فِئَةٍ فَقَدْ بَاءِ بِغَضَبٍ مِّنَ اللَّهِ وَ مَأْوَاهُ جَهَنَّمُ وَ بِئْسَ الْمَصِيرُ</w:t>
      </w:r>
      <w:r>
        <w:rPr>
          <w:rStyle w:val="FootnoteAnchor"/>
          <w:rtl w:val="true"/>
        </w:rPr>
        <w:footnoteReference w:id="767"/>
      </w:r>
      <w:r>
        <w:rPr>
          <w:rFonts w:ascii="IRNazanin" w:hAnsi="IRNazanin" w:eastAsia="IRNazanin"/>
          <w:color w:val="111111"/>
          <w:sz w:val="28"/>
          <w:sz w:val="28"/>
          <w:szCs w:val="28"/>
          <w:rtl w:val="true"/>
          <w:lang w:bidi="fa-IR"/>
        </w:rPr>
        <w:t>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انبوه کافران در میدان نبرد روبه رو شوید، به آن ها پشت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که در آن هنگام به آن ها پشت کند، مگر آن که هدفش کناره گیری از میدان برای حمله مجدد و یا به قصد پیوستن به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به غضب خدا گرفتار خواهد شد و جایگاه او جهنم است و چه بد جایگاهی است</w:t>
      </w:r>
      <w:r>
        <w:rPr>
          <w:rFonts w:eastAsia="IRNazanin" w:cs="IRNazanin"/>
          <w:color w:val="111111"/>
          <w:sz w:val="28"/>
          <w:szCs w:val="28"/>
          <w:rtl w:val="true"/>
          <w:lang w:bidi="fa-IR"/>
        </w:rPr>
        <w:t>!</w:t>
      </w:r>
    </w:p>
    <w:p>
      <w:pPr>
        <w:pStyle w:val="Heading4"/>
        <w:numPr>
          <w:ilvl w:val="3"/>
          <w:numId w:val="1"/>
        </w:numPr>
        <w:rPr/>
      </w:pPr>
      <w:bookmarkStart w:id="1170" w:name="__RefHeading___Toc5617305_2320776876"/>
      <w:bookmarkStart w:id="1171" w:name="_Toc458"/>
      <w:bookmarkEnd w:id="1170"/>
      <w:r>
        <w:rPr/>
        <w:t>5</w:t>
      </w:r>
      <w:r>
        <w:rPr>
          <w:rtl w:val="true"/>
        </w:rPr>
        <w:t xml:space="preserve">. </w:t>
      </w:r>
      <w:r>
        <w:rPr/>
        <w:t>4</w:t>
      </w:r>
      <w:r>
        <w:rPr>
          <w:rtl w:val="true"/>
        </w:rPr>
        <w:t xml:space="preserve">. </w:t>
      </w:r>
      <w:r>
        <w:rPr>
          <w:rtl w:val="true"/>
        </w:rPr>
        <w:t>استقبال از شهادت</w:t>
      </w:r>
      <w:bookmarkEnd w:id="1171"/>
    </w:p>
    <w:p>
      <w:pPr>
        <w:pStyle w:val="BookText"/>
        <w:rPr/>
      </w:pPr>
      <w:r>
        <w:rPr>
          <w:rFonts w:ascii="Amiri" w:hAnsi="Amiri" w:eastAsia="Amiri" w:cs="Amiri"/>
          <w:color w:val="111111"/>
          <w:sz w:val="28"/>
          <w:sz w:val="28"/>
          <w:szCs w:val="28"/>
          <w:rtl w:val="true"/>
          <w:lang w:bidi="ar-SA"/>
        </w:rPr>
        <w:t>وَ طِيبُوا عَنْ أَنْفُسِكُمْ نَفْساً، وَ اِمْشُوا إِلَى الْمَوْتِ مَشْياً سُجُحاً</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از جدا شدن روحتان از بدن در جهاد خوشحال باشید و آسان به سوی مرگ حرکت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نفسی است که بدن را اداره می کند و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شخصی است که جان خود را در میدان کارزار از دست می دهد</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سُجُح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مخصوصاً در مورد راه های مستقیم و صاف به کار می رود و از آن جایی که راه رفتن در این گونه جاده ها سهل و آسان است این واژه به معنای سهل و آسان نیز استعمال می شود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مشابه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Style w:val="FootnoteAnchor"/>
          <w:rtl w:val="true"/>
        </w:rPr>
        <w:footnoteReference w:id="771"/>
      </w:r>
      <w:r>
        <w:rPr>
          <w:rFonts w:ascii="IRNazanin" w:hAnsi="IRNazanin" w:eastAsia="IRNazanin"/>
          <w:color w:val="111111"/>
          <w:sz w:val="28"/>
          <w:sz w:val="28"/>
          <w:szCs w:val="28"/>
          <w:rtl w:val="true"/>
          <w:lang w:bidi="fa-IR"/>
        </w:rPr>
        <w:t>کسانی را که در راه خدا کشته شده اند مرده مپندار، بلکه زنده اند و نزد پروردگارشان روزی داده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فَلْيُقاتِلْ فِي سَبيلِ اللَّهِ الَّذِينَ يَشْرُونَ الْحَياةَ الدُّنْيا بِالآخِرَةِ</w:t>
      </w:r>
      <w:r>
        <w:rPr>
          <w:rStyle w:val="FootnoteAnchor"/>
          <w:rtl w:val="true"/>
        </w:rPr>
        <w:footnoteReference w:id="772"/>
      </w:r>
      <w:r>
        <w:rPr>
          <w:rFonts w:ascii="IRNazanin" w:hAnsi="IRNazanin" w:eastAsia="IRNazanin"/>
          <w:color w:val="111111"/>
          <w:sz w:val="28"/>
          <w:sz w:val="28"/>
          <w:szCs w:val="28"/>
          <w:rtl w:val="true"/>
          <w:lang w:bidi="fa-IR"/>
        </w:rPr>
        <w:t>پس، آنان که زندگی دنیا را داده اند و آخرت را خریده اند باید که در راه خدا بجنگند</w:t>
      </w:r>
      <w:r>
        <w:rPr>
          <w:rFonts w:eastAsia="IRNazanin" w:cs="IRNazanin"/>
          <w:color w:val="111111"/>
          <w:sz w:val="28"/>
          <w:szCs w:val="28"/>
          <w:rtl w:val="true"/>
          <w:lang w:bidi="fa-IR"/>
        </w:rPr>
        <w:t xml:space="preserve">. </w:t>
      </w:r>
      <w:bookmarkStart w:id="1172" w:name="pg20324_232180"/>
    </w:p>
    <w:p>
      <w:pPr>
        <w:pStyle w:val="Heading3"/>
        <w:numPr>
          <w:ilvl w:val="2"/>
          <w:numId w:val="1"/>
        </w:numPr>
        <w:rPr/>
      </w:pPr>
      <w:bookmarkStart w:id="1173" w:name="__RefHeading___Toc5617307_2320776876"/>
      <w:bookmarkStart w:id="1174" w:name="_Toc459"/>
      <w:bookmarkEnd w:id="1172"/>
      <w:bookmarkEnd w:id="1173"/>
      <w:r>
        <w:rPr/>
        <w:t>6</w:t>
      </w:r>
      <w:r>
        <w:rPr>
          <w:rtl w:val="true"/>
        </w:rPr>
        <w:t xml:space="preserve">. </w:t>
      </w:r>
      <w:r>
        <w:rPr>
          <w:rtl w:val="true"/>
        </w:rPr>
        <w:t>حمله به قلب دشمن</w:t>
      </w:r>
      <w:bookmarkEnd w:id="1174"/>
    </w:p>
    <w:p>
      <w:pPr>
        <w:pStyle w:val="BookText"/>
        <w:rPr/>
      </w:pPr>
      <w:r>
        <w:rPr>
          <w:rFonts w:ascii="Amiri" w:hAnsi="Amiri" w:eastAsia="Amiri" w:cs="Amiri"/>
          <w:color w:val="111111"/>
          <w:sz w:val="28"/>
          <w:sz w:val="28"/>
          <w:szCs w:val="28"/>
          <w:rtl w:val="true"/>
          <w:lang w:bidi="ar-SA"/>
        </w:rPr>
        <w:t>وَ عَلَيْكُمْ بِهَذَا السَّوَادِ الْأَعْظَمِ وَ الرَّوَاقِ الْمُطَنَّبِ فَاضْرِبُوا ثَبَجَهُ</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ثبج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بخش عظیم از چیزی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فَاضْرِبُوا ثَبَجَهُ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دیگری بر لزوم هدف گیری قلب سپاه و خیمه معاویه است؛ الشيء بالتحريك 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این لشکر متراکم دشمن و خیمه های افراشته به طناب، وسط آن خیمه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سواد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گروه عظیمی است که در یک جا جمع می شود و از فاصله دور، به صورت سیاهی عظیمی خود نمایی می کند و در این جا اشاره به مرکز تجمع لشکر معاویه است</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الرَّوَاقِ الْمُطَنَّبِ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معاویه است که با طناب به زمین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 روز در خیمه ای قرار داشت که بر آن با طناب های فراوان قبه بلندی افراشته بودند و صد هزار نفر از مردم شام متعهد شده پیمان بسته بودند که تا پای جان از معاویه حمایت کرده حفاظتش کنند</w:t>
      </w:r>
      <w:r>
        <w:rPr>
          <w:rFonts w:eastAsia="IRNazanin" w:cs="IRNazanin"/>
          <w:color w:val="111111"/>
          <w:sz w:val="28"/>
          <w:szCs w:val="28"/>
          <w:rtl w:val="true"/>
          <w:lang w:bidi="fa-IR"/>
        </w:rPr>
        <w:t xml:space="preserve">. </w:t>
      </w:r>
      <w:r>
        <w:rPr>
          <w:rStyle w:val="FootnoteAnchor"/>
          <w:rtl w:val="true"/>
        </w:rPr>
        <w:footnoteReference w:id="775"/>
      </w:r>
    </w:p>
    <w:p>
      <w:pPr>
        <w:pStyle w:val="Heading3"/>
        <w:numPr>
          <w:ilvl w:val="2"/>
          <w:numId w:val="1"/>
        </w:numPr>
        <w:rPr/>
      </w:pPr>
      <w:bookmarkStart w:id="1175" w:name="__RefHeading___Toc5617309_2320776876"/>
      <w:bookmarkStart w:id="1176" w:name="_Toc460"/>
      <w:bookmarkEnd w:id="1175"/>
      <w:r>
        <w:rPr/>
        <w:t>7</w:t>
      </w:r>
      <w:r>
        <w:rPr>
          <w:rtl w:val="true"/>
        </w:rPr>
        <w:t xml:space="preserve">. </w:t>
      </w:r>
      <w:r>
        <w:rPr>
          <w:rtl w:val="true"/>
        </w:rPr>
        <w:t>عقب نشینی شیطان</w:t>
      </w:r>
      <w:bookmarkEnd w:id="1176"/>
    </w:p>
    <w:p>
      <w:pPr>
        <w:pStyle w:val="BookText"/>
        <w:rPr/>
      </w:pPr>
      <w:r>
        <w:rPr>
          <w:rFonts w:ascii="Amiri" w:hAnsi="Amiri" w:eastAsia="Amiri" w:cs="Amiri"/>
          <w:color w:val="111111"/>
          <w:sz w:val="28"/>
          <w:sz w:val="28"/>
          <w:szCs w:val="28"/>
          <w:rtl w:val="true"/>
          <w:lang w:bidi="ar-SA"/>
        </w:rPr>
        <w:t>فَإِنَّ الشَّيْطَانَ كَامِنْ فِي كِسْرِهِ، وَ قَدْ قَدَّمَ لِلْوَثْبَةِ، يَداً وَ أَخَّرَ لِلنُّكُوصِ رَجُلاً</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وَثبه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جهش پرش؛ حمله کردن؛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پیروزی و ظفر است و به معنای پریدن و جستن برای گرفتن چیزی نیز آمده است که تناسب با ریشه اصلی آن دارد؛ الطفرة ؛ وثَبَ وثوبا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قفز و تستعمل بمعنى المبادره و المسارعه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گرد فرار؛ عقب نشینی و بازگشت از انجام کاری است و معمولا در موارد عقب نشینی از کار خیر، به کار می رود؛ الرجوع</w:t>
      </w:r>
      <w:r>
        <w:rPr>
          <w:rFonts w:eastAsia="IRNazanin" w:cs="IRNazanin"/>
          <w:color w:val="111111"/>
          <w:sz w:val="28"/>
          <w:szCs w:val="28"/>
          <w:rtl w:val="true"/>
          <w:lang w:bidi="fa-IR"/>
        </w:rPr>
        <w:t>.</w:t>
      </w:r>
      <w:bookmarkStart w:id="1177" w:name="pg20324_232181"/>
    </w:p>
    <w:p>
      <w:pPr>
        <w:pStyle w:val="BookText"/>
        <w:rPr/>
      </w:pPr>
      <w:bookmarkEnd w:id="1177"/>
      <w:r>
        <w:rPr>
          <w:rFonts w:ascii="IRNazanin" w:hAnsi="IRNazanin" w:eastAsia="IRNazanin"/>
          <w:color w:val="111111"/>
          <w:sz w:val="28"/>
          <w:sz w:val="28"/>
          <w:szCs w:val="28"/>
          <w:rtl w:val="true"/>
          <w:lang w:bidi="fa-IR"/>
        </w:rPr>
        <w:t>شیطان در گوشه و کنار آن پنهان شده دستی برای حمله به پیش دارد و پایی برای فرار به عقب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کلام امام علیه السلام کنایه از تردید و دودل بودن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منتظر فرصت بود که اگر اصحاب حضرت بترسند و سستی نشان دهند به سوی آن ها یورش برد و اگر پایمردی کرده، شجاعت به خرج دهند عقب نشینی کند و بگریزد</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نكوص و عقب نشینی شیطان دوری جستن قوّه واهمه از جنگ، به هنگام دشوار شدن کار و پدید آمدن مشکلات خواهد بود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إِذْ زَيَّنَ لَهُمُ الشَّيْطَانُ أَعْمَالَهُمْ وَ قالَ لا غالِبَ لَكُمُ الْيَوْمَ مِنَ النَّاسِ وَإِنِّي جَارٌ لَكُمْ فَلَمَّا تَرَاءَتِ الْفِئَتَانِ نَكَصَ عَلَى عَقِبَيْهِ وَ قالَ إِنِّى بَرِيءٌ مِنْكُمْ إِنِّى أَرى مَا لَا تَرَوْنَ إِنِّي أَخَافُ اللَّهَ وَ اللَّهُ شَدِيدُ الْعِقاب</w:t>
      </w:r>
      <w:r>
        <w:rPr>
          <w:rStyle w:val="FootnoteAnchor"/>
          <w:rtl w:val="true"/>
        </w:rPr>
        <w:footnoteReference w:id="779"/>
      </w:r>
      <w:r>
        <w:rPr>
          <w:rFonts w:ascii="IRNazanin" w:hAnsi="IRNazanin" w:eastAsia="IRNazanin"/>
          <w:color w:val="111111"/>
          <w:sz w:val="28"/>
          <w:sz w:val="28"/>
          <w:szCs w:val="28"/>
          <w:rtl w:val="true"/>
          <w:lang w:bidi="fa-IR"/>
        </w:rPr>
        <w:t>شیطان کردارشان را در نظرشان بیاراست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مردم کسی بر شما پیروز نمی شود و من پناه شمایم ولی چون دو فوج روبه رو شدند او باز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 چیزهایی می بینم که شما نمی بینید من از خدا می ترسم که او به سختی عقوبت می کند</w:t>
      </w:r>
      <w:r>
        <w:rPr>
          <w:rFonts w:eastAsia="IRNazanin" w:cs="IRNazanin"/>
          <w:color w:val="111111"/>
          <w:sz w:val="28"/>
          <w:szCs w:val="28"/>
          <w:rtl w:val="true"/>
          <w:lang w:bidi="fa-IR"/>
        </w:rPr>
        <w:t>.</w:t>
      </w:r>
    </w:p>
    <w:p>
      <w:pPr>
        <w:pStyle w:val="Heading3"/>
        <w:numPr>
          <w:ilvl w:val="2"/>
          <w:numId w:val="1"/>
        </w:numPr>
        <w:rPr/>
      </w:pPr>
      <w:bookmarkStart w:id="1178" w:name="__RefHeading___Toc5617311_2320776876"/>
      <w:bookmarkStart w:id="1179" w:name="_Toc461"/>
      <w:bookmarkEnd w:id="1178"/>
      <w:r>
        <w:rPr/>
        <w:t>8</w:t>
      </w:r>
      <w:r>
        <w:rPr>
          <w:rtl w:val="true"/>
        </w:rPr>
        <w:t xml:space="preserve">. </w:t>
      </w:r>
      <w:r>
        <w:rPr>
          <w:rtl w:val="true"/>
        </w:rPr>
        <w:t>دستور به مقاومت</w:t>
      </w:r>
      <w:bookmarkEnd w:id="1179"/>
    </w:p>
    <w:p>
      <w:pPr>
        <w:pStyle w:val="BookText"/>
        <w:rPr/>
      </w:pPr>
      <w:r>
        <w:rPr>
          <w:rFonts w:ascii="Amiri" w:hAnsi="Amiri" w:eastAsia="Amiri" w:cs="Amiri"/>
          <w:color w:val="111111"/>
          <w:sz w:val="28"/>
          <w:sz w:val="28"/>
          <w:szCs w:val="28"/>
          <w:rtl w:val="true"/>
          <w:lang w:bidi="ar-SA"/>
        </w:rPr>
        <w:t>فَصَمْداً صَمْداً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يَنْجَلِيَ لَكُمْ عَمُودُ الْحَقِّ وَ أَنْتُمُ الْأَعْلَوْنَ وَ اللَّهُ مَعَكُمْ وَ لَنْ يَتِرَكُمْ أَعْمَالَكُمْ</w:t>
      </w:r>
      <w:r>
        <w:rPr>
          <w:rStyle w:val="FootnoteAnchor"/>
          <w:rtl w:val="true"/>
        </w:rPr>
        <w:footnoteReference w:id="78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 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کاهد؛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شده؛ زیدا حقه واتره من باب وعد نقصته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 بایستید و مقاومت کنید تا حق بر شما آشکار گردد و شما برترید، خدا با شماست از اعمال نیکتان چیزی نمی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یک بُعد بسیار با عظمت انسانی که موجب جلوه نور حق و تابش نور ملکوتی در درون او می شود مقاومت شدید برای دفاع از حق است</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که عمود بسیار واضح و بلند است و به راحتی می توان آن را دید و شناخت حق هم بسیار واضح و آشکار می شود و به راحتی می توان آن را دید</w:t>
      </w:r>
      <w:r>
        <w:rPr>
          <w:rFonts w:eastAsia="IRNazanin" w:cs="IRNazanin"/>
          <w:color w:val="111111"/>
          <w:sz w:val="28"/>
          <w:szCs w:val="28"/>
          <w:rtl w:val="true"/>
          <w:lang w:bidi="fa-IR"/>
        </w:rPr>
        <w:t xml:space="preserve">. </w:t>
      </w:r>
      <w:bookmarkStart w:id="1180" w:name="pg20324_232183"/>
    </w:p>
    <w:p>
      <w:pPr>
        <w:pStyle w:val="Heading2"/>
        <w:numPr>
          <w:ilvl w:val="1"/>
          <w:numId w:val="1"/>
        </w:numPr>
        <w:rPr/>
      </w:pPr>
      <w:bookmarkStart w:id="1181" w:name="__RefHeading___Toc5617313_2320776876"/>
      <w:bookmarkStart w:id="1182" w:name="_Toc462"/>
      <w:bookmarkEnd w:id="1180"/>
      <w:bookmarkEnd w:id="1181"/>
      <w:r>
        <w:rPr>
          <w:rtl w:val="true"/>
        </w:rPr>
        <w:t xml:space="preserve">خطبه </w:t>
      </w:r>
      <w:r>
        <w:rPr/>
        <w:t>67</w:t>
      </w:r>
      <w:bookmarkEnd w:id="1182"/>
    </w:p>
    <w:p>
      <w:pPr>
        <w:pStyle w:val="Heading3"/>
        <w:numPr>
          <w:ilvl w:val="2"/>
          <w:numId w:val="1"/>
        </w:numPr>
        <w:rPr/>
      </w:pPr>
      <w:bookmarkStart w:id="1183" w:name="__RefHeading___Toc5617315_2320776876"/>
      <w:bookmarkStart w:id="1184" w:name="_Toc463"/>
      <w:bookmarkEnd w:id="1183"/>
      <w:r>
        <w:rPr>
          <w:rtl w:val="true"/>
        </w:rPr>
        <w:t>اشاره</w:t>
      </w:r>
      <w:bookmarkEnd w:id="118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جریان سقیفه بنی ساعده در مدینه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در امر خلافت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داستان سقیفه بنی ساعده</w:t>
      </w:r>
    </w:p>
    <w:p>
      <w:pPr>
        <w:pStyle w:val="Heading3"/>
        <w:numPr>
          <w:ilvl w:val="2"/>
          <w:numId w:val="1"/>
        </w:numPr>
        <w:rPr/>
      </w:pPr>
      <w:bookmarkStart w:id="1185" w:name="__RefHeading___Toc5617317_2320776876"/>
      <w:bookmarkStart w:id="1186" w:name="_Toc464"/>
      <w:bookmarkEnd w:id="1185"/>
      <w:r>
        <w:rPr>
          <w:rtl w:val="true"/>
        </w:rPr>
        <w:t>پیشگفتار خطبه</w:t>
      </w:r>
      <w:bookmarkEnd w:id="118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سایبانی بود در یکی از میدان های مدینه که اهل مدینه به هنگام لزوم در آن جا اجتماع می کردند و به تبادل نظر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انصار بر مهاجرین پیش دستی کرده و برای تعیین جانشین پیامبر در آن جا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 آن ها این بود که سعد بن عباده به عنوان خلیفه رسول الله تعیین شود سپس در میان آن ها گفت وگو درگرفت که اگر مهاجران قریش گفتند یاران نخستین پیامبر ماییم و آن حضرت از عشیره و قبیله ما است و خلافت او به ما می رسد، در پاسخ چه خواهید گفت؟گروهی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قریش چنین بگوید خواهیم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أمیر و منكم أمیر 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و امیری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شورایی خلافت را اداره کنیم و به کمتر از این راضی نخواهیم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ابوبکر آمد، جریان را برای او بازگو کرد و هر دو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ای خواند و نتیجه گرفت که سزاوارترین مردم به خلافت آن حضرت، عشیره و طایفه او هستند و هرکس در این موضوع با آن ها منازعه کند ظالم و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حباب بن منذر برخاست و شدیداً به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میان عمر و حباب بالا گرفت و حباب تهدید کرد که اگر مهاجران پیشنهاد ما را نپذیرند، از مدینه بیرونشان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ابوبکر رشته سخن را بدست گرفت و پیشدستی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 می کنم با یکی از این دو نفر عمر و ابوعبیده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دو نفر به سوی ابوبکر برای بیعت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 بر آنان پیشی گرفت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w:t>
      </w:r>
      <w:r>
        <w:rPr>
          <w:rFonts w:eastAsia="IRNazanin" w:cs="IRNazanin"/>
          <w:color w:val="111111"/>
          <w:sz w:val="28"/>
          <w:szCs w:val="28"/>
          <w:rtl w:val="true"/>
          <w:lang w:bidi="fa-IR"/>
        </w:rPr>
        <w:t xml:space="preserve">. </w:t>
      </w:r>
      <w:bookmarkStart w:id="1187" w:name="pg20324_232185"/>
    </w:p>
    <w:p>
      <w:pPr>
        <w:pStyle w:val="BookText"/>
        <w:rPr/>
      </w:pPr>
      <w:bookmarkEnd w:id="1187"/>
      <w:r>
        <w:rPr>
          <w:rFonts w:ascii="Amiri" w:hAnsi="Amiri" w:eastAsia="Amiri" w:cs="Amiri"/>
          <w:color w:val="111111"/>
          <w:sz w:val="28"/>
          <w:sz w:val="28"/>
          <w:szCs w:val="28"/>
          <w:rtl w:val="true"/>
          <w:lang w:bidi="ar-SA"/>
        </w:rPr>
        <w:t>قالوا لما انتهت إلى أمير المؤمنين علیه السلام أنباء السقيفة بعد وفاة رسول الله صلی الله علیه و آله قال عله السلام ما قالت الأنصار ؟ قالوا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احْتَجَجْتُمْ عَلَيْهِمْ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وَصَّى بِأَنْ يُحْسَنَ إِلَى مُحْسِنِهِمْ وَيُتَجَاوَزَ عَنْ مُسِيئِهِمْ؟ قَالُوا وَ مَا فِي هَذَا مِنَ الْحُجَّةِ عَلَيْهِمْ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الْإِمَامَةُ فِيهِمْ لَمْ تَكُنِ الْوَصِيَّةُ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قَالَتْ قُرَيْشُ؟ قَالُوا احْتَجَتْ بِأَنَّهَا شَجَرَةُ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لما انتهت إلى أمير المؤمنين علیه السلام أنباء السقيفة بعد وفاة رسول الله صلی الله علیه و آله، قال سلام ما قالت الأنصار؟ قالوا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السلام</w:t>
      </w:r>
    </w:p>
    <w:p>
      <w:pPr>
        <w:pStyle w:val="BookText"/>
        <w:rPr/>
      </w:pPr>
      <w:r>
        <w:rPr>
          <w:rFonts w:ascii="IRNazanin" w:hAnsi="IRNazanin" w:eastAsia="IRNazanin"/>
          <w:color w:val="111111"/>
          <w:sz w:val="28"/>
          <w:sz w:val="28"/>
          <w:szCs w:val="28"/>
          <w:rtl w:val="true"/>
          <w:lang w:bidi="fa-IR"/>
        </w:rPr>
        <w:t>چون به امیرالمؤمنین علیه السلام خبر دادند که پس از رسول اکرم صلی الله علیه و آله در سقیفه چه گذشت،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آنان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امیری و از شما 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3"/>
        <w:numPr>
          <w:ilvl w:val="2"/>
          <w:numId w:val="1"/>
        </w:numPr>
        <w:rPr/>
      </w:pPr>
      <w:bookmarkStart w:id="1188" w:name="__RefHeading___Toc5617319_2320776876"/>
      <w:bookmarkStart w:id="1189" w:name="_Toc465"/>
      <w:bookmarkEnd w:id="1188"/>
      <w:r>
        <w:rPr/>
        <w:t>1</w:t>
      </w:r>
      <w:r>
        <w:rPr>
          <w:rtl w:val="true"/>
        </w:rPr>
        <w:t xml:space="preserve">. </w:t>
      </w:r>
      <w:r>
        <w:rPr>
          <w:rtl w:val="true"/>
        </w:rPr>
        <w:t>استدلال به حدیث پیامبر در مورد انصار</w:t>
      </w:r>
      <w:bookmarkEnd w:id="1189"/>
    </w:p>
    <w:p>
      <w:pPr>
        <w:pStyle w:val="BookText"/>
        <w:rPr/>
      </w:pPr>
      <w:r>
        <w:rPr>
          <w:rFonts w:ascii="Amiri" w:hAnsi="Amiri" w:eastAsia="Amiri" w:cs="Amiri"/>
          <w:color w:val="111111"/>
          <w:sz w:val="28"/>
          <w:sz w:val="28"/>
          <w:szCs w:val="28"/>
          <w:rtl w:val="true"/>
          <w:lang w:bidi="ar-SA"/>
        </w:rPr>
        <w:t>فَهَلاً احْتَجَجْتُمْ عَلَيْهِمْ بِاَنَّ رَسُولَ اللَّهِ صَلَّى اللهُ عَلَيْهِ وَ آلِهِ وَصَّى بِأَنْ يُحْسَنَ إِلَى مُحْسِنِهِمْ وَيُتَجاوَزَ عَنْ مُسِيئِهِمْ</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چرا در برابر آن ها به این حدیث پیامبر صلی الله علیه و آله استدلال نکردید که دربارهٔ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نیکان آن ها به نیکی رفتار کنید و از بدان آن ها درگذرید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قریش به کار برده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اهل بيتش می باشد زیرا آن ها میوه شاخه های پربرگ درخت اسلام اند و مقصود از تباه ساختن آن بزرگوار سهل انگاریی بود که درباره خلافت آن حضرت روا داشتند</w:t>
      </w:r>
      <w:r>
        <w:rPr>
          <w:rFonts w:eastAsia="IRNazanin" w:cs="IRNazanin"/>
          <w:color w:val="111111"/>
          <w:sz w:val="28"/>
          <w:szCs w:val="28"/>
          <w:rtl w:val="true"/>
          <w:lang w:bidi="fa-IR"/>
        </w:rPr>
        <w:t xml:space="preserve">. </w:t>
      </w:r>
      <w:r>
        <w:rPr>
          <w:rStyle w:val="FootnoteAnchor"/>
          <w:rtl w:val="true"/>
        </w:rPr>
        <w:footnoteReference w:id="784"/>
      </w:r>
      <w:bookmarkStart w:id="1190" w:name="pg20324_232186"/>
    </w:p>
    <w:p>
      <w:pPr>
        <w:pStyle w:val="Heading3"/>
        <w:numPr>
          <w:ilvl w:val="2"/>
          <w:numId w:val="1"/>
        </w:numPr>
        <w:rPr/>
      </w:pPr>
      <w:bookmarkStart w:id="1191" w:name="__RefHeading___Toc5617321_2320776876"/>
      <w:bookmarkStart w:id="1192" w:name="_Toc466"/>
      <w:bookmarkEnd w:id="1190"/>
      <w:bookmarkEnd w:id="1191"/>
      <w:r>
        <w:rPr/>
        <w:t>2</w:t>
      </w:r>
      <w:r>
        <w:rPr>
          <w:rtl w:val="true"/>
        </w:rPr>
        <w:t xml:space="preserve">. </w:t>
      </w:r>
      <w:r>
        <w:rPr>
          <w:rtl w:val="true"/>
        </w:rPr>
        <w:t>بیان دلیل</w:t>
      </w:r>
      <w:bookmarkEnd w:id="1192"/>
    </w:p>
    <w:p>
      <w:pPr>
        <w:pStyle w:val="BookText"/>
        <w:rPr/>
      </w:pPr>
      <w:r>
        <w:rPr>
          <w:rFonts w:ascii="Amiri" w:hAnsi="Amiri" w:eastAsia="Amiri" w:cs="Amiri"/>
          <w:color w:val="111111"/>
          <w:sz w:val="28"/>
          <w:sz w:val="28"/>
          <w:szCs w:val="28"/>
          <w:rtl w:val="true"/>
          <w:lang w:bidi="ar-SA"/>
        </w:rPr>
        <w:t>قَالُوا وَ مَا فِى هَذَا مِنَ الْحُجَّةِ عَلَيْهِمْ فَقَالَ لَوْ كانَتِ الاِمارَةُ فِيهِمْ لَمْ تَكُنِ الْوَصِيَّةُ بِهِمْ</w:t>
      </w:r>
      <w:r>
        <w:rPr>
          <w:rStyle w:val="FootnoteAnchor"/>
          <w:rtl w:val="true"/>
        </w:rPr>
        <w:footnoteReference w:id="7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چه حجّتی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حکومت و زمامداری در میان آنان بود، سفارش درباره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جمله قبل در مورد حدیث پیامبر صلی الله علیه و آله است که در مورد انصار به مهاجران سفارش می کند و امام در این جا می فرماید که اگر حقشان حکومت بود دیگر نیازی نداشت که پیامبر در موردشان سفارش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سفارش کسی را به دیگری می کنند مفهومش این است که اختیار کارها به دست سفارش کننده است نه آن کسی که سفارش او را کرده اند</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اگر امامت و زمامداری برای انصار جایز بود احتیاجی به توصیه نداشتند، زیرا خود در رأس حکومت قرار می گرفتند و دیگران در شعاع حکومت آنان احتیاج به توصیه داشتند</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از این کلام حضرت معلوم می شود آن هایی که به حضرت امیر چنین خبری دادند و حضرت پاسخی به آن ها داد آن ها پاسخ حضرت امیر علیه السلام را نفهمیدند لذا از حضرت پرسیدند در این سخن رسول خدا صلی الله علیه و آله و چه دلیلی به ضرر ادعای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 که معنای سفارش پیامبر این است که خلیفه و جانشین در بین انصار نیست؛ زیرا اگر امارت در بین آن ها بود دیگر خودشان حاکم بودند و نیازی به سفارش رسول خدا صلی الله علیه و آله نداشتند</w:t>
      </w:r>
      <w:r>
        <w:rPr>
          <w:rFonts w:eastAsia="IRNazanin" w:cs="IRNazanin"/>
          <w:color w:val="111111"/>
          <w:sz w:val="28"/>
          <w:szCs w:val="28"/>
          <w:rtl w:val="true"/>
          <w:lang w:bidi="fa-IR"/>
        </w:rPr>
        <w:t>.</w:t>
      </w:r>
    </w:p>
    <w:p>
      <w:pPr>
        <w:pStyle w:val="Heading3"/>
        <w:numPr>
          <w:ilvl w:val="2"/>
          <w:numId w:val="1"/>
        </w:numPr>
        <w:rPr/>
      </w:pPr>
      <w:bookmarkStart w:id="1193" w:name="__RefHeading___Toc5617323_2320776876"/>
      <w:bookmarkStart w:id="1194" w:name="_Toc467"/>
      <w:bookmarkEnd w:id="1193"/>
      <w:r>
        <w:rPr/>
        <w:t>3</w:t>
      </w:r>
      <w:r>
        <w:rPr>
          <w:rtl w:val="true"/>
        </w:rPr>
        <w:t xml:space="preserve">. </w:t>
      </w:r>
      <w:r>
        <w:rPr>
          <w:rtl w:val="true"/>
        </w:rPr>
        <w:t>سؤال امام درباره سقیفه</w:t>
      </w:r>
      <w:bookmarkEnd w:id="119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قالَتْ قُرَيْشُ قَالُوا احْتَجَّتْ بِأَنَّهَا شَجَرَةُ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به چه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کردند؟ </w:t>
      </w:r>
      <w:bookmarkStart w:id="1195" w:name="pg20324_232187"/>
    </w:p>
    <w:p>
      <w:pPr>
        <w:pStyle w:val="BookText"/>
        <w:rPr/>
      </w:pPr>
      <w:bookmarkEnd w:id="1195"/>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اولویت خود در امر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آنان از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آن چه در سقیفه اتفاق افتاد به تقسیم یک ارثیه شبیه تر بود تا انتخاب اصلح، حتی نمی توان آن را برگرفته از اصل شورا دانست چراکه در این صورت باید از بنی هاشم که نزدیک ترین افراد به رسول خدا صلی الله علیه و آله بودند دعوت می شد</w:t>
      </w:r>
      <w:r>
        <w:rPr>
          <w:rFonts w:eastAsia="IRNazanin" w:cs="IRNazanin"/>
          <w:color w:val="111111"/>
          <w:sz w:val="28"/>
          <w:szCs w:val="28"/>
          <w:rtl w:val="true"/>
          <w:lang w:bidi="fa-IR"/>
        </w:rPr>
        <w:t>.</w:t>
      </w:r>
    </w:p>
    <w:p>
      <w:pPr>
        <w:pStyle w:val="Heading3"/>
        <w:numPr>
          <w:ilvl w:val="2"/>
          <w:numId w:val="1"/>
        </w:numPr>
        <w:rPr/>
      </w:pPr>
      <w:bookmarkStart w:id="1196" w:name="__RefHeading___Toc5617325_2320776876"/>
      <w:bookmarkStart w:id="1197" w:name="_Toc468"/>
      <w:bookmarkEnd w:id="1196"/>
      <w:r>
        <w:rPr/>
        <w:t>4</w:t>
      </w:r>
      <w:r>
        <w:rPr>
          <w:rtl w:val="true"/>
        </w:rPr>
        <w:t xml:space="preserve">. </w:t>
      </w:r>
      <w:r>
        <w:rPr>
          <w:rtl w:val="true"/>
        </w:rPr>
        <w:t>ضایع کردن حق امام</w:t>
      </w:r>
      <w:bookmarkEnd w:id="1197"/>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بِالشَّجَرَةِ وَأَصَاعُوا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 احتجاج کردند و میوه آن را ضایع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اگر پیوند با شجره وجود پیامبر اکرم صلی الله علیه و آله از طریق خانواده و طایفه مایه افتخار و اولویت در امر خلافت باشد، چرا ارتباط نزدیک با آن حضرت و زندگی در یک خانه و خانواده سبب این افتخار و اولویت نشود؟ و این پاسخ امام به ادعای زمامداری به دلیل قرابت با پیامبر صلی الله علیه و آله از دو نظر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پیامبر صلی الله علیه و آله از علی و فرزندانش نزدیک تر نیست؛ بدان اندازه که ثمره وجودی پیامبر از نظر علم و عمل در آن حضرت تجسم یافته در هیچ یک از اصحاب آن حضرت تحقق نیافته است</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مشابه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طَيِّبَةً كَشَجَرَةٍ طَيِّبَةٍ أَصْلُها ثابِتٌ وَفَرْعُها فِي السَّماءِ</w:t>
      </w:r>
      <w:r>
        <w:rPr>
          <w:rStyle w:val="FootnoteAnchor"/>
          <w:rtl w:val="true"/>
        </w:rPr>
        <w:footnoteReference w:id="789"/>
      </w:r>
      <w:r>
        <w:rPr>
          <w:rFonts w:ascii="IRNazanin" w:hAnsi="IRNazanin" w:eastAsia="IRNazanin"/>
          <w:color w:val="111111"/>
          <w:sz w:val="28"/>
          <w:sz w:val="28"/>
          <w:szCs w:val="28"/>
          <w:rtl w:val="true"/>
          <w:lang w:bidi="fa-IR"/>
        </w:rPr>
        <w:t xml:space="preserve">آيا ندیدی چگونه خداوند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 پاکیزه ای تشبیه کرده که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شاخه آن در آسمان است</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8" w:name="pg20324_232189"/>
      <w:bookmarkStart w:id="1199" w:name="pg20324_232189"/>
      <w:bookmarkEnd w:id="1199"/>
    </w:p>
    <w:p>
      <w:pPr>
        <w:pStyle w:val="Heading2"/>
        <w:numPr>
          <w:ilvl w:val="1"/>
          <w:numId w:val="1"/>
        </w:numPr>
        <w:rPr/>
      </w:pPr>
      <w:bookmarkStart w:id="1200" w:name="pg20324_232189"/>
      <w:bookmarkStart w:id="1201" w:name="__RefHeading___Toc5617327_2320776876"/>
      <w:bookmarkStart w:id="1202" w:name="_Toc469"/>
      <w:bookmarkEnd w:id="1200"/>
      <w:bookmarkEnd w:id="1201"/>
      <w:r>
        <w:rPr>
          <w:rtl w:val="true"/>
        </w:rPr>
        <w:t xml:space="preserve">خطبه </w:t>
      </w:r>
      <w:r>
        <w:rPr/>
        <w:t>68</w:t>
      </w:r>
      <w:bookmarkEnd w:id="1202"/>
    </w:p>
    <w:p>
      <w:pPr>
        <w:pStyle w:val="Heading3"/>
        <w:numPr>
          <w:ilvl w:val="2"/>
          <w:numId w:val="1"/>
        </w:numPr>
        <w:rPr/>
      </w:pPr>
      <w:bookmarkStart w:id="1203" w:name="__RefHeading___Toc5617329_2320776876"/>
      <w:bookmarkStart w:id="1204" w:name="_Toc470"/>
      <w:bookmarkEnd w:id="1203"/>
      <w:r>
        <w:rPr>
          <w:rtl w:val="true"/>
        </w:rPr>
        <w:t>اشاره</w:t>
      </w:r>
      <w:bookmarkEnd w:id="120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محمدبن ابی بکر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از یاران </w:t>
      </w:r>
      <w:r>
        <w:rPr>
          <w:rStyle w:val="FootnoteAnchor"/>
          <w:rtl w:val="true"/>
        </w:rPr>
        <w:footnoteReference w:id="790"/>
      </w:r>
    </w:p>
    <w:p>
      <w:pPr>
        <w:pStyle w:val="Heading3"/>
        <w:numPr>
          <w:ilvl w:val="2"/>
          <w:numId w:val="1"/>
        </w:numPr>
        <w:rPr/>
      </w:pPr>
      <w:bookmarkStart w:id="1205" w:name="__RefHeading___Toc5617331_2320776876"/>
      <w:bookmarkStart w:id="1206" w:name="_Toc471"/>
      <w:bookmarkEnd w:id="1205"/>
      <w:r>
        <w:rPr>
          <w:rtl w:val="true"/>
        </w:rPr>
        <w:t>پیشگفتار خطبه</w:t>
      </w:r>
      <w:bookmarkEnd w:id="1206"/>
    </w:p>
    <w:p>
      <w:pPr>
        <w:pStyle w:val="BookText"/>
        <w:rPr/>
      </w:pPr>
      <w:r>
        <w:rPr>
          <w:rFonts w:ascii="IRNazanin" w:hAnsi="IRNazanin" w:eastAsia="IRNazanin"/>
          <w:color w:val="111111"/>
          <w:sz w:val="28"/>
          <w:sz w:val="28"/>
          <w:szCs w:val="28"/>
          <w:rtl w:val="true"/>
          <w:lang w:bidi="fa-IR"/>
        </w:rPr>
        <w:t xml:space="preserve">این خطبه را امام علیه السلام پس از آن ایراد کرد که فرمان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او در صحنه مبارزه با دشمن، مغلوب و کشته 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بکر انسانی آگاه و با تقوا بود تا حدودی شخصیت الهی امیرالمؤمنین علیه السلام را شناخته، به گونه ای از جانبازی و فداکاری در راه او تن داده بود امیرالمؤمنین این شخصیت وارسته را خیلی دوست داشت طوری که مورخین و راویان از امیرالمؤمنین نقل کرده اند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فرزند من است که از صلب ابوبکر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بنا به نوشته ابن قتیبه، ابوالقاسم بوده است قاسم ابن محمد فقیه حجاز فرزند او است و ام فروه مادر امام جعفر صادق علیه السلام نیز از فرزندان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محمد بن ابی بکر را به ولایت مصر تعیین فرمود و فرمانی که در ذیل می آید به محمد سپرد تا در مصر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فرمان، به خط عبدالله بن ابی رافع در اول ماه رمضان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 چه بنده خدا امیرالمؤمنین به محمد بن ابی بکر به عنوان تعهد به عمل برای اداره کشور مصر می 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را به تقوای الهی در پنهان و آشکار و ترس از خدا در حضور و غیاب دستور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عطوفت و نرمی به مسلمانان و سخت گیری بر منحرفین؛ عدالت دربارهٔ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کتابی که پیمان همزیستی با جامعه مسلمانان بسته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 و دادگری دربارۀ ستمدیدگان و سخت گیری بر ستمکاران؛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اغماض اشتباهات و خطاهای مردم؛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که بتواند احسان و نیکوکاری دربارۀ مردم نماید که خداوند احسان کنندگان را پاداش خواهد داد؛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را که در پیرامون او است باید به اطاعت و حمایت از مردم جامعه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پایان این اطاعت و حمایت و بزرگی پاداش آن فوق محاسبات است و کسی نمی تواند حقیقت این عاقبت و عظمت را درک 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زمین را وصول کند کمتر از آن را نپذیرد و بدعتی نگذارد و سپس آن مالیات را همچنان که پیش از او عمل می شد در میان مستحقین تقسیم نماید؛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مجلس و رویارویی با مردم همه را مساوی تلقی کند تا نزدیک و دور در نزد او مساوی و برابر باشند؛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دستور می دهد که میان مردم حکم بر حق کند و به عدالت قیام کند و از هواوهوس پیروی ننماید و در راه خدا از ملامت کنندهای باکی نداشته باشد، زیرا خداوند با کسی است که به او تقوا بورزد و اطاعت او را مقدم بدارد</w:t>
      </w:r>
      <w:r>
        <w:rPr>
          <w:rFonts w:eastAsia="IRNazanin" w:cs="IRNazanin"/>
          <w:color w:val="111111"/>
          <w:sz w:val="28"/>
          <w:szCs w:val="28"/>
          <w:rtl w:val="true"/>
          <w:lang w:bidi="fa-IR"/>
        </w:rPr>
        <w:t xml:space="preserve">. </w:t>
      </w:r>
      <w:r>
        <w:rPr>
          <w:rStyle w:val="FootnoteAnchor"/>
          <w:rtl w:val="true"/>
        </w:rPr>
        <w:footnoteReference w:id="791"/>
      </w:r>
      <w:bookmarkStart w:id="1207" w:name="pg20324_232191"/>
    </w:p>
    <w:p>
      <w:pPr>
        <w:pStyle w:val="BookText"/>
        <w:rPr/>
      </w:pPr>
      <w:bookmarkEnd w:id="1207"/>
      <w:r>
        <w:rPr>
          <w:rFonts w:ascii="Amiri" w:hAnsi="Amiri" w:eastAsia="Amiri" w:cs="Amiri"/>
          <w:color w:val="111111"/>
          <w:sz w:val="28"/>
          <w:sz w:val="28"/>
          <w:szCs w:val="28"/>
          <w:rtl w:val="true"/>
          <w:lang w:bidi="ar-SA"/>
        </w:rPr>
        <w:t>وَ قَدْ أَرَدْتُ تَوْلِيَةً مِصْرَ هَاشِمَ بْنَ عُتْبَةَ وَ لَوْ وَلَّيْتُهُ إِيَّاهَا لَمَّا خَلَّى لَهُمُ الْعَرْصَةَ وَلَا أَنْهَزَهُمُ الْفُرْصَةَ بِلَا ذَمَّ لِمُحَمَّدِ بْنِ أَبِي بَكْرٍ فَلَقَدْ كَانَ إِلَيَّ حَبِيباً وَ كَانَ لِي رَبِيباً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8" w:name="__RefHeading___Toc5617333_2320776876"/>
      <w:bookmarkStart w:id="1209" w:name="_Toc472"/>
      <w:bookmarkEnd w:id="1208"/>
      <w:r>
        <w:rPr/>
        <w:t>1</w:t>
      </w:r>
      <w:r>
        <w:rPr>
          <w:rtl w:val="true"/>
        </w:rPr>
        <w:t xml:space="preserve">. </w:t>
      </w:r>
      <w:r>
        <w:rPr>
          <w:rtl w:val="true"/>
        </w:rPr>
        <w:t xml:space="preserve">اشاره به قدرت </w:t>
      </w:r>
      <w:r>
        <w:rPr>
          <w:rtl w:val="true"/>
        </w:rPr>
        <w:t>«</w:t>
      </w:r>
      <w:r>
        <w:rPr>
          <w:rtl w:val="true"/>
        </w:rPr>
        <w:t>هاشم بن عتبه</w:t>
      </w:r>
      <w:r>
        <w:rPr>
          <w:rtl w:val="true"/>
        </w:rPr>
        <w:t xml:space="preserve">» </w:t>
      </w:r>
      <w:r>
        <w:rPr>
          <w:rtl w:val="true"/>
        </w:rPr>
        <w:t>برای زمامداری مصر</w:t>
      </w:r>
      <w:bookmarkEnd w:id="1209"/>
    </w:p>
    <w:p>
      <w:pPr>
        <w:pStyle w:val="BookText"/>
        <w:rPr/>
      </w:pPr>
      <w:r>
        <w:rPr>
          <w:rFonts w:ascii="Amiri" w:hAnsi="Amiri" w:eastAsia="Amiri" w:cs="Amiri"/>
          <w:color w:val="111111"/>
          <w:sz w:val="28"/>
          <w:sz w:val="28"/>
          <w:szCs w:val="28"/>
          <w:rtl w:val="true"/>
          <w:lang w:bidi="ar-SA"/>
        </w:rPr>
        <w:t>وَ قَدْ أَرَدْتُ تَوْلِيَةً مِصْرَ هَاشِمَ بْنَ عُتْبَةَ، وَ لَوْ وَلَّيْتُهُ إِيَّاهَا لَما خَلَّى لَهُمُ الْعَرْصَةَ، وَلَا أَنْهَزَهُمُ الْفُرْصَةَ</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لا اَنْهَزَهُمُ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 قیام برای سوء استفاده به آن ها نمی داد؛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برخاستن و حرکت کردن و یا حرکت دادن است و انتهاز فرصت کنایه از غنیمت شمردن و استفاده کردن از فرصت است؛ و انتهزتها اغتنمتها، و انهزت الفرصة بهمزة التّعدية اى انهزتها غيرى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زمامدار مصر کنم و اگر او را والی آن منطقه کرده بودم، عرصه را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نمی گذارد و به آن ها فرصت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امام علیه السلام می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سن و سال و کم تجربه است، گرچه امتیازات فراوانی دارد مقاومت او در برابر مشکلات به اندازۀ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اصحاب و یاران از این ویژگی ها کاملا آگاه نبودند و به حضرت فشار آوردند و اصرار کردند؛ همان فشارها و اصرارهایی که شبیه آن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امام علیه السلام را ناگزیر به پذیرش پیشنهاد طرفداران این فکر نمود؛ سرانجام که آثار سوء حکمیت را دیدند، پشیمان شدند، ولی آن پشیمانی سودی نداشت</w:t>
      </w:r>
      <w:r>
        <w:rPr>
          <w:rFonts w:eastAsia="IRNazanin" w:cs="IRNazanin"/>
          <w:color w:val="111111"/>
          <w:sz w:val="28"/>
          <w:szCs w:val="28"/>
          <w:rtl w:val="true"/>
          <w:lang w:bidi="fa-IR"/>
        </w:rPr>
        <w:t xml:space="preserve">. </w:t>
      </w:r>
      <w:r>
        <w:rPr>
          <w:rStyle w:val="FootnoteAnchor"/>
          <w:rtl w:val="true"/>
        </w:rPr>
        <w:footnoteReference w:id="79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سخن به طور غیر مستقیم آن گروه را سرزنش می کند که اگر می گذاشتند هاشم بن عتبه را برای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برگزیند، سرنوشت مصر طور دیگری بود و این منطقه مهم، به آسانی از دست نمی رفت</w:t>
      </w:r>
      <w:r>
        <w:rPr>
          <w:rFonts w:eastAsia="IRNazanin" w:cs="IRNazanin"/>
          <w:color w:val="111111"/>
          <w:sz w:val="28"/>
          <w:szCs w:val="28"/>
          <w:rtl w:val="true"/>
          <w:lang w:bidi="fa-IR"/>
        </w:rPr>
        <w:t xml:space="preserve">. </w:t>
      </w:r>
      <w:r>
        <w:rPr>
          <w:rStyle w:val="FootnoteAnchor"/>
          <w:rtl w:val="true"/>
        </w:rPr>
        <w:footnoteReference w:id="794"/>
      </w:r>
      <w:bookmarkStart w:id="1210" w:name="pg20324_232192"/>
    </w:p>
    <w:p>
      <w:pPr>
        <w:pStyle w:val="BookText"/>
        <w:rPr/>
      </w:pPr>
      <w:bookmarkEnd w:id="1210"/>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مصر آورده و منظور این است که اگر هاشم بن عتبه فرمانروای آن دیار بود عمرو عاص و یارانش بر آن جا تسلّط نمی یافتند</w:t>
      </w:r>
      <w:r>
        <w:rPr>
          <w:rFonts w:eastAsia="IRNazanin" w:cs="IRNazanin"/>
          <w:color w:val="111111"/>
          <w:sz w:val="28"/>
          <w:szCs w:val="28"/>
          <w:rtl w:val="true"/>
          <w:lang w:bidi="fa-IR"/>
        </w:rPr>
        <w:t xml:space="preserve">. </w:t>
      </w:r>
      <w:r>
        <w:rPr>
          <w:rStyle w:val="FootnoteAnchor"/>
          <w:rtl w:val="true"/>
        </w:rPr>
        <w:footnoteReference w:id="795"/>
      </w:r>
    </w:p>
    <w:p>
      <w:pPr>
        <w:pStyle w:val="Heading3"/>
        <w:numPr>
          <w:ilvl w:val="2"/>
          <w:numId w:val="1"/>
        </w:numPr>
        <w:rPr/>
      </w:pPr>
      <w:bookmarkStart w:id="1211" w:name="__RefHeading___Toc5617335_2320776876"/>
      <w:bookmarkStart w:id="1212" w:name="_Toc473"/>
      <w:bookmarkEnd w:id="1211"/>
      <w:r>
        <w:rPr/>
        <w:t>2</w:t>
      </w:r>
      <w:r>
        <w:rPr>
          <w:rtl w:val="true"/>
        </w:rPr>
        <w:t xml:space="preserve">. </w:t>
      </w:r>
      <w:r>
        <w:rPr>
          <w:rtl w:val="true"/>
        </w:rPr>
        <w:t>نگاه امام علیه السلام به محمد بن ابی بکر</w:t>
      </w:r>
      <w:bookmarkEnd w:id="1212"/>
    </w:p>
    <w:p>
      <w:pPr>
        <w:pStyle w:val="BookText"/>
        <w:rPr/>
      </w:pPr>
      <w:r>
        <w:rPr>
          <w:rFonts w:ascii="Amiri" w:hAnsi="Amiri" w:eastAsia="Amiri" w:cs="Amiri"/>
          <w:color w:val="111111"/>
          <w:sz w:val="28"/>
          <w:sz w:val="28"/>
          <w:szCs w:val="28"/>
          <w:rtl w:val="true"/>
          <w:lang w:bidi="ar-SA"/>
        </w:rPr>
        <w:t>بِلاذَمِّ لِمُحَمَّدِ بْنِ أَبِي بَكْرٍ، فَلَقَدْ كَانَ إِلَى حَبيباً، وَ كانَ لي رَبيباً</w:t>
      </w:r>
      <w:r>
        <w:rPr>
          <w:rStyle w:val="FootnoteAnchor"/>
          <w:rtl w:val="true"/>
        </w:rPr>
        <w:footnoteReference w:id="796"/>
      </w:r>
      <w:r>
        <w:rPr>
          <w:rFonts w:ascii="IRNazanin" w:hAnsi="IRNazanin" w:eastAsia="IRNazanin"/>
          <w:color w:val="111111"/>
          <w:sz w:val="28"/>
          <w:sz w:val="28"/>
          <w:szCs w:val="28"/>
          <w:rtl w:val="true"/>
          <w:lang w:bidi="fa-IR"/>
        </w:rPr>
        <w:t xml:space="preserve"> من محمد بن ابی بکر را نکوهش نمی کنم چه این که او مورد علاقه من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فرزندان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من پرورش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هاشم مرقال که بود؟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این که پدرش از دشمنان سرسخت پیامبر صلی الله علیه و آله محسوب می شد، خودش مسلمانی بسیار پرشور و با افتخار بود و از یاران برجسته پیامبر صلی الله علیه و آله امیر مؤمنان علیه السلام محسوب می شد این سخن از اوست که به امیرمؤمنان علی علیه السلام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که تمام آن چه که روی زمین است و آن چه زیر آسمان قرار دارد ملک من باشد و در برابر آن یکی از دشمنان تو را دوست داشته باشم یا یکی از دوستان تو را دشمن او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علی علیه السلام بود و آرزو داشت در راه خدا و در برابر امیر مؤمنان علیه السلام شربت شهادت بنوشد؛ بسیار شجاعانه جنگید و از آن جا که در امر جهاد سرعت به خرج می داد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سریع و پرتحرک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آرزوی خود رسید و پس از جنگ در میدان صفین شهید شد</w:t>
      </w:r>
      <w:r>
        <w:rPr>
          <w:rFonts w:eastAsia="IRNazanin" w:cs="IRNazanin"/>
          <w:color w:val="111111"/>
          <w:sz w:val="28"/>
          <w:szCs w:val="28"/>
          <w:rtl w:val="true"/>
          <w:lang w:bidi="fa-IR"/>
        </w:rPr>
        <w:t xml:space="preserve">. </w:t>
      </w:r>
      <w:r>
        <w:rPr>
          <w:rStyle w:val="FootnoteAnchor"/>
          <w:rtl w:val="true"/>
        </w:rPr>
        <w:footnoteReference w:id="797"/>
      </w:r>
      <w:bookmarkStart w:id="1213" w:name="pg20324_232193"/>
    </w:p>
    <w:p>
      <w:pPr>
        <w:pStyle w:val="Heading2"/>
        <w:numPr>
          <w:ilvl w:val="1"/>
          <w:numId w:val="1"/>
        </w:numPr>
        <w:rPr/>
      </w:pPr>
      <w:bookmarkStart w:id="1214" w:name="__RefHeading___Toc5617337_2320776876"/>
      <w:bookmarkStart w:id="1215" w:name="_Toc474"/>
      <w:bookmarkEnd w:id="1213"/>
      <w:bookmarkEnd w:id="1214"/>
      <w:r>
        <w:rPr>
          <w:rtl w:val="true"/>
        </w:rPr>
        <w:t xml:space="preserve">خطبه </w:t>
      </w:r>
      <w:r>
        <w:rPr/>
        <w:t>69</w:t>
      </w:r>
      <w:bookmarkEnd w:id="1215"/>
    </w:p>
    <w:p>
      <w:pPr>
        <w:pStyle w:val="Heading3"/>
        <w:numPr>
          <w:ilvl w:val="2"/>
          <w:numId w:val="1"/>
        </w:numPr>
        <w:rPr/>
      </w:pPr>
      <w:bookmarkStart w:id="1216" w:name="__RefHeading___Toc5617339_2320776876"/>
      <w:bookmarkStart w:id="1217" w:name="_Toc475"/>
      <w:bookmarkEnd w:id="1216"/>
      <w:r>
        <w:rPr>
          <w:rtl w:val="true"/>
        </w:rPr>
        <w:t>اشاره</w:t>
      </w:r>
      <w:bookmarkEnd w:id="1217"/>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گلایه و اندوه امام </w:t>
      </w:r>
      <w:r>
        <w:rPr>
          <w:rStyle w:val="FootnoteAnchor"/>
          <w:rtl w:val="true"/>
        </w:rPr>
        <w:footnoteReference w:id="798"/>
      </w:r>
    </w:p>
    <w:p>
      <w:pPr>
        <w:pStyle w:val="Heading3"/>
        <w:numPr>
          <w:ilvl w:val="2"/>
          <w:numId w:val="1"/>
        </w:numPr>
        <w:rPr/>
      </w:pPr>
      <w:bookmarkStart w:id="1218" w:name="__RefHeading___Toc5617341_2320776876"/>
      <w:bookmarkStart w:id="1219" w:name="_Toc476"/>
      <w:bookmarkEnd w:id="1218"/>
      <w:r>
        <w:rPr>
          <w:rtl w:val="true"/>
        </w:rPr>
        <w:t>پیشگفتار خطبه</w:t>
      </w:r>
      <w:bookmarkEnd w:id="121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امام علیه السلام پس از جنگ های جمل، صفین و نهروان از اطراف او پراکنده و از جنگ رویگردان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دیگر به دستورات امام و نکوهش ها و پندهایش توجهی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از جمله گفتارهای امام علیه السلام در این زمینه است</w:t>
      </w:r>
      <w:r>
        <w:rPr>
          <w:rFonts w:eastAsia="IRNazanin" w:cs="IRNazanin"/>
          <w:color w:val="111111"/>
          <w:sz w:val="28"/>
          <w:szCs w:val="28"/>
          <w:rtl w:val="true"/>
          <w:lang w:bidi="fa-IR"/>
        </w:rPr>
        <w:t xml:space="preserve">. </w:t>
      </w:r>
      <w:bookmarkStart w:id="1220" w:name="pg20324_232194"/>
    </w:p>
    <w:p>
      <w:pPr>
        <w:pStyle w:val="BookText"/>
        <w:rPr/>
      </w:pPr>
      <w:bookmarkEnd w:id="1220"/>
      <w:r>
        <w:rPr>
          <w:rFonts w:ascii="Amiri" w:hAnsi="Amiri" w:eastAsia="Amiri" w:cs="Amiri"/>
          <w:color w:val="111111"/>
          <w:sz w:val="28"/>
          <w:sz w:val="28"/>
          <w:szCs w:val="28"/>
          <w:rtl w:val="true"/>
          <w:lang w:bidi="ar-SA"/>
        </w:rPr>
        <w:t>كَمْ أُدَارِيكُمْ كَمَا تُدَارَى الْبِكَارُ الْعَمِدَةُ وَ التَّيَابُ الْمُتَدَاعِيَةُ، كَلَّمَا حِيصَتْ مِنْ جَانِبِ تَهَتَكَتْ مِنْ آخَرَ كُلَّمَا أَطَلَّ عَلَيْكُمْ مَنْسِرُ مِنْ مَنَاسِرِ أَهْلِ الشَّامِ أَغْلَقَ كُلُّ رَجُلٍ مِنْكُمْ بَابَهُ وَ انْجَحَرَ انْجِحَارَ الضَّبَّةِ فِي جُحْرِهَا وَ الضَّبُعِ فِي وِجَارِهَا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وَ اللَّهِ مَنْ نَصَرْتُمُوهُ وَ مَنْ رُمِيَ بِكُمْ فَقَدْ رُمِيَ بِأَفْوَقَ نَاصِلِ إِنَّكُمْ وَاللَّهِ لَكَثِيرُ فِي الْبَاحَاتِ قَلِيلٌ تَحْتَ الرَّايَاتِ وَ إِنِّي لَعَالِمُ بِمَا يُصْلِحُكُم وَ يُقِيمُ أَوَدَكُمْ وَ لَكِنِّي لَا أَرَى إِصْلَاحَكُمْ بِإِفْسَادِ نَفْسِى أَضْرَعَ اللَّهُ خُدُودَكُمْ وَ أَتْعَسَ جُدُودَكُمْ لَا تَعْرِفُونَ الْحَقِّ كَمَعْرِفَتِكُمُ الْبَاطِلَ وَ لَا تُبْطِلُونَ الْبَاطِلَ كَابْطَالِكُمُ الْحَق</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1" w:name="__RefHeading___Toc5617343_2320776876"/>
      <w:bookmarkStart w:id="1222" w:name="_Toc477"/>
      <w:bookmarkEnd w:id="1221"/>
      <w:r>
        <w:rPr/>
        <w:t>1</w:t>
      </w:r>
      <w:r>
        <w:rPr>
          <w:rtl w:val="true"/>
        </w:rPr>
        <w:t xml:space="preserve">. </w:t>
      </w:r>
      <w:r>
        <w:rPr>
          <w:rtl w:val="true"/>
        </w:rPr>
        <w:t>تشبیهات امام از دوستان سست عنصر</w:t>
      </w:r>
      <w:bookmarkEnd w:id="1222"/>
    </w:p>
    <w:p>
      <w:pPr>
        <w:pStyle w:val="Heading4"/>
        <w:numPr>
          <w:ilvl w:val="3"/>
          <w:numId w:val="1"/>
        </w:numPr>
        <w:rPr/>
      </w:pPr>
      <w:bookmarkStart w:id="1223" w:name="__RefHeading___Toc5617345_2320776876"/>
      <w:bookmarkStart w:id="1224" w:name="_Toc478"/>
      <w:bookmarkEnd w:id="1223"/>
      <w:r>
        <w:rPr/>
        <w:t>1</w:t>
      </w:r>
      <w:r>
        <w:rPr>
          <w:rtl w:val="true"/>
        </w:rPr>
        <w:t xml:space="preserve">. </w:t>
      </w:r>
      <w:r>
        <w:rPr/>
        <w:t>1</w:t>
      </w:r>
      <w:r>
        <w:rPr>
          <w:rtl w:val="true"/>
        </w:rPr>
        <w:t xml:space="preserve">. </w:t>
      </w:r>
      <w:r>
        <w:rPr>
          <w:rtl w:val="true"/>
        </w:rPr>
        <w:t>تشبیه به شتران تازه کار</w:t>
      </w:r>
      <w:bookmarkEnd w:id="1224"/>
    </w:p>
    <w:p>
      <w:pPr>
        <w:pStyle w:val="BookText"/>
        <w:rPr/>
      </w:pPr>
      <w:r>
        <w:rPr>
          <w:rFonts w:ascii="Amiri" w:hAnsi="Amiri" w:eastAsia="Amiri" w:cs="Amiri"/>
          <w:color w:val="111111"/>
          <w:sz w:val="28"/>
          <w:sz w:val="28"/>
          <w:szCs w:val="28"/>
          <w:rtl w:val="true"/>
          <w:lang w:bidi="ar-SA"/>
        </w:rPr>
        <w:t>كَمْ أداريكُمْ كَمَا تُدَارَى الْبِكارُ الْعَمِدَةُ</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که کوهان آن بر اثر بار معیوب شده است و تحمل بار سنگین را ندارد؛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 پاداشتن چیزی به وسیله ستون است این واژه به هنگامی که کوهان شتر ورم می کند و بلند می شود، بر او اطلاق می گردد؛ بكسر الميم من العمد الورم و الدبر وقيل العمدة التي كسرها ثقل حملها، وقيل التي قد انشدخت اسنمتها من داخل و ظاهرها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با شما مدارا کنم؟ همچون مدارا کردن با شتران تازه کار که از سنگینی بار، پشتشان مجروح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سست عنصر</w:t>
      </w:r>
    </w:p>
    <w:p>
      <w:pPr>
        <w:pStyle w:val="BookText"/>
        <w:rPr/>
      </w:pPr>
      <w:r>
        <w:rPr>
          <w:rFonts w:ascii="IRNazanin" w:hAnsi="IRNazanin" w:eastAsia="IRNazanin"/>
          <w:color w:val="111111"/>
          <w:sz w:val="28"/>
          <w:sz w:val="28"/>
          <w:szCs w:val="28"/>
          <w:rtl w:val="true"/>
          <w:lang w:bidi="fa-IR"/>
        </w:rPr>
        <w:t>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تازه کار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دوستان سست عنصر را به شترانی تشبیه می کند که تازه آمادهٔ باربری اند و احیاناً کوهانشان مجروح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همه شتران در آغاز کار چنین اند؛ باید این دوران را تحمل کنند تا پشتشان محکم و دست و پاهایشان، ورزیده شود</w:t>
      </w:r>
      <w:r>
        <w:rPr>
          <w:rFonts w:eastAsia="IRNazanin" w:cs="IRNazanin"/>
          <w:color w:val="111111"/>
          <w:sz w:val="28"/>
          <w:szCs w:val="28"/>
          <w:rtl w:val="true"/>
          <w:lang w:bidi="fa-IR"/>
        </w:rPr>
        <w:t xml:space="preserve">. </w:t>
      </w:r>
      <w:bookmarkStart w:id="1225" w:name="pg20324_232195"/>
    </w:p>
    <w:p>
      <w:pPr>
        <w:pStyle w:val="Heading4"/>
        <w:numPr>
          <w:ilvl w:val="3"/>
          <w:numId w:val="1"/>
        </w:numPr>
        <w:rPr/>
      </w:pPr>
      <w:bookmarkStart w:id="1226" w:name="__RefHeading___Toc5617347_2320776876"/>
      <w:bookmarkStart w:id="1227" w:name="_Toc479"/>
      <w:bookmarkEnd w:id="1225"/>
      <w:bookmarkEnd w:id="1226"/>
      <w:r>
        <w:rPr/>
        <w:t>1</w:t>
      </w:r>
      <w:r>
        <w:rPr>
          <w:rtl w:val="true"/>
        </w:rPr>
        <w:t xml:space="preserve">. </w:t>
      </w:r>
      <w:r>
        <w:rPr/>
        <w:t>2</w:t>
      </w:r>
      <w:r>
        <w:rPr>
          <w:rtl w:val="true"/>
        </w:rPr>
        <w:t xml:space="preserve">. </w:t>
      </w:r>
      <w:r>
        <w:rPr>
          <w:rtl w:val="true"/>
        </w:rPr>
        <w:t>تشبیه به جامه کهنه</w:t>
      </w:r>
      <w:bookmarkEnd w:id="1227"/>
    </w:p>
    <w:p>
      <w:pPr>
        <w:pStyle w:val="BookText"/>
        <w:rPr/>
      </w:pPr>
      <w:r>
        <w:rPr>
          <w:rFonts w:ascii="Amiri" w:hAnsi="Amiri" w:eastAsia="Amiri" w:cs="Amiri"/>
          <w:color w:val="111111"/>
          <w:sz w:val="28"/>
          <w:sz w:val="28"/>
          <w:szCs w:val="28"/>
          <w:rtl w:val="true"/>
          <w:lang w:bidi="ar-SA"/>
        </w:rPr>
        <w:t>وَالتِّيابُ الْمُتَداعِيَةُ كُلَّما حيصَتْ مِنْ جَانِبِ تَهَتَكَتْ مِنْ آخَرَ</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تهتكت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باب تفعل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هتاکی هم از همین ماده و به معنای دریدگی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جامه کهنه و فرسوده ای که هرگاه گوشه ای از آن را بدوزند از سوی دیگر پاره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مردمی را که وحدت و استقامت و اعتدال شخصیتشان مختل گشته است نه می توان با قدرت سختگیری و کیفر اصلاح نمود و نه می توان رهایشان ساخت، زیرا کاری که از شمشیر و کیفر بر می آید، به جز در افراد استثنائی که طعم عدالت و رشد روحی را چشیده اند چیزی جز جلوگیری موقت از بروز فساد نمی باشد</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سست عنصر</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جامه کهنه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دوستان سست عنصر را به جامه کهنه و پوسیده ای تشبیه می کند که با کمترین فشار پاره می شود و هرگاه یک طرف آن را بدوزند، طرف دیگر پاره می شود آن ها بر اثر تن پروری و عافیت طلبی و روحیه ضعیف و افکار پوسیده مقاومت خود را از دست داده بودند</w:t>
      </w:r>
      <w:r>
        <w:rPr>
          <w:rFonts w:eastAsia="IRNazanin" w:cs="IRNazanin"/>
          <w:color w:val="111111"/>
          <w:sz w:val="28"/>
          <w:szCs w:val="28"/>
          <w:rtl w:val="true"/>
          <w:lang w:bidi="fa-IR"/>
        </w:rPr>
        <w:t>.</w:t>
      </w:r>
    </w:p>
    <w:p>
      <w:pPr>
        <w:pStyle w:val="Heading4"/>
        <w:numPr>
          <w:ilvl w:val="3"/>
          <w:numId w:val="1"/>
        </w:numPr>
        <w:rPr/>
      </w:pPr>
      <w:bookmarkStart w:id="1228" w:name="__RefHeading___Toc5617349_2320776876"/>
      <w:bookmarkStart w:id="1229" w:name="_Toc480"/>
      <w:bookmarkEnd w:id="1228"/>
      <w:r>
        <w:rPr/>
        <w:t>1</w:t>
      </w:r>
      <w:r>
        <w:rPr>
          <w:rtl w:val="true"/>
        </w:rPr>
        <w:t xml:space="preserve">. </w:t>
      </w:r>
      <w:r>
        <w:rPr/>
        <w:t>3</w:t>
      </w:r>
      <w:r>
        <w:rPr>
          <w:rtl w:val="true"/>
        </w:rPr>
        <w:t xml:space="preserve">. </w:t>
      </w:r>
      <w:r>
        <w:rPr>
          <w:rtl w:val="true"/>
        </w:rPr>
        <w:t>تشبیه یاران به سوسمار</w:t>
      </w:r>
      <w:bookmarkEnd w:id="122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أَطَلَّ عَلَيْكُمْ مَنْسِرُ مِنْ مَناسِرِ أَهْلِ الشَّامِ أَغْلَقَ كُلُّ رَجُلٍ مِنْكُمْ بِابَهُ، وَ انْجَحَرَ</w:t>
      </w:r>
    </w:p>
    <w:p>
      <w:pPr>
        <w:pStyle w:val="BookText"/>
        <w:rPr/>
      </w:pPr>
      <w:r>
        <w:rPr>
          <w:rFonts w:ascii="Amiri" w:hAnsi="Amiri" w:eastAsia="Amiri" w:cs="Amiri"/>
          <w:color w:val="111111"/>
          <w:sz w:val="28"/>
          <w:sz w:val="28"/>
          <w:szCs w:val="28"/>
          <w:rtl w:val="true"/>
          <w:lang w:bidi="ar-SA"/>
        </w:rPr>
        <w:t>انْجِحارَ الضَّبَّةِ</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انجحر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لانه شد داخل حجره و خانه شد؛ خانه 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خزیدن حیوان در لانه است وجار هم به معنای غاری است که حیوانات در آن می خوابند؛ بالضّم كلّ شيء يحتفره السباع و الهوام لأنفسها و حجر الضّب كمنع دخله</w:t>
      </w:r>
    </w:p>
    <w:p>
      <w:pPr>
        <w:pStyle w:val="BookText"/>
        <w:rPr/>
      </w:pPr>
      <w:r>
        <w:rPr>
          <w:rFonts w:ascii="IRNazanin" w:hAnsi="IRNazanin" w:eastAsia="IRNazanin"/>
          <w:color w:val="111111"/>
          <w:sz w:val="28"/>
          <w:sz w:val="28"/>
          <w:szCs w:val="28"/>
          <w:rtl w:val="true"/>
          <w:lang w:bidi="fa-IR"/>
        </w:rPr>
        <w:t>و حجره غيره أدخله فانحجر و تحجر و کذلک احجره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سوسمار ماده است و 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جریان مختصر آب و مانند آن گفته می شود؛ انثى الضباب و هي دابة برية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گروهی از لشکریان شام به شما نزدیک می شوند هر یک از شما در را به روی خود می بندد و همچون سوسمار در لانه خود می خزد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درد بزرگ یاران امام علیه السلام احساس ضعف و زبونی و عدم احساس مسئولیت در برابر مسائل مهم اجتماعی بود؛ وگرنه با داشتن رهبری همچون علی بن ابی طالب علیه السلام باید به آسانی دشمنان را عقب برانند و تمام کشور اسلام را امن و امان کنند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سست عنصر</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سوسمار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سوسمار در میان حیوانات به حماقت معروف است تا آن جا که حتی لانه خود را ممکن است 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را در کنار تخته سنگی می سازد که نشانه باشد و گم نشود، به علاوه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بسیار بی عاطفه ای است، چراکه حتی نوزادان خود را می خورد</w:t>
      </w:r>
      <w:r>
        <w:rPr>
          <w:rFonts w:eastAsia="IRNazanin" w:cs="IRNazanin"/>
          <w:color w:val="111111"/>
          <w:sz w:val="28"/>
          <w:szCs w:val="28"/>
          <w:rtl w:val="true"/>
          <w:lang w:bidi="fa-IR"/>
        </w:rPr>
        <w:t xml:space="preserve">. </w:t>
      </w:r>
      <w:bookmarkStart w:id="1230" w:name="pg20324_232197"/>
    </w:p>
    <w:p>
      <w:pPr>
        <w:pStyle w:val="Heading4"/>
        <w:numPr>
          <w:ilvl w:val="3"/>
          <w:numId w:val="1"/>
        </w:numPr>
        <w:rPr/>
      </w:pPr>
      <w:bookmarkStart w:id="1231" w:name="__RefHeading___Toc5617351_2320776876"/>
      <w:bookmarkStart w:id="1232" w:name="_Toc481"/>
      <w:bookmarkEnd w:id="1230"/>
      <w:bookmarkEnd w:id="1231"/>
      <w:r>
        <w:rPr/>
        <w:t>1</w:t>
      </w:r>
      <w:r>
        <w:rPr>
          <w:rtl w:val="true"/>
        </w:rPr>
        <w:t xml:space="preserve">. </w:t>
      </w:r>
      <w:r>
        <w:rPr/>
        <w:t>4</w:t>
      </w:r>
      <w:r>
        <w:rPr>
          <w:rtl w:val="true"/>
        </w:rPr>
        <w:t xml:space="preserve">. </w:t>
      </w:r>
      <w:r>
        <w:rPr>
          <w:rtl w:val="true"/>
        </w:rPr>
        <w:t>تشبیه یاران به کفتار</w:t>
      </w:r>
      <w:bookmarkEnd w:id="1232"/>
    </w:p>
    <w:p>
      <w:pPr>
        <w:pStyle w:val="BookText"/>
        <w:rPr/>
      </w:pPr>
      <w:r>
        <w:rPr>
          <w:rFonts w:ascii="Amiri" w:hAnsi="Amiri" w:eastAsia="Amiri" w:cs="Amiri"/>
          <w:color w:val="111111"/>
          <w:sz w:val="28"/>
          <w:sz w:val="28"/>
          <w:szCs w:val="28"/>
          <w:rtl w:val="true"/>
          <w:lang w:bidi="ar-SA"/>
        </w:rPr>
        <w:t>فى جُحْرِها وَالضَّبع في وجارِها</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و مانند کفتار به آشیانه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سست عنصر</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کفتار</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خاطر حماقت این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حضور دشمن را احساس می کند اما با زمزمه های شکارچی به خواب می رود، خوابی که منتهی به اسارت و مرگ او می شود و به این ترتیب کمترین مقاوتی در برابر دشمن از خود نشان نمی دهد</w:t>
      </w:r>
      <w:r>
        <w:rPr>
          <w:rFonts w:eastAsia="IRNazanin" w:cs="IRNazanin"/>
          <w:color w:val="111111"/>
          <w:sz w:val="28"/>
          <w:szCs w:val="28"/>
          <w:rtl w:val="true"/>
          <w:lang w:bidi="fa-IR"/>
        </w:rPr>
        <w:t>.</w:t>
      </w:r>
    </w:p>
    <w:p>
      <w:pPr>
        <w:pStyle w:val="Heading4"/>
        <w:numPr>
          <w:ilvl w:val="3"/>
          <w:numId w:val="1"/>
        </w:numPr>
        <w:rPr/>
      </w:pPr>
      <w:bookmarkStart w:id="1233" w:name="__RefHeading___Toc5617353_2320776876"/>
      <w:bookmarkStart w:id="1234" w:name="_Toc482"/>
      <w:bookmarkEnd w:id="1233"/>
      <w:r>
        <w:rPr/>
        <w:t>1</w:t>
      </w:r>
      <w:r>
        <w:rPr>
          <w:rtl w:val="true"/>
        </w:rPr>
        <w:t xml:space="preserve">. </w:t>
      </w:r>
      <w:r>
        <w:rPr/>
        <w:t>5</w:t>
      </w:r>
      <w:r>
        <w:rPr>
          <w:rtl w:val="true"/>
        </w:rPr>
        <w:t xml:space="preserve">. </w:t>
      </w:r>
      <w:r>
        <w:rPr>
          <w:rtl w:val="true"/>
        </w:rPr>
        <w:t>تشبیه یاران به تیر بدون پیکان رها کردن</w:t>
      </w:r>
      <w:bookmarkEnd w:id="1234"/>
    </w:p>
    <w:p>
      <w:pPr>
        <w:pStyle w:val="BookText"/>
        <w:rPr/>
      </w:pPr>
      <w:r>
        <w:rPr>
          <w:rFonts w:ascii="Amiri" w:hAnsi="Amiri" w:eastAsia="Amiri" w:cs="Amiri"/>
          <w:color w:val="111111"/>
          <w:sz w:val="28"/>
          <w:sz w:val="28"/>
          <w:szCs w:val="28"/>
          <w:rtl w:val="true"/>
          <w:lang w:bidi="ar-SA"/>
        </w:rPr>
        <w:t>الذُّليلُ وَاللهِ مَنْ نَصَرْتُمُوهُ وَ مَنْ رُمِيَ بِكُمْ فَقَدْ رُمِيَ بِأَفْوَقَ نَاصِلِ</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 آن کسی است که شما یاور او باشید و آن کس که به وسیلهٔ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کند همچون کسی است که تیری بی پیکان و بدون پایه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چوبه تیری است که ته آن شکسته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تیری است که عاری از پیکان باشد معنای جمله این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همانند تیری هستید که هر دو قسمت حساس آن از کار افتاده باشد؛ اولاً، نشانه گیری با آن </w:t>
      </w:r>
      <w:bookmarkStart w:id="1235" w:name="pg20324_232198"/>
    </w:p>
    <w:p>
      <w:pPr>
        <w:pStyle w:val="BookText"/>
        <w:rPr/>
      </w:pPr>
      <w:bookmarkEnd w:id="1235"/>
      <w:r>
        <w:rPr>
          <w:rFonts w:ascii="IRNazanin" w:hAnsi="IRNazanin" w:eastAsia="IRNazanin"/>
          <w:color w:val="111111"/>
          <w:sz w:val="28"/>
          <w:sz w:val="28"/>
          <w:szCs w:val="28"/>
          <w:rtl w:val="true"/>
          <w:lang w:bidi="fa-IR"/>
        </w:rPr>
        <w:t>غیر ممکن است و ثانیاً اگر به بدن دشمن برسد اثری نخواهد داشت و حداکثر همانند شلاقی است که بر بدن نواخته می شود</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در این جمله امام علیه السلام اشاره می کند که ای انسان های ظاهربین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اصلاح را در این می بینید که شما را آزاد بگذارم و به جای کار و تلاش شما را رها کنم و هر وقت خواستید معاش شما به موقع آماده باشد و از آسمان ببارد و در اختیار شما قرار بگیرد و من به مصلحت شما عمل کنم</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تَنْصُرُوا اللَّهَ يَنْصُرْكُمْ وَيُثَبِّتْ أَقْدامَكُمْ</w:t>
      </w:r>
      <w:r>
        <w:rPr>
          <w:rStyle w:val="FootnoteAnchor"/>
          <w:rtl w:val="true"/>
        </w:rPr>
        <w:footnoteReference w:id="808"/>
      </w:r>
      <w:r>
        <w:rPr>
          <w:rFonts w:ascii="IRNazanin" w:hAnsi="IRNazanin" w:eastAsia="IRNazanin"/>
          <w:color w:val="111111"/>
          <w:sz w:val="28"/>
          <w:sz w:val="28"/>
          <w:szCs w:val="28"/>
          <w:rtl w:val="true"/>
          <w:lang w:bidi="fa-IR"/>
        </w:rPr>
        <w:t>اگر خدا را یاری کنید، شما را یاری خواهد کرد و پایداری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سست عنصر</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بدون پیکان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تیر بدون پیکان،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نوک آهنی که تمام کارایی تیر به وسیلهٔ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دارد ولی کارایی ندارد لشکر کوفه نیز غالباً ظاهری داشتند اما به هنگام نبرد، به خاطر روحیه پایین و پستشان، قدرتی از خود نشان نمی دادند</w:t>
      </w:r>
      <w:r>
        <w:rPr>
          <w:rFonts w:eastAsia="IRNazanin" w:cs="IRNazanin"/>
          <w:color w:val="111111"/>
          <w:sz w:val="28"/>
          <w:szCs w:val="28"/>
          <w:rtl w:val="true"/>
          <w:lang w:bidi="fa-IR"/>
        </w:rPr>
        <w:t>.</w:t>
      </w:r>
    </w:p>
    <w:p>
      <w:pPr>
        <w:pStyle w:val="Heading3"/>
        <w:numPr>
          <w:ilvl w:val="2"/>
          <w:numId w:val="1"/>
        </w:numPr>
        <w:rPr/>
      </w:pPr>
      <w:bookmarkStart w:id="1236" w:name="__RefHeading___Toc5617355_2320776876"/>
      <w:bookmarkStart w:id="1237" w:name="_Toc483"/>
      <w:bookmarkEnd w:id="1236"/>
      <w:r>
        <w:rPr/>
        <w:t>2</w:t>
      </w:r>
      <w:r>
        <w:rPr>
          <w:rtl w:val="true"/>
        </w:rPr>
        <w:t xml:space="preserve">. </w:t>
      </w:r>
      <w:r>
        <w:rPr>
          <w:rtl w:val="true"/>
        </w:rPr>
        <w:t>ویژگی سست عنصران</w:t>
      </w:r>
      <w:bookmarkEnd w:id="1237"/>
    </w:p>
    <w:p>
      <w:pPr>
        <w:pStyle w:val="BookText"/>
        <w:rPr/>
      </w:pPr>
      <w:r>
        <w:rPr>
          <w:rFonts w:ascii="Amiri" w:hAnsi="Amiri" w:eastAsia="Amiri" w:cs="Amiri"/>
          <w:color w:val="111111"/>
          <w:sz w:val="28"/>
          <w:sz w:val="28"/>
          <w:szCs w:val="28"/>
          <w:rtl w:val="true"/>
          <w:lang w:bidi="ar-SA"/>
        </w:rPr>
        <w:t>إِنَّكُمْ وَاللَّهِ لَكَثِيرُ فِي الْباحاتِ، قَلِيلٌ تَحْتَ الرّايَاتِ</w:t>
      </w:r>
      <w:r>
        <w:rPr>
          <w:rStyle w:val="FootnoteAnchor"/>
          <w:rtl w:val="true"/>
        </w:rPr>
        <w:footnoteReference w:id="809"/>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شما در عرصه های آرام فراوانید ولی زیر پرچم های جهاد، اندک</w:t>
      </w:r>
      <w:r>
        <w:rPr>
          <w:rFonts w:eastAsia="IRNazanin" w:cs="IRNazanin"/>
          <w:color w:val="111111"/>
          <w:sz w:val="28"/>
          <w:szCs w:val="28"/>
          <w:rtl w:val="true"/>
          <w:lang w:bidi="fa-IR"/>
        </w:rPr>
        <w:t xml:space="preserve">. </w:t>
      </w:r>
      <w:bookmarkStart w:id="1238" w:name="pg20324_232199"/>
    </w:p>
    <w:p>
      <w:pPr>
        <w:pStyle w:val="Heading3"/>
        <w:numPr>
          <w:ilvl w:val="2"/>
          <w:numId w:val="1"/>
        </w:numPr>
        <w:rPr/>
      </w:pPr>
      <w:bookmarkStart w:id="1239" w:name="__RefHeading___Toc5617357_2320776876"/>
      <w:bookmarkStart w:id="1240" w:name="_Toc484"/>
      <w:bookmarkEnd w:id="1238"/>
      <w:bookmarkEnd w:id="1239"/>
      <w:r>
        <w:rPr/>
        <w:t>3</w:t>
      </w:r>
      <w:r>
        <w:rPr>
          <w:rtl w:val="true"/>
        </w:rPr>
        <w:t xml:space="preserve">. </w:t>
      </w:r>
      <w:r>
        <w:rPr>
          <w:rtl w:val="true"/>
        </w:rPr>
        <w:t>راضی نبودن به تباهی خود</w:t>
      </w:r>
      <w:bookmarkEnd w:id="1240"/>
    </w:p>
    <w:p>
      <w:pPr>
        <w:pStyle w:val="BookText"/>
        <w:rPr/>
      </w:pPr>
      <w:r>
        <w:rPr>
          <w:rFonts w:ascii="Amiri" w:hAnsi="Amiri" w:eastAsia="Amiri" w:cs="Amiri"/>
          <w:color w:val="111111"/>
          <w:sz w:val="28"/>
          <w:sz w:val="28"/>
          <w:szCs w:val="28"/>
          <w:rtl w:val="true"/>
          <w:lang w:bidi="ar-SA"/>
        </w:rPr>
        <w:t>وَ إِنِّى لَعَالِمٌ بِما يُصْلِحُكُمْ وَيُقيمُ اَوَدَكُمْ، وَلكِنِّى وَاللهِ لا أَرَى إِصْلَاحَكُمْ بِإِفْسَادِ نَفْسى</w:t>
      </w:r>
      <w:r>
        <w:rPr>
          <w:rStyle w:val="FootnoteAnchor"/>
          <w:rtl w:val="true"/>
        </w:rPr>
        <w:footnoteReference w:id="810"/>
      </w:r>
      <w:r>
        <w:rPr>
          <w:rFonts w:ascii="IRNazanin" w:hAnsi="IRNazanin" w:eastAsia="IRNazanin"/>
          <w:color w:val="111111"/>
          <w:sz w:val="28"/>
          <w:sz w:val="28"/>
          <w:szCs w:val="28"/>
          <w:rtl w:val="true"/>
          <w:lang w:bidi="fa-IR"/>
        </w:rPr>
        <w:t>من آن چه که شما را اصلاح و کجی هایتان را مستقیم می نماید می دانم ولی هرگز با تباه کردن خود، شما را اصلاح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امام بیان می دارد که من می توانم همان کاری که معاویه و تمام حاکمان خودکامه و دنیا پرست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قبایل را با اموال سرشار می خرند و بیت المال مسلمین را ابزاری برای جلب توجه آن ها قرار داده بی حساب به این و آن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دهم، ولی یقیناً این کار مسئولیت سنگین الهی دارد</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حضرت می دانند که زور و قلدری آن ها را به راه می آورد ولی حضرت اهل زور و قلدری نیست خیلی از مردم هستند که اگر زور پشت سر آن ها نباشد اهل صلاح نیستند و حضرت می تواند آن ها را با ضرب شمشیر به راه بیاورد ولی می داند که اگر چنین کاری بکند ممکن است که به برخی ظلم شود</w:t>
      </w:r>
      <w:r>
        <w:rPr>
          <w:rFonts w:eastAsia="IRNazanin" w:cs="IRNazanin"/>
          <w:color w:val="111111"/>
          <w:sz w:val="28"/>
          <w:szCs w:val="28"/>
          <w:rtl w:val="true"/>
          <w:lang w:bidi="fa-IR"/>
        </w:rPr>
        <w:t>.</w:t>
      </w:r>
    </w:p>
    <w:p>
      <w:pPr>
        <w:pStyle w:val="Heading3"/>
        <w:numPr>
          <w:ilvl w:val="2"/>
          <w:numId w:val="1"/>
        </w:numPr>
        <w:rPr/>
      </w:pPr>
      <w:bookmarkStart w:id="1241" w:name="__RefHeading___Toc5617359_2320776876"/>
      <w:bookmarkStart w:id="1242" w:name="_Toc485"/>
      <w:bookmarkEnd w:id="1241"/>
      <w:r>
        <w:rPr/>
        <w:t>4</w:t>
      </w:r>
      <w:r>
        <w:rPr>
          <w:rtl w:val="true"/>
        </w:rPr>
        <w:t xml:space="preserve">. </w:t>
      </w:r>
      <w:r>
        <w:rPr>
          <w:rtl w:val="true"/>
        </w:rPr>
        <w:t>نفرین امام در حق این مردم</w:t>
      </w:r>
      <w:bookmarkEnd w:id="1242"/>
    </w:p>
    <w:p>
      <w:pPr>
        <w:pStyle w:val="BookText"/>
        <w:rPr/>
      </w:pPr>
      <w:r>
        <w:rPr>
          <w:rFonts w:ascii="Amiri" w:hAnsi="Amiri" w:eastAsia="Amiri" w:cs="Amiri"/>
          <w:color w:val="111111"/>
          <w:sz w:val="28"/>
          <w:sz w:val="28"/>
          <w:szCs w:val="28"/>
          <w:rtl w:val="true"/>
          <w:lang w:bidi="ar-SA"/>
        </w:rPr>
        <w:t>أَضْرَعَ اللهُ خُدُودَكُمْ، وَاَتْعَسَ جُدُودَكُمْ لا تَعْرِفُونَ الْحَقَّ كَمَعْرِفَتِكُمُ الْبَاطِلَ، وَلا تُبْطِلُونَ الْباطِلَ كَابْطالِكُمُ الْحَقِّ</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أَتْعَس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و نابود ساخت؛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لغزش و سقوط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باب افعال است به معنای هلاک کردن می باشد؛ الهلاک و الانحطاط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تعس تعسا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أكبت على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ها؛ نصيبها؛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پدر بزرگ است؛ به معنای روزی و موقعیت اجتماعی و بهره نیز به کار می رود و 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بالضم جمع الجدّ بالفتح كالجدودة و الاجداد و هو البخت و الحظ</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رویتان را خوار و نصیبتان را تباه گرداند آنچنان که باطل را می شناسید، معرفت به </w:t>
      </w:r>
    </w:p>
    <w:p>
      <w:pPr>
        <w:pStyle w:val="BookText"/>
        <w:rPr/>
      </w:pPr>
      <w:r>
        <w:rPr>
          <w:rFonts w:ascii="IRNazanin" w:hAnsi="IRNazanin" w:eastAsia="IRNazanin"/>
          <w:color w:val="111111"/>
          <w:sz w:val="28"/>
          <w:sz w:val="28"/>
          <w:szCs w:val="28"/>
          <w:rtl w:val="true"/>
          <w:lang w:bidi="fa-IR"/>
        </w:rPr>
        <w:t>حق ندارید و آنچنان که حق را باطل می کنید باطل را نابود نمی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نفرین امام علیه السلام نتیجه اعمال خود آن هاست؛ زیرا کسی که پشت به جهاد کند و تن به تنبلی بدهد، حاصلی جز محرومیت از مواهب زندگی ندارد</w:t>
      </w:r>
      <w:r>
        <w:rPr>
          <w:rFonts w:eastAsia="IRNazanin" w:cs="IRNazanin"/>
          <w:color w:val="111111"/>
          <w:sz w:val="28"/>
          <w:szCs w:val="28"/>
          <w:rtl w:val="true"/>
          <w:lang w:bidi="fa-IR"/>
        </w:rPr>
        <w:t xml:space="preserve">. </w:t>
      </w:r>
      <w:r>
        <w:rPr>
          <w:rStyle w:val="FootnoteAnchor"/>
          <w:rtl w:val="true"/>
        </w:rPr>
        <w:footnoteReference w:id="813"/>
      </w:r>
      <w:bookmarkStart w:id="1243" w:name="pg20324_232201"/>
    </w:p>
    <w:p>
      <w:pPr>
        <w:pStyle w:val="Heading2"/>
        <w:numPr>
          <w:ilvl w:val="1"/>
          <w:numId w:val="1"/>
        </w:numPr>
        <w:rPr/>
      </w:pPr>
      <w:bookmarkStart w:id="1244" w:name="__RefHeading___Toc5617361_2320776876"/>
      <w:bookmarkStart w:id="1245" w:name="_Toc486"/>
      <w:bookmarkEnd w:id="1243"/>
      <w:bookmarkEnd w:id="1244"/>
      <w:r>
        <w:rPr>
          <w:rtl w:val="true"/>
        </w:rPr>
        <w:t xml:space="preserve">خطبه </w:t>
      </w:r>
      <w:r>
        <w:rPr/>
        <w:t>70</w:t>
      </w:r>
      <w:bookmarkEnd w:id="1245"/>
    </w:p>
    <w:p>
      <w:pPr>
        <w:pStyle w:val="Heading3"/>
        <w:numPr>
          <w:ilvl w:val="2"/>
          <w:numId w:val="1"/>
        </w:numPr>
        <w:rPr/>
      </w:pPr>
      <w:bookmarkStart w:id="1246" w:name="__RefHeading___Toc5617363_2320776876"/>
      <w:bookmarkStart w:id="1247" w:name="_Toc487"/>
      <w:bookmarkEnd w:id="1246"/>
      <w:r>
        <w:rPr>
          <w:rtl w:val="true"/>
        </w:rPr>
        <w:t>اشاره</w:t>
      </w:r>
      <w:bookmarkEnd w:id="1247"/>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اصحاب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نجوای با پیامبر </w:t>
      </w:r>
      <w:r>
        <w:rPr>
          <w:rStyle w:val="FootnoteAnchor"/>
          <w:rtl w:val="true"/>
        </w:rPr>
        <w:footnoteReference w:id="814"/>
      </w:r>
    </w:p>
    <w:p>
      <w:pPr>
        <w:pStyle w:val="Heading3"/>
        <w:numPr>
          <w:ilvl w:val="2"/>
          <w:numId w:val="1"/>
        </w:numPr>
        <w:rPr/>
      </w:pPr>
      <w:bookmarkStart w:id="1248" w:name="__RefHeading___Toc5617365_2320776876"/>
      <w:bookmarkStart w:id="1249" w:name="_Toc488"/>
      <w:bookmarkEnd w:id="1248"/>
      <w:r>
        <w:rPr>
          <w:rtl w:val="true"/>
        </w:rPr>
        <w:t>پیشگفتار خطبه</w:t>
      </w:r>
      <w:bookmarkEnd w:id="124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امام علیه السلام در سحرگاه روزی که ضربت خورد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کلام استفاده می شود که حضرت قبل از سحر اندکی در حالی که نشسته بودند به خواب رفته و در خواب رسول خدا را ملاقات کرده و با آن حضرت گفت و شنودی نموده است</w:t>
      </w:r>
      <w:r>
        <w:rPr>
          <w:rFonts w:eastAsia="IRNazanin" w:cs="IRNazanin"/>
          <w:color w:val="111111"/>
          <w:sz w:val="28"/>
          <w:szCs w:val="28"/>
          <w:rtl w:val="true"/>
          <w:lang w:bidi="fa-IR"/>
        </w:rPr>
        <w:t xml:space="preserve">. </w:t>
      </w:r>
      <w:bookmarkStart w:id="1250" w:name="pg20324_232202"/>
    </w:p>
    <w:p>
      <w:pPr>
        <w:pStyle w:val="BookText"/>
        <w:rPr/>
      </w:pPr>
      <w:bookmarkEnd w:id="1250"/>
      <w:r>
        <w:rPr>
          <w:rFonts w:ascii="Amiri" w:hAnsi="Amiri" w:eastAsia="Amiri" w:cs="Amiri"/>
          <w:color w:val="111111"/>
          <w:sz w:val="28"/>
          <w:sz w:val="28"/>
          <w:szCs w:val="28"/>
          <w:rtl w:val="true"/>
          <w:lang w:bidi="ar-SA"/>
        </w:rPr>
        <w:t xml:space="preserve">مَلَكَتْنِي عَيْنِي وَ أَنَا جَالِسٌ فَسَنَحَ 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فَقُلْتُ يَا رَسُولَ اللَّهِ مَاذَا لَقِيتُ مِنْ أُمَّتِكَ مِنَ الْأَوَدِ وَ 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ادْعُ عَلَيْهِمْ؛ فَقُلْتُ أَبْدَلَنِي اللَّهُ بِهِمْ خَيْراً مِنْهُمْ وَ أَبْدَلَهُمْ بِي شَرّاً لَهُمْ مِنِّي</w:t>
      </w:r>
      <w:r>
        <w:rPr>
          <w:rFonts w:eastAsia="Amiri" w:cs="Amiri" w:ascii="Amiri" w:hAnsi="Amiri"/>
          <w:color w:val="111111"/>
          <w:sz w:val="28"/>
          <w:szCs w:val="28"/>
          <w:rtl w:val="true"/>
          <w:lang w:bidi="ar-SA"/>
        </w:rPr>
        <w:t>).</w:t>
      </w:r>
    </w:p>
    <w:p>
      <w:pPr>
        <w:pStyle w:val="Heading3"/>
        <w:numPr>
          <w:ilvl w:val="2"/>
          <w:numId w:val="1"/>
        </w:numPr>
        <w:rPr/>
      </w:pPr>
      <w:bookmarkStart w:id="1251" w:name="__RefHeading___Toc5617367_2320776876"/>
      <w:bookmarkStart w:id="1252" w:name="_Toc489"/>
      <w:bookmarkEnd w:id="1251"/>
      <w:r>
        <w:rPr/>
        <w:t>1</w:t>
      </w:r>
      <w:r>
        <w:rPr>
          <w:rtl w:val="true"/>
        </w:rPr>
        <w:t xml:space="preserve">. </w:t>
      </w:r>
      <w:r>
        <w:rPr>
          <w:rtl w:val="true"/>
        </w:rPr>
        <w:t>رسول خدا را در خواب دیدم</w:t>
      </w:r>
      <w:r>
        <w:rPr>
          <w:rtl w:val="true"/>
        </w:rPr>
        <w:t>!</w:t>
      </w:r>
      <w:bookmarkEnd w:id="1252"/>
    </w:p>
    <w:p>
      <w:pPr>
        <w:pStyle w:val="BookText"/>
        <w:rPr/>
      </w:pPr>
      <w:r>
        <w:rPr>
          <w:rFonts w:ascii="Amiri" w:hAnsi="Amiri" w:eastAsia="Amiri" w:cs="Amiri"/>
          <w:color w:val="111111"/>
          <w:sz w:val="28"/>
          <w:sz w:val="28"/>
          <w:szCs w:val="28"/>
          <w:rtl w:val="true"/>
          <w:lang w:bidi="ar-SA"/>
        </w:rPr>
        <w:t>مَلَكَتْني عَيْنِي وَ أَنَا جَالِسٌ</w:t>
      </w:r>
      <w:r>
        <w:rPr>
          <w:rStyle w:val="FootnoteAnchor"/>
          <w:rtl w:val="true"/>
        </w:rPr>
        <w:footnoteReference w:id="815"/>
      </w:r>
      <w:r>
        <w:rPr>
          <w:rFonts w:ascii="IRNazanin" w:hAnsi="IRNazanin" w:eastAsia="IRNazanin"/>
          <w:color w:val="111111"/>
          <w:sz w:val="28"/>
          <w:sz w:val="28"/>
          <w:szCs w:val="28"/>
          <w:rtl w:val="true"/>
          <w:lang w:bidi="fa-IR"/>
        </w:rPr>
        <w:t xml:space="preserve"> در حالی که نشسته بودم، خواب چشمانم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کنایه از خواب است؛ زیرا چشم نخستین عضوی است که خواب در آن ظاهر و آشکار می شود</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خوابیدن استعاره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استعاره این است آمدن خواب و غلبه کردن آن بر چشم انسان را از انجام کار باز می دارد، چنان که پادشاه بنده خود را از انجام کارهای خصوصی مانع می شود، خواب را به پادشاه تشبیه کرده و لفظ ملک را برای آن استعاره آورده است</w:t>
      </w:r>
      <w:r>
        <w:rPr>
          <w:rFonts w:eastAsia="IRNazanin" w:cs="IRNazanin"/>
          <w:color w:val="111111"/>
          <w:sz w:val="28"/>
          <w:szCs w:val="28"/>
          <w:rtl w:val="true"/>
          <w:lang w:bidi="fa-IR"/>
        </w:rPr>
        <w:t>.</w:t>
      </w:r>
    </w:p>
    <w:p>
      <w:pPr>
        <w:pStyle w:val="Heading3"/>
        <w:numPr>
          <w:ilvl w:val="2"/>
          <w:numId w:val="1"/>
        </w:numPr>
        <w:rPr/>
      </w:pPr>
      <w:bookmarkStart w:id="1253" w:name="__RefHeading___Toc5617369_2320776876"/>
      <w:bookmarkStart w:id="1254" w:name="_Toc490"/>
      <w:bookmarkEnd w:id="1253"/>
      <w:r>
        <w:rPr/>
        <w:t>2</w:t>
      </w:r>
      <w:r>
        <w:rPr>
          <w:rtl w:val="true"/>
        </w:rPr>
        <w:t xml:space="preserve">. </w:t>
      </w:r>
      <w:r>
        <w:rPr>
          <w:rtl w:val="true"/>
        </w:rPr>
        <w:t>محتوای خواب</w:t>
      </w:r>
      <w:bookmarkEnd w:id="1254"/>
    </w:p>
    <w:p>
      <w:pPr>
        <w:pStyle w:val="BookText"/>
        <w:rPr/>
      </w:pPr>
      <w:r>
        <w:rPr>
          <w:rFonts w:ascii="Amiri" w:hAnsi="Amiri" w:eastAsia="Amiri" w:cs="Amiri"/>
          <w:color w:val="111111"/>
          <w:sz w:val="28"/>
          <w:sz w:val="28"/>
          <w:szCs w:val="28"/>
          <w:rtl w:val="true"/>
          <w:lang w:bidi="ar-SA"/>
        </w:rPr>
        <w:t>فَسَنَحَ لى رَسُولُ اللهِ صلى الله عليه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ماذا لَقيتُ مِنْ أُمَّتِكَ مِنَ الأودِ وَاللَّدَدِ</w:t>
      </w:r>
      <w:r>
        <w:rPr>
          <w:rStyle w:val="FootnoteAnchor"/>
          <w:rtl w:val="true"/>
        </w:rPr>
        <w:footnoteReference w:id="817"/>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خصومت شدید؛ لَد سخت خصومت شد؛ الخصيم الشديد</w:t>
      </w:r>
      <w:r>
        <w:rPr>
          <w:rFonts w:eastAsia="IRNazanin" w:cs="IRNazanin"/>
          <w:color w:val="111111"/>
          <w:sz w:val="28"/>
          <w:szCs w:val="28"/>
          <w:rtl w:val="true"/>
          <w:lang w:bidi="fa-IR"/>
        </w:rPr>
        <w:t>.</w:t>
      </w:r>
      <w:bookmarkStart w:id="1255" w:name="pg20324_232203"/>
    </w:p>
    <w:p>
      <w:pPr>
        <w:pStyle w:val="BookText"/>
        <w:rPr/>
      </w:pPr>
      <w:bookmarkEnd w:id="1255"/>
      <w:r>
        <w:rPr>
          <w:rFonts w:ascii="IRNazanin" w:hAnsi="IRNazanin" w:eastAsia="IRNazanin"/>
          <w:color w:val="111111"/>
          <w:sz w:val="28"/>
          <w:sz w:val="28"/>
          <w:szCs w:val="28"/>
          <w:rtl w:val="true"/>
          <w:lang w:bidi="fa-IR"/>
        </w:rPr>
        <w:t>در خواب رسول خدا صلی الله علیه و آله بر من ظاهر شد عرض کردم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کژی ها و چه عداوت ها که از امتت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مقصود امام علیه السلام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چهره پیامبر صلی الله علیه و آله در قوه خیال آن بزرگوار می باشد</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الأودِ وَاللَّدَدِ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است و بیان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چه کجی ها و خصومت هایی را از امت شما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آن مدت طولانی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امام علیه السلام خانه نشین بود، و هم در دوران کوتاه حکومتش، دائما بر ضد او کارشکنی می کردند و حضرتش را روزافزون آزار می دادند؛ چراکه در دوران خلفا مخصوصاً خلیفه سوم به انحرافاتی از جمله، حیف و میل بیت المال و سپردن مقامات به دست نااهلان عادت کرده بودند و امام علیه السلام می خواست آن ها را به مسیر اسلام و راه و رسم پیغمبر اکرم صلى الله عليه وسلم و اجرای حق و عدالت بازگرداند؛ ولی این داروی شفابخش چنان در کام آن ها تلخ بود که گاه نزدیک ترین آن ها نیز تحملش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گفت دوران حکومت امام علیه السلام مملو از طوفان ها و حوادث تلخ و پی در پی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تعجب نیست امامی که آن همه صبر و حوصله داشت که خاشاک را در چشم و استخوان را در گلو تحمل می کرد در عالم خواب و رؤیا، شکایت امت به پیغمبر اکرم صلی الله علیه و آله برد</w:t>
      </w:r>
      <w:r>
        <w:rPr>
          <w:rFonts w:eastAsia="IRNazanin" w:cs="IRNazanin"/>
          <w:color w:val="111111"/>
          <w:sz w:val="28"/>
          <w:szCs w:val="28"/>
          <w:rtl w:val="true"/>
          <w:lang w:bidi="fa-IR"/>
        </w:rPr>
        <w:t xml:space="preserve">. </w:t>
      </w:r>
      <w:r>
        <w:rPr>
          <w:rStyle w:val="FootnoteAnchor"/>
          <w:rtl w:val="true"/>
        </w:rPr>
        <w:footnoteReference w:id="819"/>
      </w:r>
    </w:p>
    <w:p>
      <w:pPr>
        <w:pStyle w:val="Heading3"/>
        <w:numPr>
          <w:ilvl w:val="2"/>
          <w:numId w:val="1"/>
        </w:numPr>
        <w:rPr/>
      </w:pPr>
      <w:bookmarkStart w:id="1256" w:name="__RefHeading___Toc5617371_2320776876"/>
      <w:bookmarkStart w:id="1257" w:name="_Toc491"/>
      <w:bookmarkEnd w:id="1256"/>
      <w:r>
        <w:rPr/>
        <w:t>3</w:t>
      </w:r>
      <w:r>
        <w:rPr>
          <w:rtl w:val="true"/>
        </w:rPr>
        <w:t xml:space="preserve">. </w:t>
      </w:r>
      <w:r>
        <w:rPr>
          <w:rtl w:val="true"/>
        </w:rPr>
        <w:t>نفرینشان کن</w:t>
      </w:r>
      <w:bookmarkEnd w:id="1257"/>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عَلَيْهِمْ</w:t>
      </w:r>
      <w:r>
        <w:rPr>
          <w:rStyle w:val="FootnoteAnchor"/>
          <w:rtl w:val="true"/>
        </w:rPr>
        <w:footnoteReference w:id="8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نفرین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شکایت امام از امت و پاسخ گویی پیامبر صلى الله عليه وسلم بیان کننده دو واقعیت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اندوه فراوانی که امام علیه السلام از شرکت نکردن در جهاد و یاری ندادن آن بزرگوار علیه ظالمان </w:t>
      </w:r>
      <w:bookmarkStart w:id="1258" w:name="pg20324_232204"/>
    </w:p>
    <w:p>
      <w:pPr>
        <w:pStyle w:val="BookText"/>
        <w:rPr/>
      </w:pPr>
      <w:bookmarkEnd w:id="1258"/>
      <w:r>
        <w:rPr>
          <w:rFonts w:ascii="IRNazanin" w:hAnsi="IRNazanin" w:eastAsia="IRNazanin"/>
          <w:color w:val="111111"/>
          <w:sz w:val="28"/>
          <w:sz w:val="28"/>
          <w:szCs w:val="28"/>
          <w:rtl w:val="true"/>
          <w:lang w:bidi="fa-IR"/>
        </w:rPr>
        <w:t>در دل داشت تا آن جا که این کوتاهی و عقب نشینی به شهادت آن حضرت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راضی نبودن پیامبر صلی الله علیه و آله از امت، که دستور به نفرین فرمود</w:t>
      </w:r>
      <w:r>
        <w:rPr>
          <w:rFonts w:eastAsia="IRNazanin" w:cs="IRNazanin"/>
          <w:color w:val="111111"/>
          <w:sz w:val="28"/>
          <w:szCs w:val="28"/>
          <w:rtl w:val="true"/>
          <w:lang w:bidi="fa-IR"/>
        </w:rPr>
        <w:t xml:space="preserve">. </w:t>
      </w:r>
      <w:r>
        <w:rPr>
          <w:rStyle w:val="FootnoteAnchor"/>
          <w:rtl w:val="true"/>
        </w:rPr>
        <w:footnoteReference w:id="821"/>
      </w:r>
    </w:p>
    <w:p>
      <w:pPr>
        <w:pStyle w:val="Heading3"/>
        <w:numPr>
          <w:ilvl w:val="2"/>
          <w:numId w:val="1"/>
        </w:numPr>
        <w:rPr/>
      </w:pPr>
      <w:bookmarkStart w:id="1259" w:name="__RefHeading___Toc5617373_2320776876"/>
      <w:bookmarkStart w:id="1260" w:name="_Toc492"/>
      <w:bookmarkEnd w:id="1259"/>
      <w:r>
        <w:rPr/>
        <w:t>4</w:t>
      </w:r>
      <w:r>
        <w:rPr>
          <w:rtl w:val="true"/>
        </w:rPr>
        <w:t xml:space="preserve">. </w:t>
      </w:r>
      <w:r>
        <w:rPr>
          <w:rtl w:val="true"/>
        </w:rPr>
        <w:t>نفرین امام</w:t>
      </w:r>
      <w:bookmarkEnd w:id="1260"/>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أَبْدَلَنِي اللهُ بِهِمْ خَيْراً مِنْهُمْ وَأَبْدَلَهُمْ بِي شَرّاً لَهُمْ مِنِّى</w:t>
      </w:r>
      <w:r>
        <w:rPr>
          <w:rFonts w:ascii="IRNazanin" w:hAnsi="IRNazanin" w:eastAsia="IRNazanin"/>
          <w:color w:val="111111"/>
          <w:sz w:val="28"/>
          <w:sz w:val="28"/>
          <w:szCs w:val="28"/>
          <w:rtl w:val="true"/>
          <w:lang w:bidi="fa-IR"/>
        </w:rPr>
        <w:t xml:space="preserve">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از آنان را به من عنایت کند و به جای من شری را بر آنان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أَبْدَلَهُمْ بِي شَرّاً لَهُمْ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آن نیست که امام علیه السلام، العیاذ بالله، بد بوده و حضرت شخص بدتری را در نفرین خود برای حکومت بر آن ها تقاضا می کند؛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طرف مفضول، اصلاً فضیلتی وجود ندارد همان گونه که در جمله اول امام علیه السلام نیز این معنا دیده می شود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خوبتر از آن ها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ها خوب نبودند، بلکه یکپارچه نفاق و آزار و شرارت بودند</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 xml:space="preserve">شاهد این سخن در آیات متعددی از قرآن مجید نیز دیده می شود، از جمله در آیه </w:t>
      </w:r>
      <w:r>
        <w:rPr>
          <w:rFonts w:ascii="Amiri" w:hAnsi="Amiri" w:eastAsia="Amiri" w:cs="Amiri"/>
          <w:color w:val="111111"/>
          <w:sz w:val="28"/>
          <w:sz w:val="28"/>
          <w:szCs w:val="28"/>
          <w:rtl w:val="true"/>
          <w:lang w:bidi="ar-SA"/>
        </w:rPr>
        <w:t>قُلْ أَذَلِكَ خَيْرٌ أَمْ جَنَّةُ الْخُلْدِ</w:t>
      </w:r>
      <w:r>
        <w:rPr>
          <w:rStyle w:val="FootnoteAnchor"/>
          <w:rtl w:val="true"/>
        </w:rPr>
        <w:footnoteReference w:id="823"/>
      </w:r>
      <w:r>
        <w:rPr>
          <w:rFonts w:ascii="IRNazanin" w:hAnsi="IRNazanin" w:eastAsia="IRNazanin"/>
          <w:color w:val="111111"/>
          <w:sz w:val="28"/>
          <w:sz w:val="28"/>
          <w:szCs w:val="28"/>
          <w:rtl w:val="true"/>
          <w:lang w:bidi="fa-IR"/>
        </w:rPr>
        <w:t>اشاره به عذاب دوزخی است، یعنی آیا دوزخ بهتر است یا عذاب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ascii="Amiri" w:hAnsi="Amiri" w:eastAsia="Amiri" w:cs="Amiri"/>
          <w:color w:val="111111"/>
          <w:sz w:val="28"/>
          <w:sz w:val="28"/>
          <w:szCs w:val="28"/>
          <w:rtl w:val="true"/>
          <w:lang w:bidi="ar-SA"/>
        </w:rPr>
        <w:t>أَذَلِكَ خَيْرٌ نُّزُلًا أَمْ شَجَرَةُ الزَّقُومِ</w:t>
      </w:r>
      <w:r>
        <w:rPr>
          <w:rStyle w:val="FootnoteAnchor"/>
          <w:rtl w:val="true"/>
        </w:rPr>
        <w:footnoteReference w:id="824"/>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جاویدان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یا درخت زقوم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درختی که از قعر جهنم می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نُوحٌ رَّبِّ لَا تَذَرْ عَلَى الْأَرْضِ مِنَ الْكَافِرِينَ دَيَّارًا</w:t>
      </w:r>
      <w:r>
        <w:rPr>
          <w:rStyle w:val="FootnoteAnchor"/>
          <w:rtl w:val="true"/>
        </w:rPr>
        <w:footnoteReference w:id="825"/>
      </w:r>
      <w:r>
        <w:rPr>
          <w:rFonts w:ascii="IRNazanin" w:hAnsi="IRNazanin" w:eastAsia="IRNazanin"/>
          <w:color w:val="111111"/>
          <w:sz w:val="28"/>
          <w:sz w:val="28"/>
          <w:szCs w:val="28"/>
          <w:rtl w:val="true"/>
          <w:lang w:bidi="fa-IR"/>
        </w:rPr>
        <w:t>و نوح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احدی از کافران را زنده مگذار</w:t>
      </w:r>
      <w:r>
        <w:rPr>
          <w:rFonts w:eastAsia="IRNazanin" w:cs="IRNazanin"/>
          <w:color w:val="111111"/>
          <w:sz w:val="28"/>
          <w:szCs w:val="28"/>
          <w:rtl w:val="true"/>
          <w:lang w:bidi="fa-IR"/>
        </w:rPr>
        <w:t xml:space="preserve">. </w:t>
      </w:r>
      <w:bookmarkStart w:id="1261" w:name="pg20324_232205"/>
    </w:p>
    <w:p>
      <w:pPr>
        <w:pStyle w:val="Heading2"/>
        <w:numPr>
          <w:ilvl w:val="1"/>
          <w:numId w:val="1"/>
        </w:numPr>
        <w:rPr/>
      </w:pPr>
      <w:bookmarkStart w:id="1262" w:name="__RefHeading___Toc5617375_2320776876"/>
      <w:bookmarkStart w:id="1263" w:name="_Toc493"/>
      <w:bookmarkEnd w:id="1261"/>
      <w:bookmarkEnd w:id="1262"/>
      <w:r>
        <w:rPr>
          <w:rtl w:val="true"/>
        </w:rPr>
        <w:t xml:space="preserve">خطبه </w:t>
      </w:r>
      <w:r>
        <w:rPr/>
        <w:t>71</w:t>
      </w:r>
      <w:bookmarkEnd w:id="1263"/>
    </w:p>
    <w:p>
      <w:pPr>
        <w:pStyle w:val="Heading3"/>
        <w:numPr>
          <w:ilvl w:val="2"/>
          <w:numId w:val="1"/>
        </w:numPr>
        <w:rPr/>
      </w:pPr>
      <w:bookmarkStart w:id="1264" w:name="__RefHeading___Toc5617377_2320776876"/>
      <w:bookmarkStart w:id="1265" w:name="_Toc494"/>
      <w:bookmarkEnd w:id="1264"/>
      <w:r>
        <w:rPr>
          <w:rtl w:val="true"/>
        </w:rPr>
        <w:t>اشاره</w:t>
      </w:r>
      <w:bookmarkEnd w:id="1265"/>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صفین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سپاهیان برای بازگشتن به میدان نبرد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پست کوفیان </w:t>
      </w:r>
      <w:r>
        <w:rPr>
          <w:rStyle w:val="FootnoteAnchor"/>
          <w:rtl w:val="true"/>
        </w:rPr>
        <w:footnoteReference w:id="826"/>
      </w:r>
    </w:p>
    <w:p>
      <w:pPr>
        <w:pStyle w:val="Heading3"/>
        <w:numPr>
          <w:ilvl w:val="2"/>
          <w:numId w:val="1"/>
        </w:numPr>
        <w:rPr/>
      </w:pPr>
      <w:bookmarkStart w:id="1266" w:name="__RefHeading___Toc5617379_2320776876"/>
      <w:bookmarkStart w:id="1267" w:name="_Toc495"/>
      <w:bookmarkEnd w:id="1266"/>
      <w:r>
        <w:rPr>
          <w:rtl w:val="true"/>
        </w:rPr>
        <w:t>پیشگفتار خطبه</w:t>
      </w:r>
      <w:bookmarkEnd w:id="126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پس از آن ایراد شد که عمرو عاص با مکر خود و قرآن بر سر نیزه کردن، کوفیان را فریب داد بخش اول خطبه سرزنش کسانی است که در جنگ صفین کار را ناتمام گذاشتند و فتنه آفریدند؛ و بخش دوم مربوط به روزی است که علی علیه السلام خطبه ای خواند و از حوادث آینده خبر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کسانی که پای منبر نشسته بودند، به آن حضرت جسارت کرده به ساحت مقدسش نسبت دروغ گویی دادند</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امام علیه السلام این خطبه را در پاسخ کسانی ایراد فرمودند که پاره ای از سخنان امام را تکذیب کردند و حقایق گران بهایی را که امام علیه السلام در اختیار آن ها گذاشته بود، بر اثر نادانی و عدم شناخت، نادیده گرفتند</w:t>
      </w:r>
      <w:r>
        <w:rPr>
          <w:rFonts w:eastAsia="IRNazanin" w:cs="IRNazanin"/>
          <w:color w:val="111111"/>
          <w:sz w:val="28"/>
          <w:szCs w:val="28"/>
          <w:rtl w:val="true"/>
          <w:lang w:bidi="fa-IR"/>
        </w:rPr>
        <w:t xml:space="preserve">. </w:t>
      </w:r>
      <w:bookmarkStart w:id="1268" w:name="pg20324_232206"/>
    </w:p>
    <w:p>
      <w:pPr>
        <w:pStyle w:val="BookText"/>
        <w:rPr/>
      </w:pPr>
      <w:bookmarkEnd w:id="1268"/>
      <w:r>
        <w:rPr>
          <w:rFonts w:ascii="Amiri" w:hAnsi="Amiri" w:eastAsia="Amiri" w:cs="Amiri"/>
          <w:color w:val="111111"/>
          <w:sz w:val="28"/>
          <w:sz w:val="28"/>
          <w:szCs w:val="28"/>
          <w:rtl w:val="true"/>
          <w:lang w:bidi="ar-SA"/>
        </w:rPr>
        <w:t>أَمَّا بَعْدُ، يَا أَهْلَ الْعِرَاقِ فَإِنَّمَا أَنْتُمْ كَالْمَرْأَةِ الْحَامِلِ حَمَلَتْ فَلَمَّا أَتَمَّتْ أَمْلَصَتْ وَ مَاتَ قَيِّمُهَا وَ طَالَ تَأَيُّمُهَا وَ وَرِثَهَا أَبْعَدُهَا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أَتَيْتُكُمُ اخْتِيَاراً وَ لَكِنْ جِئْتُ إِلَيْكُمْ سَوْقاً وَ لَقَدْ بَلَغَنِي أَنَّكُمْ تَقُولُونَ عَلِيٌّ يَكْذِبُ قَاتَلَكُمُ اللَّهُ تَعَالَى فَعَلَى مَنْ أَكْذِبُ؟ أَ عَلَى اللَّهِ فَأَنَا أَوَّلُ مَنْ آمَنَ بِهِ، أَمْ عَلَى نَبِيِّهِ ؟ فَأَنَا أَوَّلُ مَنْ صَدَّقَهُ كَلَّا وَ اللَّهِ لَكِنَّهَا لَهْجَةٌ غِبْتُمْ عَنْهَا وَ لَمْ تَكُونُوا مِنْ أَهْلِهَا وَيْلُ أُمِّهِ كَيْلًا بِغَيْرِ ثَمَنٍ لَوْ كَانَ لَهُ 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9" w:name="__RefHeading___Toc5617381_2320776876"/>
      <w:bookmarkStart w:id="1270" w:name="_Toc496"/>
      <w:bookmarkEnd w:id="1269"/>
      <w:r>
        <w:rPr/>
        <w:t>1</w:t>
      </w:r>
      <w:r>
        <w:rPr>
          <w:rtl w:val="true"/>
        </w:rPr>
        <w:t xml:space="preserve">. </w:t>
      </w:r>
      <w:r>
        <w:rPr>
          <w:rtl w:val="true"/>
        </w:rPr>
        <w:t>تشبیه اهل عراق به زن باردار</w:t>
      </w:r>
      <w:bookmarkEnd w:id="1270"/>
    </w:p>
    <w:p>
      <w:pPr>
        <w:pStyle w:val="BookText"/>
        <w:rPr/>
      </w:pPr>
      <w:r>
        <w:rPr>
          <w:rFonts w:ascii="Amiri" w:hAnsi="Amiri" w:eastAsia="Amiri" w:cs="Amiri"/>
          <w:color w:val="111111"/>
          <w:sz w:val="28"/>
          <w:sz w:val="28"/>
          <w:szCs w:val="28"/>
          <w:rtl w:val="true"/>
          <w:lang w:bidi="ar-SA"/>
        </w:rPr>
        <w:t>أَمَّا بَعْدُ، يا أَهْلَ الْعِراقِ فَإِنَّمَا أَنْتُمْ كَالْمَرْأَةِ الْحامِلِ حَمَلَتْ، فَلَمَّا أَتَمَّتْ أَمْلَصَتْ وَ مَاتَ قَيِّمُها وَ طالَ تَأَيُّمُها، وَوَرِثَهَا أَبْعَدُها</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اَمْلَصَتْ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را سقط کرد؛ کودک مرده بدنیا آورد؛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 رفتن چیزی بطور سریع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أَمْلَصَ، إمْلَاصاً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را لغزانید،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امَلَصَ اِمَّلَاصاً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رهایی یافت و آزاد شد؛ المليص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سقط شده؛ الحامل ألقت ولدها ميتا و المملاص معتادته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شوهر؛ المرأة زوجها لأنه يقوم بأمرها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تََایُّمُ بی شوهر ماندن زنی که شوهر ندارد؛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در مورد مرد به کار می رود و هم در مورد زن آیم زن بی شوهر أَيَّمَ تَأييماً او را بی همسر کرد الأيامي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أَيم؛ المرأة خلوّها من الزوج، و الأيم في الأصل التي لا زوج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ای مردم عراق شما به زن بارداری می مانید که در آخرین روزهای دوران حملش، جنین خود را ساقط کند و با این حال، قیم و سرپرستش نیز بمیرد و بیوگی او به طول 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میراثش را دورترین بستگانش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دارد که مردم عراق در اثر جهل و نادانی با اطاعت نکردن از امام علیه السلام خود را بی سرپرست تلقی کردند</w:t>
      </w:r>
      <w:r>
        <w:rPr>
          <w:rFonts w:eastAsia="IRNazanin" w:cs="IRNazanin"/>
          <w:color w:val="111111"/>
          <w:sz w:val="28"/>
          <w:szCs w:val="28"/>
          <w:rtl w:val="true"/>
          <w:lang w:bidi="fa-IR"/>
        </w:rPr>
        <w:t xml:space="preserve">. </w:t>
      </w:r>
      <w:r>
        <w:rPr>
          <w:rStyle w:val="FootnoteAnchor"/>
          <w:rtl w:val="true"/>
        </w:rPr>
        <w:footnoteReference w:id="82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یعنی پس از مردن بچه قیّم آن زن که شوهرش بود مُرد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 تَأَيُّمُها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شوهری آن زن طول کشید بچه را که از دست داد ناگهان شوهرش هم مرد و شوهر دیگری هم نصیب او نشد و مدت زیادی بدون شوهر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این تشبیه این است که به مردم عراق بگوید شما هم مانند آن زن تمام مشقت های جنگ را تحمل کردید و در نزدیکی پیروزی که رسیدید حکمیت را بر شما تحمیل کردند و امیدتان از پیروی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عراق</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حامله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حامله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 کند چون مردانه از عزّت و شرف خود دفاع نکردند سپس روی باردار بودن این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 کند، چرا که آن ها این شایستگی را داشتند که با اطاعت از فرمان علی علیه السلام فرزند پیروزی را به دنیا بیاورند و دست غارتگران شام را از دامان اسلام و قرآن و مسلمین کوتاه سازند، ولی متأسفانه در آخرین روزهای بارداری در اثر جهل و نادانی، این فرزند را ساقط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اصحاب امام از جنگ</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جنین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خودداری اصحابش را از جنگ با دشمن، با توجه به نزدیکی پیروزی به سقط جنین که خلاف انتظار است،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جنگ، با روشن شدن علایم پیروزی، امری خلاف عادت و عرف است، چنان که پس از نه ماه انتظار تولد سقط جنین بر خلاف عادت و عرف زنان است</w:t>
      </w:r>
      <w:r>
        <w:rPr>
          <w:rFonts w:eastAsia="IRNazanin" w:cs="IRNazanin"/>
          <w:color w:val="111111"/>
          <w:sz w:val="28"/>
          <w:szCs w:val="28"/>
          <w:rtl w:val="true"/>
          <w:lang w:bidi="fa-IR"/>
        </w:rPr>
        <w:t xml:space="preserve">. </w:t>
      </w:r>
      <w:bookmarkStart w:id="1271" w:name="pg20324_232208"/>
    </w:p>
    <w:p>
      <w:pPr>
        <w:pStyle w:val="BookText"/>
        <w:rPr/>
      </w:pPr>
      <w:bookmarkEnd w:id="1271"/>
      <w:r>
        <w:rPr>
          <w:rFonts w:ascii="Amiri" w:hAnsi="Amiri" w:eastAsia="Amiri" w:cs="Amiri"/>
          <w:color w:val="111111"/>
          <w:sz w:val="28"/>
          <w:sz w:val="28"/>
          <w:szCs w:val="28"/>
          <w:rtl w:val="true"/>
          <w:lang w:bidi="ar-SA"/>
        </w:rPr>
        <w:t>تشبيه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دشمن بر کوفیان و ربودن مال و منالشان</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زنی که فرزند و شوهرش قبل از او مرده اند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دشمن بر کوفیان و ربودن مال و منالشان را به دلیل کوتاهی در امر مقاومت و دفاع از حق به زنی تشبیه کرده است که فرزند و شوهرش قبل از او مرده اند و وارث نزدیکی ندارد بدین شرح که ارث چنین زنی را وارثان دور می برند و با عدم مقاومت صحیح کوفیان، حیثیت مال و منالشان به دست دشمنان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نکردن از رهبر و دچار خاری شدن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سرپرستش را از دست داده و دچار تنهایی شده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اطاعت نکردن از رهبر و نافرمانی و به دنبال آن، دچار ذلّت و خواری شدن و به رنج تفرقه و سرکوب گرفتار آمدن را به زنی تشبیه کرده است که سرپرستش را از دست بدهد و دچار غربت و تنهایی شود؛ زیرا جمعیت بی پیشوا، گرفتار ضعف و زبونی می شود؛ مانندِ زن بیقیم و سرپرست، که گرفتار همه نوع رنج و زحمت می گردد</w:t>
      </w:r>
      <w:r>
        <w:rPr>
          <w:rFonts w:eastAsia="IRNazanin" w:cs="IRNazanin"/>
          <w:color w:val="111111"/>
          <w:sz w:val="28"/>
          <w:szCs w:val="28"/>
          <w:rtl w:val="true"/>
          <w:lang w:bidi="fa-IR"/>
        </w:rPr>
        <w:t>.</w:t>
      </w:r>
    </w:p>
    <w:p>
      <w:pPr>
        <w:pStyle w:val="Heading3"/>
        <w:numPr>
          <w:ilvl w:val="2"/>
          <w:numId w:val="1"/>
        </w:numPr>
        <w:rPr/>
      </w:pPr>
      <w:bookmarkStart w:id="1272" w:name="__RefHeading___Toc5617383_2320776876"/>
      <w:bookmarkStart w:id="1273" w:name="_Toc497"/>
      <w:bookmarkEnd w:id="1272"/>
      <w:r>
        <w:rPr/>
        <w:t>2</w:t>
      </w:r>
      <w:r>
        <w:rPr>
          <w:rtl w:val="true"/>
        </w:rPr>
        <w:t xml:space="preserve">. </w:t>
      </w:r>
      <w:r>
        <w:rPr>
          <w:rtl w:val="true"/>
        </w:rPr>
        <w:t>اضطرار عامل حرکت امام به کوفه</w:t>
      </w:r>
      <w:bookmarkEnd w:id="1273"/>
    </w:p>
    <w:p>
      <w:pPr>
        <w:pStyle w:val="BookText"/>
        <w:rPr/>
      </w:pPr>
      <w:r>
        <w:rPr>
          <w:rFonts w:ascii="Amiri" w:hAnsi="Amiri" w:eastAsia="Amiri" w:cs="Amiri"/>
          <w:color w:val="111111"/>
          <w:sz w:val="28"/>
          <w:sz w:val="28"/>
          <w:szCs w:val="28"/>
          <w:rtl w:val="true"/>
          <w:lang w:bidi="ar-SA"/>
        </w:rPr>
        <w:t>آما وَاللهِ ما أَتَيْتُكُمُ اخْتِياراً، وَلَكِنْ جِئْتُ إِلَيْكُمْ سَوْقاً</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بدانید به خدا قسم آمدنم به سوی شما از روی اختیار نبود اضطرار مرا به سوی شما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 امام علیه السلام در مدینه و عراق به اختیار خویش نبود بلکه متناسب با شرایط و به انگیزه مقابله با فتنه ها از جایی به جای دیگر می رفت</w:t>
      </w:r>
      <w:r>
        <w:rPr>
          <w:rFonts w:eastAsia="IRNazanin" w:cs="IRNazanin"/>
          <w:color w:val="111111"/>
          <w:sz w:val="28"/>
          <w:szCs w:val="28"/>
          <w:rtl w:val="true"/>
          <w:lang w:bidi="fa-IR"/>
        </w:rPr>
        <w:t xml:space="preserve">. </w:t>
      </w:r>
      <w:r>
        <w:rPr>
          <w:rStyle w:val="FootnoteAnchor"/>
          <w:rtl w:val="true"/>
        </w:rPr>
        <w:footnoteReference w:id="831"/>
      </w:r>
      <w:bookmarkStart w:id="1274" w:name="pg20324_232209"/>
    </w:p>
    <w:p>
      <w:pPr>
        <w:pStyle w:val="BookText"/>
        <w:rPr/>
      </w:pPr>
      <w:bookmarkEnd w:id="1274"/>
      <w:r>
        <w:rPr>
          <w:rFonts w:ascii="IRNazanin" w:hAnsi="IRNazanin" w:eastAsia="IRNazanin"/>
          <w:color w:val="111111"/>
          <w:sz w:val="28"/>
          <w:sz w:val="28"/>
          <w:szCs w:val="28"/>
          <w:rtl w:val="true"/>
          <w:lang w:bidi="fa-IR"/>
        </w:rPr>
        <w:t>بعضی از مردم سست عنصر گمان می کردند که یگانه مخلوقات روی زمین و ممتازترین انسان ها بودند و از این رو امیرالمؤمنین از روی عشق و اشتیاق به سوی آنان شتافته است، لذا علی بن ابیطالب مجبور است که از هرگونه خواسته آنان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داستان جنگ جمل بود که امام را به حرکت به سوی آنان واداشت و به عبارت دیگر، آن چه امام را به سوی مردم کشاند ادای تکلیف و وظیفه بود نه این که فضیلت هایی در مردم بود که امام را مشتاق آنان نموده باشد</w:t>
      </w:r>
      <w:r>
        <w:rPr>
          <w:rFonts w:eastAsia="IRNazanin" w:cs="IRNazanin"/>
          <w:color w:val="111111"/>
          <w:sz w:val="28"/>
          <w:szCs w:val="28"/>
          <w:rtl w:val="true"/>
          <w:lang w:bidi="fa-IR"/>
        </w:rPr>
        <w:t xml:space="preserve">. </w:t>
      </w:r>
      <w:r>
        <w:rPr>
          <w:rStyle w:val="FootnoteAnchor"/>
          <w:rtl w:val="true"/>
        </w:rPr>
        <w:footnoteReference w:id="832"/>
      </w:r>
    </w:p>
    <w:p>
      <w:pPr>
        <w:pStyle w:val="Heading3"/>
        <w:numPr>
          <w:ilvl w:val="2"/>
          <w:numId w:val="1"/>
        </w:numPr>
        <w:rPr/>
      </w:pPr>
      <w:bookmarkStart w:id="1275" w:name="__RefHeading___Toc5617385_2320776876"/>
      <w:bookmarkStart w:id="1276" w:name="_Toc498"/>
      <w:bookmarkEnd w:id="1275"/>
      <w:r>
        <w:rPr/>
        <w:t>3</w:t>
      </w:r>
      <w:r>
        <w:rPr>
          <w:rtl w:val="true"/>
        </w:rPr>
        <w:t xml:space="preserve">. </w:t>
      </w:r>
      <w:r>
        <w:rPr>
          <w:rtl w:val="true"/>
        </w:rPr>
        <w:t>پاسخ امام به تهمت های به خود</w:t>
      </w:r>
      <w:bookmarkEnd w:id="1276"/>
    </w:p>
    <w:p>
      <w:pPr>
        <w:pStyle w:val="BookText"/>
        <w:rPr/>
      </w:pPr>
      <w:r>
        <w:rPr>
          <w:rFonts w:ascii="Amiri" w:hAnsi="Amiri" w:eastAsia="Amiri" w:cs="Amiri"/>
          <w:color w:val="111111"/>
          <w:sz w:val="28"/>
          <w:sz w:val="28"/>
          <w:szCs w:val="28"/>
          <w:rtl w:val="true"/>
          <w:lang w:bidi="ar-SA"/>
        </w:rPr>
        <w:t>وَ لَقَدْ بَلَغَنى 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تَعَالَى فَعَلَى مَنْ أَكْذِبُ؟ أَعَلَى اللَّهِ؟ فَأَنَا أَوَّلُ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نَبِيَّهِ؟ فَأَنَا أَوَّلُ مَنْ صَدَّقَهُ</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به من خبر رسیده که شما می گویید علی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کسی دروغ بندم؟ بر خدا؟ من اولین کسی هستم که به حق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پیامبر خدا؟ من نخستین فردی هستم که او را تصدیق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پس از این که رسول خدا صلی الله علیه و آله به پیامبری مبعوث شد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به آن حضرت ایمان آورد پیامبر اکرم صلی الله علیه و آله روز دوشنبه به رسالت مبعوث شد و علی علیه السلام روز سه شنبه با آن حضرت نماز خواند</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مشابه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الْكافِرُونَ هذا ساحِرٌ كَذَّابٌ</w:t>
      </w:r>
      <w:r>
        <w:rPr>
          <w:rStyle w:val="FootnoteAnchor"/>
          <w:rtl w:val="true"/>
        </w:rPr>
        <w:footnoteReference w:id="835"/>
      </w:r>
      <w:r>
        <w:rPr>
          <w:rFonts w:ascii="IRNazanin" w:hAnsi="IRNazanin" w:eastAsia="IRNazanin"/>
          <w:color w:val="111111"/>
          <w:sz w:val="28"/>
          <w:sz w:val="28"/>
          <w:szCs w:val="28"/>
          <w:rtl w:val="true"/>
          <w:lang w:bidi="fa-IR"/>
        </w:rPr>
        <w:t>و کافران گفتند این ساحر دروغ گویی است</w:t>
      </w:r>
      <w:r>
        <w:rPr>
          <w:rFonts w:eastAsia="IRNazanin" w:cs="IRNazanin"/>
          <w:color w:val="111111"/>
          <w:sz w:val="28"/>
          <w:szCs w:val="28"/>
          <w:rtl w:val="true"/>
          <w:lang w:bidi="fa-IR"/>
        </w:rPr>
        <w:t xml:space="preserve">. </w:t>
      </w:r>
      <w:bookmarkStart w:id="1277" w:name="pg20324_232210"/>
    </w:p>
    <w:p>
      <w:pPr>
        <w:pStyle w:val="Heading3"/>
        <w:numPr>
          <w:ilvl w:val="2"/>
          <w:numId w:val="1"/>
        </w:numPr>
        <w:rPr/>
      </w:pPr>
      <w:bookmarkStart w:id="1278" w:name="__RefHeading___Toc5617387_2320776876"/>
      <w:bookmarkStart w:id="1279" w:name="_Toc499"/>
      <w:bookmarkEnd w:id="1277"/>
      <w:bookmarkEnd w:id="1278"/>
      <w:r>
        <w:rPr/>
        <w:t>4</w:t>
      </w:r>
      <w:r>
        <w:rPr>
          <w:rtl w:val="true"/>
        </w:rPr>
        <w:t xml:space="preserve">. </w:t>
      </w:r>
      <w:r>
        <w:rPr>
          <w:rtl w:val="true"/>
        </w:rPr>
        <w:t>دفاع امام از کلام خود</w:t>
      </w:r>
      <w:bookmarkEnd w:id="1279"/>
    </w:p>
    <w:p>
      <w:pPr>
        <w:pStyle w:val="BookText"/>
        <w:rPr/>
      </w:pPr>
      <w:r>
        <w:rPr>
          <w:rFonts w:ascii="Amiri" w:hAnsi="Amiri" w:eastAsia="Amiri" w:cs="Amiri"/>
          <w:color w:val="111111"/>
          <w:sz w:val="28"/>
          <w:sz w:val="28"/>
          <w:szCs w:val="28"/>
          <w:rtl w:val="true"/>
          <w:lang w:bidi="ar-SA"/>
        </w:rPr>
        <w:t>كَلَّا وَ اللَّهِ لَكِنَّهَا لَهْجَةٌ غِبْتُمْ عَنْهَا وَ لَمْ تَكُونُوا مِنْ أَهْلِهَا</w:t>
      </w:r>
      <w:r>
        <w:rPr>
          <w:rStyle w:val="FootnoteAnchor"/>
          <w:rtl w:val="true"/>
        </w:rPr>
        <w:footnoteReference w:id="836"/>
      </w:r>
      <w:r>
        <w:rPr>
          <w:rFonts w:ascii="IRNazanin" w:hAnsi="IRNazanin" w:eastAsia="IRNazanin"/>
          <w:color w:val="111111"/>
          <w:sz w:val="28"/>
          <w:sz w:val="28"/>
          <w:szCs w:val="28"/>
          <w:rtl w:val="true"/>
          <w:lang w:bidi="fa-IR"/>
        </w:rPr>
        <w:t xml:space="preserve">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آن چه می گویم از پیامبر گرفته ام که شما از آن غایب بودید و شایستگی شنیدن آن را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پس از رد ادعای منافقین ثابت می شود که اتهام آن ها وارد نبوده و ادعایشان باطل محض است</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اسرار و رموز و مقصود از غیبت آن ها، ناتوانی درک و اندیشه منافقین از دریافت مطلب و یا حضور نداشتن منافقین در نزد رسول خدا صلی الله علیه و آله به هنگام بیان حقایق می باشد</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غِبْتُمْ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اخبار غیبی که من نقل می کنم سخنانی از پیغمبر است که شما از آن غایب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پیغمبر و از خوا آن حضرت بوده ام ولی شما نه با او بودید و نه اهل درک این اخبار بودید</w:t>
      </w:r>
      <w:r>
        <w:rPr>
          <w:rFonts w:eastAsia="IRNazanin" w:cs="IRNazanin"/>
          <w:color w:val="111111"/>
          <w:sz w:val="28"/>
          <w:szCs w:val="28"/>
          <w:rtl w:val="true"/>
          <w:lang w:bidi="fa-IR"/>
        </w:rPr>
        <w:t>.</w:t>
      </w:r>
    </w:p>
    <w:p>
      <w:pPr>
        <w:pStyle w:val="Heading3"/>
        <w:numPr>
          <w:ilvl w:val="2"/>
          <w:numId w:val="1"/>
        </w:numPr>
        <w:rPr/>
      </w:pPr>
      <w:bookmarkStart w:id="1280" w:name="__RefHeading___Toc5617389_2320776876"/>
      <w:bookmarkStart w:id="1281" w:name="_Toc500"/>
      <w:bookmarkEnd w:id="1280"/>
      <w:r>
        <w:rPr/>
        <w:t>5</w:t>
      </w:r>
      <w:r>
        <w:rPr>
          <w:rtl w:val="true"/>
        </w:rPr>
        <w:t xml:space="preserve">. </w:t>
      </w:r>
      <w:r>
        <w:rPr>
          <w:rtl w:val="true"/>
        </w:rPr>
        <w:t>نفرین امام در حق تهمت زنندگان</w:t>
      </w:r>
      <w:bookmarkEnd w:id="1281"/>
    </w:p>
    <w:p>
      <w:pPr>
        <w:pStyle w:val="BookText"/>
        <w:rPr/>
      </w:pPr>
      <w:r>
        <w:rPr>
          <w:rFonts w:ascii="Amiri" w:hAnsi="Amiri" w:eastAsia="Amiri" w:cs="Amiri"/>
          <w:color w:val="111111"/>
          <w:sz w:val="28"/>
          <w:sz w:val="28"/>
          <w:szCs w:val="28"/>
          <w:rtl w:val="true"/>
          <w:lang w:bidi="ar-SA"/>
        </w:rPr>
        <w:t>وَيْلُ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بِغَيْرِ ثَمَنِ لَوْ كَانَ لَهُ وِعاءٌ وَلَتَعْلَمُنَّ نَبَأَهُ بَعْدَ حين</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در این جا مراد ظرفیت انسانی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خواهید دانست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p>
    <w:p>
      <w:pPr>
        <w:pStyle w:val="BookText"/>
        <w:rPr/>
      </w:pPr>
      <w:r>
        <w:rPr>
          <w:rFonts w:ascii="IRNazanin" w:hAnsi="IRNazanin" w:eastAsia="IRNazanin"/>
          <w:color w:val="111111"/>
          <w:sz w:val="28"/>
          <w:sz w:val="28"/>
          <w:szCs w:val="28"/>
          <w:rtl w:val="true"/>
          <w:lang w:bidi="fa-IR"/>
        </w:rPr>
        <w:t>مادر آن یاوه گویی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دروغ می گوید به عزا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ظرفیت داشته باشد علم و حکمت را رایگان در اختیارش می گذارم و در آینده حقیقت آن چه را به شما خبر دادم خواهید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كَيْلاً بِغَيْرِ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اخلاق پسندیده و دستورالعمل های مفیدی که بدون چشمه است و آن مردم، حقایق را نمی فهمیدند و جان های خود را به دلیل نداشتن آمادگی لازم برای پذیرفتن، پاک و منزه نمی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نفسشان قابلیت فراگیری آن حقایق را نداشت</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است و فعل آن حذف شده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اکیل 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علم پیغمبر را برای واجدین شرایط و آن هایی که با ظرفیت هستند بدون اجرت پیمانه می کنم و تحویل آنان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وای بر مادر اوست این جمله در مقام مذمّت به کار می رود و مقصود وای بر خود اوست و مقصود این است که او بمیرد و مادر او داغ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 هاین جمله را گاهی از روی دلسوزی هم به کار می برند ولی در این عبارت حضرت برای مذمت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کسی بر می گردد که حضرت علی را تکذیب کرده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وَلَتَعْلَمُنَّ نَبَأَهُ بَعْدَ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است و مقصود حضرت این است که این اخباری را که به شما داده ام این که گفته ام معاویه و بچه های بنی امیه با شرب خمر بر شما مسلط می شوند و بی دینی رواج پیدا می کند را خودتان به زودی خواهید دید</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2" w:name="pg20324_232213"/>
      <w:bookmarkStart w:id="1283" w:name="pg20324_232213"/>
      <w:bookmarkEnd w:id="1283"/>
    </w:p>
    <w:p>
      <w:pPr>
        <w:pStyle w:val="Heading2"/>
        <w:numPr>
          <w:ilvl w:val="1"/>
          <w:numId w:val="1"/>
        </w:numPr>
        <w:rPr/>
      </w:pPr>
      <w:bookmarkStart w:id="1284" w:name="pg20324_232213"/>
      <w:bookmarkStart w:id="1285" w:name="__RefHeading___Toc5617391_2320776876"/>
      <w:bookmarkStart w:id="1286" w:name="_Toc501"/>
      <w:bookmarkEnd w:id="1284"/>
      <w:bookmarkEnd w:id="1285"/>
      <w:r>
        <w:rPr>
          <w:rtl w:val="true"/>
        </w:rPr>
        <w:t xml:space="preserve">خطبه </w:t>
      </w:r>
      <w:r>
        <w:rPr/>
        <w:t>72</w:t>
      </w:r>
      <w:bookmarkEnd w:id="1286"/>
    </w:p>
    <w:p>
      <w:pPr>
        <w:pStyle w:val="Heading3"/>
        <w:numPr>
          <w:ilvl w:val="2"/>
          <w:numId w:val="1"/>
        </w:numPr>
        <w:rPr/>
      </w:pPr>
      <w:bookmarkStart w:id="1287" w:name="__RefHeading___Toc5617393_2320776876"/>
      <w:bookmarkStart w:id="1288" w:name="_Toc502"/>
      <w:bookmarkEnd w:id="1287"/>
      <w:r>
        <w:rPr>
          <w:rtl w:val="true"/>
        </w:rPr>
        <w:t>اشاره</w:t>
      </w:r>
      <w:bookmarkEnd w:id="1288"/>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در مدینه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پیامبر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شناسی </w:t>
      </w:r>
      <w:r>
        <w:rPr>
          <w:rStyle w:val="FootnoteAnchor"/>
          <w:rtl w:val="true"/>
        </w:rPr>
        <w:footnoteReference w:id="841"/>
      </w:r>
    </w:p>
    <w:p>
      <w:pPr>
        <w:pStyle w:val="Heading3"/>
        <w:numPr>
          <w:ilvl w:val="2"/>
          <w:numId w:val="1"/>
        </w:numPr>
        <w:rPr/>
      </w:pPr>
      <w:bookmarkStart w:id="1289" w:name="__RefHeading___Toc5617395_2320776876"/>
      <w:bookmarkStart w:id="1290" w:name="_Toc503"/>
      <w:bookmarkEnd w:id="1289"/>
      <w:r>
        <w:rPr>
          <w:rtl w:val="true"/>
        </w:rPr>
        <w:t>پیشگفتار خطبه</w:t>
      </w:r>
      <w:bookmarkEnd w:id="129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امام علیه السلام طرز فرستادن صلوات و درود بر پیامبر صلی الله علیه و آله و آل او علیهم السلام را به مردم یاد می دهد و سپس بخشی از صفات خداوند سبحان و صفات پیامبر اکرم صلی الله علیه و آله و دعایی برای آن حضرت را بیان می دارد</w:t>
      </w:r>
      <w:r>
        <w:rPr>
          <w:rFonts w:eastAsia="IRNazanin" w:cs="IRNazanin"/>
          <w:color w:val="111111"/>
          <w:sz w:val="28"/>
          <w:szCs w:val="28"/>
          <w:rtl w:val="true"/>
          <w:lang w:bidi="fa-IR"/>
        </w:rPr>
        <w:t xml:space="preserve">. </w:t>
      </w:r>
      <w:bookmarkStart w:id="1291" w:name="pg20324_232214"/>
    </w:p>
    <w:p>
      <w:pPr>
        <w:pStyle w:val="BookText"/>
        <w:rPr/>
      </w:pPr>
      <w:bookmarkEnd w:id="1291"/>
      <w:r>
        <w:rPr>
          <w:rFonts w:ascii="Amiri" w:hAnsi="Amiri" w:eastAsia="Amiri" w:cs="Amiri"/>
          <w:color w:val="111111"/>
          <w:sz w:val="28"/>
          <w:sz w:val="28"/>
          <w:szCs w:val="28"/>
          <w:rtl w:val="true"/>
          <w:lang w:bidi="ar-SA"/>
        </w:rPr>
        <w:t>اللَّهُمَّ دَاحِيَ الْمَدْحُوَاتِ وَدَاعِمَ الْمَسْمُوكَاتِ وَ جَابِلَ الْقُلُوبِ عَلَى فِطْرَتِهَا شَقِيَّهَا وَسَعِيدِهَا اجْعَلْ شَرَائِفَ صَلَوَاتِكَ وَ نَوَامِيَ بَرَكَاتِكَ عَلَى مُحَمَّدٍ عَبْدِكَ وَ رَسُولِكَ الْخَاتِمِ لِمَا سَبَقَ وَ الْفَاتِحَ لِمَا انْغَلَقَ وَ الْمُعْلِنِ الْحَقِّ بِالْحَقِّ وَ الدَّافِعِ جَيْشَاتِ الْأَبَاطِيلِ وَ الدَّامِعْ صَوْلَاتِ الْأَضَالِيلِ كَمَا حُمِّلَ فَاضْطَلَعَ قَائِماً بِأَمْرِكَ مُسْتَوْفِزاً فِي مَرْضَاتِكَ غَيْرَ نَاكِلٍ عَنْ قُدُمٍ وَ لَا وَاهِ فِي عَزْمٍ وَاعِياً لِوَحْيِكَ حَافِظاً لِعَهْدِكَ مَاضِياً عَلَى نَفَاذِ أَمْرِكَ حَتَّى أَوْرَى قَبَسَ الْقَابِسِ وَ أَضَاءَ الطَّرِيقَ لِلْخَابِطِ وَ هُدِيَتْ بِهِ الْقُلُوبُ بَعْدَ خَوْضَاتِ الْفِتَنِ وَالآثَامِ وَأَقَامَ بِمُوضِحَاتِ الْأَعْلَامِ وَ نَيِّرَاتِ الْأَحْكَامِ فَهُوَ أَمِينُكَ الْمَأْمُونُ وَ خَازِنُ عِلْمِكَ الْمَخْزُونِ وَ شَهِيدُكَ يَوْمَ الدِّينِ وَ بَعِيتُكَ بِالْحَقِّ وَ رَسُولُكَ إِلَى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افْسَحْ لَهُ مَفْسَحاً فِي ظِلَّكَ وَ اجْزِهِ مُضَاعَفَاتِ 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أَعْلِ عَلَى بِنَاءِ الْبَانِينَ بِنَاءَهُ وَ أَكْرِمْ لَدَيْكَ مَنْزِلَتَهُ وَ أَتْمِمْ لَهُ نُورَهُ وَ اجْزِهِ مِنِ ابْتِعَائِكَ لَهُ مَقْبُولَ الشَّهَادَةِ مَرْضِيَّ الْمَقَالَةِ ذَا مَنْطِقٍ عَدْلٍ وَخُطْبَةٍ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بَيْنَنَا وَبَيْنَهُ فِي بَرْدِ الْعَيْشِ وَ قَرَارِ النِّعْمَةِ وَ مُنَى الشَّهَوَاتِ وَ أَهْوَاءِ اللَّذَّاتِ وَرَخَاءِ الدَّعَةِ وَ مُنْتَهَى الطَّمَأْنِينَةِ وَتُعَفِ الْكَرَامَة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2" w:name="__RefHeading___Toc5617397_2320776876"/>
      <w:bookmarkStart w:id="1293" w:name="_Toc504"/>
      <w:bookmarkEnd w:id="1292"/>
      <w:r>
        <w:rPr/>
        <w:t>1</w:t>
      </w:r>
      <w:r>
        <w:rPr>
          <w:rtl w:val="true"/>
        </w:rPr>
        <w:t xml:space="preserve">. </w:t>
      </w:r>
      <w:r>
        <w:rPr>
          <w:rtl w:val="true"/>
        </w:rPr>
        <w:t>صفات خداوند</w:t>
      </w:r>
      <w:bookmarkEnd w:id="1293"/>
    </w:p>
    <w:p>
      <w:pPr>
        <w:pStyle w:val="Heading4"/>
        <w:numPr>
          <w:ilvl w:val="3"/>
          <w:numId w:val="1"/>
        </w:numPr>
        <w:rPr/>
      </w:pPr>
      <w:bookmarkStart w:id="1294" w:name="__RefHeading___Toc5617399_2320776876"/>
      <w:bookmarkStart w:id="1295" w:name="_Toc505"/>
      <w:bookmarkEnd w:id="1294"/>
      <w:r>
        <w:rPr/>
        <w:t>1</w:t>
      </w:r>
      <w:r>
        <w:rPr>
          <w:rtl w:val="true"/>
        </w:rPr>
        <w:t xml:space="preserve">. </w:t>
      </w:r>
      <w:r>
        <w:rPr/>
        <w:t>1</w:t>
      </w:r>
      <w:r>
        <w:rPr>
          <w:rtl w:val="true"/>
        </w:rPr>
        <w:t xml:space="preserve">. </w:t>
      </w:r>
      <w:r>
        <w:rPr>
          <w:rtl w:val="true"/>
        </w:rPr>
        <w:t>گستراننده زمین</w:t>
      </w:r>
      <w:bookmarkEnd w:id="1295"/>
    </w:p>
    <w:p>
      <w:pPr>
        <w:pStyle w:val="BookText"/>
        <w:rPr/>
      </w:pPr>
      <w:r>
        <w:rPr>
          <w:rFonts w:ascii="Amiri" w:hAnsi="Amiri" w:eastAsia="Amiri" w:cs="Amiri"/>
          <w:color w:val="111111"/>
          <w:sz w:val="28"/>
          <w:sz w:val="28"/>
          <w:szCs w:val="28"/>
          <w:rtl w:val="true"/>
          <w:lang w:bidi="ar-SA"/>
        </w:rPr>
        <w:t>اللَّهُمَّ دَاحِيَ الْمَدْحُوّاتِ</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گستراننده زمین های گسترده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bookmarkStart w:id="1296" w:name="pg20324_232215"/>
    </w:p>
    <w:p>
      <w:pPr>
        <w:pStyle w:val="BookText"/>
        <w:rPr/>
      </w:pPr>
      <w:bookmarkEnd w:id="1296"/>
      <w:r>
        <w:rPr>
          <w:rFonts w:ascii="IRNazanin" w:hAnsi="IRNazanin" w:eastAsia="IRNazanin"/>
          <w:color w:val="111111"/>
          <w:sz w:val="28"/>
          <w:sz w:val="28"/>
          <w:szCs w:val="28"/>
          <w:rtl w:val="true"/>
          <w:lang w:bidi="fa-IR"/>
        </w:rPr>
        <w:t>اشاره به آغاز آفرینش آسمان ها و زمین است جهان هستی و کُرات و اجرام آسمانی در آغاز به صورت توده واحدی بودند؛ سپس به علل معلوم و نامعلومی از هم جدا شده، گسترش یافتند و امروز همچنان رو به گستردگی پیش می رود</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اللَّهُ جَعَلَ لَكُمُ الْأَرْضَ بساطا</w:t>
      </w:r>
      <w:r>
        <w:rPr>
          <w:rStyle w:val="FootnoteAnchor"/>
          <w:rtl w:val="true"/>
        </w:rPr>
        <w:footnoteReference w:id="844"/>
      </w:r>
      <w:r>
        <w:rPr>
          <w:rFonts w:ascii="IRNazanin" w:hAnsi="IRNazanin" w:eastAsia="IRNazanin"/>
          <w:color w:val="111111"/>
          <w:sz w:val="28"/>
          <w:sz w:val="28"/>
          <w:szCs w:val="28"/>
          <w:rtl w:val="true"/>
          <w:lang w:bidi="fa-IR"/>
        </w:rPr>
        <w:t>و خدا زمین را چون فرشی برایتان بگسترد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الْأَرْضَ بَعْدَ ذلِكَ دَحاها</w:t>
      </w:r>
      <w:r>
        <w:rPr>
          <w:rStyle w:val="FootnoteAnchor"/>
          <w:rtl w:val="true"/>
        </w:rPr>
        <w:footnoteReference w:id="845"/>
      </w:r>
      <w:r>
        <w:rPr>
          <w:rFonts w:ascii="IRNazanin" w:hAnsi="IRNazanin" w:eastAsia="IRNazanin"/>
          <w:color w:val="111111"/>
          <w:sz w:val="28"/>
          <w:sz w:val="28"/>
          <w:szCs w:val="28"/>
          <w:rtl w:val="true"/>
          <w:lang w:bidi="fa-IR"/>
        </w:rPr>
        <w:t>و خداوند متعال زمین را بعد از آن گسترش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السَّماءَ بَنَيْناها بِأَيْدٍ وَإِنَّا لَمُوسِعُونَ وَالْأَرْضَ فَرَشْناها فَنِعْمَ الْمَاهِدُون</w:t>
      </w:r>
      <w:r>
        <w:rPr>
          <w:rStyle w:val="FootnoteAnchor"/>
          <w:rtl w:val="true"/>
        </w:rPr>
        <w:footnoteReference w:id="846"/>
      </w:r>
      <w:r>
        <w:rPr>
          <w:rFonts w:ascii="IRNazanin" w:hAnsi="IRNazanin" w:eastAsia="IRNazanin"/>
          <w:color w:val="111111"/>
          <w:sz w:val="28"/>
          <w:sz w:val="28"/>
          <w:szCs w:val="28"/>
          <w:rtl w:val="true"/>
          <w:lang w:bidi="fa-IR"/>
        </w:rPr>
        <w:t>و ما آسمان را با قدرت خود بنا کردیم و همواره آن را وسعت می بخشیم و زمین را گستردیم و چه خوب گستراننده ای هستیم</w:t>
      </w:r>
      <w:r>
        <w:rPr>
          <w:rFonts w:eastAsia="IRNazanin" w:cs="IRNazanin"/>
          <w:color w:val="111111"/>
          <w:sz w:val="28"/>
          <w:szCs w:val="28"/>
          <w:rtl w:val="true"/>
          <w:lang w:bidi="fa-IR"/>
        </w:rPr>
        <w:t>.</w:t>
      </w:r>
    </w:p>
    <w:p>
      <w:pPr>
        <w:pStyle w:val="Heading4"/>
        <w:numPr>
          <w:ilvl w:val="3"/>
          <w:numId w:val="1"/>
        </w:numPr>
        <w:rPr/>
      </w:pPr>
      <w:bookmarkStart w:id="1297" w:name="__RefHeading___Toc5617401_2320776876"/>
      <w:bookmarkStart w:id="1298" w:name="_Toc506"/>
      <w:bookmarkEnd w:id="1297"/>
      <w:r>
        <w:rPr/>
        <w:t>1</w:t>
      </w:r>
      <w:r>
        <w:rPr>
          <w:rtl w:val="true"/>
        </w:rPr>
        <w:t xml:space="preserve">. </w:t>
      </w:r>
      <w:r>
        <w:rPr/>
        <w:t>2</w:t>
      </w:r>
      <w:r>
        <w:rPr>
          <w:rtl w:val="true"/>
        </w:rPr>
        <w:t xml:space="preserve">. </w:t>
      </w:r>
      <w:r>
        <w:rPr>
          <w:rtl w:val="true"/>
        </w:rPr>
        <w:t>حافظ آسمان ها</w:t>
      </w:r>
      <w:bookmarkEnd w:id="1298"/>
    </w:p>
    <w:p>
      <w:pPr>
        <w:pStyle w:val="BookText"/>
        <w:rPr/>
      </w:pPr>
      <w:r>
        <w:rPr>
          <w:rFonts w:ascii="Amiri" w:hAnsi="Amiri" w:eastAsia="Amiri" w:cs="Amiri"/>
          <w:color w:val="111111"/>
          <w:sz w:val="28"/>
          <w:sz w:val="28"/>
          <w:szCs w:val="28"/>
          <w:rtl w:val="true"/>
          <w:lang w:bidi="ar-SA"/>
        </w:rPr>
        <w:t>وَداعِمَ الْمَسْمُوكاتِ</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و ای نگهدارنده آسمان های 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دَاعِمَ الْمَسْمُوكَاتِ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نگهداری کرات آسمانی، اعم از سیارات و کهکشان ها، به وسیله نیروی جاذبه است که در واقع یک ستون نامرئی می باشد</w:t>
      </w:r>
      <w:r>
        <w:rPr>
          <w:rFonts w:eastAsia="IRNazanin" w:cs="IRNazanin"/>
          <w:color w:val="111111"/>
          <w:sz w:val="28"/>
          <w:szCs w:val="28"/>
          <w:rtl w:val="true"/>
          <w:lang w:bidi="fa-IR"/>
        </w:rPr>
        <w:t xml:space="preserve">. </w:t>
      </w:r>
      <w:r>
        <w:rPr>
          <w:rStyle w:val="FootnoteAnchor"/>
          <w:rtl w:val="true"/>
        </w:rPr>
        <w:footnoteReference w:id="84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داعم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ستون و ستون هم به این لحاظ که نگهدارنده سقف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bookmarkStart w:id="1299" w:name="pg20324_232216"/>
    </w:p>
    <w:p>
      <w:pPr>
        <w:pStyle w:val="BookText"/>
        <w:rPr/>
      </w:pPr>
      <w:bookmarkEnd w:id="1299"/>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اللَّهَ يُمْسِكُ السَّماواتِ وَالْأَرْضَ أَنْ تَزُولا وَ لَئِنْ زالَتا إِنْ أَمْسَكَهُما مِنْ أَحَدٍ مِنْ بَعْدِهِ إِنَّهُ كانَ حَليماً غَفُورا</w:t>
      </w:r>
      <w:r>
        <w:rPr>
          <w:rStyle w:val="FootnoteAnchor"/>
          <w:rtl w:val="true"/>
        </w:rPr>
        <w:footnoteReference w:id="849"/>
      </w:r>
      <w:r>
        <w:rPr>
          <w:rFonts w:ascii="IRNazanin" w:hAnsi="IRNazanin" w:eastAsia="IRNazanin"/>
          <w:color w:val="111111"/>
          <w:sz w:val="28"/>
          <w:sz w:val="28"/>
          <w:szCs w:val="28"/>
          <w:rtl w:val="true"/>
          <w:lang w:bidi="fa-IR"/>
        </w:rPr>
        <w:t>همانا خداوند آسمان ها و زمین را نگاه می دارد تا از نظام خود منحرف نشوند و هرگاه منحرف گردند جز او نمی تواند آن ها را نگاه دارد او حلیم و غفور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أَأَنتُمْ أَشَدُّ خَلْقاً 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وَأَغْطَشَ لَيْلَهَا وَ أَخْرَجَ ضحاها</w:t>
      </w:r>
      <w:r>
        <w:rPr>
          <w:rStyle w:val="FootnoteAnchor"/>
          <w:rtl w:val="true"/>
        </w:rPr>
        <w:footnoteReference w:id="850"/>
      </w:r>
      <w:r>
        <w:rPr>
          <w:rFonts w:ascii="IRNazanin" w:hAnsi="IRNazanin" w:eastAsia="IRNazanin"/>
          <w:color w:val="111111"/>
          <w:sz w:val="28"/>
          <w:sz w:val="28"/>
          <w:szCs w:val="28"/>
          <w:rtl w:val="true"/>
          <w:lang w:bidi="fa-IR"/>
        </w:rPr>
        <w:t>آیا شما به خلقت سخت ترید یا این آسمانی که او بنا نهاده؟ سقفش را برافراشت و به او پرداخت شبش را تاریک کرد و روشنایی اش را آشکار ساخت</w:t>
      </w:r>
    </w:p>
    <w:p>
      <w:pPr>
        <w:pStyle w:val="Heading4"/>
        <w:numPr>
          <w:ilvl w:val="3"/>
          <w:numId w:val="1"/>
        </w:numPr>
        <w:rPr/>
      </w:pPr>
      <w:bookmarkStart w:id="1300" w:name="__RefHeading___Toc5617403_2320776876"/>
      <w:bookmarkStart w:id="1301" w:name="_Toc507"/>
      <w:bookmarkEnd w:id="1300"/>
      <w:r>
        <w:rPr/>
        <w:t>1</w:t>
      </w:r>
      <w:r>
        <w:rPr>
          <w:rtl w:val="true"/>
        </w:rPr>
        <w:t xml:space="preserve">. </w:t>
      </w:r>
      <w:r>
        <w:rPr/>
        <w:t>3</w:t>
      </w:r>
      <w:r>
        <w:rPr>
          <w:rtl w:val="true"/>
        </w:rPr>
        <w:t xml:space="preserve">. </w:t>
      </w:r>
      <w:r>
        <w:rPr>
          <w:rtl w:val="true"/>
        </w:rPr>
        <w:t>عطا کننده فطرت ها</w:t>
      </w:r>
      <w:bookmarkEnd w:id="1301"/>
    </w:p>
    <w:p>
      <w:pPr>
        <w:pStyle w:val="BookText"/>
        <w:rPr/>
      </w:pPr>
      <w:r>
        <w:rPr>
          <w:rFonts w:ascii="Amiri" w:hAnsi="Amiri" w:eastAsia="Amiri" w:cs="Amiri"/>
          <w:color w:val="111111"/>
          <w:sz w:val="28"/>
          <w:sz w:val="28"/>
          <w:szCs w:val="28"/>
          <w:rtl w:val="true"/>
          <w:lang w:bidi="ar-SA"/>
        </w:rPr>
        <w:t>وَ جَابِلَ الْقُلُوبِ عَلى فِطْرَتِهَا، شَقِيّها وَسَعِيدِها</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و ای که دل ها را چه بدبخت و چه خوشبخت، بر فطرتش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به علوم فطری و الهی و غرائز و تمایلات ثمر بخشی اشاره دارد که خداوند در درون جان انسان ها قرار داده است؛ علوم و غرایز و امیالی که انسان از آن ها در مسیر تکامل و پیمودن طرق پیشرفت مادی و معنوی و سیر الی الله بهره می گیرد و بدون آن ها، تلاش و کوشش هایش، یا متوقف و یا کم اثر می شود</w:t>
      </w:r>
      <w:r>
        <w:rPr>
          <w:rFonts w:eastAsia="IRNazanin" w:cs="IRNazanin"/>
          <w:color w:val="111111"/>
          <w:sz w:val="28"/>
          <w:szCs w:val="28"/>
          <w:rtl w:val="true"/>
          <w:lang w:bidi="fa-IR"/>
        </w:rPr>
        <w:t xml:space="preserve">. </w:t>
      </w:r>
      <w:r>
        <w:rPr>
          <w:rStyle w:val="FootnoteAnchor"/>
          <w:rtl w:val="true"/>
        </w:rPr>
        <w:footnoteReference w:id="85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قلوب، نفس ناطقه انسانی است؛ یعنی ای خالقی که دلهای مردم را بر فطرتشان خلق کرده ای</w:t>
      </w:r>
      <w:r>
        <w:rPr>
          <w:rFonts w:eastAsia="IRNazanin" w:cs="IRNazanin"/>
          <w:color w:val="111111"/>
          <w:sz w:val="28"/>
          <w:szCs w:val="28"/>
          <w:rtl w:val="true"/>
          <w:lang w:bidi="fa-IR"/>
        </w:rPr>
        <w:t xml:space="preserve">». </w:t>
      </w:r>
      <w:bookmarkStart w:id="1302" w:name="pg20324_232217"/>
    </w:p>
    <w:p>
      <w:pPr>
        <w:pStyle w:val="BookText"/>
        <w:rPr/>
      </w:pPr>
      <w:bookmarkEnd w:id="130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فِطْرَتَ اللَّهِ الَّتِي فَطَرَ النَّاسَ عَلَيْها لا تَبْدِيلَ لِخَلْقِ اللَّهِ</w:t>
      </w:r>
      <w:r>
        <w:rPr>
          <w:rStyle w:val="FootnoteAnchor"/>
          <w:rtl w:val="true"/>
        </w:rPr>
        <w:footnoteReference w:id="853"/>
      </w:r>
      <w:r>
        <w:rPr>
          <w:rFonts w:ascii="IRNazanin" w:hAnsi="IRNazanin" w:eastAsia="IRNazanin"/>
          <w:color w:val="111111"/>
          <w:sz w:val="28"/>
          <w:sz w:val="28"/>
          <w:szCs w:val="28"/>
          <w:rtl w:val="true"/>
          <w:lang w:bidi="fa-IR"/>
        </w:rPr>
        <w:t>این فطرتی است که خداوند انسان ها را بر آن آفریده و دگرگونی در آفرینش خدا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الَّذِي فَطَرَنِي فَإِنَّهُ سَيَهْدین</w:t>
      </w:r>
      <w:r>
        <w:rPr>
          <w:rStyle w:val="FootnoteAnchor"/>
          <w:rtl w:val="true"/>
        </w:rPr>
        <w:footnoteReference w:id="854"/>
      </w:r>
      <w:r>
        <w:rPr>
          <w:rFonts w:ascii="IRNazanin" w:hAnsi="IRNazanin" w:eastAsia="IRNazanin"/>
          <w:color w:val="111111"/>
          <w:sz w:val="28"/>
          <w:sz w:val="28"/>
          <w:szCs w:val="28"/>
          <w:rtl w:val="true"/>
          <w:lang w:bidi="fa-IR"/>
        </w:rPr>
        <w:t>مگر آن خدایی که مرا آفریده که او هدایتم خواهد کرد</w:t>
      </w:r>
      <w:r>
        <w:rPr>
          <w:rFonts w:eastAsia="IRNazanin" w:cs="IRNazanin"/>
          <w:color w:val="111111"/>
          <w:sz w:val="28"/>
          <w:szCs w:val="28"/>
          <w:rtl w:val="true"/>
          <w:lang w:bidi="fa-IR"/>
        </w:rPr>
        <w:t>.</w:t>
      </w:r>
    </w:p>
    <w:p>
      <w:pPr>
        <w:pStyle w:val="Heading3"/>
        <w:numPr>
          <w:ilvl w:val="2"/>
          <w:numId w:val="1"/>
        </w:numPr>
        <w:rPr/>
      </w:pPr>
      <w:bookmarkStart w:id="1303" w:name="__RefHeading___Toc5617405_2320776876"/>
      <w:bookmarkStart w:id="1304" w:name="_Toc508"/>
      <w:bookmarkEnd w:id="1303"/>
      <w:r>
        <w:rPr/>
        <w:t>2</w:t>
      </w:r>
      <w:r>
        <w:rPr>
          <w:rtl w:val="true"/>
        </w:rPr>
        <w:t xml:space="preserve">. </w:t>
      </w:r>
      <w:r>
        <w:rPr>
          <w:rtl w:val="true"/>
        </w:rPr>
        <w:t>شأن پیامبر در کلام علی</w:t>
      </w:r>
      <w:bookmarkEnd w:id="1304"/>
    </w:p>
    <w:p>
      <w:pPr>
        <w:pStyle w:val="BookText"/>
        <w:rPr/>
      </w:pPr>
      <w:r>
        <w:rPr>
          <w:rFonts w:ascii="Amiri" w:hAnsi="Amiri" w:eastAsia="Amiri" w:cs="Amiri"/>
          <w:color w:val="111111"/>
          <w:sz w:val="28"/>
          <w:sz w:val="28"/>
          <w:szCs w:val="28"/>
          <w:rtl w:val="true"/>
          <w:lang w:bidi="ar-SA"/>
        </w:rPr>
        <w:t>اجْعَلْ شَرائِفَ صَلَواتِكَ وَ نَوامِيَ بَرَكَاتِكَ عَلی مُحَمَّد عَبْدِكَ وَرَسُولِكَ</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درودها و افزون ترین و پربارترین برکاتت را بر محمد صلی الله علیه و آله بنده ات و رسولت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صلوات، همان رحمت های الهی است و برکات، انواع نعمت های پروردگار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صلوات و برکات چنان فراگیر است که هیچ خیر و سعادتی از آن بیرون نخواهد بود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شَرائِفَ صَلَواتِک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صفت به موصوف است و در راصل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صلواتک الشرائف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صلوات های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 خدایی که گستراننده زمین و نگهدارنده آسمان هستی درودهای زیبای خود را بر محمد که رسول توست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Style w:val="FootnoteAnchor"/>
          <w:rtl w:val="true"/>
        </w:rPr>
        <w:footnoteReference w:id="857"/>
      </w:r>
      <w:r>
        <w:rPr>
          <w:rFonts w:ascii="IRNazanin" w:hAnsi="IRNazanin" w:eastAsia="IRNazanin"/>
          <w:color w:val="111111"/>
          <w:sz w:val="28"/>
          <w:sz w:val="28"/>
          <w:szCs w:val="28"/>
          <w:rtl w:val="true"/>
          <w:lang w:bidi="fa-IR"/>
        </w:rPr>
        <w:t>خداوند و فرشتگانش بر پیامبر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بر او درود بفرستید و سلام گویید و تسلیم فرمانش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Style w:val="FootnoteAnchor"/>
          <w:rtl w:val="true"/>
        </w:rPr>
        <w:footnoteReference w:id="858"/>
      </w:r>
      <w:r>
        <w:rPr>
          <w:rFonts w:ascii="IRNazanin" w:hAnsi="IRNazanin" w:eastAsia="IRNazanin"/>
          <w:color w:val="111111"/>
          <w:sz w:val="28"/>
          <w:sz w:val="28"/>
          <w:szCs w:val="28"/>
          <w:rtl w:val="true"/>
          <w:lang w:bidi="fa-IR"/>
        </w:rPr>
        <w:t xml:space="preserve">پاک و منزّه </w:t>
      </w:r>
      <w:bookmarkStart w:id="1305" w:name="pg20324_232218"/>
    </w:p>
    <w:p>
      <w:pPr>
        <w:pStyle w:val="BookText"/>
        <w:rPr/>
      </w:pPr>
      <w:bookmarkEnd w:id="1305"/>
      <w:r>
        <w:rPr>
          <w:rFonts w:ascii="IRNazanin" w:hAnsi="IRNazanin" w:eastAsia="IRNazanin"/>
          <w:color w:val="111111"/>
          <w:sz w:val="28"/>
          <w:sz w:val="28"/>
          <w:szCs w:val="28"/>
          <w:rtl w:val="true"/>
          <w:lang w:bidi="fa-IR"/>
        </w:rPr>
        <w:t>است خدایی که بنده اش را شبی از مسجد الحرام به مسجد اقصی برد</w:t>
      </w:r>
      <w:r>
        <w:rPr>
          <w:rFonts w:eastAsia="IRNazanin" w:cs="IRNazanin"/>
          <w:color w:val="111111"/>
          <w:sz w:val="28"/>
          <w:szCs w:val="28"/>
          <w:rtl w:val="true"/>
          <w:lang w:bidi="fa-IR"/>
        </w:rPr>
        <w:t>.</w:t>
      </w:r>
    </w:p>
    <w:p>
      <w:pPr>
        <w:pStyle w:val="Heading3"/>
        <w:numPr>
          <w:ilvl w:val="2"/>
          <w:numId w:val="1"/>
        </w:numPr>
        <w:rPr/>
      </w:pPr>
      <w:bookmarkStart w:id="1306" w:name="__RefHeading___Toc5617407_2320776876"/>
      <w:bookmarkStart w:id="1307" w:name="_Toc509"/>
      <w:bookmarkEnd w:id="1306"/>
      <w:r>
        <w:rPr/>
        <w:t>3</w:t>
      </w:r>
      <w:r>
        <w:rPr>
          <w:rtl w:val="true"/>
        </w:rPr>
        <w:t xml:space="preserve">. </w:t>
      </w:r>
      <w:r>
        <w:rPr>
          <w:rtl w:val="true"/>
        </w:rPr>
        <w:t>اوصاف پیامبر</w:t>
      </w:r>
      <w:bookmarkEnd w:id="1307"/>
    </w:p>
    <w:p>
      <w:pPr>
        <w:pStyle w:val="Heading4"/>
        <w:numPr>
          <w:ilvl w:val="3"/>
          <w:numId w:val="1"/>
        </w:numPr>
        <w:rPr/>
      </w:pPr>
      <w:bookmarkStart w:id="1308" w:name="__RefHeading___Toc5617409_2320776876"/>
      <w:bookmarkStart w:id="1309" w:name="_Toc510"/>
      <w:bookmarkEnd w:id="1308"/>
      <w:r>
        <w:rPr/>
        <w:t>3</w:t>
      </w:r>
      <w:r>
        <w:rPr>
          <w:rtl w:val="true"/>
        </w:rPr>
        <w:t xml:space="preserve">. </w:t>
      </w:r>
      <w:r>
        <w:rPr/>
        <w:t>1</w:t>
      </w:r>
      <w:r>
        <w:rPr>
          <w:rtl w:val="true"/>
        </w:rPr>
        <w:t xml:space="preserve">. </w:t>
      </w:r>
      <w:r>
        <w:rPr>
          <w:rtl w:val="true"/>
        </w:rPr>
        <w:t>خاتم انبیا</w:t>
      </w:r>
      <w:bookmarkEnd w:id="1309"/>
    </w:p>
    <w:p>
      <w:pPr>
        <w:pStyle w:val="BookText"/>
        <w:rPr/>
      </w:pPr>
      <w:r>
        <w:rPr>
          <w:rFonts w:ascii="Amiri" w:hAnsi="Amiri" w:eastAsia="Amiri" w:cs="Amiri"/>
          <w:color w:val="111111"/>
          <w:sz w:val="28"/>
          <w:sz w:val="28"/>
          <w:szCs w:val="28"/>
          <w:rtl w:val="true"/>
          <w:lang w:bidi="ar-SA"/>
        </w:rPr>
        <w:t>الْخاتِمِ لِما سَبَقَ</w:t>
      </w:r>
      <w:r>
        <w:rPr>
          <w:rFonts w:ascii="IRNazanin" w:hAnsi="IRNazanin" w:eastAsia="IRNazanin"/>
          <w:color w:val="111111"/>
          <w:sz w:val="28"/>
          <w:sz w:val="28"/>
          <w:szCs w:val="28"/>
          <w:rtl w:val="true"/>
          <w:lang w:bidi="fa-IR"/>
        </w:rPr>
        <w:t xml:space="preserve"> پیامبری که خاتم پیامبران پیشین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خاتم با خاتم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اسم فاعل و به معنای ختم کننده است ولی خاتم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يختم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وسیله ختم و به مهری که زیر نوشته ها می زدند خاتم می گفته اند برای این که سابقاً چون می خواستند مهرشان همیشه همراهشان باشد اسم خود را بر روی انگشتر خود حک می کردند</w:t>
      </w:r>
      <w:r>
        <w:rPr>
          <w:rFonts w:eastAsia="IRNazanin" w:cs="IRNazanin"/>
          <w:color w:val="111111"/>
          <w:sz w:val="28"/>
          <w:szCs w:val="28"/>
          <w:rtl w:val="true"/>
          <w:lang w:bidi="fa-IR"/>
        </w:rPr>
        <w:t>.</w:t>
      </w:r>
    </w:p>
    <w:p>
      <w:pPr>
        <w:pStyle w:val="Heading4"/>
        <w:numPr>
          <w:ilvl w:val="3"/>
          <w:numId w:val="1"/>
        </w:numPr>
        <w:rPr/>
      </w:pPr>
      <w:bookmarkStart w:id="1310" w:name="__RefHeading___Toc5617411_2320776876"/>
      <w:bookmarkStart w:id="1311" w:name="_Toc511"/>
      <w:bookmarkEnd w:id="1310"/>
      <w:r>
        <w:rPr/>
        <w:t>3</w:t>
      </w:r>
      <w:r>
        <w:rPr>
          <w:rtl w:val="true"/>
        </w:rPr>
        <w:t xml:space="preserve">. </w:t>
      </w:r>
      <w:r>
        <w:rPr/>
        <w:t>2</w:t>
      </w:r>
      <w:r>
        <w:rPr>
          <w:rtl w:val="true"/>
        </w:rPr>
        <w:t xml:space="preserve">. </w:t>
      </w:r>
      <w:r>
        <w:rPr>
          <w:rtl w:val="true"/>
        </w:rPr>
        <w:t>گشاینده ابواب علوم</w:t>
      </w:r>
      <w:bookmarkEnd w:id="1311"/>
    </w:p>
    <w:p>
      <w:pPr>
        <w:pStyle w:val="BookText"/>
        <w:rPr/>
      </w:pPr>
      <w:r>
        <w:rPr>
          <w:rFonts w:ascii="Amiri" w:hAnsi="Amiri" w:eastAsia="Amiri" w:cs="Amiri"/>
          <w:color w:val="111111"/>
          <w:sz w:val="28"/>
          <w:sz w:val="28"/>
          <w:szCs w:val="28"/>
          <w:rtl w:val="true"/>
          <w:lang w:bidi="ar-SA"/>
        </w:rPr>
        <w:t>وَالْفَاتِحَ لِمَا انْغَلَقَ</w:t>
      </w:r>
      <w:r>
        <w:rPr>
          <w:rStyle w:val="FootnoteAnchor"/>
          <w:rtl w:val="true"/>
        </w:rPr>
        <w:footnoteReference w:id="859"/>
      </w:r>
      <w:r>
        <w:rPr>
          <w:rFonts w:ascii="IRNazanin" w:hAnsi="IRNazanin" w:eastAsia="IRNazanin"/>
          <w:color w:val="111111"/>
          <w:sz w:val="28"/>
          <w:sz w:val="28"/>
          <w:szCs w:val="28"/>
          <w:rtl w:val="true"/>
          <w:lang w:bidi="fa-IR"/>
        </w:rPr>
        <w:t xml:space="preserve"> کسی که درهای بسته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پیچیدگی ها و درهای بسته، ابواب علوم و دانش ها و مسائل پیچیدۀ اخلاقی و اجتماعی انسان ها است که پیامبر صلی الله علیه و آله با دین و آیین و هدایت های خود، آن ها را به روی انسان ها باز کرد</w:t>
      </w:r>
      <w:r>
        <w:rPr>
          <w:rFonts w:eastAsia="IRNazanin" w:cs="IRNazanin"/>
          <w:color w:val="111111"/>
          <w:sz w:val="28"/>
          <w:szCs w:val="28"/>
          <w:rtl w:val="true"/>
          <w:lang w:bidi="fa-IR"/>
        </w:rPr>
        <w:t xml:space="preserve">. </w:t>
      </w:r>
      <w:r>
        <w:rPr>
          <w:rStyle w:val="FootnoteAnchor"/>
          <w:rtl w:val="true"/>
        </w:rPr>
        <w:footnoteReference w:id="860"/>
      </w:r>
    </w:p>
    <w:p>
      <w:pPr>
        <w:pStyle w:val="Heading4"/>
        <w:numPr>
          <w:ilvl w:val="3"/>
          <w:numId w:val="1"/>
        </w:numPr>
        <w:rPr/>
      </w:pPr>
      <w:bookmarkStart w:id="1312" w:name="__RefHeading___Toc5617413_2320776876"/>
      <w:bookmarkStart w:id="1313" w:name="_Toc512"/>
      <w:bookmarkEnd w:id="1312"/>
      <w:r>
        <w:rPr/>
        <w:t>3</w:t>
      </w:r>
      <w:r>
        <w:rPr>
          <w:rtl w:val="true"/>
        </w:rPr>
        <w:t xml:space="preserve">. </w:t>
      </w:r>
      <w:r>
        <w:rPr/>
        <w:t>3</w:t>
      </w:r>
      <w:r>
        <w:rPr>
          <w:rtl w:val="true"/>
        </w:rPr>
        <w:t xml:space="preserve">. </w:t>
      </w:r>
      <w:r>
        <w:rPr>
          <w:rtl w:val="true"/>
        </w:rPr>
        <w:t>آشکار کننده حق با براهین و ادله و معجزات حق</w:t>
      </w:r>
      <w:bookmarkEnd w:id="1313"/>
    </w:p>
    <w:p>
      <w:pPr>
        <w:pStyle w:val="BookText"/>
        <w:rPr/>
      </w:pPr>
      <w:r>
        <w:rPr>
          <w:rFonts w:ascii="Amiri" w:hAnsi="Amiri" w:eastAsia="Amiri" w:cs="Amiri"/>
          <w:color w:val="111111"/>
          <w:sz w:val="28"/>
          <w:sz w:val="28"/>
          <w:szCs w:val="28"/>
          <w:rtl w:val="true"/>
          <w:lang w:bidi="ar-SA"/>
        </w:rPr>
        <w:t>وَالْمُعْلِنِ الْحَقِّ بِالْحَقِّ</w:t>
      </w:r>
      <w:r>
        <w:rPr>
          <w:rStyle w:val="FootnoteAnchor"/>
          <w:rtl w:val="true"/>
        </w:rPr>
        <w:footnoteReference w:id="861"/>
      </w:r>
      <w:r>
        <w:rPr>
          <w:rFonts w:ascii="IRNazanin" w:hAnsi="IRNazanin" w:eastAsia="IRNazanin"/>
          <w:color w:val="111111"/>
          <w:sz w:val="28"/>
          <w:sz w:val="28"/>
          <w:szCs w:val="28"/>
          <w:rtl w:val="true"/>
          <w:lang w:bidi="fa-IR"/>
        </w:rPr>
        <w:t xml:space="preserve"> و حق را با حق آشکار ساخت</w:t>
      </w:r>
    </w:p>
    <w:p>
      <w:pPr>
        <w:pStyle w:val="BookText"/>
        <w:rPr/>
      </w:pPr>
      <w:r>
        <w:rPr>
          <w:rFonts w:ascii="IRNazanin" w:hAnsi="IRNazanin" w:eastAsia="IRNazanin"/>
          <w:color w:val="111111"/>
          <w:sz w:val="28"/>
          <w:sz w:val="28"/>
          <w:szCs w:val="28"/>
          <w:rtl w:val="true"/>
          <w:lang w:bidi="fa-IR"/>
        </w:rPr>
        <w:t>نکته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آشکار ساختن حق به حق ممکن است اشاره به معجزات باشد که حقانیت پیامبر صلی الله علیه و آله را تبیین کرد؛ و یا اشاره به جنگ ها و غزواتی است که دشمنان حق را کنار زد تا مردم چهره حق را ببینند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314" w:name="pg20324_232219"/>
    </w:p>
    <w:p>
      <w:pPr>
        <w:pStyle w:val="BookText"/>
        <w:rPr/>
      </w:pPr>
      <w:bookmarkEnd w:id="1314"/>
      <w:r>
        <w:rPr>
          <w:rFonts w:ascii="IRNazanin" w:hAnsi="IRNazanin" w:eastAsia="IRNazanin"/>
          <w:color w:val="111111"/>
          <w:sz w:val="28"/>
          <w:sz w:val="28"/>
          <w:szCs w:val="28"/>
          <w:rtl w:val="true"/>
          <w:lang w:bidi="fa-IR"/>
        </w:rPr>
        <w:t>پیامبر هیچ گاه برای اثبات حقانیت خود از ابزار باطل استفاده نکرد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ظَفِرَ مَنْ ظَفِرَ الْإِثْمُ بِهِ</w:t>
      </w:r>
      <w:r>
        <w:rPr>
          <w:rStyle w:val="FootnoteAnchor"/>
          <w:rtl w:val="true"/>
        </w:rPr>
        <w:footnoteReference w:id="862"/>
      </w:r>
      <w:r>
        <w:rPr>
          <w:rFonts w:ascii="IRNazanin" w:hAnsi="IRNazanin" w:eastAsia="IRNazanin"/>
          <w:color w:val="111111"/>
          <w:sz w:val="28"/>
          <w:sz w:val="28"/>
          <w:szCs w:val="28"/>
          <w:rtl w:val="true"/>
          <w:lang w:bidi="fa-IR"/>
        </w:rPr>
        <w:t>و چنین نبوده که پیامبر معتقد باشد که هدف وسیله را توجیه نمی کند و لذا برای اثبات مدعای خود هر دروغی را بگوید و هر خلافی را مرتکب شود بلکه او با عقل و منطق و بیان صحیح حق را که همان اسلام و توحید است ظاهر کرده است</w:t>
      </w:r>
      <w:r>
        <w:rPr>
          <w:rFonts w:eastAsia="IRNazanin" w:cs="IRNazanin"/>
          <w:color w:val="111111"/>
          <w:sz w:val="28"/>
          <w:szCs w:val="28"/>
          <w:rtl w:val="true"/>
          <w:lang w:bidi="fa-IR"/>
        </w:rPr>
        <w:t>.</w:t>
      </w:r>
    </w:p>
    <w:p>
      <w:pPr>
        <w:pStyle w:val="Heading4"/>
        <w:numPr>
          <w:ilvl w:val="3"/>
          <w:numId w:val="1"/>
        </w:numPr>
        <w:rPr/>
      </w:pPr>
      <w:bookmarkStart w:id="1315" w:name="__RefHeading___Toc5617415_2320776876"/>
      <w:bookmarkStart w:id="1316" w:name="_Toc513"/>
      <w:bookmarkEnd w:id="1315"/>
      <w:r>
        <w:rPr/>
        <w:t>3</w:t>
      </w:r>
      <w:r>
        <w:rPr>
          <w:rtl w:val="true"/>
        </w:rPr>
        <w:t xml:space="preserve">. </w:t>
      </w:r>
      <w:r>
        <w:rPr/>
        <w:t>4</w:t>
      </w:r>
      <w:r>
        <w:rPr>
          <w:rtl w:val="true"/>
        </w:rPr>
        <w:t xml:space="preserve">. </w:t>
      </w:r>
      <w:r>
        <w:rPr>
          <w:rtl w:val="true"/>
        </w:rPr>
        <w:t>دفع کننده غوغای باطل</w:t>
      </w:r>
      <w:bookmarkEnd w:id="1316"/>
    </w:p>
    <w:p>
      <w:pPr>
        <w:pStyle w:val="BookText"/>
        <w:rPr/>
      </w:pPr>
      <w:r>
        <w:rPr>
          <w:rFonts w:ascii="Amiri" w:hAnsi="Amiri" w:eastAsia="Amiri" w:cs="Amiri"/>
          <w:color w:val="111111"/>
          <w:sz w:val="28"/>
          <w:sz w:val="28"/>
          <w:szCs w:val="28"/>
          <w:rtl w:val="true"/>
          <w:lang w:bidi="ar-SA"/>
        </w:rPr>
        <w:t>وَالدَّافِعِ جَيْشاتِ الأباطيل</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همان کسی که غوغای باطل را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پیغمبر اکرم آمد و همه آن غروهای زمان جاهلیت و همه آن جوش و خروش هایی را که برای بت های هبل و لات و عزّی بود کنار زد و توحید و یکتاپرستی را حاکم کرد</w:t>
      </w:r>
      <w:r>
        <w:rPr>
          <w:rFonts w:eastAsia="IRNazanin" w:cs="IRNazanin"/>
          <w:color w:val="111111"/>
          <w:sz w:val="28"/>
          <w:szCs w:val="28"/>
          <w:rtl w:val="true"/>
          <w:lang w:bidi="fa-IR"/>
        </w:rPr>
        <w:t>.</w:t>
      </w:r>
    </w:p>
    <w:p>
      <w:pPr>
        <w:pStyle w:val="Heading4"/>
        <w:numPr>
          <w:ilvl w:val="3"/>
          <w:numId w:val="1"/>
        </w:numPr>
        <w:rPr/>
      </w:pPr>
      <w:bookmarkStart w:id="1317" w:name="__RefHeading___Toc5617417_2320776876"/>
      <w:bookmarkStart w:id="1318" w:name="_Toc514"/>
      <w:bookmarkEnd w:id="1317"/>
      <w:r>
        <w:rPr/>
        <w:t>3</w:t>
      </w:r>
      <w:r>
        <w:rPr>
          <w:rtl w:val="true"/>
        </w:rPr>
        <w:t xml:space="preserve">. </w:t>
      </w:r>
      <w:r>
        <w:rPr/>
        <w:t>5</w:t>
      </w:r>
      <w:r>
        <w:rPr>
          <w:rtl w:val="true"/>
        </w:rPr>
        <w:t xml:space="preserve">. </w:t>
      </w:r>
      <w:r>
        <w:rPr>
          <w:rtl w:val="true"/>
        </w:rPr>
        <w:t>رفع کننده گمراهی از مردم</w:t>
      </w:r>
      <w:bookmarkEnd w:id="1318"/>
    </w:p>
    <w:p>
      <w:pPr>
        <w:pStyle w:val="BookText"/>
        <w:rPr/>
      </w:pPr>
      <w:r>
        <w:rPr>
          <w:rFonts w:ascii="Amiri" w:hAnsi="Amiri" w:eastAsia="Amiri" w:cs="Amiri"/>
          <w:color w:val="111111"/>
          <w:sz w:val="28"/>
          <w:sz w:val="28"/>
          <w:szCs w:val="28"/>
          <w:rtl w:val="true"/>
          <w:lang w:bidi="ar-SA"/>
        </w:rPr>
        <w:t>وَالدّامِعْ صَوْلاتِ الأضاليل</w:t>
      </w:r>
      <w:r>
        <w:rPr>
          <w:rStyle w:val="FootnoteAnchor"/>
          <w:rtl w:val="true"/>
        </w:rPr>
        <w:footnoteReference w:id="86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حملات گمراهی ها را در هم شکست</w:t>
      </w:r>
      <w:r>
        <w:rPr>
          <w:rFonts w:eastAsia="IRNazanin" w:cs="IRNazanin"/>
          <w:color w:val="111111"/>
          <w:sz w:val="28"/>
          <w:szCs w:val="28"/>
          <w:rtl w:val="true"/>
          <w:lang w:bidi="fa-IR"/>
        </w:rPr>
        <w:t xml:space="preserve">. </w:t>
      </w:r>
      <w:bookmarkStart w:id="1319" w:name="pg20324_232220"/>
    </w:p>
    <w:p>
      <w:pPr>
        <w:pStyle w:val="BookText"/>
        <w:rPr/>
      </w:pPr>
      <w:bookmarkEnd w:id="1319"/>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کنایه از مغلوب ساختن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صفات و خصوصیاتشان این بود که همه آن حمله های باطل و گمراه کننده ابوجهل ها و ابوسفیان ها را سرکوب کرد</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باطل توسط رسول خدا صلى الله عليه وسلم</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استخوان مغز</w:t>
      </w:r>
    </w:p>
    <w:p>
      <w:pPr>
        <w:pStyle w:val="BookText"/>
        <w:rPr/>
      </w:pPr>
      <w:r>
        <w:rPr>
          <w:rFonts w:ascii="IRNazanin" w:hAnsi="IRNazanin" w:eastAsia="IRNazanin"/>
          <w:color w:val="111111"/>
          <w:sz w:val="28"/>
          <w:sz w:val="28"/>
          <w:szCs w:val="28"/>
          <w:rtl w:val="true"/>
          <w:lang w:bidi="fa-IR"/>
        </w:rPr>
        <w:t xml:space="preserve">جامع امام علیه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از بین بردن باطل توسط رسول خدا صلی الله علیه و آله استعاره آورده است جهت استعاره این است که شکستن استخوان مغز برای انسان، کُشنده و از بین برنده است همچنین فعل پیامبر در از بین بردن و محو کردن باطل کشنده و از بین برنده است</w:t>
      </w:r>
      <w:r>
        <w:rPr>
          <w:rFonts w:eastAsia="IRNazanin" w:cs="IRNazanin"/>
          <w:color w:val="111111"/>
          <w:sz w:val="28"/>
          <w:szCs w:val="28"/>
          <w:rtl w:val="true"/>
          <w:lang w:bidi="fa-IR"/>
        </w:rPr>
        <w:t>.</w:t>
      </w:r>
    </w:p>
    <w:p>
      <w:pPr>
        <w:pStyle w:val="Heading4"/>
        <w:numPr>
          <w:ilvl w:val="3"/>
          <w:numId w:val="1"/>
        </w:numPr>
        <w:rPr/>
      </w:pPr>
      <w:bookmarkStart w:id="1320" w:name="__RefHeading___Toc5617419_2320776876"/>
      <w:bookmarkStart w:id="1321" w:name="_Toc515"/>
      <w:bookmarkEnd w:id="1320"/>
      <w:r>
        <w:rPr/>
        <w:t>3</w:t>
      </w:r>
      <w:r>
        <w:rPr>
          <w:rtl w:val="true"/>
        </w:rPr>
        <w:t xml:space="preserve">. </w:t>
      </w:r>
      <w:r>
        <w:rPr/>
        <w:t>6</w:t>
      </w:r>
      <w:r>
        <w:rPr>
          <w:rtl w:val="true"/>
        </w:rPr>
        <w:t xml:space="preserve">. </w:t>
      </w:r>
      <w:r>
        <w:rPr>
          <w:rtl w:val="true"/>
        </w:rPr>
        <w:t>حامل بار سنگین رسالت</w:t>
      </w:r>
      <w:bookmarkEnd w:id="1321"/>
    </w:p>
    <w:p>
      <w:pPr>
        <w:pStyle w:val="BookText"/>
        <w:rPr/>
      </w:pPr>
      <w:r>
        <w:rPr>
          <w:rFonts w:ascii="Amiri" w:hAnsi="Amiri" w:eastAsia="Amiri" w:cs="Amiri"/>
          <w:color w:val="111111"/>
          <w:sz w:val="28"/>
          <w:sz w:val="28"/>
          <w:szCs w:val="28"/>
          <w:rtl w:val="true"/>
          <w:lang w:bidi="ar-SA"/>
        </w:rPr>
        <w:t>كَما حُمِّلَ، فَاضْطَلَعَ</w:t>
      </w:r>
      <w:r>
        <w:rPr>
          <w:rStyle w:val="FootnoteAnchor"/>
          <w:rtl w:val="true"/>
        </w:rPr>
        <w:footnoteReference w:id="866"/>
      </w:r>
      <w:r>
        <w:rPr>
          <w:rFonts w:ascii="IRNazanin" w:hAnsi="IRNazanin" w:eastAsia="IRNazanin"/>
          <w:color w:val="111111"/>
          <w:sz w:val="28"/>
          <w:sz w:val="28"/>
          <w:szCs w:val="28"/>
          <w:rtl w:val="true"/>
          <w:lang w:bidi="fa-IR"/>
        </w:rPr>
        <w:t xml:space="preserve"> چنان که سنگینی رسالتی را که بر عهده گرفت با قدرت پیش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شرائف صلواتک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آن حضرت این وظایف سنگین را انجام داد تو در مقابل درودهای شریف خود را بر او قرار بده</w:t>
      </w:r>
      <w:r>
        <w:rPr>
          <w:rFonts w:eastAsia="IRNazanin" w:cs="IRNazanin"/>
          <w:color w:val="111111"/>
          <w:sz w:val="28"/>
          <w:szCs w:val="28"/>
          <w:rtl w:val="true"/>
          <w:lang w:bidi="fa-IR"/>
        </w:rPr>
        <w:t>.</w:t>
      </w:r>
    </w:p>
    <w:p>
      <w:pPr>
        <w:pStyle w:val="Heading4"/>
        <w:numPr>
          <w:ilvl w:val="3"/>
          <w:numId w:val="1"/>
        </w:numPr>
        <w:rPr/>
      </w:pPr>
      <w:bookmarkStart w:id="1322" w:name="__RefHeading___Toc5617421_2320776876"/>
      <w:bookmarkStart w:id="1323" w:name="_Toc516"/>
      <w:bookmarkEnd w:id="1322"/>
      <w:r>
        <w:rPr/>
        <w:t>3</w:t>
      </w:r>
      <w:r>
        <w:rPr>
          <w:rtl w:val="true"/>
        </w:rPr>
        <w:t xml:space="preserve">. </w:t>
      </w:r>
      <w:r>
        <w:rPr/>
        <w:t>7</w:t>
      </w:r>
      <w:r>
        <w:rPr>
          <w:rtl w:val="true"/>
        </w:rPr>
        <w:t xml:space="preserve">. </w:t>
      </w:r>
      <w:r>
        <w:rPr>
          <w:rtl w:val="true"/>
        </w:rPr>
        <w:t>قیام کننده به امر پروردگار</w:t>
      </w:r>
      <w:bookmarkEnd w:id="132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قائِماً بِأَمْرِكَ</w:t>
      </w:r>
      <w:r>
        <w:rPr>
          <w:rFonts w:ascii="IRNazanin" w:hAnsi="IRNazanin" w:eastAsia="IRNazanin"/>
          <w:color w:val="111111"/>
          <w:sz w:val="28"/>
          <w:sz w:val="28"/>
          <w:szCs w:val="28"/>
          <w:rtl w:val="true"/>
          <w:lang w:bidi="fa-IR"/>
        </w:rPr>
        <w:t xml:space="preserve"> آن حضرت به فرمانت قیام نمود</w:t>
      </w:r>
      <w:r>
        <w:rPr>
          <w:rFonts w:eastAsia="IRNazanin" w:cs="IRNazanin"/>
          <w:color w:val="111111"/>
          <w:sz w:val="28"/>
          <w:szCs w:val="28"/>
          <w:rtl w:val="true"/>
          <w:lang w:bidi="fa-IR"/>
        </w:rPr>
        <w:t xml:space="preserve">. </w:t>
      </w:r>
      <w:bookmarkStart w:id="1324" w:name="pg20324_232221"/>
    </w:p>
    <w:p>
      <w:pPr>
        <w:pStyle w:val="BookText"/>
        <w:rPr/>
      </w:pPr>
      <w:bookmarkEnd w:id="1324"/>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قیام به امر اشاره به جدی گرفتن اوامر الهی است</w:t>
      </w:r>
      <w:r>
        <w:rPr>
          <w:rFonts w:eastAsia="IRNazanin" w:cs="IRNazanin"/>
          <w:color w:val="111111"/>
          <w:sz w:val="28"/>
          <w:szCs w:val="28"/>
          <w:rtl w:val="true"/>
          <w:lang w:bidi="fa-IR"/>
        </w:rPr>
        <w:t xml:space="preserve">. </w:t>
      </w:r>
      <w:r>
        <w:rPr>
          <w:rStyle w:val="FootnoteAnchor"/>
          <w:rtl w:val="true"/>
        </w:rPr>
        <w:footnoteReference w:id="867"/>
      </w:r>
    </w:p>
    <w:p>
      <w:pPr>
        <w:pStyle w:val="Heading4"/>
        <w:numPr>
          <w:ilvl w:val="3"/>
          <w:numId w:val="1"/>
        </w:numPr>
        <w:rPr/>
      </w:pPr>
      <w:bookmarkStart w:id="1325" w:name="__RefHeading___Toc5617423_2320776876"/>
      <w:bookmarkStart w:id="1326" w:name="_Toc517"/>
      <w:bookmarkEnd w:id="1325"/>
      <w:r>
        <w:rPr/>
        <w:t>3</w:t>
      </w:r>
      <w:r>
        <w:rPr>
          <w:rtl w:val="true"/>
        </w:rPr>
        <w:t xml:space="preserve">. </w:t>
      </w:r>
      <w:r>
        <w:rPr/>
        <w:t>8</w:t>
      </w:r>
      <w:r>
        <w:rPr>
          <w:rtl w:val="true"/>
        </w:rPr>
        <w:t xml:space="preserve">. </w:t>
      </w:r>
      <w:r>
        <w:rPr>
          <w:rtl w:val="true"/>
        </w:rPr>
        <w:t>حرکت در مسیر رضایت خدا</w:t>
      </w:r>
      <w:bookmarkEnd w:id="1326"/>
    </w:p>
    <w:p>
      <w:pPr>
        <w:pStyle w:val="BookText"/>
        <w:rPr/>
      </w:pPr>
      <w:r>
        <w:rPr>
          <w:rFonts w:ascii="Amiri" w:hAnsi="Amiri" w:eastAsia="Amiri" w:cs="Amiri"/>
          <w:color w:val="111111"/>
          <w:sz w:val="28"/>
          <w:sz w:val="28"/>
          <w:szCs w:val="28"/>
          <w:rtl w:val="true"/>
          <w:lang w:bidi="ar-SA"/>
        </w:rPr>
        <w:t>مُسْتَوْفِزا فى مَرْضاتِكَ</w:t>
      </w:r>
      <w:r>
        <w:rPr>
          <w:rStyle w:val="FootnoteAnchor"/>
          <w:rtl w:val="true"/>
        </w:rPr>
        <w:footnoteReference w:id="868"/>
      </w:r>
      <w:r>
        <w:rPr>
          <w:rFonts w:ascii="IRNazanin" w:hAnsi="IRNazanin" w:eastAsia="IRNazanin"/>
          <w:color w:val="111111"/>
          <w:sz w:val="28"/>
          <w:sz w:val="28"/>
          <w:szCs w:val="28"/>
          <w:rtl w:val="true"/>
          <w:lang w:bidi="fa-IR"/>
        </w:rPr>
        <w:t xml:space="preserve"> و درراه خشنودی ات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 گویند که هنگام رفتن می جهد یعنی و آن پیغمبر در راه رسیدن به رضای تو کوشید و شتابان حرکت کرد</w:t>
      </w:r>
      <w:r>
        <w:rPr>
          <w:rFonts w:eastAsia="IRNazanin" w:cs="IRNazanin"/>
          <w:color w:val="111111"/>
          <w:sz w:val="28"/>
          <w:szCs w:val="28"/>
          <w:rtl w:val="true"/>
          <w:lang w:bidi="fa-IR"/>
        </w:rPr>
        <w:t>.</w:t>
      </w:r>
    </w:p>
    <w:p>
      <w:pPr>
        <w:pStyle w:val="Heading4"/>
        <w:numPr>
          <w:ilvl w:val="3"/>
          <w:numId w:val="1"/>
        </w:numPr>
        <w:rPr/>
      </w:pPr>
      <w:bookmarkStart w:id="1327" w:name="__RefHeading___Toc5617425_2320776876"/>
      <w:bookmarkStart w:id="1328" w:name="_Toc518"/>
      <w:bookmarkEnd w:id="1327"/>
      <w:r>
        <w:rPr/>
        <w:t>3</w:t>
      </w:r>
      <w:r>
        <w:rPr>
          <w:rtl w:val="true"/>
        </w:rPr>
        <w:t xml:space="preserve">. </w:t>
      </w:r>
      <w:r>
        <w:rPr/>
        <w:t>9</w:t>
      </w:r>
      <w:r>
        <w:rPr>
          <w:rtl w:val="true"/>
        </w:rPr>
        <w:t xml:space="preserve">. </w:t>
      </w:r>
      <w:r>
        <w:rPr>
          <w:rtl w:val="true"/>
        </w:rPr>
        <w:t>عدم شک و تردید در انجام تکلیف</w:t>
      </w:r>
      <w:bookmarkEnd w:id="1328"/>
    </w:p>
    <w:p>
      <w:pPr>
        <w:pStyle w:val="BookText"/>
        <w:rPr/>
      </w:pPr>
      <w:r>
        <w:rPr>
          <w:rFonts w:ascii="Amiri" w:hAnsi="Amiri" w:eastAsia="Amiri" w:cs="Amiri"/>
          <w:color w:val="111111"/>
          <w:sz w:val="28"/>
          <w:sz w:val="28"/>
          <w:szCs w:val="28"/>
          <w:rtl w:val="true"/>
          <w:lang w:bidi="ar-SA"/>
        </w:rPr>
        <w:t>غَيْرَ نَاكِلِ عَنْ قُدُمٍ</w:t>
      </w:r>
      <w:r>
        <w:rPr>
          <w:rStyle w:val="FootnoteAnchor"/>
          <w:rtl w:val="true"/>
        </w:rPr>
        <w:footnoteReference w:id="869"/>
      </w:r>
      <w:r>
        <w:rPr>
          <w:rFonts w:ascii="IRNazanin" w:hAnsi="IRNazanin" w:eastAsia="IRNazanin"/>
          <w:color w:val="111111"/>
          <w:sz w:val="28"/>
          <w:sz w:val="28"/>
          <w:szCs w:val="28"/>
          <w:rtl w:val="true"/>
          <w:lang w:bidi="fa-IR"/>
        </w:rPr>
        <w:t xml:space="preserve"> تردید به خود راه نداد و عقب گرد نکرد</w:t>
      </w:r>
      <w:r>
        <w:rPr>
          <w:rFonts w:eastAsia="IRNazanin" w:cs="IRNazanin"/>
          <w:color w:val="111111"/>
          <w:sz w:val="28"/>
          <w:szCs w:val="28"/>
          <w:rtl w:val="true"/>
          <w:lang w:bidi="fa-IR"/>
        </w:rPr>
        <w:t>.</w:t>
      </w:r>
    </w:p>
    <w:p>
      <w:pPr>
        <w:pStyle w:val="Heading4"/>
        <w:numPr>
          <w:ilvl w:val="3"/>
          <w:numId w:val="1"/>
        </w:numPr>
        <w:rPr/>
      </w:pPr>
      <w:bookmarkStart w:id="1329" w:name="__RefHeading___Toc5617427_2320776876"/>
      <w:bookmarkStart w:id="1330" w:name="_Toc519"/>
      <w:bookmarkEnd w:id="1329"/>
      <w:r>
        <w:rPr/>
        <w:t>3</w:t>
      </w:r>
      <w:r>
        <w:rPr>
          <w:rtl w:val="true"/>
        </w:rPr>
        <w:t xml:space="preserve">. </w:t>
      </w:r>
      <w:r>
        <w:rPr/>
        <w:t>10</w:t>
      </w:r>
      <w:r>
        <w:rPr>
          <w:rtl w:val="true"/>
        </w:rPr>
        <w:t xml:space="preserve">. </w:t>
      </w:r>
      <w:r>
        <w:rPr>
          <w:rtl w:val="true"/>
        </w:rPr>
        <w:t>صاحب عزم و اراده</w:t>
      </w:r>
      <w:bookmarkEnd w:id="133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واهِ في عَزْمِ</w:t>
      </w:r>
      <w:r>
        <w:rPr>
          <w:rStyle w:val="FootnoteAnchor"/>
          <w:rtl w:val="true"/>
        </w:rPr>
        <w:footnoteReference w:id="870"/>
      </w:r>
      <w:r>
        <w:rPr>
          <w:rFonts w:ascii="IRNazanin" w:hAnsi="IRNazanin" w:eastAsia="IRNazanin"/>
          <w:color w:val="111111"/>
          <w:sz w:val="28"/>
          <w:sz w:val="28"/>
          <w:szCs w:val="28"/>
          <w:rtl w:val="true"/>
          <w:lang w:bidi="fa-IR"/>
        </w:rPr>
        <w:t xml:space="preserve"> و عزم و اراده اش به سستی نگرایید</w:t>
      </w:r>
      <w:r>
        <w:rPr>
          <w:rFonts w:eastAsia="IRNazanin" w:cs="IRNazanin"/>
          <w:color w:val="111111"/>
          <w:sz w:val="28"/>
          <w:szCs w:val="28"/>
          <w:rtl w:val="true"/>
          <w:lang w:bidi="fa-IR"/>
        </w:rPr>
        <w:t xml:space="preserve">. </w:t>
      </w:r>
      <w:bookmarkStart w:id="1331" w:name="pg20324_232222"/>
    </w:p>
    <w:p>
      <w:pPr>
        <w:pStyle w:val="BookText"/>
        <w:rPr/>
      </w:pPr>
      <w:bookmarkEnd w:id="133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یعنی پیامبر در تصمیم خود سستی نداشت وظیفه اش هر چه بود عمل می کرد اگر وظیفه او جنگ بود جنگ می کرد و هراسی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كَأَيِّنْ مِنْ نَبِيٍّ قَاتَلَ مَعَهُ رِبِّيُّونَ كَثِيرُ فَما وَهَنُوا لِما أَصابَهُمْ فِي سَبِيلِ اللَّهِ وَ مَا ضَعُفُوا وَ مَا اسْتَكانُوا وَ اللهُ يُحِبُّ الصَّابرين</w:t>
      </w:r>
      <w:r>
        <w:rPr>
          <w:rStyle w:val="FootnoteAnchor"/>
          <w:rtl w:val="true"/>
        </w:rPr>
        <w:footnoteReference w:id="871"/>
      </w:r>
      <w:r>
        <w:rPr>
          <w:rFonts w:ascii="IRNazanin" w:hAnsi="IRNazanin" w:eastAsia="IRNazanin"/>
          <w:color w:val="111111"/>
          <w:sz w:val="28"/>
          <w:sz w:val="28"/>
          <w:szCs w:val="28"/>
          <w:rtl w:val="true"/>
          <w:lang w:bidi="fa-IR"/>
        </w:rPr>
        <w:t>و چه بسیار پیامبرانی که مردان الهی فراوانی به همراه آن ها جنگ کردند آن ها هیچ گاه در برابر آن چه در راه خدا به آن ها می رسید، سست نشدند و ناتوان نگردیدند و تن به تسلیم ندادند و خداوند صابران را دوست دارد</w:t>
      </w:r>
      <w:r>
        <w:rPr>
          <w:rFonts w:eastAsia="IRNazanin" w:cs="IRNazanin"/>
          <w:color w:val="111111"/>
          <w:sz w:val="28"/>
          <w:szCs w:val="28"/>
          <w:rtl w:val="true"/>
          <w:lang w:bidi="fa-IR"/>
        </w:rPr>
        <w:t>.</w:t>
      </w:r>
    </w:p>
    <w:p>
      <w:pPr>
        <w:pStyle w:val="Heading4"/>
        <w:numPr>
          <w:ilvl w:val="3"/>
          <w:numId w:val="1"/>
        </w:numPr>
        <w:rPr/>
      </w:pPr>
      <w:bookmarkStart w:id="1332" w:name="__RefHeading___Toc5617429_2320776876"/>
      <w:bookmarkStart w:id="1333" w:name="_Toc520"/>
      <w:bookmarkEnd w:id="1332"/>
      <w:r>
        <w:rPr/>
        <w:t>3</w:t>
      </w:r>
      <w:r>
        <w:rPr>
          <w:rtl w:val="true"/>
        </w:rPr>
        <w:t xml:space="preserve">. </w:t>
      </w:r>
      <w:r>
        <w:rPr/>
        <w:t>11</w:t>
      </w:r>
      <w:r>
        <w:rPr>
          <w:rtl w:val="true"/>
        </w:rPr>
        <w:t xml:space="preserve">. </w:t>
      </w:r>
      <w:r>
        <w:rPr>
          <w:rtl w:val="true"/>
        </w:rPr>
        <w:t>گیرنده وحی</w:t>
      </w:r>
      <w:bookmarkEnd w:id="1333"/>
    </w:p>
    <w:p>
      <w:pPr>
        <w:pStyle w:val="BookText"/>
        <w:rPr/>
      </w:pPr>
      <w:r>
        <w:rPr>
          <w:rFonts w:ascii="Amiri" w:hAnsi="Amiri" w:eastAsia="Amiri" w:cs="Amiri"/>
          <w:color w:val="111111"/>
          <w:sz w:val="28"/>
          <w:sz w:val="28"/>
          <w:szCs w:val="28"/>
          <w:rtl w:val="true"/>
          <w:lang w:bidi="ar-SA"/>
        </w:rPr>
        <w:t>واعياً لِوَحْیک</w:t>
      </w:r>
      <w:r>
        <w:rPr>
          <w:rStyle w:val="FootnoteAnchor"/>
          <w:rtl w:val="true"/>
        </w:rPr>
        <w:footnoteReference w:id="872"/>
      </w:r>
      <w:r>
        <w:rPr>
          <w:rFonts w:ascii="IRNazanin" w:hAnsi="IRNazanin" w:eastAsia="IRNazanin"/>
          <w:color w:val="111111"/>
          <w:sz w:val="28"/>
          <w:sz w:val="28"/>
          <w:szCs w:val="28"/>
          <w:rtl w:val="true"/>
          <w:lang w:bidi="fa-IR"/>
        </w:rPr>
        <w:t xml:space="preserve"> وحی تو را ضبط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إِنَّا أَوْحَيْنَا إِلَيْكَ كَمَا أَوْحَيْنَا إِلَى نُوحٍ وَ النَّبِيِّينَ مِنْ بَعْده</w:t>
      </w:r>
      <w:r>
        <w:rPr>
          <w:rStyle w:val="FootnoteAnchor"/>
          <w:rtl w:val="true"/>
        </w:rPr>
        <w:footnoteReference w:id="873"/>
      </w:r>
      <w:r>
        <w:rPr>
          <w:rFonts w:ascii="IRNazanin" w:hAnsi="IRNazanin" w:eastAsia="IRNazanin"/>
          <w:color w:val="111111"/>
          <w:sz w:val="28"/>
          <w:sz w:val="28"/>
          <w:szCs w:val="28"/>
          <w:rtl w:val="true"/>
          <w:lang w:bidi="fa-IR"/>
        </w:rPr>
        <w:t>ما به تو وحی کردیم همچنان که به نوح و پیامبران بعد از او وحی گردیم</w:t>
      </w:r>
      <w:r>
        <w:rPr>
          <w:rFonts w:eastAsia="IRNazanin" w:cs="IRNazanin"/>
          <w:color w:val="111111"/>
          <w:sz w:val="28"/>
          <w:szCs w:val="28"/>
          <w:rtl w:val="true"/>
          <w:lang w:bidi="fa-IR"/>
        </w:rPr>
        <w:t>.</w:t>
      </w:r>
    </w:p>
    <w:p>
      <w:pPr>
        <w:pStyle w:val="Heading4"/>
        <w:numPr>
          <w:ilvl w:val="3"/>
          <w:numId w:val="1"/>
        </w:numPr>
        <w:rPr/>
      </w:pPr>
      <w:bookmarkStart w:id="1334" w:name="__RefHeading___Toc5617431_2320776876"/>
      <w:bookmarkStart w:id="1335" w:name="_Toc521"/>
      <w:bookmarkEnd w:id="1334"/>
      <w:r>
        <w:rPr/>
        <w:t>3</w:t>
      </w:r>
      <w:r>
        <w:rPr>
          <w:rtl w:val="true"/>
        </w:rPr>
        <w:t xml:space="preserve">. </w:t>
      </w:r>
      <w:r>
        <w:rPr/>
        <w:t>12</w:t>
      </w:r>
      <w:r>
        <w:rPr>
          <w:rtl w:val="true"/>
        </w:rPr>
        <w:t xml:space="preserve">. </w:t>
      </w:r>
      <w:r>
        <w:rPr>
          <w:rtl w:val="true"/>
        </w:rPr>
        <w:t>حافظ عهد خداوند</w:t>
      </w:r>
      <w:bookmarkEnd w:id="1335"/>
    </w:p>
    <w:p>
      <w:pPr>
        <w:pStyle w:val="BookText"/>
        <w:rPr/>
      </w:pPr>
      <w:r>
        <w:rPr>
          <w:rFonts w:ascii="Amiri" w:hAnsi="Amiri" w:eastAsia="Amiri" w:cs="Amiri"/>
          <w:color w:val="111111"/>
          <w:sz w:val="28"/>
          <w:sz w:val="28"/>
          <w:szCs w:val="28"/>
          <w:rtl w:val="true"/>
          <w:lang w:bidi="ar-SA"/>
        </w:rPr>
        <w:t>حافِظاً لِعَهْدِكَ</w:t>
      </w:r>
      <w:r>
        <w:rPr>
          <w:rFonts w:ascii="IRNazanin" w:hAnsi="IRNazanin" w:eastAsia="IRNazanin"/>
          <w:color w:val="111111"/>
          <w:sz w:val="28"/>
          <w:sz w:val="28"/>
          <w:szCs w:val="28"/>
          <w:rtl w:val="true"/>
          <w:lang w:bidi="fa-IR"/>
        </w:rPr>
        <w:t xml:space="preserve"> و عهد تو را پاسداری کرد</w:t>
      </w:r>
      <w:r>
        <w:rPr>
          <w:rFonts w:eastAsia="IRNazanin" w:cs="IRNazanin"/>
          <w:color w:val="111111"/>
          <w:sz w:val="28"/>
          <w:szCs w:val="28"/>
          <w:rtl w:val="true"/>
          <w:lang w:bidi="fa-IR"/>
        </w:rPr>
        <w:t>.</w:t>
      </w:r>
    </w:p>
    <w:p>
      <w:pPr>
        <w:pStyle w:val="Heading4"/>
        <w:numPr>
          <w:ilvl w:val="3"/>
          <w:numId w:val="1"/>
        </w:numPr>
        <w:rPr/>
      </w:pPr>
      <w:bookmarkStart w:id="1336" w:name="__RefHeading___Toc5617433_2320776876"/>
      <w:bookmarkStart w:id="1337" w:name="_Toc522"/>
      <w:bookmarkEnd w:id="1336"/>
      <w:r>
        <w:rPr/>
        <w:t>3</w:t>
      </w:r>
      <w:r>
        <w:rPr>
          <w:rtl w:val="true"/>
        </w:rPr>
        <w:t xml:space="preserve">. </w:t>
      </w:r>
      <w:r>
        <w:rPr/>
        <w:t>13</w:t>
      </w:r>
      <w:r>
        <w:rPr>
          <w:rtl w:val="true"/>
        </w:rPr>
        <w:t xml:space="preserve">. </w:t>
      </w:r>
      <w:r>
        <w:rPr>
          <w:rtl w:val="true"/>
        </w:rPr>
        <w:t>حرکت کردن با قدرت و جدیت</w:t>
      </w:r>
      <w:bookmarkEnd w:id="1337"/>
    </w:p>
    <w:p>
      <w:pPr>
        <w:pStyle w:val="BookText"/>
        <w:rPr/>
      </w:pPr>
      <w:r>
        <w:rPr>
          <w:rFonts w:ascii="Amiri" w:hAnsi="Amiri" w:eastAsia="Amiri" w:cs="Amiri"/>
          <w:color w:val="111111"/>
          <w:sz w:val="28"/>
          <w:sz w:val="28"/>
          <w:szCs w:val="28"/>
          <w:rtl w:val="true"/>
          <w:lang w:bidi="ar-SA"/>
        </w:rPr>
        <w:t>ماضِياً عَلَى نَفَاذِ أَمْرِكَ</w:t>
      </w:r>
      <w:r>
        <w:rPr>
          <w:rStyle w:val="FootnoteAnchor"/>
          <w:rtl w:val="true"/>
        </w:rPr>
        <w:footnoteReference w:id="874"/>
      </w:r>
      <w:r>
        <w:rPr>
          <w:rFonts w:ascii="IRNazanin" w:hAnsi="IRNazanin" w:eastAsia="IRNazanin"/>
          <w:color w:val="111111"/>
          <w:sz w:val="28"/>
          <w:sz w:val="28"/>
          <w:szCs w:val="28"/>
          <w:rtl w:val="true"/>
          <w:lang w:bidi="fa-IR"/>
        </w:rPr>
        <w:t xml:space="preserve"> در انجام فرمانت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و جدّیت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برنامه اش بر این بود که امر خدا را نفوذ می داد و به مورد اجرا می گذاشت</w:t>
      </w:r>
      <w:r>
        <w:rPr>
          <w:rFonts w:eastAsia="IRNazanin" w:cs="IRNazanin"/>
          <w:color w:val="111111"/>
          <w:sz w:val="28"/>
          <w:szCs w:val="28"/>
          <w:rtl w:val="true"/>
          <w:lang w:bidi="fa-IR"/>
        </w:rPr>
        <w:t xml:space="preserve">. </w:t>
      </w:r>
      <w:bookmarkStart w:id="1338" w:name="pg20324_232223"/>
    </w:p>
    <w:p>
      <w:pPr>
        <w:pStyle w:val="Heading4"/>
        <w:numPr>
          <w:ilvl w:val="3"/>
          <w:numId w:val="1"/>
        </w:numPr>
        <w:rPr/>
      </w:pPr>
      <w:bookmarkStart w:id="1339" w:name="__RefHeading___Toc5617435_2320776876"/>
      <w:bookmarkStart w:id="1340" w:name="_Toc523"/>
      <w:bookmarkEnd w:id="1338"/>
      <w:bookmarkEnd w:id="1339"/>
      <w:r>
        <w:rPr/>
        <w:t>3</w:t>
      </w:r>
      <w:r>
        <w:rPr>
          <w:rtl w:val="true"/>
        </w:rPr>
        <w:t xml:space="preserve">. </w:t>
      </w:r>
      <w:r>
        <w:rPr/>
        <w:t>14</w:t>
      </w:r>
      <w:r>
        <w:rPr>
          <w:rtl w:val="true"/>
        </w:rPr>
        <w:t xml:space="preserve">. </w:t>
      </w:r>
      <w:r>
        <w:rPr>
          <w:rtl w:val="true"/>
        </w:rPr>
        <w:t>روشن ساختن حق</w:t>
      </w:r>
      <w:bookmarkEnd w:id="1340"/>
    </w:p>
    <w:p>
      <w:pPr>
        <w:pStyle w:val="BookText"/>
        <w:rPr/>
      </w:pPr>
      <w:r>
        <w:rPr>
          <w:rFonts w:ascii="Amiri" w:hAnsi="Amiri" w:eastAsia="Amiri" w:cs="Amiri"/>
          <w:color w:val="111111"/>
          <w:sz w:val="28"/>
          <w:sz w:val="28"/>
          <w:szCs w:val="28"/>
          <w:rtl w:val="true"/>
          <w:lang w:bidi="ar-SA"/>
        </w:rPr>
        <w:t>حَتَّى أَوْرِى قَبَسَ الْقابِسِ، وَأَضَاءَ الطَّرِيقَ لِلْخَابِطِ</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افروخت؛ روشن کرد؛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روشن کردن آتش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متعدی است، به معنای بر افروختن می آید؛ الزّند یوری خرج ناره و اوريته أنا و منه</w:t>
      </w:r>
    </w:p>
    <w:p>
      <w:pPr>
        <w:pStyle w:val="BookText"/>
        <w:rPr/>
      </w:pPr>
      <w:r>
        <w:rPr>
          <w:rFonts w:ascii="IRNazanin" w:hAnsi="IRNazanin" w:eastAsia="IRNazanin"/>
          <w:color w:val="111111"/>
          <w:sz w:val="28"/>
          <w:sz w:val="28"/>
          <w:szCs w:val="28"/>
          <w:rtl w:val="true"/>
          <w:lang w:bidi="fa-IR"/>
        </w:rPr>
        <w:t>اضاءَ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w:t>
      </w:r>
    </w:p>
    <w:p>
      <w:pPr>
        <w:pStyle w:val="BookText"/>
        <w:rPr/>
      </w:pPr>
      <w:r>
        <w:rPr>
          <w:rFonts w:ascii="IRNazanin" w:hAnsi="IRNazanin" w:eastAsia="IRNazanin"/>
          <w:color w:val="111111"/>
          <w:sz w:val="28"/>
          <w:sz w:val="28"/>
          <w:szCs w:val="28"/>
          <w:rtl w:val="true"/>
          <w:lang w:bidi="fa-IR"/>
        </w:rPr>
        <w:t>خابط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تاریکی بدون دید راه می رود؛ کورکورانه راه می رود؛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حرکت کردن در مسیر نادرست است و هم چنین به معنای عدم تعادل به هنگام راه رفتن و برخاستن آمده است؛ الذي يسير على غير جادة ليلا؛ خَبَطَ البعيرُ الأَرضَ بيده خَبْطاً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ضربها؛ ومنه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 عَشْوَاءَ، و هى الناقة التي في بَصَرِها ضعفُ، تَخْبِطُ إِذا مشت، لا تتوفَّى شيئاً و خَبَطَ الرجل، إذا طرح نفسه حيث كان لينام</w:t>
      </w:r>
    </w:p>
    <w:p>
      <w:pPr>
        <w:pStyle w:val="BookText"/>
        <w:rPr/>
      </w:pPr>
      <w:r>
        <w:rPr>
          <w:rFonts w:ascii="IRNazanin" w:hAnsi="IRNazanin" w:eastAsia="IRNazanin"/>
          <w:color w:val="111111"/>
          <w:sz w:val="28"/>
          <w:sz w:val="28"/>
          <w:szCs w:val="28"/>
          <w:rtl w:val="true"/>
          <w:lang w:bidi="fa-IR"/>
        </w:rPr>
        <w:t>او همچنان در این راه به پیش رفت تا شعله حق را برای طالبانش برافروخت و راه را برای نا آگاهان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دانش و حکمت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روشن شدن راه خدا به وسیله پیامبر است</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منظور از راه راه بهشت و رسیدن به محضر مقدس حق تعالی است؛ و مقصود از روشن کردن راه آموزش کیفیت پیمودن راه و طی طریق و ارشاد به سوی خداوند است</w:t>
      </w:r>
      <w:r>
        <w:rPr>
          <w:rFonts w:eastAsia="IRNazanin" w:cs="IRNazanin"/>
          <w:color w:val="111111"/>
          <w:sz w:val="28"/>
          <w:szCs w:val="28"/>
          <w:rtl w:val="true"/>
          <w:lang w:bidi="fa-IR"/>
        </w:rPr>
        <w:t xml:space="preserve">. </w:t>
      </w:r>
      <w:r>
        <w:rPr>
          <w:rStyle w:val="FootnoteAnchor"/>
          <w:rtl w:val="true"/>
        </w:rPr>
        <w:footnoteReference w:id="877"/>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است که قصد رسیدن به حکمت الهی و هدایت را دارد ولی در تاریکی جهل و نادانی باقی مانده و قادر به پیمودن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وظیفه ارشاد او را به عهده گرفته است و از ظلمت نجاتش می دهد؛ بدین سبب مستحق رحمت الهی می شود</w:t>
      </w:r>
      <w:r>
        <w:rPr>
          <w:rFonts w:eastAsia="IRNazanin" w:cs="IRNazanin"/>
          <w:color w:val="111111"/>
          <w:sz w:val="28"/>
          <w:szCs w:val="28"/>
          <w:rtl w:val="true"/>
          <w:lang w:bidi="fa-IR"/>
        </w:rPr>
        <w:t xml:space="preserve">. </w:t>
      </w:r>
      <w:r>
        <w:rPr>
          <w:rStyle w:val="FootnoteAnchor"/>
          <w:rtl w:val="true"/>
        </w:rPr>
        <w:footnoteReference w:id="878"/>
      </w:r>
      <w:bookmarkStart w:id="1341" w:name="pg20324_232224"/>
    </w:p>
    <w:p>
      <w:pPr>
        <w:pStyle w:val="BookText"/>
        <w:rPr/>
      </w:pPr>
      <w:bookmarkEnd w:id="1341"/>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علم و دین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وسیله روشنایی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چراغ طالبین علم و سعادت را روشن کرد؛ مانند آتشی که وسیله روشنایی زندگی می شود</w:t>
      </w:r>
      <w:r>
        <w:rPr>
          <w:rFonts w:eastAsia="IRNazanin" w:cs="IRNazanin"/>
          <w:color w:val="111111"/>
          <w:sz w:val="28"/>
          <w:szCs w:val="28"/>
          <w:rtl w:val="true"/>
          <w:lang w:bidi="fa-IR"/>
        </w:rPr>
        <w:t>.</w:t>
      </w:r>
    </w:p>
    <w:p>
      <w:pPr>
        <w:pStyle w:val="Heading4"/>
        <w:numPr>
          <w:ilvl w:val="3"/>
          <w:numId w:val="1"/>
        </w:numPr>
        <w:rPr/>
      </w:pPr>
      <w:bookmarkStart w:id="1342" w:name="__RefHeading___Toc5617437_2320776876"/>
      <w:bookmarkStart w:id="1343" w:name="_Toc524"/>
      <w:bookmarkEnd w:id="1342"/>
      <w:r>
        <w:rPr/>
        <w:t>3</w:t>
      </w:r>
      <w:r>
        <w:rPr>
          <w:rtl w:val="true"/>
        </w:rPr>
        <w:t xml:space="preserve">. </w:t>
      </w:r>
      <w:r>
        <w:rPr/>
        <w:t>15</w:t>
      </w:r>
      <w:r>
        <w:rPr>
          <w:rtl w:val="true"/>
        </w:rPr>
        <w:t xml:space="preserve">. </w:t>
      </w:r>
      <w:r>
        <w:rPr>
          <w:rtl w:val="true"/>
        </w:rPr>
        <w:t>هدایتگر عالم</w:t>
      </w:r>
      <w:bookmarkEnd w:id="1343"/>
    </w:p>
    <w:p>
      <w:pPr>
        <w:pStyle w:val="BookText"/>
        <w:rPr/>
      </w:pPr>
      <w:r>
        <w:rPr>
          <w:rFonts w:ascii="Amiri" w:hAnsi="Amiri" w:eastAsia="Amiri" w:cs="Amiri"/>
          <w:color w:val="111111"/>
          <w:sz w:val="28"/>
          <w:sz w:val="28"/>
          <w:szCs w:val="28"/>
          <w:rtl w:val="true"/>
          <w:lang w:bidi="ar-SA"/>
        </w:rPr>
        <w:t>وَ هُدِيَتْ بِهِ الْقُلُوبُ بَعْدَ خَوْصَاتِ الْفِتَنِ وَ الْآثَامِ</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دل هایی که در فتنه و گناهان فرو رفته بود به برکت وجودش هدایت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سخن به پیشرفت سریع اسلام در تمام جهات و روشن شدن جزیره عربستان که مهد کفر و شرک و کانون جهل و جنایت بود، اشاره دارد</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مقصود جنگ و ستیز و آدمکشی و غارت می باشد و می فرماید به وسیله پیامبر دل ها پس از آن که در فتنه ها فرو رفته بودند هدایت شدند</w:t>
      </w:r>
      <w:r>
        <w:rPr>
          <w:rFonts w:eastAsia="IRNazanin" w:cs="IRNazanin"/>
          <w:color w:val="111111"/>
          <w:sz w:val="28"/>
          <w:szCs w:val="28"/>
          <w:rtl w:val="true"/>
          <w:lang w:bidi="fa-IR"/>
        </w:rPr>
        <w:t>.</w:t>
      </w:r>
    </w:p>
    <w:p>
      <w:pPr>
        <w:pStyle w:val="Heading4"/>
        <w:numPr>
          <w:ilvl w:val="3"/>
          <w:numId w:val="1"/>
        </w:numPr>
        <w:rPr/>
      </w:pPr>
      <w:bookmarkStart w:id="1344" w:name="__RefHeading___Toc5617439_2320776876"/>
      <w:bookmarkStart w:id="1345" w:name="_Toc525"/>
      <w:bookmarkEnd w:id="1344"/>
      <w:r>
        <w:rPr/>
        <w:t>3</w:t>
      </w:r>
      <w:r>
        <w:rPr>
          <w:rtl w:val="true"/>
        </w:rPr>
        <w:t xml:space="preserve">. </w:t>
      </w:r>
      <w:r>
        <w:rPr/>
        <w:t>16</w:t>
      </w:r>
      <w:r>
        <w:rPr>
          <w:rtl w:val="true"/>
        </w:rPr>
        <w:t xml:space="preserve">. </w:t>
      </w:r>
      <w:r>
        <w:rPr>
          <w:rtl w:val="true"/>
        </w:rPr>
        <w:t>برپاکننده احکام اسلام</w:t>
      </w:r>
      <w:bookmarkEnd w:id="1345"/>
    </w:p>
    <w:p>
      <w:pPr>
        <w:pStyle w:val="BookText"/>
        <w:rPr/>
      </w:pPr>
      <w:r>
        <w:rPr>
          <w:rFonts w:ascii="Amiri" w:hAnsi="Amiri" w:eastAsia="Amiri" w:cs="Amiri"/>
          <w:color w:val="111111"/>
          <w:sz w:val="28"/>
          <w:sz w:val="28"/>
          <w:szCs w:val="28"/>
          <w:rtl w:val="true"/>
          <w:lang w:bidi="ar-SA"/>
        </w:rPr>
        <w:t>وَ أَقامَ بِمُوضِحَاتِ الأَعْلَامِ وَنَيْراتِ الأحْكامِ</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نيّراتِ الأحکام احکام تابناک</w:t>
      </w:r>
    </w:p>
    <w:p>
      <w:pPr>
        <w:pStyle w:val="BookText"/>
        <w:rPr/>
      </w:pPr>
      <w:r>
        <w:rPr>
          <w:rFonts w:ascii="IRNazanin" w:hAnsi="IRNazanin" w:eastAsia="IRNazanin"/>
          <w:color w:val="111111"/>
          <w:sz w:val="28"/>
          <w:sz w:val="28"/>
          <w:szCs w:val="28"/>
          <w:rtl w:val="true"/>
          <w:lang w:bidi="fa-IR"/>
        </w:rPr>
        <w:t>او پرچم های آشکارکننده حق را برافراشت و احکام نورانی اسلام را برپا ساخت</w:t>
      </w:r>
      <w:r>
        <w:rPr>
          <w:rFonts w:eastAsia="IRNazanin" w:cs="IRNazanin"/>
          <w:color w:val="111111"/>
          <w:sz w:val="28"/>
          <w:szCs w:val="28"/>
          <w:rtl w:val="true"/>
          <w:lang w:bidi="fa-IR"/>
        </w:rPr>
        <w:t>.</w:t>
      </w:r>
    </w:p>
    <w:p>
      <w:pPr>
        <w:pStyle w:val="Heading4"/>
        <w:numPr>
          <w:ilvl w:val="3"/>
          <w:numId w:val="1"/>
        </w:numPr>
        <w:rPr/>
      </w:pPr>
      <w:bookmarkStart w:id="1346" w:name="__RefHeading___Toc5617441_2320776876"/>
      <w:bookmarkStart w:id="1347" w:name="_Toc526"/>
      <w:bookmarkEnd w:id="1346"/>
      <w:r>
        <w:rPr/>
        <w:t>3</w:t>
      </w:r>
      <w:r>
        <w:rPr>
          <w:rtl w:val="true"/>
        </w:rPr>
        <w:t xml:space="preserve">. </w:t>
      </w:r>
      <w:r>
        <w:rPr/>
        <w:t>17</w:t>
      </w:r>
      <w:r>
        <w:rPr>
          <w:rtl w:val="true"/>
        </w:rPr>
        <w:t xml:space="preserve">. </w:t>
      </w:r>
      <w:r>
        <w:rPr>
          <w:rtl w:val="true"/>
        </w:rPr>
        <w:t>امین</w:t>
      </w:r>
      <w:bookmarkEnd w:id="134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أَمِينُكَ الْمَأْمُونُ</w:t>
      </w:r>
      <w:r>
        <w:rPr>
          <w:rStyle w:val="FootnoteAnchor"/>
          <w:rtl w:val="true"/>
        </w:rPr>
        <w:footnoteReference w:id="882"/>
      </w:r>
      <w:r>
        <w:rPr>
          <w:rFonts w:ascii="IRNazanin" w:hAnsi="IRNazanin" w:eastAsia="IRNazanin"/>
          <w:color w:val="111111"/>
          <w:sz w:val="28"/>
          <w:sz w:val="28"/>
          <w:szCs w:val="28"/>
          <w:rtl w:val="true"/>
          <w:lang w:bidi="fa-IR"/>
        </w:rPr>
        <w:t xml:space="preserve"> بار خدایا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درستکار وحی توست</w:t>
      </w:r>
      <w:r>
        <w:rPr>
          <w:rFonts w:eastAsia="IRNazanin" w:cs="IRNazanin"/>
          <w:color w:val="111111"/>
          <w:sz w:val="28"/>
          <w:szCs w:val="28"/>
          <w:rtl w:val="true"/>
          <w:lang w:bidi="fa-IR"/>
        </w:rPr>
        <w:t xml:space="preserve">. </w:t>
      </w:r>
      <w:bookmarkStart w:id="1348" w:name="pg20324_232225"/>
    </w:p>
    <w:p>
      <w:pPr>
        <w:pStyle w:val="BookText"/>
        <w:rPr/>
      </w:pPr>
      <w:bookmarkEnd w:id="1348"/>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است بر کمال امانت آن حضرت، و اشاره ای است به مقام عصمت که از شرایط حتمی نبوت است</w:t>
      </w:r>
      <w:r>
        <w:rPr>
          <w:rFonts w:eastAsia="IRNazanin" w:cs="IRNazanin"/>
          <w:color w:val="111111"/>
          <w:sz w:val="28"/>
          <w:szCs w:val="28"/>
          <w:rtl w:val="true"/>
          <w:lang w:bidi="fa-IR"/>
        </w:rPr>
        <w:t xml:space="preserve">. </w:t>
      </w:r>
      <w:r>
        <w:rPr>
          <w:rStyle w:val="FootnoteAnchor"/>
          <w:rtl w:val="true"/>
        </w:rPr>
        <w:footnoteReference w:id="883"/>
      </w:r>
    </w:p>
    <w:p>
      <w:pPr>
        <w:pStyle w:val="Heading4"/>
        <w:numPr>
          <w:ilvl w:val="3"/>
          <w:numId w:val="1"/>
        </w:numPr>
        <w:rPr/>
      </w:pPr>
      <w:bookmarkStart w:id="1349" w:name="__RefHeading___Toc5617443_2320776876"/>
      <w:bookmarkStart w:id="1350" w:name="_Toc527"/>
      <w:bookmarkEnd w:id="1349"/>
      <w:r>
        <w:rPr/>
        <w:t>3</w:t>
      </w:r>
      <w:r>
        <w:rPr>
          <w:rtl w:val="true"/>
        </w:rPr>
        <w:t xml:space="preserve">. </w:t>
      </w:r>
      <w:r>
        <w:rPr/>
        <w:t>18</w:t>
      </w:r>
      <w:r>
        <w:rPr>
          <w:rtl w:val="true"/>
        </w:rPr>
        <w:t xml:space="preserve">. </w:t>
      </w:r>
      <w:r>
        <w:rPr>
          <w:rtl w:val="true"/>
        </w:rPr>
        <w:t>گنجینه دار دانش</w:t>
      </w:r>
      <w:bookmarkEnd w:id="1350"/>
    </w:p>
    <w:p>
      <w:pPr>
        <w:pStyle w:val="BookText"/>
        <w:rPr/>
      </w:pPr>
      <w:r>
        <w:rPr>
          <w:rFonts w:ascii="Amiri" w:hAnsi="Amiri" w:eastAsia="Amiri" w:cs="Amiri"/>
          <w:color w:val="111111"/>
          <w:sz w:val="28"/>
          <w:sz w:val="28"/>
          <w:szCs w:val="28"/>
          <w:rtl w:val="true"/>
          <w:lang w:bidi="ar-SA"/>
        </w:rPr>
        <w:t>وَ خَازِنُ عِلْمِكَ الْمَخْزُونِ</w:t>
      </w:r>
      <w:r>
        <w:rPr>
          <w:rFonts w:ascii="IRNazanin" w:hAnsi="IRNazanin" w:eastAsia="IRNazanin"/>
          <w:color w:val="111111"/>
          <w:sz w:val="28"/>
          <w:sz w:val="28"/>
          <w:szCs w:val="28"/>
          <w:rtl w:val="true"/>
          <w:lang w:bidi="fa-IR"/>
        </w:rPr>
        <w:t xml:space="preserve"> و خزانه دار دانش پنهان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 بودن علم 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بودن پیغمبر اکرم صلی الله علیه و آله از اسرار غیب است</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علوم خدا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علومی است که مربوط به خود اوست و به کس دیگر نمی دهد و یک قسم دیگر علومی است که خدا می خواهد به بشر برسد ولی به همه کس هم نمی توان گفت از این رو این علوم را نزد پیغمبر خزینه می کند به این معنا که از مردم پوشیده است بعد هم پیغمبر هرکدام از این علوم را رد جای خود به مردم ابلاغ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عَالِمُ الْغَيْبِ فَلَا يُظْهِرُ عَلی غَيْبِهِ أَحَداً</w:t>
      </w:r>
      <w:r>
        <w:rPr>
          <w:rStyle w:val="FootnoteAnchor"/>
          <w:rtl w:val="true"/>
        </w:rPr>
        <w:footnoteReference w:id="885"/>
      </w:r>
      <w:r>
        <w:rPr>
          <w:rFonts w:ascii="IRNazanin" w:hAnsi="IRNazanin" w:eastAsia="IRNazanin"/>
          <w:color w:val="111111"/>
          <w:sz w:val="28"/>
          <w:sz w:val="28"/>
          <w:szCs w:val="28"/>
          <w:rtl w:val="true"/>
          <w:lang w:bidi="fa-IR"/>
        </w:rPr>
        <w:t>او دانای غیب است و غیب خود را بر هیچ کس آشکار نمی سازد</w:t>
      </w:r>
      <w:r>
        <w:rPr>
          <w:rFonts w:eastAsia="IRNazanin" w:cs="IRNazanin"/>
          <w:color w:val="111111"/>
          <w:sz w:val="28"/>
          <w:szCs w:val="28"/>
          <w:rtl w:val="true"/>
          <w:lang w:bidi="fa-IR"/>
        </w:rPr>
        <w:t>.</w:t>
      </w:r>
    </w:p>
    <w:p>
      <w:pPr>
        <w:pStyle w:val="Heading4"/>
        <w:numPr>
          <w:ilvl w:val="3"/>
          <w:numId w:val="1"/>
        </w:numPr>
        <w:rPr/>
      </w:pPr>
      <w:bookmarkStart w:id="1351" w:name="__RefHeading___Toc5617445_2320776876"/>
      <w:bookmarkStart w:id="1352" w:name="_Toc528"/>
      <w:bookmarkEnd w:id="1351"/>
      <w:r>
        <w:rPr/>
        <w:t>3</w:t>
      </w:r>
      <w:r>
        <w:rPr>
          <w:rtl w:val="true"/>
        </w:rPr>
        <w:t xml:space="preserve">. </w:t>
      </w:r>
      <w:r>
        <w:rPr/>
        <w:t>19</w:t>
      </w:r>
      <w:r>
        <w:rPr>
          <w:rtl w:val="true"/>
        </w:rPr>
        <w:t xml:space="preserve">. </w:t>
      </w:r>
      <w:r>
        <w:rPr>
          <w:rtl w:val="true"/>
        </w:rPr>
        <w:t>شاهد روز رستاخیز</w:t>
      </w:r>
      <w:bookmarkEnd w:id="135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شَهِيدُكَ يَوْمَ الدِّينِ</w:t>
      </w:r>
      <w:r>
        <w:rPr>
          <w:rFonts w:ascii="IRNazanin" w:hAnsi="IRNazanin" w:eastAsia="IRNazanin"/>
          <w:color w:val="111111"/>
          <w:sz w:val="28"/>
          <w:sz w:val="28"/>
          <w:szCs w:val="28"/>
          <w:rtl w:val="true"/>
          <w:lang w:bidi="fa-IR"/>
        </w:rPr>
        <w:t xml:space="preserve"> و شاهد و گواه روز رستاخیز است</w:t>
      </w:r>
      <w:r>
        <w:rPr>
          <w:rFonts w:eastAsia="IRNazanin" w:cs="IRNazanin"/>
          <w:color w:val="111111"/>
          <w:sz w:val="28"/>
          <w:szCs w:val="28"/>
          <w:rtl w:val="true"/>
          <w:lang w:bidi="fa-IR"/>
        </w:rPr>
        <w:t xml:space="preserve">. </w:t>
      </w:r>
      <w:bookmarkStart w:id="1353" w:name="pg20324_232226"/>
    </w:p>
    <w:p>
      <w:pPr>
        <w:pStyle w:val="BookText"/>
        <w:rPr/>
      </w:pPr>
      <w:bookmarkEnd w:id="135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يَوْمَ تَبْعَثُ فِي كُلِّ أُمَّةٍ شَهيداً عَلَيْهِمْ مِنْ أَنْفُسِهِمْ وَ جِئْنَا بِكَ شَهِيداً عَلَى هؤُلاء</w:t>
      </w:r>
      <w:r>
        <w:rPr>
          <w:rStyle w:val="FootnoteAnchor"/>
          <w:rtl w:val="true"/>
        </w:rPr>
        <w:footnoteReference w:id="886"/>
      </w:r>
      <w:r>
        <w:rPr>
          <w:rFonts w:ascii="IRNazanin" w:hAnsi="IRNazanin" w:eastAsia="IRNazanin"/>
          <w:color w:val="111111"/>
          <w:sz w:val="28"/>
          <w:sz w:val="28"/>
          <w:szCs w:val="28"/>
          <w:rtl w:val="true"/>
          <w:lang w:bidi="fa-IR"/>
        </w:rPr>
        <w:t>به یاد آورید روزی را که از هر امتی گواهی از خودشان بر آن ها مبعوث می کنیم و ترا گواه آن ها قرار می دهیم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شهیدا</w:t>
      </w:r>
      <w:r>
        <w:rPr>
          <w:rStyle w:val="FootnoteAnchor"/>
          <w:rtl w:val="true"/>
        </w:rPr>
        <w:footnoteReference w:id="887"/>
      </w:r>
      <w:r>
        <w:rPr>
          <w:rFonts w:ascii="IRNazanin" w:hAnsi="IRNazanin" w:eastAsia="IRNazanin"/>
          <w:color w:val="111111"/>
          <w:sz w:val="28"/>
          <w:sz w:val="28"/>
          <w:szCs w:val="28"/>
          <w:rtl w:val="true"/>
          <w:lang w:bidi="fa-IR"/>
        </w:rPr>
        <w:t>چنین است که شما را بهترین امت ها گردانیدیم تا بر مردمان گواه باشید و پیامبر بر شما گواه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فَكَيْفَ إِذا جِئْنَا مِنْ كُلِّ أُمَّةٍ بِشَهِيدِ وَ جِئْنَا بِكَ عَلى هؤلاء شهیدا</w:t>
      </w:r>
      <w:r>
        <w:rPr>
          <w:rStyle w:val="FootnoteAnchor"/>
          <w:rtl w:val="true"/>
        </w:rPr>
        <w:footnoteReference w:id="888"/>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برای هر امتی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آوریم و تو را گواه بر آنان قرار خواهیم داد</w:t>
      </w:r>
      <w:r>
        <w:rPr>
          <w:rFonts w:eastAsia="IRNazanin" w:cs="IRNazanin"/>
          <w:color w:val="111111"/>
          <w:sz w:val="28"/>
          <w:szCs w:val="28"/>
          <w:rtl w:val="true"/>
          <w:lang w:bidi="fa-IR"/>
        </w:rPr>
        <w:t>.</w:t>
      </w:r>
    </w:p>
    <w:p>
      <w:pPr>
        <w:pStyle w:val="Heading4"/>
        <w:numPr>
          <w:ilvl w:val="3"/>
          <w:numId w:val="1"/>
        </w:numPr>
        <w:rPr/>
      </w:pPr>
      <w:bookmarkStart w:id="1354" w:name="__RefHeading___Toc5617447_2320776876"/>
      <w:bookmarkStart w:id="1355" w:name="_Toc529"/>
      <w:bookmarkEnd w:id="1354"/>
      <w:r>
        <w:rPr/>
        <w:t>3</w:t>
      </w:r>
      <w:r>
        <w:rPr>
          <w:rtl w:val="true"/>
        </w:rPr>
        <w:t xml:space="preserve">. </w:t>
      </w:r>
      <w:r>
        <w:rPr/>
        <w:t>20</w:t>
      </w:r>
      <w:r>
        <w:rPr>
          <w:rtl w:val="true"/>
        </w:rPr>
        <w:t xml:space="preserve">. </w:t>
      </w:r>
      <w:r>
        <w:rPr>
          <w:rtl w:val="true"/>
        </w:rPr>
        <w:t>مبعوث شدن برای بیان حق</w:t>
      </w:r>
      <w:bookmarkEnd w:id="1355"/>
    </w:p>
    <w:p>
      <w:pPr>
        <w:pStyle w:val="BookText"/>
        <w:rPr/>
      </w:pPr>
      <w:r>
        <w:rPr>
          <w:rFonts w:ascii="Amiri" w:hAnsi="Amiri" w:eastAsia="Amiri" w:cs="Amiri"/>
          <w:color w:val="111111"/>
          <w:sz w:val="28"/>
          <w:sz w:val="28"/>
          <w:szCs w:val="28"/>
          <w:rtl w:val="true"/>
          <w:lang w:bidi="ar-SA"/>
        </w:rPr>
        <w:t>وَ بَعيثُكَ بِالْحَقِّ</w:t>
      </w:r>
      <w:r>
        <w:rPr>
          <w:rStyle w:val="FootnoteAnchor"/>
          <w:rtl w:val="true"/>
        </w:rPr>
        <w:footnoteReference w:id="889"/>
      </w:r>
      <w:r>
        <w:rPr>
          <w:rFonts w:ascii="IRNazanin" w:hAnsi="IRNazanin" w:eastAsia="IRNazanin"/>
          <w:color w:val="111111"/>
          <w:sz w:val="28"/>
          <w:sz w:val="28"/>
          <w:szCs w:val="28"/>
          <w:rtl w:val="true"/>
          <w:lang w:bidi="fa-IR"/>
        </w:rPr>
        <w:t xml:space="preserve"> و تو را به حق برانگیخته است</w:t>
      </w:r>
      <w:r>
        <w:rPr>
          <w:rFonts w:eastAsia="IRNazanin" w:cs="IRNazanin"/>
          <w:color w:val="111111"/>
          <w:sz w:val="28"/>
          <w:szCs w:val="28"/>
          <w:rtl w:val="true"/>
          <w:lang w:bidi="fa-IR"/>
        </w:rPr>
        <w:t>.</w:t>
      </w:r>
    </w:p>
    <w:p>
      <w:pPr>
        <w:pStyle w:val="Heading4"/>
        <w:numPr>
          <w:ilvl w:val="3"/>
          <w:numId w:val="1"/>
        </w:numPr>
        <w:rPr/>
      </w:pPr>
      <w:bookmarkStart w:id="1356" w:name="__RefHeading___Toc5617449_2320776876"/>
      <w:bookmarkStart w:id="1357" w:name="_Toc530"/>
      <w:bookmarkEnd w:id="1356"/>
      <w:r>
        <w:rPr/>
        <w:t>3</w:t>
      </w:r>
      <w:r>
        <w:rPr>
          <w:rtl w:val="true"/>
        </w:rPr>
        <w:t xml:space="preserve">. </w:t>
      </w:r>
      <w:r>
        <w:rPr/>
        <w:t>21</w:t>
      </w:r>
      <w:r>
        <w:rPr>
          <w:rtl w:val="true"/>
        </w:rPr>
        <w:t xml:space="preserve">. </w:t>
      </w:r>
      <w:r>
        <w:rPr>
          <w:rtl w:val="true"/>
        </w:rPr>
        <w:t>رسول به سوی مردم</w:t>
      </w:r>
      <w:bookmarkEnd w:id="1357"/>
    </w:p>
    <w:p>
      <w:pPr>
        <w:pStyle w:val="BookText"/>
        <w:rPr/>
      </w:pPr>
      <w:r>
        <w:rPr>
          <w:rFonts w:ascii="Amiri" w:hAnsi="Amiri" w:eastAsia="Amiri" w:cs="Amiri"/>
          <w:color w:val="111111"/>
          <w:sz w:val="28"/>
          <w:sz w:val="28"/>
          <w:szCs w:val="28"/>
          <w:rtl w:val="true"/>
          <w:lang w:bidi="ar-SA"/>
        </w:rPr>
        <w:t>وَ رَسُولُكَ إِلَى الْخَلْقِ</w:t>
      </w:r>
      <w:r>
        <w:rPr>
          <w:rFonts w:ascii="IRNazanin" w:hAnsi="IRNazanin" w:eastAsia="IRNazanin"/>
          <w:color w:val="111111"/>
          <w:sz w:val="28"/>
          <w:sz w:val="28"/>
          <w:szCs w:val="28"/>
          <w:rtl w:val="true"/>
          <w:lang w:bidi="fa-IR"/>
        </w:rPr>
        <w:t xml:space="preserve"> و فرستاده ات به سوی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أَرْسَلْنَاكَ بِالْحَقِ بَشِيراً وَ نَذیرا</w:t>
      </w:r>
      <w:r>
        <w:rPr>
          <w:rStyle w:val="FootnoteAnchor"/>
          <w:rtl w:val="true"/>
        </w:rPr>
        <w:footnoteReference w:id="890"/>
      </w:r>
      <w:r>
        <w:rPr>
          <w:rFonts w:ascii="IRNazanin" w:hAnsi="IRNazanin" w:eastAsia="IRNazanin"/>
          <w:color w:val="111111"/>
          <w:sz w:val="28"/>
          <w:sz w:val="28"/>
          <w:szCs w:val="28"/>
          <w:rtl w:val="true"/>
          <w:lang w:bidi="fa-IR"/>
        </w:rPr>
        <w:t>قطعاً ما تو را به درستی و راستی، بشارت دهنده و بیم رسان فرستادیم</w:t>
      </w:r>
      <w:r>
        <w:rPr>
          <w:rFonts w:eastAsia="IRNazanin" w:cs="IRNazanin"/>
          <w:color w:val="111111"/>
          <w:sz w:val="28"/>
          <w:szCs w:val="28"/>
          <w:rtl w:val="true"/>
          <w:lang w:bidi="fa-IR"/>
        </w:rPr>
        <w:t xml:space="preserve">. </w:t>
      </w:r>
      <w:bookmarkStart w:id="1358" w:name="pg20324_232227"/>
    </w:p>
    <w:p>
      <w:pPr>
        <w:pStyle w:val="Heading3"/>
        <w:numPr>
          <w:ilvl w:val="2"/>
          <w:numId w:val="1"/>
        </w:numPr>
        <w:rPr/>
      </w:pPr>
      <w:bookmarkStart w:id="1359" w:name="__RefHeading___Toc5617451_2320776876"/>
      <w:bookmarkStart w:id="1360" w:name="_Toc531"/>
      <w:bookmarkEnd w:id="1358"/>
      <w:bookmarkEnd w:id="1359"/>
      <w:r>
        <w:rPr/>
        <w:t>4</w:t>
      </w:r>
      <w:r>
        <w:rPr>
          <w:rtl w:val="true"/>
        </w:rPr>
        <w:t xml:space="preserve">. </w:t>
      </w:r>
      <w:r>
        <w:rPr>
          <w:rtl w:val="true"/>
        </w:rPr>
        <w:t>ادعیه در حق پیامبر</w:t>
      </w:r>
      <w:bookmarkEnd w:id="1360"/>
    </w:p>
    <w:p>
      <w:pPr>
        <w:pStyle w:val="Heading4"/>
        <w:numPr>
          <w:ilvl w:val="3"/>
          <w:numId w:val="1"/>
        </w:numPr>
        <w:rPr/>
      </w:pPr>
      <w:bookmarkStart w:id="1361" w:name="__RefHeading___Toc5617453_2320776876"/>
      <w:bookmarkStart w:id="1362" w:name="_Toc532"/>
      <w:bookmarkEnd w:id="1361"/>
      <w:r>
        <w:rPr/>
        <w:t>4</w:t>
      </w:r>
      <w:r>
        <w:rPr>
          <w:rtl w:val="true"/>
        </w:rPr>
        <w:t xml:space="preserve">. </w:t>
      </w:r>
      <w:r>
        <w:rPr/>
        <w:t>1</w:t>
      </w:r>
      <w:r>
        <w:rPr>
          <w:rtl w:val="true"/>
        </w:rPr>
        <w:t xml:space="preserve">. </w:t>
      </w:r>
      <w:r>
        <w:rPr>
          <w:rtl w:val="true"/>
        </w:rPr>
        <w:t>خداوندا به او وسعت بده</w:t>
      </w:r>
      <w:r>
        <w:rPr>
          <w:rtl w:val="true"/>
        </w:rPr>
        <w:t>!</w:t>
      </w:r>
      <w:bookmarkEnd w:id="1362"/>
    </w:p>
    <w:p>
      <w:pPr>
        <w:pStyle w:val="BookText"/>
        <w:rPr/>
      </w:pPr>
      <w:r>
        <w:rPr>
          <w:rFonts w:ascii="Amiri" w:hAnsi="Amiri" w:eastAsia="Amiri" w:cs="Amiri"/>
          <w:color w:val="111111"/>
          <w:sz w:val="28"/>
          <w:sz w:val="28"/>
          <w:szCs w:val="28"/>
          <w:rtl w:val="true"/>
          <w:lang w:bidi="ar-SA"/>
        </w:rPr>
        <w:t>اللَّهُمَّ افْسَحْ لَهُ مَفْسَحاً فِي ظِلِّكَ</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وسیعی در سایه لطفت برای او بگشای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خداوند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مشابهت، آسایشی است که در هر دو مورد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شخص پناهنده به سایه از رنج تابش آفتاب در آسایش است، پناهنده به سایهٔ حق تعالی از گرمای سوزان جهنم و عذاب دردناک آن در امان می باشد</w:t>
      </w:r>
      <w:r>
        <w:rPr>
          <w:rFonts w:eastAsia="IRNazanin" w:cs="IRNazanin"/>
          <w:color w:val="111111"/>
          <w:sz w:val="28"/>
          <w:szCs w:val="28"/>
          <w:rtl w:val="true"/>
          <w:lang w:bidi="fa-IR"/>
        </w:rPr>
        <w:t>.</w:t>
      </w:r>
    </w:p>
    <w:p>
      <w:pPr>
        <w:pStyle w:val="Heading4"/>
        <w:numPr>
          <w:ilvl w:val="3"/>
          <w:numId w:val="1"/>
        </w:numPr>
        <w:rPr/>
      </w:pPr>
      <w:bookmarkStart w:id="1363" w:name="__RefHeading___Toc5617455_2320776876"/>
      <w:bookmarkStart w:id="1364" w:name="_Toc533"/>
      <w:bookmarkEnd w:id="1363"/>
      <w:r>
        <w:rPr/>
        <w:t>4</w:t>
      </w:r>
      <w:r>
        <w:rPr>
          <w:rtl w:val="true"/>
        </w:rPr>
        <w:t xml:space="preserve">. </w:t>
      </w:r>
      <w:r>
        <w:rPr/>
        <w:t>2</w:t>
      </w:r>
      <w:r>
        <w:rPr>
          <w:rtl w:val="true"/>
        </w:rPr>
        <w:t xml:space="preserve">. </w:t>
      </w:r>
      <w:r>
        <w:rPr>
          <w:rtl w:val="true"/>
        </w:rPr>
        <w:t>فضل مضاعف به او بده</w:t>
      </w:r>
      <w:bookmarkEnd w:id="136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اجْزِهِ مُضاعَفَاتِ الْخَيْرِ مِنْ فَضْلِكَ</w:t>
      </w:r>
      <w:r>
        <w:rPr>
          <w:rFonts w:eastAsia="Amiri" w:cs="Amiri" w:ascii="Amiri" w:hAnsi="Amiri"/>
          <w:color w:val="111111"/>
          <w:sz w:val="28"/>
          <w:szCs w:val="28"/>
          <w:rtl w:val="true"/>
          <w:lang w:bidi="ar-SA"/>
        </w:rPr>
        <w:t xml:space="preserve">» </w:t>
      </w:r>
      <w:r>
        <w:rPr>
          <w:rStyle w:val="FootnoteAnchor"/>
          <w:rtl w:val="true"/>
        </w:rPr>
        <w:footnoteReference w:id="892"/>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کرمت پاداش مضاعف به او مرحمت کن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به او بده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وَ أَعْلِ عَلَى بِناءِ الْبانِينَ بِنَاءَهُ</w:t>
      </w:r>
      <w:r>
        <w:rPr>
          <w:rStyle w:val="FootnoteAnchor"/>
          <w:rtl w:val="true"/>
        </w:rPr>
        <w:footnoteReference w:id="893"/>
      </w:r>
      <w:r>
        <w:rPr>
          <w:rFonts w:ascii="IRNazanin" w:hAnsi="IRNazanin" w:eastAsia="IRNazanin"/>
          <w:color w:val="111111"/>
          <w:sz w:val="28"/>
          <w:sz w:val="28"/>
          <w:szCs w:val="28"/>
          <w:rtl w:val="true"/>
          <w:lang w:bidi="fa-IR"/>
        </w:rPr>
        <w:t xml:space="preserve">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پرشکوه او را از هر بنایی برتر ساز</w:t>
      </w:r>
      <w:r>
        <w:rPr>
          <w:rFonts w:eastAsia="IRNazanin" w:cs="IRNazanin"/>
          <w:color w:val="111111"/>
          <w:sz w:val="28"/>
          <w:szCs w:val="28"/>
          <w:rtl w:val="true"/>
          <w:lang w:bidi="fa-IR"/>
        </w:rPr>
        <w:t xml:space="preserve">. </w:t>
      </w:r>
      <w:bookmarkStart w:id="1365" w:name="pg20324_232228"/>
    </w:p>
    <w:p>
      <w:pPr>
        <w:pStyle w:val="BookText"/>
        <w:rPr/>
      </w:pPr>
      <w:bookmarkEnd w:id="1365"/>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یا دین و آیین و مذهب اوست که تقاضا شده بر تمام ادیان جهان پیشی گیرد، و یا مقام والای آن حضرت است که بر همه تقدّم جوید</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الَّذِي أَرْسَلَ رَسُولَهُ بِالْهُدى وَدِينِ الْحَقِّ لِيُظْهِرَهُ عَلَى الدِّينِ كُلِّهِ وَ لَوْ كَرِهَ الْمُشْرِكُون</w:t>
      </w:r>
      <w:r>
        <w:rPr>
          <w:rStyle w:val="FootnoteAnchor"/>
          <w:rtl w:val="true"/>
        </w:rPr>
        <w:footnoteReference w:id="895"/>
      </w:r>
      <w:r>
        <w:rPr>
          <w:rFonts w:ascii="IRNazanin" w:hAnsi="IRNazanin" w:eastAsia="IRNazanin"/>
          <w:color w:val="111111"/>
          <w:sz w:val="28"/>
          <w:sz w:val="28"/>
          <w:szCs w:val="28"/>
          <w:rtl w:val="true"/>
          <w:lang w:bidi="fa-IR"/>
        </w:rPr>
        <w:t>اوست که پیامبرش را با هدایت و دین حق فرستاد تا آن را بر همه ادیان پیروز گرداند، هر چند مشرکان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اسلام</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ساختمان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دین و اسلام را به ساختمانی تشبیه فرموده و پیامبر را هم بنا کننده آن معرفی فرموده است و در این جمله از خدا خواسته است که به این بنای رسول خدا صلی الله علیه و آله استحکام و برتری بدهد</w:t>
      </w:r>
      <w:r>
        <w:rPr>
          <w:rFonts w:eastAsia="IRNazanin" w:cs="IRNazanin"/>
          <w:color w:val="111111"/>
          <w:sz w:val="28"/>
          <w:szCs w:val="28"/>
          <w:rtl w:val="true"/>
          <w:lang w:bidi="fa-IR"/>
        </w:rPr>
        <w:t>.</w:t>
      </w:r>
    </w:p>
    <w:p>
      <w:pPr>
        <w:pStyle w:val="Heading4"/>
        <w:numPr>
          <w:ilvl w:val="3"/>
          <w:numId w:val="1"/>
        </w:numPr>
        <w:rPr/>
      </w:pPr>
      <w:bookmarkStart w:id="1366" w:name="__RefHeading___Toc5617457_2320776876"/>
      <w:bookmarkStart w:id="1367" w:name="_Toc534"/>
      <w:bookmarkEnd w:id="1366"/>
      <w:r>
        <w:rPr/>
        <w:t>4</w:t>
      </w:r>
      <w:r>
        <w:rPr>
          <w:rtl w:val="true"/>
        </w:rPr>
        <w:t xml:space="preserve">. </w:t>
      </w:r>
      <w:r>
        <w:rPr/>
        <w:t>4</w:t>
      </w:r>
      <w:r>
        <w:rPr>
          <w:rtl w:val="true"/>
        </w:rPr>
        <w:t xml:space="preserve">. </w:t>
      </w:r>
      <w:r>
        <w:rPr>
          <w:rtl w:val="true"/>
        </w:rPr>
        <w:t>مقامش را گرامی بدار</w:t>
      </w:r>
      <w:r>
        <w:rPr>
          <w:rtl w:val="true"/>
        </w:rPr>
        <w:t>!</w:t>
      </w:r>
      <w:bookmarkEnd w:id="1367"/>
    </w:p>
    <w:p>
      <w:pPr>
        <w:pStyle w:val="BookText"/>
        <w:rPr/>
      </w:pPr>
      <w:r>
        <w:rPr>
          <w:rFonts w:ascii="Amiri" w:hAnsi="Amiri" w:eastAsia="Amiri" w:cs="Amiri"/>
          <w:color w:val="111111"/>
          <w:sz w:val="28"/>
          <w:sz w:val="28"/>
          <w:szCs w:val="28"/>
          <w:rtl w:val="true"/>
          <w:lang w:bidi="ar-SA"/>
        </w:rPr>
        <w:t>وَ أَكْرِمْ لَدَيْكَ مَنْزِلَتَهُ</w:t>
      </w:r>
      <w:r>
        <w:rPr>
          <w:rFonts w:ascii="IRNazanin" w:hAnsi="IRNazanin" w:eastAsia="IRNazanin"/>
          <w:color w:val="111111"/>
          <w:sz w:val="28"/>
          <w:sz w:val="28"/>
          <w:szCs w:val="28"/>
          <w:rtl w:val="true"/>
          <w:lang w:bidi="fa-IR"/>
        </w:rPr>
        <w:t xml:space="preserve"> و مقام او را در پیشگاه خود گرامی دار</w:t>
      </w:r>
      <w:r>
        <w:rPr>
          <w:rFonts w:eastAsia="IRNazanin" w:cs="IRNazanin"/>
          <w:color w:val="111111"/>
          <w:sz w:val="28"/>
          <w:szCs w:val="28"/>
          <w:rtl w:val="true"/>
          <w:lang w:bidi="fa-IR"/>
        </w:rPr>
        <w:t>!</w:t>
      </w:r>
    </w:p>
    <w:p>
      <w:pPr>
        <w:pStyle w:val="Heading4"/>
        <w:numPr>
          <w:ilvl w:val="3"/>
          <w:numId w:val="1"/>
        </w:numPr>
        <w:rPr/>
      </w:pPr>
      <w:bookmarkStart w:id="1368" w:name="__RefHeading___Toc5617459_2320776876"/>
      <w:bookmarkStart w:id="1369" w:name="_Toc535"/>
      <w:bookmarkEnd w:id="1368"/>
      <w:r>
        <w:rPr/>
        <w:t>4</w:t>
      </w:r>
      <w:r>
        <w:rPr>
          <w:rtl w:val="true"/>
        </w:rPr>
        <w:t xml:space="preserve">. </w:t>
      </w:r>
      <w:r>
        <w:rPr/>
        <w:t>5</w:t>
      </w:r>
      <w:r>
        <w:rPr>
          <w:rtl w:val="true"/>
        </w:rPr>
        <w:t xml:space="preserve">. </w:t>
      </w:r>
      <w:r>
        <w:rPr>
          <w:rtl w:val="true"/>
        </w:rPr>
        <w:t>نورش را تمام مکن</w:t>
      </w:r>
      <w:bookmarkEnd w:id="1369"/>
    </w:p>
    <w:p>
      <w:pPr>
        <w:pStyle w:val="BookText"/>
        <w:rPr/>
      </w:pPr>
      <w:r>
        <w:rPr>
          <w:rFonts w:ascii="Amiri" w:hAnsi="Amiri" w:eastAsia="Amiri" w:cs="Amiri"/>
          <w:color w:val="111111"/>
          <w:sz w:val="28"/>
          <w:sz w:val="28"/>
          <w:szCs w:val="28"/>
          <w:rtl w:val="true"/>
          <w:lang w:bidi="ar-SA"/>
        </w:rPr>
        <w:t>وَ أَتْمِمْ لَهُ نُورَهُ</w:t>
      </w:r>
      <w:r>
        <w:rPr>
          <w:rFonts w:ascii="IRNazanin" w:hAnsi="IRNazanin" w:eastAsia="IRNazanin"/>
          <w:color w:val="111111"/>
          <w:sz w:val="28"/>
          <w:sz w:val="28"/>
          <w:szCs w:val="28"/>
          <w:rtl w:val="true"/>
          <w:lang w:bidi="fa-IR"/>
        </w:rPr>
        <w:t xml:space="preserve">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بعثت است که در این صورت،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 آن در قلب جهانیان می باشد</w:t>
      </w:r>
      <w:r>
        <w:rPr>
          <w:rFonts w:eastAsia="IRNazanin" w:cs="IRNazanin"/>
          <w:color w:val="111111"/>
          <w:sz w:val="28"/>
          <w:szCs w:val="28"/>
          <w:rtl w:val="true"/>
          <w:lang w:bidi="fa-IR"/>
        </w:rPr>
        <w:t xml:space="preserve">. </w:t>
      </w:r>
      <w:r>
        <w:rPr>
          <w:rStyle w:val="FootnoteAnchor"/>
          <w:rtl w:val="true"/>
        </w:rPr>
        <w:footnoteReference w:id="896"/>
      </w:r>
      <w:bookmarkStart w:id="1370" w:name="pg20324_232229"/>
    </w:p>
    <w:p>
      <w:pPr>
        <w:pStyle w:val="Heading4"/>
        <w:numPr>
          <w:ilvl w:val="3"/>
          <w:numId w:val="1"/>
        </w:numPr>
        <w:rPr/>
      </w:pPr>
      <w:bookmarkStart w:id="1371" w:name="__RefHeading___Toc5617461_2320776876"/>
      <w:bookmarkStart w:id="1372" w:name="_Toc536"/>
      <w:bookmarkEnd w:id="1370"/>
      <w:bookmarkEnd w:id="1371"/>
      <w:r>
        <w:rPr/>
        <w:t>4</w:t>
      </w:r>
      <w:r>
        <w:rPr>
          <w:rtl w:val="true"/>
        </w:rPr>
        <w:t xml:space="preserve">. </w:t>
      </w:r>
      <w:r>
        <w:rPr/>
        <w:t>6</w:t>
      </w:r>
      <w:r>
        <w:rPr>
          <w:rtl w:val="true"/>
        </w:rPr>
        <w:t xml:space="preserve">. </w:t>
      </w:r>
      <w:r>
        <w:rPr>
          <w:rtl w:val="true"/>
        </w:rPr>
        <w:t>شهادت و شفاعتش را بپذیر</w:t>
      </w:r>
      <w:bookmarkEnd w:id="1372"/>
    </w:p>
    <w:p>
      <w:pPr>
        <w:pStyle w:val="BookText"/>
        <w:rPr/>
      </w:pPr>
      <w:r>
        <w:rPr>
          <w:rFonts w:ascii="Amiri" w:hAnsi="Amiri" w:eastAsia="Amiri" w:cs="Amiri"/>
          <w:color w:val="111111"/>
          <w:sz w:val="28"/>
          <w:sz w:val="28"/>
          <w:szCs w:val="28"/>
          <w:rtl w:val="true"/>
          <w:lang w:bidi="ar-SA"/>
        </w:rPr>
        <w:t>وَاجْزِهِ مِنِ ابْتِعائِكَ لَهُ، مَقْبُولَ الشَّهَادَةِ، وَ مَرْضِيَّ الْمَقَالَةِ</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و پاداش رسالتش را پذیرش شهادت و شفاعت در حق امت و قبول گفتار او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گواهی پیامبر صلی الله علیه وآله از آن روی نزد خداوند پذیرفته می شود که سخن از روی عدل می گوید و داوری اش دادگرانه است</w:t>
      </w:r>
      <w:r>
        <w:rPr>
          <w:rFonts w:eastAsia="IRNazanin" w:cs="IRNazanin"/>
          <w:color w:val="111111"/>
          <w:sz w:val="28"/>
          <w:szCs w:val="28"/>
          <w:rtl w:val="true"/>
          <w:lang w:bidi="fa-IR"/>
        </w:rPr>
        <w:t xml:space="preserve">. </w:t>
      </w:r>
      <w:r>
        <w:rPr>
          <w:rStyle w:val="FootnoteAnchor"/>
          <w:rtl w:val="true"/>
        </w:rPr>
        <w:footnoteReference w:id="898"/>
      </w:r>
    </w:p>
    <w:p>
      <w:pPr>
        <w:pStyle w:val="Heading4"/>
        <w:numPr>
          <w:ilvl w:val="3"/>
          <w:numId w:val="1"/>
        </w:numPr>
        <w:rPr/>
      </w:pPr>
      <w:bookmarkStart w:id="1373" w:name="__RefHeading___Toc5617463_2320776876"/>
      <w:bookmarkStart w:id="1374" w:name="_Toc537"/>
      <w:bookmarkEnd w:id="1373"/>
      <w:r>
        <w:rPr/>
        <w:t>4</w:t>
      </w:r>
      <w:r>
        <w:rPr>
          <w:rtl w:val="true"/>
        </w:rPr>
        <w:t xml:space="preserve">. </w:t>
      </w:r>
      <w:r>
        <w:rPr/>
        <w:t>7</w:t>
      </w:r>
      <w:r>
        <w:rPr>
          <w:rtl w:val="true"/>
        </w:rPr>
        <w:t xml:space="preserve">. </w:t>
      </w:r>
      <w:r>
        <w:rPr>
          <w:rtl w:val="true"/>
        </w:rPr>
        <w:t>منطق عادلانه</w:t>
      </w:r>
      <w:bookmarkEnd w:id="1374"/>
    </w:p>
    <w:p>
      <w:pPr>
        <w:pStyle w:val="BookText"/>
        <w:rPr/>
      </w:pPr>
      <w:r>
        <w:rPr>
          <w:rFonts w:ascii="Amiri" w:hAnsi="Amiri" w:eastAsia="Amiri" w:cs="Amiri"/>
          <w:color w:val="111111"/>
          <w:sz w:val="28"/>
          <w:sz w:val="28"/>
          <w:szCs w:val="28"/>
          <w:rtl w:val="true"/>
          <w:lang w:bidi="ar-SA"/>
        </w:rPr>
        <w:t>ذا مَنْطِقٍ عَدْلٍ، وَ خُطْبَةٍ فَصْلِ</w:t>
      </w:r>
      <w:r>
        <w:rPr>
          <w:rStyle w:val="FootnoteAnchor"/>
          <w:rtl w:val="true"/>
        </w:rPr>
        <w:footnoteReference w:id="899"/>
      </w:r>
      <w:r>
        <w:rPr>
          <w:rFonts w:ascii="IRNazanin" w:hAnsi="IRNazanin" w:eastAsia="IRNazanin"/>
          <w:color w:val="111111"/>
          <w:sz w:val="28"/>
          <w:sz w:val="28"/>
          <w:szCs w:val="28"/>
          <w:rtl w:val="true"/>
          <w:lang w:bidi="fa-IR"/>
        </w:rPr>
        <w:t xml:space="preserve"> دارای منطق عادلانه و سخنان جداکننده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خُطَّة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پیامبر حق را از باطل جدا کرد</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مشابه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وَفَضْلُ الْخِطَابِ عِنْدَكُم</w:t>
      </w:r>
      <w:r>
        <w:rPr>
          <w:rStyle w:val="FootnoteAnchor"/>
          <w:rtl w:val="true"/>
        </w:rPr>
        <w:footnoteReference w:id="901"/>
      </w:r>
      <w:r>
        <w:rPr>
          <w:rFonts w:ascii="IRNazanin" w:hAnsi="IRNazanin" w:eastAsia="IRNazanin"/>
          <w:color w:val="111111"/>
          <w:sz w:val="28"/>
          <w:sz w:val="28"/>
          <w:szCs w:val="28"/>
          <w:rtl w:val="true"/>
          <w:lang w:bidi="fa-IR"/>
        </w:rPr>
        <w:t>آخرین کلام جداکننده بین حق و باطل، در نزد شماست</w:t>
      </w:r>
      <w:r>
        <w:rPr>
          <w:rFonts w:eastAsia="IRNazanin" w:cs="IRNazanin"/>
          <w:color w:val="111111"/>
          <w:sz w:val="28"/>
          <w:szCs w:val="28"/>
          <w:rtl w:val="true"/>
          <w:lang w:bidi="fa-IR"/>
        </w:rPr>
        <w:t xml:space="preserve">. </w:t>
      </w:r>
      <w:bookmarkStart w:id="1375" w:name="pg20324_232230"/>
    </w:p>
    <w:p>
      <w:pPr>
        <w:pStyle w:val="Heading4"/>
        <w:numPr>
          <w:ilvl w:val="3"/>
          <w:numId w:val="1"/>
        </w:numPr>
        <w:rPr/>
      </w:pPr>
      <w:bookmarkStart w:id="1376" w:name="__RefHeading___Toc5617465_2320776876"/>
      <w:bookmarkStart w:id="1377" w:name="_Toc538"/>
      <w:bookmarkEnd w:id="1375"/>
      <w:bookmarkEnd w:id="1376"/>
      <w:r>
        <w:rPr/>
        <w:t>4</w:t>
      </w:r>
      <w:r>
        <w:rPr>
          <w:rtl w:val="true"/>
        </w:rPr>
        <w:t xml:space="preserve">. </w:t>
      </w:r>
      <w:r>
        <w:rPr/>
        <w:t>8</w:t>
      </w:r>
      <w:r>
        <w:rPr>
          <w:rtl w:val="true"/>
        </w:rPr>
        <w:t xml:space="preserve">. </w:t>
      </w:r>
      <w:r>
        <w:rPr>
          <w:rtl w:val="true"/>
        </w:rPr>
        <w:t>دعا برای خود و دوستان</w:t>
      </w:r>
      <w:bookmarkEnd w:id="1377"/>
    </w:p>
    <w:p>
      <w:pPr>
        <w:pStyle w:val="BookText"/>
        <w:rPr/>
      </w:pPr>
      <w:r>
        <w:rPr>
          <w:rFonts w:ascii="Amiri" w:hAnsi="Amiri" w:eastAsia="Amiri" w:cs="Amiri"/>
          <w:color w:val="111111"/>
          <w:sz w:val="28"/>
          <w:sz w:val="28"/>
          <w:szCs w:val="28"/>
          <w:rtl w:val="true"/>
          <w:lang w:bidi="ar-SA"/>
        </w:rPr>
        <w:t>اللَّهُمَّ اجْمَعْ بَيْنَنَا وَبَيْنَهُ فِي بَيْدِ الْعَيْشِ، وَ قَرارِ النِّعْمَةِ، وَ مُنَى الشَّهَوَاتِ، وَأَهْواءِ اللَّذَّاتِ، وَ رَحْاءِ الدَّعَةِ، وَ مُنْتَهَى الطَّمَانِينَةِ، وَ تُحَفِ الْكَرَامَةِ</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آهْواءِ 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روحی و معنوی؛ جمع هوى بالقصر و هو ما تحبه النفوس و تميل إليه من هويته هوى من باب تعب إذا أحببته و علقت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فراخی و فراوانی نعمت؛ و رخو من باب تعب و قرب رخاوة بالفتح إذ الان، وكذلك العيش رخی و رخو اذا اتسع فهو رخى على فعيل و الاسم الرخاء</w:t>
      </w:r>
    </w:p>
    <w:p>
      <w:pPr>
        <w:pStyle w:val="BookText"/>
        <w:rPr/>
      </w:pP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آرامش؛ بفتح الدال السكون والسعة في العيش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 جمع تحفه ارمغان چیز گرانبها و ارزشمند؛ أَتْحَفَ، إتحافاً الشيء و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برایش ارمغان آورد، آن چیز را به او بخشید؛ جمع التحفة بالصّم و كهمزة البرّ و اللطف والطرفة و أصلها وحفة بالواو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او در جایی که زندگیش نیک و نعمتش بی زوال و خواهش هایش برآورده و هوس هایش لذت بخش و آسایشش فراوان و در نهایت آرامش با ارمغان های کرامت است، جمع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شهوتی که در این جا حضرت امیر بیان کردهاند غیر از شهوت های دنیایی است، گرچه شهوات دنیا هم در حد و اندازه و از راه مشروع و لازم است و انسان باید به دنبال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همیشه بد نیست و اگر خدا قوه شهوت را در انسان قرار نداده بود انسان شهوت غذا برای خوردن نداشت و از گرسنگی می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شهوت جنسی نداشت نسل بشر منقرض می شد پس نیروی شهوانی لازمه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فَأَتَابَهُمُ اللَّهُ بِما قالُوا جَنَّاتٍ تَجْرِى مِنْ تَحْتِهَا الْأَنْهَارُ خَالِدِينَ فِيها وَ ذَلِكَ جَزَاءُ الْمُحْسِنین</w:t>
      </w:r>
      <w:r>
        <w:rPr>
          <w:rStyle w:val="FootnoteAnchor"/>
          <w:rtl w:val="true"/>
        </w:rPr>
        <w:footnoteReference w:id="903"/>
      </w:r>
      <w:r>
        <w:rPr>
          <w:rFonts w:ascii="IRNazanin" w:hAnsi="IRNazanin" w:eastAsia="IRNazanin"/>
          <w:color w:val="111111"/>
          <w:sz w:val="28"/>
          <w:sz w:val="28"/>
          <w:szCs w:val="28"/>
          <w:rtl w:val="true"/>
          <w:lang w:bidi="fa-IR"/>
        </w:rPr>
        <w:t xml:space="preserve">پس به پاس آن چه گفتند خدا به آنان باغ هایی پاداش داد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 در حالی که در آن جاودانه می مانند و این پاداش نیکوکاران است</w:t>
      </w:r>
      <w:r>
        <w:rPr>
          <w:rFonts w:eastAsia="IRNazanin" w:cs="IRNazanin"/>
          <w:color w:val="111111"/>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يُطَافُ عَلَيْهِمْ بِصِحافٍ مِنْ ذَهَبٍ وَ أَكْوابٍ وَ فيها ما تَشْتَهِيهِ الْأَنْفُسُ وَ تَلَذُّ الْأَعْيُنُ وَ أَنتُم فيها خالدون</w:t>
      </w:r>
      <w:r>
        <w:rPr>
          <w:rStyle w:val="FootnoteAnchor"/>
          <w:rtl w:val="true"/>
        </w:rPr>
        <w:footnoteReference w:id="904"/>
      </w:r>
      <w:r>
        <w:rPr>
          <w:rFonts w:ascii="IRNazanin" w:hAnsi="IRNazanin" w:eastAsia="IRNazanin"/>
          <w:color w:val="111111"/>
          <w:sz w:val="28"/>
          <w:sz w:val="28"/>
          <w:szCs w:val="28"/>
          <w:rtl w:val="true"/>
          <w:lang w:bidi="fa-IR"/>
        </w:rPr>
        <w:t xml:space="preserve">ظرف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 گرداگرد آن ها می گردانند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دل می خواهد و چشم از آن لذت می برد وجود دارد و شما در آن همیشه خواهید ماند</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8" w:name="pg20324_232233"/>
      <w:bookmarkStart w:id="1379" w:name="pg20324_232233"/>
      <w:bookmarkEnd w:id="1379"/>
    </w:p>
    <w:p>
      <w:pPr>
        <w:pStyle w:val="Heading2"/>
        <w:numPr>
          <w:ilvl w:val="1"/>
          <w:numId w:val="1"/>
        </w:numPr>
        <w:rPr/>
      </w:pPr>
      <w:bookmarkStart w:id="1380" w:name="pg20324_232233"/>
      <w:bookmarkStart w:id="1381" w:name="__RefHeading___Toc5617467_2320776876"/>
      <w:bookmarkStart w:id="1382" w:name="_Toc539"/>
      <w:bookmarkEnd w:id="1380"/>
      <w:bookmarkEnd w:id="1381"/>
      <w:r>
        <w:rPr>
          <w:rtl w:val="true"/>
        </w:rPr>
        <w:t xml:space="preserve">خطبه </w:t>
      </w:r>
      <w:r>
        <w:rPr/>
        <w:t>73</w:t>
      </w:r>
      <w:bookmarkEnd w:id="1382"/>
    </w:p>
    <w:p>
      <w:pPr>
        <w:pStyle w:val="Heading3"/>
        <w:numPr>
          <w:ilvl w:val="2"/>
          <w:numId w:val="1"/>
        </w:numPr>
        <w:rPr/>
      </w:pPr>
      <w:bookmarkStart w:id="1383" w:name="__RefHeading___Toc5617469_2320776876"/>
      <w:bookmarkStart w:id="1384" w:name="_Toc540"/>
      <w:bookmarkEnd w:id="1383"/>
      <w:r>
        <w:rPr>
          <w:rtl w:val="true"/>
        </w:rPr>
        <w:t>اشاره</w:t>
      </w:r>
      <w:bookmarkEnd w:id="138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 در بصره،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Amiri" w:hAnsi="Amiri" w:eastAsia="Amiri" w:cs="Amiri"/>
          <w:color w:val="111111"/>
          <w:sz w:val="28"/>
          <w:sz w:val="28"/>
          <w:szCs w:val="28"/>
          <w:rtl w:val="true"/>
          <w:lang w:bidi="ar-SA"/>
        </w:rPr>
        <w:t xml:space="preserve">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حَسَنين الاها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بیعت شکنان </w:t>
      </w:r>
      <w:r>
        <w:rPr>
          <w:rStyle w:val="FootnoteAnchor"/>
          <w:rtl w:val="true"/>
        </w:rPr>
        <w:footnoteReference w:id="905"/>
      </w:r>
    </w:p>
    <w:p>
      <w:pPr>
        <w:pStyle w:val="Heading3"/>
        <w:numPr>
          <w:ilvl w:val="2"/>
          <w:numId w:val="1"/>
        </w:numPr>
        <w:rPr/>
      </w:pPr>
      <w:bookmarkStart w:id="1385" w:name="__RefHeading___Toc5617471_2320776876"/>
      <w:bookmarkStart w:id="1386" w:name="_Toc541"/>
      <w:bookmarkEnd w:id="1385"/>
      <w:r>
        <w:rPr>
          <w:rtl w:val="true"/>
        </w:rPr>
        <w:t>پیشگفتار خطبه</w:t>
      </w:r>
      <w:bookmarkEnd w:id="1386"/>
    </w:p>
    <w:p>
      <w:pPr>
        <w:pStyle w:val="BookText"/>
        <w:rPr/>
      </w:pPr>
      <w:r>
        <w:rPr>
          <w:rFonts w:ascii="IRNazanin" w:hAnsi="IRNazanin" w:eastAsia="IRNazanin"/>
          <w:color w:val="111111"/>
          <w:sz w:val="28"/>
          <w:sz w:val="28"/>
          <w:szCs w:val="28"/>
          <w:rtl w:val="true"/>
          <w:lang w:bidi="fa-IR"/>
        </w:rPr>
        <w:t>در این خطبه برخی از خیانت های مروان بن حکم نسبت به مسلمانان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پیشگویی می کنند که در آینده بنی مروان چه مشکلاتی برای مسلمانان به بار می آورند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کسانی بود که با امام علیه السلام بیعت کرد ولی چیزی نگذشت که دست به دست آتش افروزان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شکست لشکر جمل و کشته شدن طلحه و زبیر، مروان اسیر شد اما او دست از شیطنت برنداشت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فعال شرکت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یزید وصیت هایی نمود و از جمله این که من از چهار نفر بر تو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را مروان برشمرد و توصیه کرد هنگامی که از دنیا رفتم، وقتی که می خواهی بر جنازه من نماز بخوانی بگو پدرم وصیت کرده است که یکی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پیکرش نماز گزارد و باید عمویم مروان بن حکم مراسم نماز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او را مقدم بدار و گروهی را دستور ده که زیر لباس خود اسلحه ببندند و در آخر نماز، به او حمله کنند و خونش را بریزند تا از دست او راحت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مروان از ماجرا با خبر شده بود و با قراین و احوال، نسبت به حاضران سوءظن پیدا کرد و پیش از تکمیل نماز از صحنه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این است که مادرش قبل از آن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کند، از زنان بدکارهٔ مشهور در محیط جاهلیت بود و از کسانی بود که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 الرایه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زیرا علناً پرچمی بر در خانه خود نصب کرده بود و افراد آلوده و بی بندوبار را به سوی خود فرا می خواند</w:t>
      </w:r>
      <w:r>
        <w:rPr>
          <w:rFonts w:eastAsia="IRNazanin" w:cs="IRNazanin"/>
          <w:color w:val="111111"/>
          <w:sz w:val="28"/>
          <w:szCs w:val="28"/>
          <w:rtl w:val="true"/>
          <w:lang w:bidi="fa-IR"/>
        </w:rPr>
        <w:t xml:space="preserve">. </w:t>
      </w:r>
      <w:bookmarkStart w:id="1387" w:name="pg20324_232235"/>
    </w:p>
    <w:p>
      <w:pPr>
        <w:pStyle w:val="BookText"/>
        <w:rPr/>
      </w:pPr>
      <w:bookmarkEnd w:id="1387"/>
      <w:r>
        <w:rPr>
          <w:rFonts w:ascii="Amiri" w:hAnsi="Amiri" w:eastAsia="Amiri" w:cs="Amiri"/>
          <w:color w:val="111111"/>
          <w:sz w:val="28"/>
          <w:sz w:val="28"/>
          <w:szCs w:val="28"/>
          <w:rtl w:val="true"/>
          <w:lang w:bidi="ar-SA"/>
        </w:rPr>
        <w:t>أَوَ لَمْ يُبَايِعْنِي بَعْدَ قَتْلِ عُثْمَانَ؟ لَا حَاجَةً لِي فِي بَيْعَتِهِ، إِنَّهَا كَفِّ يَهُودِيَّةٌ لَوْ بَايَعَنِي بِكَفِّهِ لَغَدَرَ بِسَبَتِهِ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 إِمْرَةً كَلَعْقَةِ الْكَلْبِ أَنْفَهُ وَ هُوَ أَبُو الْأَكْبُشِ الْأَرْبَعَةِ وَ سَتَلْقَى الْأُمَّةُ مِنْهُ وَ مِنْ وَلَدِهِ يَوْماً أَحْمَرَ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8" w:name="__RefHeading___Toc5617473_2320776876"/>
      <w:bookmarkStart w:id="1389" w:name="_Toc542"/>
      <w:bookmarkEnd w:id="1388"/>
      <w:r>
        <w:rPr/>
        <w:t>1</w:t>
      </w:r>
      <w:r>
        <w:rPr>
          <w:rtl w:val="true"/>
        </w:rPr>
        <w:t xml:space="preserve">. </w:t>
      </w:r>
      <w:r>
        <w:rPr>
          <w:rtl w:val="true"/>
        </w:rPr>
        <w:t>شفاعت حسنین درباره مروان</w:t>
      </w:r>
      <w:bookmarkEnd w:id="138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مَرْوَانُ بْنُ الْحَكَمِ أَسِيراً يَوْمَ الْجَمَلِ فَاسْتَشْفَعَ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ascii="IRNazanin" w:hAnsi="IRNazanin" w:eastAsia="IRNazanin"/>
          <w:color w:val="111111"/>
          <w:sz w:val="28"/>
          <w:sz w:val="28"/>
          <w:szCs w:val="28"/>
          <w:rtl w:val="true"/>
          <w:lang w:bidi="fa-IR"/>
        </w:rPr>
        <w:t xml:space="preserve">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فَكَلَّمَاهُ فِيهِ فَخَلَّى سَبِيلَهُ فَقَالَا لَهُ يُبَايِعُكَ يَا أَمِيرَ الْمُؤْمِنِينَ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درباره مروان بن حکم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در جنگ جمل اسیر شد و برای آزادی خود از امام حسن و امام حسین خواست که نزد امیر مؤمنان عليه السّلام از او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شفاعت کردند و امام آزادش کرد، حسنین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مروان با شما بیعت کند؟ فرمود</w:t>
      </w:r>
      <w:r>
        <w:rPr>
          <w:rFonts w:eastAsia="IRNazanin" w:cs="IRNazanin"/>
          <w:color w:val="111111"/>
          <w:sz w:val="28"/>
          <w:szCs w:val="28"/>
          <w:rtl w:val="true"/>
          <w:lang w:bidi="fa-IR"/>
        </w:rPr>
        <w:t>:</w:t>
      </w:r>
    </w:p>
    <w:p>
      <w:pPr>
        <w:pStyle w:val="Heading3"/>
        <w:numPr>
          <w:ilvl w:val="2"/>
          <w:numId w:val="1"/>
        </w:numPr>
        <w:rPr/>
      </w:pPr>
      <w:bookmarkStart w:id="1390" w:name="__RefHeading___Toc5617475_2320776876"/>
      <w:bookmarkStart w:id="1391" w:name="_Toc543"/>
      <w:bookmarkEnd w:id="1390"/>
      <w:r>
        <w:rPr/>
        <w:t>2</w:t>
      </w:r>
      <w:r>
        <w:rPr>
          <w:rtl w:val="true"/>
        </w:rPr>
        <w:t xml:space="preserve">. </w:t>
      </w:r>
      <w:r>
        <w:rPr>
          <w:rtl w:val="true"/>
        </w:rPr>
        <w:t>بی نیاز امام از بیعت مروان</w:t>
      </w:r>
      <w:bookmarkEnd w:id="1391"/>
    </w:p>
    <w:p>
      <w:pPr>
        <w:pStyle w:val="BookText"/>
        <w:rPr/>
      </w:pPr>
      <w:r>
        <w:rPr>
          <w:rFonts w:ascii="Amiri" w:hAnsi="Amiri" w:eastAsia="Amiri" w:cs="Amiri"/>
          <w:color w:val="111111"/>
          <w:sz w:val="28"/>
          <w:sz w:val="28"/>
          <w:szCs w:val="28"/>
          <w:rtl w:val="true"/>
          <w:lang w:bidi="ar-SA"/>
        </w:rPr>
        <w:t>أَوَلَمْ يُبَايِعْني بَعْدَ قَتْلِ عُثْمَانَ؟ لا حاجَةَ لي في بَيْعَتِهِ، إِنَّهَا كَفِّ يَهُودِيَّةٌ، لَوْ بِايَعَنِي بِكَفِّهِ لَغَدَرَ بِسُبَّتِهِ</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مگر او پس از قتل عثمان با من بیعت نکرد؟ من نیازی به بیعت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دست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 بیعت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نشیمنگاهش مکر و حیله به راه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كَفِّ يَهُودِيَّةٌ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شبیه یک ضرب المثل بوده؛ یعنی به بیعت و پیمان خود ملتزم نیست کنایه از خیانت است و برای تحقیر خیانتکاران به کار می رود</w:t>
      </w:r>
      <w:r>
        <w:rPr>
          <w:rFonts w:eastAsia="IRNazanin" w:cs="IRNazanin"/>
          <w:color w:val="111111"/>
          <w:sz w:val="28"/>
          <w:szCs w:val="28"/>
          <w:rtl w:val="true"/>
          <w:lang w:bidi="fa-IR"/>
        </w:rPr>
        <w:t xml:space="preserve">. </w:t>
      </w:r>
      <w:r>
        <w:rPr>
          <w:rStyle w:val="FootnoteAnchor"/>
          <w:rtl w:val="true"/>
        </w:rPr>
        <w:footnoteReference w:id="90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قصد توهین مروان آورده است</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چون ما تحت مخفی است حضرت خواسته بگوید که اگر او با دست که ظاهر است بیعت کند ولی در خفا این بیعت را ترک نموده و کارشکنی می کند</w:t>
      </w:r>
      <w:r>
        <w:rPr>
          <w:rFonts w:eastAsia="IRNazanin" w:cs="IRNazanin"/>
          <w:color w:val="111111"/>
          <w:sz w:val="28"/>
          <w:szCs w:val="28"/>
          <w:rtl w:val="true"/>
          <w:lang w:bidi="fa-IR"/>
        </w:rPr>
        <w:t xml:space="preserve">. </w:t>
      </w:r>
      <w:bookmarkStart w:id="1392" w:name="pg20324_232236"/>
    </w:p>
    <w:p>
      <w:pPr>
        <w:pStyle w:val="BookText"/>
        <w:rPr/>
      </w:pPr>
      <w:bookmarkEnd w:id="1392"/>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مروان</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یهودی</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دست مروان به دست یهودی اشاره به خیانت های مروان و بی وفایی و بیعت شکنی اوست شخصی که یک روز با علی علیه السلام بیعت می کند بیعتی که حتی در میان مردم جاهلیت محترم بود و کمی بعد بیعت خود را شکسته آتش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می کند بیعتش ارزش و اعتباری ندارد و او همیشه تابع هواوهوس خویش است</w:t>
      </w:r>
      <w:r>
        <w:rPr>
          <w:rFonts w:eastAsia="IRNazanin" w:cs="IRNazanin"/>
          <w:color w:val="111111"/>
          <w:sz w:val="28"/>
          <w:szCs w:val="28"/>
          <w:rtl w:val="true"/>
          <w:lang w:bidi="fa-IR"/>
        </w:rPr>
        <w:t>.</w:t>
      </w:r>
    </w:p>
    <w:p>
      <w:pPr>
        <w:pStyle w:val="Heading3"/>
        <w:numPr>
          <w:ilvl w:val="2"/>
          <w:numId w:val="1"/>
        </w:numPr>
        <w:rPr/>
      </w:pPr>
      <w:bookmarkStart w:id="1393" w:name="__RefHeading___Toc5617477_2320776876"/>
      <w:bookmarkStart w:id="1394" w:name="_Toc544"/>
      <w:bookmarkEnd w:id="1393"/>
      <w:r>
        <w:rPr/>
        <w:t>3</w:t>
      </w:r>
      <w:r>
        <w:rPr>
          <w:rtl w:val="true"/>
        </w:rPr>
        <w:t xml:space="preserve">. </w:t>
      </w:r>
      <w:r>
        <w:rPr>
          <w:rtl w:val="true"/>
        </w:rPr>
        <w:t>کوتاهی حکومت</w:t>
      </w:r>
      <w:bookmarkEnd w:id="1394"/>
    </w:p>
    <w:p>
      <w:pPr>
        <w:pStyle w:val="BookText"/>
        <w:rPr/>
      </w:pPr>
      <w:r>
        <w:rPr>
          <w:rFonts w:ascii="Amiri" w:hAnsi="Amiri" w:eastAsia="Amiri" w:cs="Amiri"/>
          <w:color w:val="111111"/>
          <w:sz w:val="28"/>
          <w:sz w:val="28"/>
          <w:szCs w:val="28"/>
          <w:rtl w:val="true"/>
          <w:lang w:bidi="ar-SA"/>
        </w:rPr>
        <w:t>أَما إِنَّ لَهُ امْرَةٌ كَلَعْقَةِ الْكَلْبِ أَنْفَهُ</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برای او حکومتی در پیش است که مقدار زمانش به اندازه ای است که سگ بینی خود را بلیسد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کوتاهی مدت حکومت مروان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لیسیدن سگ بینی خود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 که آگاه باشید که برای مروان بعد از یزید بن معاویه حکومتی است که زمان آن بسیار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حکومت مروان را به لیسیدن سگ بینی خود را تشبیه فرموده و این مبالغه در کوتاهی مدت حکومت اوست</w:t>
      </w:r>
      <w:r>
        <w:rPr>
          <w:rFonts w:eastAsia="IRNazanin" w:cs="IRNazanin"/>
          <w:color w:val="111111"/>
          <w:sz w:val="28"/>
          <w:szCs w:val="28"/>
          <w:rtl w:val="true"/>
          <w:lang w:bidi="fa-IR"/>
        </w:rPr>
        <w:t xml:space="preserve">. </w:t>
      </w:r>
      <w:bookmarkStart w:id="1395" w:name="pg20324_232237"/>
    </w:p>
    <w:p>
      <w:pPr>
        <w:pStyle w:val="Heading3"/>
        <w:numPr>
          <w:ilvl w:val="2"/>
          <w:numId w:val="1"/>
        </w:numPr>
        <w:rPr/>
      </w:pPr>
      <w:bookmarkStart w:id="1396" w:name="__RefHeading___Toc5617479_2320776876"/>
      <w:bookmarkStart w:id="1397" w:name="_Toc545"/>
      <w:bookmarkEnd w:id="1395"/>
      <w:bookmarkEnd w:id="1396"/>
      <w:r>
        <w:rPr/>
        <w:t>4</w:t>
      </w:r>
      <w:r>
        <w:rPr>
          <w:rtl w:val="true"/>
        </w:rPr>
        <w:t xml:space="preserve">. </w:t>
      </w:r>
      <w:r>
        <w:rPr>
          <w:rtl w:val="true"/>
        </w:rPr>
        <w:t>تشبیه مروان به قوچ</w:t>
      </w:r>
      <w:bookmarkEnd w:id="1397"/>
    </w:p>
    <w:p>
      <w:pPr>
        <w:pStyle w:val="BookText"/>
        <w:rPr/>
      </w:pPr>
      <w:r>
        <w:rPr>
          <w:rFonts w:ascii="Amiri" w:hAnsi="Amiri" w:eastAsia="Amiri" w:cs="Amiri"/>
          <w:color w:val="111111"/>
          <w:sz w:val="28"/>
          <w:sz w:val="28"/>
          <w:szCs w:val="28"/>
          <w:rtl w:val="true"/>
          <w:lang w:bidi="ar-SA"/>
        </w:rPr>
        <w:t>وَ هُوَ أَبُو الْأَكْبُشِ الْأَرْبَعَةِ</w:t>
      </w:r>
      <w:r>
        <w:rPr>
          <w:rStyle w:val="FootnoteAnchor"/>
          <w:rtl w:val="true"/>
        </w:rPr>
        <w:footnoteReference w:id="910"/>
      </w:r>
      <w:r>
        <w:rPr>
          <w:rFonts w:ascii="IRNazanin" w:hAnsi="IRNazanin" w:eastAsia="IRNazanin"/>
          <w:color w:val="111111"/>
          <w:sz w:val="28"/>
          <w:sz w:val="28"/>
          <w:szCs w:val="28"/>
          <w:rtl w:val="true"/>
          <w:lang w:bidi="fa-IR"/>
        </w:rPr>
        <w:t xml:space="preserve"> او پدر قوچ های چهارگانه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 سرکش</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گوسفند نر یا قوچ است که حیوان سرکشی است و طبق این تعبیر امام مروانیان را به حیوان سرکش تشبیه کرده است و این سخن اشاره است به فرزندان چهارگانه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جانشین او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والی مصر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عراق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والی جزیره شد که هر کدام از آن ها شرارت را از پدرشان به ارث بردند</w:t>
      </w:r>
      <w:r>
        <w:rPr>
          <w:rFonts w:eastAsia="IRNazanin" w:cs="IRNazanin"/>
          <w:color w:val="111111"/>
          <w:sz w:val="28"/>
          <w:szCs w:val="28"/>
          <w:rtl w:val="true"/>
          <w:lang w:bidi="fa-IR"/>
        </w:rPr>
        <w:t>.</w:t>
      </w:r>
    </w:p>
    <w:p>
      <w:pPr>
        <w:pStyle w:val="Heading3"/>
        <w:numPr>
          <w:ilvl w:val="2"/>
          <w:numId w:val="1"/>
        </w:numPr>
        <w:rPr/>
      </w:pPr>
      <w:bookmarkStart w:id="1398" w:name="__RefHeading___Toc5617481_2320776876"/>
      <w:bookmarkStart w:id="1399" w:name="_Toc546"/>
      <w:bookmarkEnd w:id="1398"/>
      <w:r>
        <w:rPr/>
        <w:t>5</w:t>
      </w:r>
      <w:r>
        <w:rPr>
          <w:rtl w:val="true"/>
        </w:rPr>
        <w:t xml:space="preserve">. </w:t>
      </w:r>
      <w:r>
        <w:rPr>
          <w:rtl w:val="true"/>
        </w:rPr>
        <w:t>خبر از روز خونین</w:t>
      </w:r>
      <w:bookmarkEnd w:id="1399"/>
    </w:p>
    <w:p>
      <w:pPr>
        <w:pStyle w:val="BookText"/>
        <w:rPr/>
      </w:pPr>
      <w:r>
        <w:rPr>
          <w:rFonts w:ascii="Amiri" w:hAnsi="Amiri" w:eastAsia="Amiri" w:cs="Amiri"/>
          <w:color w:val="111111"/>
          <w:sz w:val="28"/>
          <w:sz w:val="28"/>
          <w:szCs w:val="28"/>
          <w:rtl w:val="true"/>
          <w:lang w:bidi="ar-SA"/>
        </w:rPr>
        <w:t>وَ سَتَلْقَى الأمَّةُ مِنْهُ وَ مِنْ وُلْدِهِ يَوْماً أَحْمَرَ</w:t>
      </w:r>
      <w:r>
        <w:rPr>
          <w:rStyle w:val="FootnoteAnchor"/>
          <w:rtl w:val="true"/>
        </w:rPr>
        <w:footnoteReference w:id="911"/>
      </w:r>
      <w:r>
        <w:rPr>
          <w:rFonts w:ascii="IRNazanin" w:hAnsi="IRNazanin" w:eastAsia="IRNazanin"/>
          <w:color w:val="111111"/>
          <w:sz w:val="28"/>
          <w:sz w:val="28"/>
          <w:szCs w:val="28"/>
          <w:rtl w:val="true"/>
          <w:lang w:bidi="fa-IR"/>
        </w:rPr>
        <w:t xml:space="preserve"> و امت اسلام به زودی از دست او و پسرانش روز خونینی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حقیقت است که مدت حکومت آنان دارای ویژگی قتل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کشتار و فساد و تباهی در دوران حکومت بنی امیه استمرار دارد و با اساس اسلام و مسلمین مخالفت خواهد داشت</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مشابه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لَكِنَّنِي آسَى أَنْ يَلِيَ أَمْرَ هَذِهِ الْأُمَّةِ سُفَهَاؤُهَا وَفُجَّارُهَا فَيَتَّخِذُوا مَالَ اللَّهِ دُوَلًا وَ عِبَادَهُ خَوَلا وَالصَّالِحِينَ حَرْباً وَ الْفَاسِقِينَ حِزْبا</w:t>
      </w:r>
      <w:r>
        <w:rPr>
          <w:rStyle w:val="FootnoteAnchor"/>
          <w:rtl w:val="true"/>
        </w:rPr>
        <w:footnoteReference w:id="913"/>
      </w:r>
      <w:r>
        <w:rPr>
          <w:rFonts w:ascii="IRNazanin" w:hAnsi="IRNazanin" w:eastAsia="IRNazanin"/>
          <w:color w:val="111111"/>
          <w:sz w:val="28"/>
          <w:sz w:val="28"/>
          <w:szCs w:val="28"/>
          <w:rtl w:val="true"/>
          <w:lang w:bidi="fa-IR"/>
        </w:rPr>
        <w:t>اما تأسّفم از این است که حکومت این امت به دست بیخردان و تبهکاران افتد و مال خدا را در بین خود دست به دست کنند و بندگان حق را به بردگی گیرند و با شایستگان به جنگ خیزند و فاسقان را هم دست خود نمایند</w:t>
      </w:r>
      <w:r>
        <w:rPr>
          <w:rFonts w:eastAsia="IRNazanin" w:cs="IRNazanin"/>
          <w:color w:val="111111"/>
          <w:sz w:val="28"/>
          <w:szCs w:val="28"/>
          <w:rtl w:val="true"/>
          <w:lang w:bidi="fa-IR"/>
        </w:rPr>
        <w:t xml:space="preserve">. </w:t>
      </w:r>
      <w:bookmarkStart w:id="1400" w:name="pg20324_232239"/>
    </w:p>
    <w:p>
      <w:pPr>
        <w:pStyle w:val="Heading2"/>
        <w:numPr>
          <w:ilvl w:val="1"/>
          <w:numId w:val="1"/>
        </w:numPr>
        <w:rPr/>
      </w:pPr>
      <w:bookmarkStart w:id="1401" w:name="__RefHeading___Toc5617483_2320776876"/>
      <w:bookmarkStart w:id="1402" w:name="_Toc547"/>
      <w:bookmarkEnd w:id="1400"/>
      <w:bookmarkEnd w:id="1401"/>
      <w:r>
        <w:rPr>
          <w:rtl w:val="true"/>
        </w:rPr>
        <w:t xml:space="preserve">خطبه </w:t>
      </w:r>
      <w:r>
        <w:rPr/>
        <w:t>74</w:t>
      </w:r>
      <w:bookmarkEnd w:id="1402"/>
    </w:p>
    <w:p>
      <w:pPr>
        <w:pStyle w:val="Heading3"/>
        <w:numPr>
          <w:ilvl w:val="2"/>
          <w:numId w:val="1"/>
        </w:numPr>
        <w:rPr/>
      </w:pPr>
      <w:bookmarkStart w:id="1403" w:name="__RefHeading___Toc5617485_2320776876"/>
      <w:bookmarkStart w:id="1404" w:name="_Toc548"/>
      <w:bookmarkEnd w:id="1403"/>
      <w:r>
        <w:rPr>
          <w:rtl w:val="true"/>
        </w:rPr>
        <w:t>اشاره</w:t>
      </w:r>
      <w:bookmarkEnd w:id="140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عمر و زمان تشکیل شورای شش نفره در مدینه ماه ذی الحجه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در امر خلافت </w:t>
      </w:r>
      <w:r>
        <w:rPr>
          <w:rStyle w:val="FootnoteAnchor"/>
          <w:rtl w:val="true"/>
        </w:rPr>
        <w:footnoteReference w:id="914"/>
      </w:r>
    </w:p>
    <w:p>
      <w:pPr>
        <w:pStyle w:val="Heading3"/>
        <w:numPr>
          <w:ilvl w:val="2"/>
          <w:numId w:val="1"/>
        </w:numPr>
        <w:rPr/>
      </w:pPr>
      <w:bookmarkStart w:id="1405" w:name="__RefHeading___Toc5617487_2320776876"/>
      <w:bookmarkStart w:id="1406" w:name="_Toc549"/>
      <w:bookmarkEnd w:id="1405"/>
      <w:r>
        <w:rPr>
          <w:rtl w:val="true"/>
        </w:rPr>
        <w:t>پیشگفتار خطبه</w:t>
      </w:r>
      <w:bookmarkEnd w:id="140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امیرالمؤمنین علیه السلام در آستانه گزینش شورای شش نفره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وفاتش برای انتخاب خلیفه بعد از خود، یک شورای شش نفری تعیین کرد </w:t>
      </w:r>
      <w:r>
        <w:rPr>
          <w:rStyle w:val="FootnoteAnchor"/>
          <w:rtl w:val="true"/>
        </w:rPr>
        <w:footnoteReference w:id="915"/>
      </w:r>
      <w:r>
        <w:rPr>
          <w:rFonts w:ascii="IRNazanin" w:hAnsi="IRNazanin" w:eastAsia="IRNazanin"/>
          <w:color w:val="111111"/>
          <w:sz w:val="28"/>
          <w:sz w:val="28"/>
          <w:szCs w:val="28"/>
          <w:rtl w:val="true"/>
          <w:lang w:bidi="fa-IR"/>
        </w:rPr>
        <w:t>و گروهی را مأمور کرد که این شش نفر را تحت فشار قرار دهند تا در مدت سه روز فردی را از میان خود به عنوان خلیفه مسلمین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علی علیه السلام حاضر نشد به شرایط نامشروع بعضی از اهل شورا تن در دهد تمایل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به او رأی دادند و عثمان را به عنوان خلیفه برگزیدند</w:t>
      </w:r>
      <w:r>
        <w:rPr>
          <w:rFonts w:eastAsia="IRNazanin" w:cs="IRNazanin"/>
          <w:color w:val="111111"/>
          <w:sz w:val="28"/>
          <w:szCs w:val="28"/>
          <w:rtl w:val="true"/>
          <w:lang w:bidi="fa-IR"/>
        </w:rPr>
        <w:t xml:space="preserve">. </w:t>
      </w:r>
      <w:bookmarkStart w:id="1407" w:name="pg20324_232240"/>
    </w:p>
    <w:p>
      <w:pPr>
        <w:pStyle w:val="BookText"/>
        <w:rPr/>
      </w:pPr>
      <w:bookmarkEnd w:id="1407"/>
      <w:r>
        <w:rPr>
          <w:rFonts w:ascii="Amiri" w:hAnsi="Amiri" w:eastAsia="Amiri" w:cs="Amiri"/>
          <w:color w:val="111111"/>
          <w:sz w:val="28"/>
          <w:sz w:val="28"/>
          <w:szCs w:val="28"/>
          <w:rtl w:val="true"/>
          <w:lang w:bidi="ar-SA"/>
        </w:rPr>
        <w:t>لَقَدْ عَلِمْتُمْ أَنَّى أَحَقُّ النَّاسِ بِهَا مِنْ غَيْرِي، وَ وَاللَّهِ لَأُسْلِمَنَّ مَا سَلِمَتْ أمُورُ الْمُسْلِمِينَ وَ لَمْ يَكُنْ فِيهَا جَوْرٌ إِلَّا عَلَيَّ خَاصَّةً، الْتِمَاساً لِأَجْرِ ذَلِكَ وَ فَضْلِهِ وَ زُهْداً فِيمَا تَنَافَسْتُمُوهُ مِنْ زُخْرُفِهِ وَ زِبْرِجِهِ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8" w:name="__RefHeading___Toc5617489_2320776876"/>
      <w:bookmarkStart w:id="1409" w:name="_Toc550"/>
      <w:bookmarkEnd w:id="1408"/>
      <w:r>
        <w:rPr/>
        <w:t>1</w:t>
      </w:r>
      <w:r>
        <w:rPr>
          <w:rtl w:val="true"/>
        </w:rPr>
        <w:t xml:space="preserve">. </w:t>
      </w:r>
      <w:r>
        <w:rPr>
          <w:rtl w:val="true"/>
        </w:rPr>
        <w:t>اطلاع از شایستگی امام</w:t>
      </w:r>
      <w:bookmarkEnd w:id="1409"/>
    </w:p>
    <w:p>
      <w:pPr>
        <w:pStyle w:val="BookText"/>
        <w:rPr/>
      </w:pPr>
      <w:r>
        <w:rPr>
          <w:rFonts w:ascii="Amiri" w:hAnsi="Amiri" w:eastAsia="Amiri" w:cs="Amiri"/>
          <w:color w:val="111111"/>
          <w:sz w:val="28"/>
          <w:sz w:val="28"/>
          <w:szCs w:val="28"/>
          <w:rtl w:val="true"/>
          <w:lang w:bidi="ar-SA"/>
        </w:rPr>
        <w:t>لَقَدْ عَلِمْتُمْ أَنِّى أَحَقُّ النَّاسِ بِهَا مِنْ غَيْرِى</w:t>
      </w:r>
      <w:r>
        <w:rPr>
          <w:rFonts w:ascii="IRNazanin" w:hAnsi="IRNazanin" w:eastAsia="IRNazanin"/>
          <w:color w:val="111111"/>
          <w:sz w:val="28"/>
          <w:sz w:val="28"/>
          <w:szCs w:val="28"/>
          <w:rtl w:val="true"/>
          <w:lang w:bidi="fa-IR"/>
        </w:rPr>
        <w:t xml:space="preserve"> شما خوب می دانید که من از هرکسی به امر خلافت شایسته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است به این نکته که اگر من در برابر تصمیم شما کوتاه می آیم، نه برای این است که در شایستگی خودم کمترین شک و تردیدی دارم بلکه به خاطر رعایت مصلحت و حفظ کیان اسلام و خون مسلمین است</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خلافت وسیله ای برای تطبیق عدالت و تصحیح اشتباهات است که اگر این هدف محقق شود، دیگر مشکلی نیست و امام از غصب حقش در خلافت آزرده نمی شود</w:t>
      </w:r>
      <w:r>
        <w:rPr>
          <w:rFonts w:eastAsia="IRNazanin" w:cs="IRNazanin"/>
          <w:color w:val="111111"/>
          <w:sz w:val="28"/>
          <w:szCs w:val="28"/>
          <w:rtl w:val="true"/>
          <w:lang w:bidi="fa-IR"/>
        </w:rPr>
        <w:t xml:space="preserve">. </w:t>
      </w:r>
      <w:r>
        <w:rPr>
          <w:rStyle w:val="FootnoteAnchor"/>
          <w:rtl w:val="true"/>
        </w:rPr>
        <w:footnoteReference w:id="917"/>
      </w:r>
    </w:p>
    <w:p>
      <w:pPr>
        <w:pStyle w:val="Heading3"/>
        <w:numPr>
          <w:ilvl w:val="2"/>
          <w:numId w:val="1"/>
        </w:numPr>
        <w:rPr/>
      </w:pPr>
      <w:bookmarkStart w:id="1410" w:name="__RefHeading___Toc5617491_2320776876"/>
      <w:bookmarkStart w:id="1411" w:name="_Toc551"/>
      <w:bookmarkEnd w:id="1410"/>
      <w:r>
        <w:rPr/>
        <w:t>2</w:t>
      </w:r>
      <w:r>
        <w:rPr>
          <w:rtl w:val="true"/>
        </w:rPr>
        <w:t xml:space="preserve">. </w:t>
      </w:r>
      <w:r>
        <w:rPr>
          <w:rtl w:val="true"/>
        </w:rPr>
        <w:t>شرط سکوت</w:t>
      </w:r>
      <w:bookmarkEnd w:id="1411"/>
    </w:p>
    <w:p>
      <w:pPr>
        <w:pStyle w:val="BookText"/>
        <w:rPr/>
      </w:pPr>
      <w:r>
        <w:rPr>
          <w:rFonts w:ascii="Amiri" w:hAnsi="Amiri" w:eastAsia="Amiri" w:cs="Amiri"/>
          <w:color w:val="111111"/>
          <w:sz w:val="28"/>
          <w:sz w:val="28"/>
          <w:szCs w:val="28"/>
          <w:rtl w:val="true"/>
          <w:lang w:bidi="ar-SA"/>
        </w:rPr>
        <w:t>وَ وَاللَّهِ لَأُسْلِمَنَّ ما سَلِمَتْ أُمُورُ الْمُسْلِمِينَ وَ لَمْ يَكُنْ فِيهَا جَوْرٌ إِلا عَلَيَّ خاصَّةً</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اوضاع مسلمین رو به راه باشد و تنها به من ستم شود، سکوت اختیار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من اگر کوتاه بیایم به خاطر مصالح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این لحظاتِ حساس که دشمنان در داخل و خارج برای خاموش کردن نور اسلام توطئه می کنند، اختلافی در داخل به وجود آید و شکافی در صفوف مسلمین ایجاد شود و دشمنان از آن بهره گیرند</w:t>
      </w:r>
      <w:r>
        <w:rPr>
          <w:rFonts w:eastAsia="IRNazanin" w:cs="IRNazanin"/>
          <w:color w:val="111111"/>
          <w:sz w:val="28"/>
          <w:szCs w:val="28"/>
          <w:rtl w:val="true"/>
          <w:lang w:bidi="fa-IR"/>
        </w:rPr>
        <w:t xml:space="preserve">. </w:t>
      </w:r>
      <w:r>
        <w:rPr>
          <w:rStyle w:val="FootnoteAnchor"/>
          <w:rtl w:val="true"/>
        </w:rPr>
        <w:footnoteReference w:id="919"/>
      </w:r>
      <w:bookmarkStart w:id="1412" w:name="pg20324_232241"/>
    </w:p>
    <w:p>
      <w:pPr>
        <w:pStyle w:val="BookText"/>
        <w:rPr/>
      </w:pPr>
      <w:bookmarkEnd w:id="1412"/>
      <w:r>
        <w:rPr>
          <w:rFonts w:ascii="IRNazanin" w:hAnsi="IRNazanin" w:eastAsia="IRNazanin"/>
          <w:color w:val="111111"/>
          <w:sz w:val="28"/>
          <w:sz w:val="28"/>
          <w:szCs w:val="28"/>
          <w:rtl w:val="true"/>
          <w:lang w:bidi="fa-IR"/>
        </w:rPr>
        <w:t>این که علی با همه علم؛ تقوا و پاکدامنی و با آن همه مجاهدت و مبارزت خانه نشین شود ظلم است و حضرت این ظلم را تا وقتی که به مردم ظلم و تعدی نشود می پذیرد</w:t>
      </w:r>
      <w:r>
        <w:rPr>
          <w:rFonts w:eastAsia="IRNazanin" w:cs="IRNazanin"/>
          <w:color w:val="111111"/>
          <w:sz w:val="28"/>
          <w:szCs w:val="28"/>
          <w:rtl w:val="true"/>
          <w:lang w:bidi="fa-IR"/>
        </w:rPr>
        <w:t>.</w:t>
      </w:r>
    </w:p>
    <w:p>
      <w:pPr>
        <w:pStyle w:val="Heading3"/>
        <w:numPr>
          <w:ilvl w:val="2"/>
          <w:numId w:val="1"/>
        </w:numPr>
        <w:rPr/>
      </w:pPr>
      <w:bookmarkStart w:id="1413" w:name="__RefHeading___Toc5617493_2320776876"/>
      <w:bookmarkStart w:id="1414" w:name="_Toc552"/>
      <w:bookmarkEnd w:id="1413"/>
      <w:r>
        <w:rPr/>
        <w:t>3</w:t>
      </w:r>
      <w:r>
        <w:rPr>
          <w:rtl w:val="true"/>
        </w:rPr>
        <w:t xml:space="preserve">. </w:t>
      </w:r>
      <w:r>
        <w:rPr>
          <w:rtl w:val="true"/>
        </w:rPr>
        <w:t>دلایل سکوت امام</w:t>
      </w:r>
      <w:bookmarkEnd w:id="1414"/>
    </w:p>
    <w:p>
      <w:pPr>
        <w:pStyle w:val="Heading4"/>
        <w:numPr>
          <w:ilvl w:val="3"/>
          <w:numId w:val="1"/>
        </w:numPr>
        <w:rPr/>
      </w:pPr>
      <w:bookmarkStart w:id="1415" w:name="__RefHeading___Toc5617495_2320776876"/>
      <w:bookmarkStart w:id="1416" w:name="_Toc553"/>
      <w:bookmarkEnd w:id="1415"/>
      <w:r>
        <w:rPr/>
        <w:t>3</w:t>
      </w:r>
      <w:r>
        <w:rPr>
          <w:rtl w:val="true"/>
        </w:rPr>
        <w:t xml:space="preserve">. </w:t>
      </w:r>
      <w:r>
        <w:rPr/>
        <w:t>1</w:t>
      </w:r>
      <w:r>
        <w:rPr>
          <w:rtl w:val="true"/>
        </w:rPr>
        <w:t xml:space="preserve">. </w:t>
      </w:r>
      <w:r>
        <w:rPr>
          <w:rtl w:val="true"/>
        </w:rPr>
        <w:t>از باب اجر و مصلحت</w:t>
      </w:r>
      <w:bookmarkEnd w:id="1416"/>
    </w:p>
    <w:p>
      <w:pPr>
        <w:pStyle w:val="BookText"/>
        <w:rPr/>
      </w:pPr>
      <w:r>
        <w:rPr>
          <w:rFonts w:ascii="Amiri" w:hAnsi="Amiri" w:eastAsia="Amiri" w:cs="Amiri"/>
          <w:color w:val="111111"/>
          <w:sz w:val="28"/>
          <w:sz w:val="28"/>
          <w:szCs w:val="28"/>
          <w:rtl w:val="true"/>
          <w:lang w:bidi="ar-SA"/>
        </w:rPr>
        <w:t>الْتِمَاساً لِأَجْرِ ذَلِكَ وَفَضْلِهِ</w:t>
      </w:r>
      <w:r>
        <w:rPr>
          <w:rStyle w:val="FootnoteAnchor"/>
          <w:rtl w:val="true"/>
        </w:rPr>
        <w:footnoteReference w:id="920"/>
      </w:r>
      <w:r>
        <w:rPr>
          <w:rFonts w:ascii="IRNazanin" w:hAnsi="IRNazanin" w:eastAsia="IRNazanin"/>
          <w:color w:val="111111"/>
          <w:sz w:val="28"/>
          <w:sz w:val="28"/>
          <w:szCs w:val="28"/>
          <w:rtl w:val="true"/>
          <w:lang w:bidi="fa-IR"/>
        </w:rPr>
        <w:t xml:space="preserve"> تا پاداش و فضل آن را بجویم</w:t>
      </w:r>
      <w:r>
        <w:rPr>
          <w:rFonts w:eastAsia="IRNazanin" w:cs="IRNazanin"/>
          <w:color w:val="111111"/>
          <w:sz w:val="28"/>
          <w:szCs w:val="28"/>
          <w:rtl w:val="true"/>
          <w:lang w:bidi="fa-IR"/>
        </w:rPr>
        <w:t>.</w:t>
      </w:r>
    </w:p>
    <w:p>
      <w:pPr>
        <w:pStyle w:val="Heading4"/>
        <w:numPr>
          <w:ilvl w:val="3"/>
          <w:numId w:val="1"/>
        </w:numPr>
        <w:rPr/>
      </w:pPr>
      <w:bookmarkStart w:id="1417" w:name="__RefHeading___Toc5617497_2320776876"/>
      <w:bookmarkStart w:id="1418" w:name="_Toc554"/>
      <w:bookmarkEnd w:id="1417"/>
      <w:r>
        <w:rPr/>
        <w:t>3</w:t>
      </w:r>
      <w:r>
        <w:rPr>
          <w:rtl w:val="true"/>
        </w:rPr>
        <w:t xml:space="preserve">. </w:t>
      </w:r>
      <w:r>
        <w:rPr/>
        <w:t>2</w:t>
      </w:r>
      <w:r>
        <w:rPr>
          <w:rtl w:val="true"/>
        </w:rPr>
        <w:t xml:space="preserve">. </w:t>
      </w:r>
      <w:r>
        <w:rPr>
          <w:rtl w:val="true"/>
        </w:rPr>
        <w:t>از باب زهد</w:t>
      </w:r>
      <w:bookmarkEnd w:id="1418"/>
    </w:p>
    <w:p>
      <w:pPr>
        <w:pStyle w:val="BookText"/>
        <w:rPr/>
      </w:pPr>
      <w:r>
        <w:rPr>
          <w:rFonts w:ascii="Amiri" w:hAnsi="Amiri" w:eastAsia="Amiri" w:cs="Amiri"/>
          <w:color w:val="111111"/>
          <w:sz w:val="28"/>
          <w:sz w:val="28"/>
          <w:szCs w:val="28"/>
          <w:rtl w:val="true"/>
          <w:lang w:bidi="ar-SA"/>
        </w:rPr>
        <w:t>وَ زُهْداً فيما تَنافَسْتُمُوهُ مِنْ زُخْرُفِهِ وَ زِبْرِجِه</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زبرج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آراسته و زیبا؛ زینت و آرایش؛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طلا و زینت آمده است و به هرچیزی که ظاهر زیبایی داشته باشد هر چند در باطن برخلاف آن باشد، اطلاق شده است؛ بالكسر الزينة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زر و زیور دنیا که شما در تصاحب آن به رقابت افتاده اید دوری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نشان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عبارت اشاره دارد به این که طالبان خلافت و رقابت کنندگان بر سر جاه و مقام قصدی جز دنیا و زینت های آن نداشته اند</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مشابه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أَخَذَتِ الْأَرْضُ زُخْرُفَها</w:t>
      </w:r>
      <w:r>
        <w:rPr>
          <w:rStyle w:val="FootnoteAnchor"/>
          <w:rtl w:val="true"/>
        </w:rPr>
        <w:footnoteReference w:id="923"/>
      </w:r>
      <w:r>
        <w:rPr>
          <w:rFonts w:ascii="IRNazanin" w:hAnsi="IRNazanin" w:eastAsia="IRNazanin"/>
          <w:color w:val="111111"/>
          <w:sz w:val="28"/>
          <w:sz w:val="28"/>
          <w:szCs w:val="28"/>
          <w:rtl w:val="true"/>
          <w:lang w:bidi="fa-IR"/>
        </w:rPr>
        <w:t>چون زمین پیرایه خویش برگرفت و آراسته شد</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9" w:name="pg20324_232243"/>
      <w:bookmarkStart w:id="1420" w:name="pg20324_232243"/>
      <w:bookmarkEnd w:id="1420"/>
    </w:p>
    <w:p>
      <w:pPr>
        <w:pStyle w:val="Heading2"/>
        <w:numPr>
          <w:ilvl w:val="1"/>
          <w:numId w:val="1"/>
        </w:numPr>
        <w:rPr/>
      </w:pPr>
      <w:bookmarkStart w:id="1421" w:name="pg20324_232243"/>
      <w:bookmarkStart w:id="1422" w:name="__RefHeading___Toc5617499_2320776876"/>
      <w:bookmarkStart w:id="1423" w:name="_Toc555"/>
      <w:bookmarkEnd w:id="1421"/>
      <w:bookmarkEnd w:id="1422"/>
      <w:r>
        <w:rPr>
          <w:rtl w:val="true"/>
        </w:rPr>
        <w:t xml:space="preserve">خطبه </w:t>
      </w:r>
      <w:r>
        <w:rPr/>
        <w:t>75</w:t>
      </w:r>
      <w:bookmarkEnd w:id="1423"/>
    </w:p>
    <w:p>
      <w:pPr>
        <w:pStyle w:val="Heading3"/>
        <w:numPr>
          <w:ilvl w:val="2"/>
          <w:numId w:val="1"/>
        </w:numPr>
        <w:rPr/>
      </w:pPr>
      <w:bookmarkStart w:id="1424" w:name="__RefHeading___Toc5617501_2320776876"/>
      <w:bookmarkStart w:id="1425" w:name="_Toc556"/>
      <w:bookmarkEnd w:id="1424"/>
      <w:r>
        <w:rPr>
          <w:rtl w:val="true"/>
        </w:rPr>
        <w:t>اشاره</w:t>
      </w:r>
      <w:bookmarkEnd w:id="1425"/>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اولیه خلافت در مدینه</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تهمت ها و شبهه های بنیامیه </w:t>
      </w:r>
      <w:r>
        <w:rPr>
          <w:rStyle w:val="FootnoteAnchor"/>
          <w:rtl w:val="true"/>
        </w:rPr>
        <w:footnoteReference w:id="924"/>
      </w:r>
    </w:p>
    <w:p>
      <w:pPr>
        <w:pStyle w:val="Heading3"/>
        <w:numPr>
          <w:ilvl w:val="2"/>
          <w:numId w:val="1"/>
        </w:numPr>
        <w:rPr/>
      </w:pPr>
      <w:bookmarkStart w:id="1426" w:name="__RefHeading___Toc5617503_2320776876"/>
      <w:bookmarkStart w:id="1427" w:name="_Toc557"/>
      <w:bookmarkEnd w:id="1426"/>
      <w:r>
        <w:rPr>
          <w:rtl w:val="true"/>
        </w:rPr>
        <w:t>پیشگفتار خطبه</w:t>
      </w:r>
      <w:bookmarkEnd w:id="142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امام علیه السلام خبر رسید که بنی امیه او را متهم به شرکت در قتل عثمان کرده اند، این سخن را ایراد فرمود و به این اتهام پاسخ گفت؛ زیرا سابقه امام روشن و هدف او از هر نظر، آشکار بود</w:t>
      </w:r>
      <w:r>
        <w:rPr>
          <w:rFonts w:eastAsia="IRNazanin" w:cs="IRNazanin"/>
          <w:color w:val="111111"/>
          <w:sz w:val="28"/>
          <w:szCs w:val="28"/>
          <w:rtl w:val="true"/>
          <w:lang w:bidi="fa-IR"/>
        </w:rPr>
        <w:t xml:space="preserve">. </w:t>
      </w:r>
      <w:bookmarkStart w:id="1428" w:name="pg20324_232244"/>
    </w:p>
    <w:p>
      <w:pPr>
        <w:pStyle w:val="BookText"/>
        <w:rPr/>
      </w:pPr>
      <w:bookmarkEnd w:id="1428"/>
      <w:r>
        <w:rPr>
          <w:rFonts w:ascii="Amiri" w:hAnsi="Amiri" w:eastAsia="Amiri" w:cs="Amiri"/>
          <w:color w:val="111111"/>
          <w:sz w:val="28"/>
          <w:sz w:val="28"/>
          <w:szCs w:val="28"/>
          <w:rtl w:val="true"/>
          <w:lang w:bidi="ar-SA"/>
        </w:rPr>
        <w:t>أَوَ لَمْ يَنْهَ بَنِي أُمَيَّةَ عِلْمُهَا بِي عَنْ قَرْفِي، أَوَ مَا وَزَعَ الْجُهَالَ سَابِقَتِي عَنْ تُهَمَتِي؟ وَ لَمَا وَعَظَهُمُ اللَّهُ بِهِ أَبْلَغُ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حَجِيجُ الْمَارِقِينَ وَ خَصِيمُ النَّاكِثِينَ الْمُرْتَابِينَ وَ عَلَى كِتَابِ اللَّهِ تُعْرَضُ الْأَمْثَالُ وَ بِمَا فِي الصُّدُورِ تُجَازَى الْعِبَادُ</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9" w:name="__RefHeading___Toc5617505_2320776876"/>
      <w:bookmarkStart w:id="1430" w:name="_Toc558"/>
      <w:bookmarkEnd w:id="1429"/>
      <w:r>
        <w:rPr/>
        <w:t>1</w:t>
      </w:r>
      <w:r>
        <w:rPr>
          <w:rtl w:val="true"/>
        </w:rPr>
        <w:t xml:space="preserve">. </w:t>
      </w:r>
      <w:r>
        <w:rPr>
          <w:rtl w:val="true"/>
        </w:rPr>
        <w:t>آشنایی بنی امیه با روحیات امام</w:t>
      </w:r>
      <w:bookmarkEnd w:id="1430"/>
    </w:p>
    <w:p>
      <w:pPr>
        <w:pStyle w:val="BookText"/>
        <w:rPr/>
      </w:pPr>
      <w:r>
        <w:rPr>
          <w:rFonts w:ascii="Amiri" w:hAnsi="Amiri" w:eastAsia="Amiri" w:cs="Amiri"/>
          <w:color w:val="111111"/>
          <w:sz w:val="28"/>
          <w:sz w:val="28"/>
          <w:szCs w:val="28"/>
          <w:rtl w:val="true"/>
          <w:lang w:bidi="ar-SA"/>
        </w:rPr>
        <w:t>أَوَ لَمْ يَنْهَ بَني أُمَيَّةَ عِلْمُهَا بِي عَنْ قَرْفي</w:t>
      </w:r>
      <w:r>
        <w:rPr>
          <w:rFonts w:ascii="IRNazanin" w:hAnsi="IRNazanin" w:eastAsia="IRNazanin"/>
          <w:color w:val="111111"/>
          <w:sz w:val="28"/>
          <w:sz w:val="28"/>
          <w:szCs w:val="28"/>
          <w:rtl w:val="true"/>
          <w:lang w:bidi="fa-IR"/>
        </w:rPr>
        <w:t xml:space="preserve"> آیا آشنایی بنی امیه به احوال من، آنان را از عیب جویی من باز نداشت؟</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مفعول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طایفه بنی امیه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عیب و دنبال عیب رفتن است؛ یعنی آیا این که بنی امیه درباره من علم دارند و مرا می شناسند آنان را نهی نمی کند از این که دنبال عیب نهادن بر من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به خوبی مرا می شناسند پس وقتی که مرا می شناسند پس وقتی مرا می شناسند نباید دنبال عیب جویی برای 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لِيَقْتَرِفُوا ما هُمْ مُقْتَرِفُون</w:t>
      </w:r>
      <w:r>
        <w:rPr>
          <w:rStyle w:val="FootnoteAnchor"/>
          <w:rtl w:val="true"/>
        </w:rPr>
        <w:footnoteReference w:id="925"/>
      </w:r>
      <w:r>
        <w:rPr>
          <w:rFonts w:ascii="IRNazanin" w:hAnsi="IRNazanin" w:eastAsia="IRNazanin"/>
          <w:color w:val="111111"/>
          <w:sz w:val="28"/>
          <w:sz w:val="28"/>
          <w:szCs w:val="28"/>
          <w:rtl w:val="true"/>
          <w:lang w:bidi="fa-IR"/>
        </w:rPr>
        <w:t>و هر گناهی بخواهند انجام دهند، انجام می دهند</w:t>
      </w:r>
      <w:r>
        <w:rPr>
          <w:rFonts w:eastAsia="IRNazanin" w:cs="IRNazanin"/>
          <w:color w:val="111111"/>
          <w:sz w:val="28"/>
          <w:szCs w:val="28"/>
          <w:rtl w:val="true"/>
          <w:lang w:bidi="fa-IR"/>
        </w:rPr>
        <w:t>.</w:t>
      </w:r>
    </w:p>
    <w:p>
      <w:pPr>
        <w:pStyle w:val="Heading3"/>
        <w:numPr>
          <w:ilvl w:val="2"/>
          <w:numId w:val="1"/>
        </w:numPr>
        <w:rPr/>
      </w:pPr>
      <w:bookmarkStart w:id="1431" w:name="__RefHeading___Toc5617507_2320776876"/>
      <w:bookmarkStart w:id="1432" w:name="_Toc559"/>
      <w:bookmarkEnd w:id="1431"/>
      <w:r>
        <w:rPr/>
        <w:t>2</w:t>
      </w:r>
      <w:r>
        <w:rPr>
          <w:rtl w:val="true"/>
        </w:rPr>
        <w:t xml:space="preserve">. </w:t>
      </w:r>
      <w:r>
        <w:rPr>
          <w:rtl w:val="true"/>
        </w:rPr>
        <w:t>سابقه امام در اسلام</w:t>
      </w:r>
      <w:bookmarkEnd w:id="143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وَزَع الْجُهَالَ سابِقَتي عَنْ تُهْمَتى</w:t>
      </w:r>
      <w:r>
        <w:rPr>
          <w:rStyle w:val="FootnoteAnchor"/>
          <w:rtl w:val="true"/>
        </w:rPr>
        <w:footnoteReference w:id="926"/>
      </w:r>
      <w:bookmarkStart w:id="1433" w:name="pg20324_232245"/>
    </w:p>
    <w:p>
      <w:pPr>
        <w:pStyle w:val="BookText"/>
        <w:rPr/>
      </w:pPr>
      <w:bookmarkEnd w:id="1433"/>
      <w:r>
        <w:rPr>
          <w:rFonts w:ascii="IRNazanin" w:hAnsi="IRNazanin" w:eastAsia="IRNazanin"/>
          <w:color w:val="111111"/>
          <w:sz w:val="28"/>
          <w:sz w:val="28"/>
          <w:szCs w:val="28"/>
          <w:rtl w:val="true"/>
          <w:lang w:bidi="fa-IR"/>
        </w:rPr>
        <w:t>آیا سابقه من در اسلام نادانان را از زدن تهمت به من منع ننمود؟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جهال کنایه از بنی امیه است که حضرت را مورد تهمت قرار داده اند یعنی آیا همین که این نادانان مرا می شناسند و سوابق مرا می دانند این سابقه من آن ها را از تهمت زدن جلوگیری نمی کند</w:t>
      </w:r>
      <w:r>
        <w:rPr>
          <w:rFonts w:eastAsia="IRNazanin" w:cs="IRNazanin"/>
          <w:color w:val="111111"/>
          <w:sz w:val="28"/>
          <w:szCs w:val="28"/>
          <w:rtl w:val="true"/>
          <w:lang w:bidi="fa-IR"/>
        </w:rPr>
        <w:t>.</w:t>
      </w:r>
    </w:p>
    <w:p>
      <w:pPr>
        <w:pStyle w:val="Heading3"/>
        <w:numPr>
          <w:ilvl w:val="2"/>
          <w:numId w:val="1"/>
        </w:numPr>
        <w:rPr/>
      </w:pPr>
      <w:bookmarkStart w:id="1434" w:name="__RefHeading___Toc5617509_2320776876"/>
      <w:bookmarkStart w:id="1435" w:name="_Toc560"/>
      <w:bookmarkEnd w:id="1434"/>
      <w:r>
        <w:rPr/>
        <w:t>3</w:t>
      </w:r>
      <w:r>
        <w:rPr>
          <w:rtl w:val="true"/>
        </w:rPr>
        <w:t xml:space="preserve">. </w:t>
      </w:r>
      <w:r>
        <w:rPr>
          <w:rtl w:val="true"/>
        </w:rPr>
        <w:t>توجه به نصایح قرآن</w:t>
      </w:r>
      <w:bookmarkEnd w:id="1435"/>
    </w:p>
    <w:p>
      <w:pPr>
        <w:pStyle w:val="BookText"/>
        <w:rPr/>
      </w:pPr>
      <w:r>
        <w:rPr>
          <w:rFonts w:ascii="Amiri" w:hAnsi="Amiri" w:eastAsia="Amiri" w:cs="Amiri"/>
          <w:color w:val="111111"/>
          <w:sz w:val="28"/>
          <w:sz w:val="28"/>
          <w:szCs w:val="28"/>
          <w:rtl w:val="true"/>
          <w:lang w:bidi="ar-SA"/>
        </w:rPr>
        <w:t>وَ لَما وَعَظَهُمُ اللَّهُ بِهِ أَبْلَغُ مِنْ لِساني</w:t>
      </w:r>
      <w:r>
        <w:rPr>
          <w:rFonts w:ascii="IRNazanin" w:hAnsi="IRNazanin" w:eastAsia="IRNazanin"/>
          <w:color w:val="111111"/>
          <w:sz w:val="28"/>
          <w:sz w:val="28"/>
          <w:szCs w:val="28"/>
          <w:rtl w:val="true"/>
          <w:lang w:bidi="fa-IR"/>
        </w:rPr>
        <w:t xml:space="preserve"> آن چه خدا آنان را بدان پند داد از بیان من 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اگر مسلمانی پایبند به اسلام و قرآن باشد در این کتاب مقدس، نحوه ورود به حوادث مبهم و اظهار نظر پیرامون آن ها روشن شده است هرگز قرآن اجازه نمی دهد بدون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مسلمانی صورت پذیرد تا چه رسد به امام این موضوع در آیات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اجْتَنِبُوا كَثِيراً مِنَ الظَّنِّ إِنَّ بَعْضَ الظَّنِّ إِثْمٌ وَ لا تَجَسَّسُوا وَ لَا يَغْتَبْ بَعْضُكُمْ بَعْضًا أَيُحِبُّ أَحَدُكُمْ أَنْ يَأْكُلَ لَحْمَ أَخِيهِ مَيْتًا فَكَرِهْتُمُوهُ</w:t>
      </w:r>
      <w:r>
        <w:rPr>
          <w:rStyle w:val="FootnoteAnchor"/>
          <w:rtl w:val="true"/>
        </w:rPr>
        <w:footnoteReference w:id="927"/>
      </w:r>
      <w:r>
        <w:rPr>
          <w:rFonts w:ascii="IRNazanin" w:hAnsi="IRNazanin" w:eastAsia="IRNazanin"/>
          <w:color w:val="111111"/>
          <w:sz w:val="28"/>
          <w:sz w:val="28"/>
          <w:szCs w:val="28"/>
          <w:rtl w:val="true"/>
          <w:lang w:bidi="fa-IR"/>
        </w:rPr>
        <w:t>اى کسانی که ایمان آورده اید از گمان فراوان بپرهیزید زیرا پاره ای از گمان ها در حد گناه است و در کارهای پنهانی یکدیگر جست و جو مکنید و از یکدیگر غیبت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شما دوست دارد که گوشت برادر مرده خود را بخورد؟ پس آن را ناخوش خواهید داشت</w:t>
      </w:r>
      <w:r>
        <w:rPr>
          <w:rFonts w:eastAsia="IRNazanin" w:cs="IRNazanin"/>
          <w:color w:val="111111"/>
          <w:sz w:val="28"/>
          <w:szCs w:val="28"/>
          <w:rtl w:val="true"/>
          <w:lang w:bidi="fa-IR"/>
        </w:rPr>
        <w:t>.</w:t>
      </w:r>
    </w:p>
    <w:p>
      <w:pPr>
        <w:pStyle w:val="Heading3"/>
        <w:numPr>
          <w:ilvl w:val="2"/>
          <w:numId w:val="1"/>
        </w:numPr>
        <w:rPr/>
      </w:pPr>
      <w:bookmarkStart w:id="1436" w:name="__RefHeading___Toc5617511_2320776876"/>
      <w:bookmarkStart w:id="1437" w:name="_Toc561"/>
      <w:bookmarkEnd w:id="1436"/>
      <w:r>
        <w:rPr/>
        <w:t>4</w:t>
      </w:r>
      <w:r>
        <w:rPr>
          <w:rtl w:val="true"/>
        </w:rPr>
        <w:t xml:space="preserve">. </w:t>
      </w:r>
      <w:r>
        <w:rPr>
          <w:rtl w:val="true"/>
        </w:rPr>
        <w:t>موضع امام در برابر مارقین، ناکثین و مرتابین</w:t>
      </w:r>
      <w:bookmarkEnd w:id="1437"/>
    </w:p>
    <w:p>
      <w:pPr>
        <w:pStyle w:val="Heading4"/>
        <w:numPr>
          <w:ilvl w:val="3"/>
          <w:numId w:val="1"/>
        </w:numPr>
        <w:rPr/>
      </w:pPr>
      <w:bookmarkStart w:id="1438" w:name="__RefHeading___Toc5617513_2320776876"/>
      <w:bookmarkStart w:id="1439" w:name="_Toc562"/>
      <w:bookmarkEnd w:id="1438"/>
      <w:r>
        <w:rPr>
          <w:rtl w:val="true"/>
        </w:rPr>
        <w:t>اشاره</w:t>
      </w:r>
      <w:bookmarkEnd w:id="1439"/>
    </w:p>
    <w:p>
      <w:pPr>
        <w:pStyle w:val="BookText"/>
        <w:rPr/>
      </w:pPr>
      <w:r>
        <w:rPr>
          <w:rFonts w:ascii="Amiri" w:hAnsi="Amiri" w:eastAsia="Amiri" w:cs="Amiri"/>
          <w:color w:val="111111"/>
          <w:sz w:val="28"/>
          <w:sz w:val="28"/>
          <w:szCs w:val="28"/>
          <w:rtl w:val="true"/>
          <w:lang w:bidi="ar-SA"/>
        </w:rPr>
        <w:t>أَنَا حَجِيجُ الْمَارِقِينَ وَ خَصِيمُ النَّاكِثِينَ الْمُرْتَابِينَ</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خَصِيمٌ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مخاصمه کننده، طرف دعوا؛ مدعی معارض؛ از ریشه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المخاصم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گران کسانی که شک و شبهه در بین مردم ایجاد می کنند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احتجاج کننده با خارج شدگان از دین و دشمن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 دارندگان در اسلام می باشم</w:t>
      </w:r>
      <w:r>
        <w:rPr>
          <w:rFonts w:eastAsia="IRNazanin" w:cs="IRNazanin"/>
          <w:color w:val="111111"/>
          <w:sz w:val="28"/>
          <w:szCs w:val="28"/>
          <w:rtl w:val="true"/>
          <w:lang w:bidi="fa-IR"/>
        </w:rPr>
        <w:t xml:space="preserve">. </w:t>
      </w:r>
      <w:bookmarkStart w:id="1440" w:name="pg20324_232246"/>
    </w:p>
    <w:p>
      <w:pPr>
        <w:pStyle w:val="BookText"/>
        <w:rPr/>
      </w:pPr>
      <w:bookmarkEnd w:id="1440"/>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امام علیه السلام می خواهد بفرماید من همیشه با گروه های پیمان شکن و تردید کنندگان در دین الهی و آن ها که از دین خدا خارج شده اند مخالف بوده و هستم و جنگ های آن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افروزان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غارتگر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معنا است</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بودند که از دین خارج شدند؛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النَّاكِثِينَ الْمُرْتَابِينَ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با شک و شبهه و بدون دلیل قتل عثمان را به آن حضرت نسبت می دادند</w:t>
      </w:r>
      <w:r>
        <w:rPr>
          <w:rFonts w:eastAsia="IRNazanin" w:cs="IRNazanin"/>
          <w:color w:val="111111"/>
          <w:sz w:val="28"/>
          <w:szCs w:val="28"/>
          <w:rtl w:val="true"/>
          <w:lang w:bidi="fa-IR"/>
        </w:rPr>
        <w:t xml:space="preserve">. </w:t>
      </w:r>
      <w:r>
        <w:rPr>
          <w:rStyle w:val="FootnoteAnchor"/>
          <w:rtl w:val="true"/>
        </w:rPr>
        <w:footnoteReference w:id="930"/>
      </w:r>
    </w:p>
    <w:p>
      <w:pPr>
        <w:pStyle w:val="Heading4"/>
        <w:numPr>
          <w:ilvl w:val="3"/>
          <w:numId w:val="1"/>
        </w:numPr>
        <w:rPr/>
      </w:pPr>
      <w:bookmarkStart w:id="1441" w:name="__RefHeading___Toc5617515_2320776876"/>
      <w:bookmarkStart w:id="1442" w:name="_Toc563"/>
      <w:bookmarkEnd w:id="1441"/>
      <w:r>
        <w:rPr/>
        <w:t>4</w:t>
      </w:r>
      <w:r>
        <w:rPr>
          <w:rtl w:val="true"/>
        </w:rPr>
        <w:t xml:space="preserve">. </w:t>
      </w:r>
      <w:r>
        <w:rPr/>
        <w:t>1</w:t>
      </w:r>
      <w:r>
        <w:rPr>
          <w:rtl w:val="true"/>
        </w:rPr>
        <w:t xml:space="preserve">. </w:t>
      </w:r>
      <w:r>
        <w:rPr>
          <w:rtl w:val="true"/>
        </w:rPr>
        <w:t>مراجعه به قرآن، حلال مشکلات</w:t>
      </w:r>
      <w:bookmarkEnd w:id="1442"/>
    </w:p>
    <w:p>
      <w:pPr>
        <w:pStyle w:val="BookText"/>
        <w:rPr/>
      </w:pPr>
      <w:r>
        <w:rPr>
          <w:rFonts w:ascii="Amiri" w:hAnsi="Amiri" w:eastAsia="Amiri" w:cs="Amiri"/>
          <w:color w:val="111111"/>
          <w:sz w:val="28"/>
          <w:sz w:val="28"/>
          <w:szCs w:val="28"/>
          <w:rtl w:val="true"/>
          <w:lang w:bidi="ar-SA"/>
        </w:rPr>
        <w:t>وَ عَلى كِتابِ اللهِ تُعْرَضُ الأَمْثالُ، وَ بِما فِي الصُّدُورِ تُجازَى الْعِباد</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داده می شوند</w:t>
      </w:r>
    </w:p>
    <w:p>
      <w:pPr>
        <w:pStyle w:val="BookText"/>
        <w:rPr/>
      </w:pPr>
      <w:r>
        <w:rPr>
          <w:rFonts w:ascii="IRNazanin" w:hAnsi="IRNazanin" w:eastAsia="IRNazanin"/>
          <w:color w:val="111111"/>
          <w:sz w:val="28"/>
          <w:sz w:val="28"/>
          <w:szCs w:val="28"/>
          <w:rtl w:val="true"/>
          <w:lang w:bidi="fa-IR"/>
        </w:rPr>
        <w:t>آن چه مبهم است، باید در پرتو عرضه بر کتاب خدا روشن گردد و بندگان به آن چه در دل دارند جزا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قرآن معیار حل اختلاف است و در این پیامبر اسلام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عَلَى كُلِّ حَقٌّ حَقِيقَةً وَ عَلَى كُلِّ صَوَابٍ نُوراً فَمَا وَافَقَ كِتَابَ اللَّهِ فَخُذُوا بِهِ وَ مَا خَالَفَ كِتَابَ اللَّهِ فَدَعُوهُ</w:t>
      </w:r>
      <w:r>
        <w:rPr>
          <w:rStyle w:val="FootnoteAnchor"/>
          <w:rtl w:val="true"/>
        </w:rPr>
        <w:footnoteReference w:id="932"/>
      </w:r>
      <w:r>
        <w:rPr>
          <w:rFonts w:ascii="IRNazanin" w:hAnsi="IRNazanin" w:eastAsia="IRNazanin"/>
          <w:color w:val="111111"/>
          <w:sz w:val="28"/>
          <w:sz w:val="28"/>
          <w:szCs w:val="28"/>
          <w:rtl w:val="true"/>
          <w:lang w:bidi="fa-IR"/>
        </w:rPr>
        <w:t xml:space="preserve">برای هر امر حقی، حقیقتی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سوی آن حق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هر امر درستی نوری موجود است پس آن چه موافق قرآن است اخذ کنید و آن چه مخالف قرآن است ترک نمایید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به چیزهایی گفته می شود که مشتبه است حق و باطل با هم مشتبه می شوند مثل کشتن عثمان به این معنی که اگر عثمان معاند و باطل باشد کشتنش حق است ولی اگر آدم خوب و برحقی است کشتنش جایز نیست</w:t>
      </w:r>
      <w:r>
        <w:rPr>
          <w:rFonts w:eastAsia="IRNazanin" w:cs="IRNazanin"/>
          <w:color w:val="111111"/>
          <w:sz w:val="28"/>
          <w:szCs w:val="28"/>
          <w:rtl w:val="true"/>
          <w:lang w:bidi="fa-IR"/>
        </w:rPr>
        <w:t xml:space="preserve">. </w:t>
      </w:r>
      <w:bookmarkStart w:id="1443" w:name="pg20324_232247"/>
    </w:p>
    <w:p>
      <w:pPr>
        <w:pStyle w:val="Heading2"/>
        <w:numPr>
          <w:ilvl w:val="1"/>
          <w:numId w:val="1"/>
        </w:numPr>
        <w:rPr/>
      </w:pPr>
      <w:bookmarkStart w:id="1444" w:name="__RefHeading___Toc5617517_2320776876"/>
      <w:bookmarkStart w:id="1445" w:name="_Toc564"/>
      <w:bookmarkEnd w:id="1443"/>
      <w:bookmarkEnd w:id="1444"/>
      <w:r>
        <w:rPr>
          <w:rtl w:val="true"/>
        </w:rPr>
        <w:t xml:space="preserve">خطبه </w:t>
      </w:r>
      <w:r>
        <w:rPr/>
        <w:t>76</w:t>
      </w:r>
      <w:bookmarkEnd w:id="1445"/>
    </w:p>
    <w:p>
      <w:pPr>
        <w:pStyle w:val="Heading3"/>
        <w:numPr>
          <w:ilvl w:val="2"/>
          <w:numId w:val="1"/>
        </w:numPr>
        <w:rPr/>
      </w:pPr>
      <w:bookmarkStart w:id="1446" w:name="__RefHeading___Toc5617519_2320776876"/>
      <w:bookmarkStart w:id="1447" w:name="_Toc565"/>
      <w:bookmarkEnd w:id="1446"/>
      <w:r>
        <w:rPr>
          <w:rtl w:val="true"/>
        </w:rPr>
        <w:t>اشاره</w:t>
      </w:r>
      <w:bookmarkEnd w:id="1447"/>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صفت حق جویان </w:t>
      </w:r>
      <w:r>
        <w:rPr>
          <w:rStyle w:val="FootnoteAnchor"/>
          <w:rtl w:val="true"/>
        </w:rPr>
        <w:footnoteReference w:id="933"/>
      </w:r>
    </w:p>
    <w:p>
      <w:pPr>
        <w:pStyle w:val="Heading3"/>
        <w:numPr>
          <w:ilvl w:val="2"/>
          <w:numId w:val="1"/>
        </w:numPr>
        <w:rPr/>
      </w:pPr>
      <w:bookmarkStart w:id="1448" w:name="__RefHeading___Toc5617521_2320776876"/>
      <w:bookmarkStart w:id="1449" w:name="_Toc566"/>
      <w:bookmarkEnd w:id="1448"/>
      <w:r>
        <w:rPr>
          <w:rtl w:val="true"/>
        </w:rPr>
        <w:t>پیشگفتار خطبه</w:t>
      </w:r>
      <w:bookmarkEnd w:id="144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است از امام علیه السلام در تشویق مردم به انجام عمل صالح</w:t>
      </w:r>
      <w:r>
        <w:rPr>
          <w:rFonts w:eastAsia="IRNazanin" w:cs="IRNazanin"/>
          <w:color w:val="111111"/>
          <w:sz w:val="28"/>
          <w:szCs w:val="28"/>
          <w:rtl w:val="true"/>
          <w:lang w:bidi="fa-IR"/>
        </w:rPr>
        <w:t xml:space="preserve">. </w:t>
      </w:r>
      <w:bookmarkStart w:id="1450" w:name="pg20324_232248"/>
    </w:p>
    <w:p>
      <w:pPr>
        <w:pStyle w:val="BookText"/>
        <w:rPr/>
      </w:pPr>
      <w:bookmarkEnd w:id="1450"/>
      <w:r>
        <w:rPr>
          <w:rFonts w:ascii="Amiri" w:hAnsi="Amiri" w:eastAsia="Amiri" w:cs="Amiri"/>
          <w:color w:val="111111"/>
          <w:sz w:val="28"/>
          <w:sz w:val="28"/>
          <w:szCs w:val="28"/>
          <w:rtl w:val="true"/>
          <w:lang w:bidi="ar-SA"/>
        </w:rPr>
        <w:t>رَحِمَ اللَّهُ امْرَأَ سَمِعَ حُكْماً فَوَعَى وَ دُعِيَ إِلَى رَشَادٍ فَدَنَا وَ أَخَذَ بِحُجْزَةِ هَادٍ فَنَجَا رَاقَبَ رَبَّهُ وَ خَافَ ذَنْبَهُ، قَدَّمَ خَالِصاً وَ عَمِلَ صَالِحاً، اكْتَسَبَ مَذْخُوراً وَ اجْتَنَبَ مَحْذُوراً، وَ رَمَى غَرَضاً وَ أَحْرَزَ عِوَضاً، كَابَرَ هَوَاهُ وَ كَذَّبَ مُنَاهُ، جَعَلَ الصَّبْرَ مَطِيَّةَ نَجَاتِهِ وَ التَّقْوَى عُدَّةَ وَفَاتِهِ ، رَكِبَ الطَّرِيقَةَ الْغَرَّاءَ وَ لَزِمَ الْمَحَجَّةَ الْبَيْضَاءَ، اغْتَنَمَ الْمَهَلَ وَبَادَرَ الْأَجَلَ وَ تَزَوَّدَ مِنَ الْعَمَلِ</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1" w:name="__RefHeading___Toc5617523_2320776876"/>
      <w:bookmarkStart w:id="1452" w:name="_Toc567"/>
      <w:bookmarkEnd w:id="1451"/>
      <w:r>
        <w:rPr/>
        <w:t>1</w:t>
      </w:r>
      <w:r>
        <w:rPr>
          <w:rtl w:val="true"/>
        </w:rPr>
        <w:t xml:space="preserve">. </w:t>
      </w:r>
      <w:r>
        <w:rPr>
          <w:rtl w:val="true"/>
        </w:rPr>
        <w:t>اوصاف راهیان قرب و سالکان طریق</w:t>
      </w:r>
      <w:bookmarkEnd w:id="1452"/>
    </w:p>
    <w:p>
      <w:pPr>
        <w:pStyle w:val="Heading4"/>
        <w:numPr>
          <w:ilvl w:val="3"/>
          <w:numId w:val="1"/>
        </w:numPr>
        <w:rPr/>
      </w:pPr>
      <w:bookmarkStart w:id="1453" w:name="__RefHeading___Toc5617525_2320776876"/>
      <w:bookmarkStart w:id="1454" w:name="_Toc568"/>
      <w:bookmarkEnd w:id="1453"/>
      <w:r>
        <w:rPr/>
        <w:t>1</w:t>
      </w:r>
      <w:r>
        <w:rPr>
          <w:rtl w:val="true"/>
        </w:rPr>
        <w:t xml:space="preserve">. </w:t>
      </w:r>
      <w:r>
        <w:rPr/>
        <w:t>1</w:t>
      </w:r>
      <w:r>
        <w:rPr>
          <w:rtl w:val="true"/>
        </w:rPr>
        <w:t xml:space="preserve">. </w:t>
      </w:r>
      <w:r>
        <w:rPr>
          <w:rtl w:val="true"/>
        </w:rPr>
        <w:t>گوش شنوا داشتن</w:t>
      </w:r>
      <w:bookmarkEnd w:id="1454"/>
    </w:p>
    <w:p>
      <w:pPr>
        <w:pStyle w:val="BookText"/>
        <w:rPr/>
      </w:pPr>
      <w:r>
        <w:rPr>
          <w:rFonts w:ascii="Amiri" w:hAnsi="Amiri" w:eastAsia="Amiri" w:cs="Amiri"/>
          <w:color w:val="111111"/>
          <w:sz w:val="28"/>
          <w:sz w:val="28"/>
          <w:szCs w:val="28"/>
          <w:rtl w:val="true"/>
          <w:lang w:bidi="ar-SA"/>
        </w:rPr>
        <w:t>رَحِمَ اللَّهُ امْرَأَ سَمِعَ حُكْماً فَوَعَى</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فوعی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کرد دریافت حفظ کرد و فهمید؛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حفظ کردن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آن است که انسان سخنی را که می شنود به خوبی پذیرا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کسی را که چون سخن حکیمانه ای را بشنود، خوب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حُکم به معنای کلام حق است مقصود حرف و سخن حق است خواه یک حکم شرعی حلال و حرام یا یک کلام حکمت آمیز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حفظ کردن است به ذهن سپردن نیست حفظ کردن واقعی محافظت است و به این معناست که خوب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يُؤْتَ الْحِكْمَةَ فَقَدْ أُوتِيَ خَيْراً كَثيراً</w:t>
      </w:r>
      <w:r>
        <w:rPr>
          <w:rStyle w:val="FootnoteAnchor"/>
          <w:rtl w:val="true"/>
        </w:rPr>
        <w:footnoteReference w:id="935"/>
      </w:r>
      <w:r>
        <w:rPr>
          <w:rFonts w:ascii="IRNazanin" w:hAnsi="IRNazanin" w:eastAsia="IRNazanin"/>
          <w:color w:val="111111"/>
          <w:sz w:val="28"/>
          <w:sz w:val="28"/>
          <w:szCs w:val="28"/>
          <w:rtl w:val="true"/>
          <w:lang w:bidi="fa-IR"/>
        </w:rPr>
        <w:t>و هرکه را حکمت دادند، خیر فراوانی به او ارزانی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Style w:val="FootnoteAnchor"/>
          <w:rtl w:val="true"/>
        </w:rPr>
        <w:footnoteReference w:id="936"/>
      </w:r>
      <w:r>
        <w:rPr>
          <w:rFonts w:ascii="IRNazanin" w:hAnsi="IRNazanin" w:eastAsia="IRNazanin"/>
          <w:color w:val="111111"/>
          <w:sz w:val="28"/>
          <w:sz w:val="28"/>
          <w:szCs w:val="28"/>
          <w:rtl w:val="true"/>
          <w:lang w:bidi="fa-IR"/>
        </w:rPr>
        <w:t>آن کسانی که به سخن گوش می دهند و از بهترین آن پیروی می کنند، ایشان اند کسانی که خدا هدایتشان کرده است و اینان خردمندان اند</w:t>
      </w:r>
      <w:r>
        <w:rPr>
          <w:rFonts w:eastAsia="IRNazanin" w:cs="IRNazanin"/>
          <w:color w:val="111111"/>
          <w:sz w:val="28"/>
          <w:szCs w:val="28"/>
          <w:rtl w:val="true"/>
          <w:lang w:bidi="fa-IR"/>
        </w:rPr>
        <w:t xml:space="preserve">. </w:t>
      </w:r>
      <w:bookmarkStart w:id="1455" w:name="pg20324_232249"/>
    </w:p>
    <w:p>
      <w:pPr>
        <w:pStyle w:val="Heading3"/>
        <w:numPr>
          <w:ilvl w:val="2"/>
          <w:numId w:val="1"/>
        </w:numPr>
        <w:rPr/>
      </w:pPr>
      <w:bookmarkStart w:id="1456" w:name="__RefHeading___Toc5617527_2320776876"/>
      <w:bookmarkStart w:id="1457" w:name="_Toc569"/>
      <w:bookmarkEnd w:id="1455"/>
      <w:bookmarkEnd w:id="1456"/>
      <w:r>
        <w:rPr/>
        <w:t>2</w:t>
      </w:r>
      <w:r>
        <w:rPr>
          <w:rtl w:val="true"/>
        </w:rPr>
        <w:t xml:space="preserve">. </w:t>
      </w:r>
      <w:r>
        <w:rPr>
          <w:rtl w:val="true"/>
        </w:rPr>
        <w:t>پذیرش هدایت داشتن</w:t>
      </w:r>
      <w:bookmarkEnd w:id="1457"/>
    </w:p>
    <w:p>
      <w:pPr>
        <w:pStyle w:val="BookText"/>
        <w:rPr/>
      </w:pPr>
      <w:r>
        <w:rPr>
          <w:rFonts w:ascii="Amiri" w:hAnsi="Amiri" w:eastAsia="Amiri" w:cs="Amiri"/>
          <w:color w:val="111111"/>
          <w:sz w:val="28"/>
          <w:sz w:val="28"/>
          <w:szCs w:val="28"/>
          <w:rtl w:val="true"/>
          <w:lang w:bidi="ar-SA"/>
        </w:rPr>
        <w:t>وَ دُعِيَ إِلَى رَشَادٍ فَدَنَا</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w:t>
      </w:r>
    </w:p>
    <w:p>
      <w:pPr>
        <w:pStyle w:val="BookText"/>
        <w:rPr/>
      </w:pPr>
      <w:r>
        <w:rPr>
          <w:rFonts w:ascii="IRNazanin" w:hAnsi="IRNazanin" w:eastAsia="IRNazanin"/>
          <w:color w:val="111111"/>
          <w:sz w:val="28"/>
          <w:sz w:val="28"/>
          <w:szCs w:val="28"/>
          <w:rtl w:val="true"/>
          <w:lang w:bidi="fa-IR"/>
        </w:rPr>
        <w:t>هنگامی که به سوی هدایت ارشاد گردد، پذیرا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راهنما و منجی، پیامبر و امامان معصوم علیه السلام است نه افراد بدعت گذاری که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 آن ها خودشان در تاریکی و ظلمات گام بر می دارند</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هَذِهِ سَبيلي أَدْعُوا إِلَى الله</w:t>
      </w:r>
      <w:r>
        <w:rPr>
          <w:rStyle w:val="FootnoteAnchor"/>
          <w:rtl w:val="true"/>
        </w:rPr>
        <w:footnoteReference w:id="939"/>
      </w:r>
      <w:r>
        <w:rPr>
          <w:rFonts w:ascii="IRNazanin" w:hAnsi="IRNazanin" w:eastAsia="IRNazanin"/>
          <w:color w:val="111111"/>
          <w:sz w:val="28"/>
          <w:sz w:val="28"/>
          <w:szCs w:val="28"/>
          <w:rtl w:val="true"/>
          <w:lang w:bidi="fa-IR"/>
        </w:rPr>
        <w:t>بگو این راه من است که به سوی خدا دعوت می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وَيا قَوْمِ مَا لى أَدْعُوكُمْ إِلَى النَّجاةِ وَ تَدْعُونَنى إِلَى النَّار</w:t>
      </w:r>
      <w:r>
        <w:rPr>
          <w:rStyle w:val="FootnoteAnchor"/>
          <w:rtl w:val="true"/>
        </w:rPr>
        <w:footnoteReference w:id="940"/>
      </w:r>
      <w:r>
        <w:rPr>
          <w:rFonts w:ascii="IRNazanin" w:hAnsi="IRNazanin" w:eastAsia="IRNazanin"/>
          <w:color w:val="111111"/>
          <w:sz w:val="28"/>
          <w:sz w:val="28"/>
          <w:szCs w:val="28"/>
          <w:rtl w:val="true"/>
          <w:lang w:bidi="fa-IR"/>
        </w:rPr>
        <w:t>و ای قوم چرا من شما را به سوی نجات دعوت می کنم اما شما مرا به سوی آتش می خوانید</w:t>
      </w:r>
      <w:r>
        <w:rPr>
          <w:rFonts w:eastAsia="IRNazanin" w:cs="IRNazanin"/>
          <w:color w:val="111111"/>
          <w:sz w:val="28"/>
          <w:szCs w:val="28"/>
          <w:rtl w:val="true"/>
          <w:lang w:bidi="fa-IR"/>
        </w:rPr>
        <w:t>.</w:t>
      </w:r>
    </w:p>
    <w:p>
      <w:pPr>
        <w:pStyle w:val="Heading3"/>
        <w:numPr>
          <w:ilvl w:val="2"/>
          <w:numId w:val="1"/>
        </w:numPr>
        <w:rPr/>
      </w:pPr>
      <w:bookmarkStart w:id="1458" w:name="__RefHeading___Toc5617529_2320776876"/>
      <w:bookmarkStart w:id="1459" w:name="_Toc570"/>
      <w:bookmarkEnd w:id="1458"/>
      <w:r>
        <w:rPr/>
        <w:t>3</w:t>
      </w:r>
      <w:r>
        <w:rPr>
          <w:rtl w:val="true"/>
        </w:rPr>
        <w:t xml:space="preserve">. </w:t>
      </w:r>
      <w:r>
        <w:rPr>
          <w:rtl w:val="true"/>
        </w:rPr>
        <w:t>دنبال هادی و مرشد بودن</w:t>
      </w:r>
      <w:bookmarkEnd w:id="1459"/>
    </w:p>
    <w:p>
      <w:pPr>
        <w:pStyle w:val="BookText"/>
        <w:rPr/>
      </w:pPr>
      <w:r>
        <w:rPr>
          <w:rFonts w:ascii="Amiri" w:hAnsi="Amiri" w:eastAsia="Amiri" w:cs="Amiri"/>
          <w:color w:val="111111"/>
          <w:sz w:val="28"/>
          <w:sz w:val="28"/>
          <w:szCs w:val="28"/>
          <w:rtl w:val="true"/>
          <w:lang w:bidi="ar-SA"/>
        </w:rPr>
        <w:t>وَ أَخَذَ بِحُجْزَةِ هَادٍ فَنَجَا</w:t>
      </w:r>
      <w:r>
        <w:rPr>
          <w:rStyle w:val="FootnoteAnchor"/>
          <w:rtl w:val="true"/>
        </w:rPr>
        <w:footnoteReference w:id="941"/>
      </w:r>
      <w:r>
        <w:rPr>
          <w:rFonts w:ascii="IRNazanin" w:hAnsi="IRNazanin" w:eastAsia="IRNazanin"/>
          <w:color w:val="111111"/>
          <w:sz w:val="28"/>
          <w:sz w:val="28"/>
          <w:szCs w:val="28"/>
          <w:rtl w:val="true"/>
          <w:lang w:bidi="fa-IR"/>
        </w:rPr>
        <w:t xml:space="preserve"> و دست به دامن هادی و رهبری 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هدایتش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یابد</w:t>
      </w:r>
      <w:r>
        <w:rPr>
          <w:rFonts w:eastAsia="IRNazanin" w:cs="IRNazanin"/>
          <w:color w:val="111111"/>
          <w:sz w:val="28"/>
          <w:szCs w:val="28"/>
          <w:rtl w:val="true"/>
          <w:lang w:bidi="fa-IR"/>
        </w:rPr>
        <w:t>.</w:t>
      </w:r>
    </w:p>
    <w:p>
      <w:pPr>
        <w:pStyle w:val="Heading3"/>
        <w:numPr>
          <w:ilvl w:val="2"/>
          <w:numId w:val="1"/>
        </w:numPr>
        <w:rPr/>
      </w:pPr>
      <w:bookmarkStart w:id="1460" w:name="__RefHeading___Toc5617531_2320776876"/>
      <w:bookmarkStart w:id="1461" w:name="_Toc571"/>
      <w:bookmarkEnd w:id="1460"/>
      <w:r>
        <w:rPr/>
        <w:t>4</w:t>
      </w:r>
      <w:r>
        <w:rPr>
          <w:rtl w:val="true"/>
        </w:rPr>
        <w:t xml:space="preserve">. </w:t>
      </w:r>
      <w:r>
        <w:rPr>
          <w:rtl w:val="true"/>
        </w:rPr>
        <w:t>مراقب خود بودن</w:t>
      </w:r>
      <w:bookmarkEnd w:id="146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راقَبَ رَبَّهُ</w:t>
      </w:r>
      <w:r>
        <w:rPr>
          <w:rStyle w:val="FootnoteAnchor"/>
          <w:rtl w:val="true"/>
        </w:rPr>
        <w:footnoteReference w:id="942"/>
      </w:r>
      <w:r>
        <w:rPr>
          <w:rFonts w:ascii="IRNazanin" w:hAnsi="IRNazanin" w:eastAsia="IRNazanin"/>
          <w:color w:val="111111"/>
          <w:sz w:val="28"/>
          <w:sz w:val="28"/>
          <w:szCs w:val="28"/>
          <w:rtl w:val="true"/>
          <w:lang w:bidi="fa-IR"/>
        </w:rPr>
        <w:t xml:space="preserve"> خدای را حاضر بیند</w:t>
      </w:r>
      <w:r>
        <w:rPr>
          <w:rFonts w:eastAsia="IRNazanin" w:cs="IRNazanin"/>
          <w:color w:val="111111"/>
          <w:sz w:val="28"/>
          <w:szCs w:val="28"/>
          <w:rtl w:val="true"/>
          <w:lang w:bidi="fa-IR"/>
        </w:rPr>
        <w:t xml:space="preserve">. </w:t>
      </w:r>
      <w:bookmarkStart w:id="1462" w:name="pg20324_232250"/>
    </w:p>
    <w:p>
      <w:pPr>
        <w:pStyle w:val="BookText"/>
        <w:rPr/>
      </w:pPr>
      <w:bookmarkEnd w:id="146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بشر بپذیرد که خداوند او را می بیند نه تنها همه دردهای او درمان خواهد گشت بلکه توفیق او در راه کمال حتمی خواهد بود</w:t>
      </w:r>
      <w:r>
        <w:rPr>
          <w:rFonts w:eastAsia="IRNazanin" w:cs="IRNazanin"/>
          <w:color w:val="111111"/>
          <w:sz w:val="28"/>
          <w:szCs w:val="28"/>
          <w:rtl w:val="true"/>
          <w:lang w:bidi="fa-IR"/>
        </w:rPr>
        <w:t xml:space="preserve">. </w:t>
      </w:r>
      <w:r>
        <w:rPr>
          <w:rStyle w:val="FootnoteAnchor"/>
          <w:rtl w:val="true"/>
        </w:rPr>
        <w:footnoteReference w:id="943"/>
      </w:r>
    </w:p>
    <w:p>
      <w:pPr>
        <w:pStyle w:val="Heading3"/>
        <w:numPr>
          <w:ilvl w:val="2"/>
          <w:numId w:val="1"/>
        </w:numPr>
        <w:rPr/>
      </w:pPr>
      <w:bookmarkStart w:id="1463" w:name="__RefHeading___Toc5617533_2320776876"/>
      <w:bookmarkStart w:id="1464" w:name="_Toc572"/>
      <w:bookmarkEnd w:id="1463"/>
      <w:r>
        <w:rPr/>
        <w:t>5</w:t>
      </w:r>
      <w:r>
        <w:rPr>
          <w:rtl w:val="true"/>
        </w:rPr>
        <w:t xml:space="preserve">. </w:t>
      </w:r>
      <w:r>
        <w:rPr>
          <w:rtl w:val="true"/>
        </w:rPr>
        <w:t>ترس از گناه داشتن</w:t>
      </w:r>
      <w:bookmarkEnd w:id="1464"/>
    </w:p>
    <w:p>
      <w:pPr>
        <w:pStyle w:val="BookText"/>
        <w:rPr/>
      </w:pPr>
      <w:r>
        <w:rPr>
          <w:rFonts w:ascii="Amiri" w:hAnsi="Amiri" w:eastAsia="Amiri" w:cs="Amiri"/>
          <w:color w:val="111111"/>
          <w:sz w:val="28"/>
          <w:sz w:val="28"/>
          <w:szCs w:val="28"/>
          <w:rtl w:val="true"/>
          <w:lang w:bidi="ar-SA"/>
        </w:rPr>
        <w:t>وَ خافَ ذَنْبَهُ</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خود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يَخافُونَ رَبَّهُمْ مِنْ فَوْقِهِمْ وَيَفْعَلُونَ مَا يُؤْمَرُونَ</w:t>
      </w:r>
      <w:r>
        <w:rPr>
          <w:rStyle w:val="FootnoteAnchor"/>
          <w:rtl w:val="true"/>
        </w:rPr>
        <w:footnoteReference w:id="944"/>
      </w:r>
      <w:r>
        <w:rPr>
          <w:rFonts w:ascii="IRNazanin" w:hAnsi="IRNazanin" w:eastAsia="IRNazanin"/>
          <w:color w:val="111111"/>
          <w:sz w:val="28"/>
          <w:sz w:val="28"/>
          <w:szCs w:val="28"/>
          <w:rtl w:val="true"/>
          <w:lang w:bidi="fa-IR"/>
        </w:rPr>
        <w:t>و تمام موجودات از قهر خدا که فوق همه آن هاست می ترسند و هر چه مأمورند اطاعت می کنند</w:t>
      </w:r>
      <w:r>
        <w:rPr>
          <w:rFonts w:eastAsia="IRNazanin" w:cs="IRNazanin"/>
          <w:color w:val="111111"/>
          <w:sz w:val="28"/>
          <w:szCs w:val="28"/>
          <w:rtl w:val="true"/>
          <w:lang w:bidi="fa-IR"/>
        </w:rPr>
        <w:t>.</w:t>
      </w:r>
    </w:p>
    <w:p>
      <w:pPr>
        <w:pStyle w:val="Heading3"/>
        <w:numPr>
          <w:ilvl w:val="2"/>
          <w:numId w:val="1"/>
        </w:numPr>
        <w:rPr/>
      </w:pPr>
      <w:bookmarkStart w:id="1465" w:name="__RefHeading___Toc5617535_2320776876"/>
      <w:bookmarkStart w:id="1466" w:name="_Toc573"/>
      <w:bookmarkEnd w:id="1465"/>
      <w:r>
        <w:rPr/>
        <w:t>6</w:t>
      </w:r>
      <w:r>
        <w:rPr>
          <w:rtl w:val="true"/>
        </w:rPr>
        <w:t xml:space="preserve">. </w:t>
      </w:r>
      <w:r>
        <w:rPr>
          <w:rtl w:val="true"/>
        </w:rPr>
        <w:t>عمل خالص داشتن</w:t>
      </w:r>
      <w:bookmarkEnd w:id="146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خالِصاً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خالصی از پیش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نکتهبالاترین درجه اخلاص، همان است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نه برای امید به بهشت و نه ترس از جهنم بلکه از آن جهت که تو را شایسته عبادت دیدم، بندگی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w:t>
      </w:r>
      <w:r>
        <w:rPr>
          <w:rFonts w:ascii="Amiri" w:hAnsi="Amiri" w:eastAsia="Amiri" w:cs="Amiri"/>
          <w:color w:val="111111"/>
          <w:sz w:val="28"/>
          <w:sz w:val="28"/>
          <w:szCs w:val="28"/>
          <w:rtl w:val="true"/>
          <w:lang w:bidi="ar-SA"/>
        </w:rPr>
        <w:t>﴿هُوَ الْحَيُّ لَا إِلَهَ إِلَّا هُوَ فَادْعُوهُ مُخْلِصِينَ لَهُ الدِّين</w:t>
      </w:r>
      <w:r>
        <w:rPr>
          <w:rStyle w:val="FootnoteAnchor"/>
          <w:rtl w:val="true"/>
        </w:rPr>
        <w:footnoteReference w:id="945"/>
      </w:r>
      <w:r>
        <w:rPr>
          <w:rFonts w:ascii="IRNazanin" w:hAnsi="IRNazanin" w:eastAsia="IRNazanin"/>
          <w:color w:val="111111"/>
          <w:sz w:val="28"/>
          <w:sz w:val="28"/>
          <w:szCs w:val="28"/>
          <w:rtl w:val="true"/>
          <w:lang w:bidi="fa-IR"/>
        </w:rPr>
        <w:t>زنده واقعی اوست معبودی جز او وجود ندارد پس او را بخوانید و دین خود را برای او خالص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الْعَمَلُ الْخَالِصُ الَّذِي لَا تُرِيدُ أَنْ يَحْمَدَكَ عَلَيْهِ أَحَدٌ إِلَّا اللَّه</w:t>
      </w:r>
      <w:r>
        <w:rPr>
          <w:rStyle w:val="FootnoteAnchor"/>
          <w:rtl w:val="true"/>
        </w:rPr>
        <w:footnoteReference w:id="946"/>
      </w:r>
      <w:r>
        <w:rPr>
          <w:rFonts w:ascii="IRNazanin" w:hAnsi="IRNazanin" w:eastAsia="IRNazanin"/>
          <w:color w:val="111111"/>
          <w:sz w:val="28"/>
          <w:sz w:val="28"/>
          <w:szCs w:val="28"/>
          <w:rtl w:val="true"/>
          <w:lang w:bidi="fa-IR"/>
        </w:rPr>
        <w:t>عمل خالص آن است که نخواهی هیچ کس جز خدای عز و جل تو را بر آن بستاید</w:t>
      </w:r>
      <w:r>
        <w:rPr>
          <w:rFonts w:eastAsia="IRNazanin" w:cs="IRNazanin"/>
          <w:color w:val="111111"/>
          <w:sz w:val="28"/>
          <w:szCs w:val="28"/>
          <w:rtl w:val="true"/>
          <w:lang w:bidi="fa-IR"/>
        </w:rPr>
        <w:t xml:space="preserve">. </w:t>
      </w:r>
      <w:bookmarkStart w:id="1467" w:name="pg20324_232251"/>
    </w:p>
    <w:p>
      <w:pPr>
        <w:pStyle w:val="Heading3"/>
        <w:numPr>
          <w:ilvl w:val="2"/>
          <w:numId w:val="1"/>
        </w:numPr>
        <w:rPr/>
      </w:pPr>
      <w:bookmarkStart w:id="1468" w:name="__RefHeading___Toc5617537_2320776876"/>
      <w:bookmarkStart w:id="1469" w:name="_Toc574"/>
      <w:bookmarkEnd w:id="1467"/>
      <w:bookmarkEnd w:id="1468"/>
      <w:r>
        <w:rPr/>
        <w:t>7</w:t>
      </w:r>
      <w:r>
        <w:rPr>
          <w:rtl w:val="true"/>
        </w:rPr>
        <w:t xml:space="preserve">. </w:t>
      </w:r>
      <w:r>
        <w:rPr>
          <w:rtl w:val="true"/>
        </w:rPr>
        <w:t>کار نیک انجام دادن</w:t>
      </w:r>
      <w:bookmarkEnd w:id="1469"/>
    </w:p>
    <w:p>
      <w:pPr>
        <w:pStyle w:val="BookText"/>
        <w:rPr/>
      </w:pPr>
      <w:r>
        <w:rPr>
          <w:rFonts w:ascii="Amiri" w:hAnsi="Amiri" w:eastAsia="Amiri" w:cs="Amiri"/>
          <w:color w:val="111111"/>
          <w:sz w:val="28"/>
          <w:sz w:val="28"/>
          <w:szCs w:val="28"/>
          <w:rtl w:val="true"/>
          <w:lang w:bidi="ar-SA"/>
        </w:rPr>
        <w:t>وَ عَمِلَ صَالِحا</w:t>
      </w:r>
      <w:r>
        <w:rPr>
          <w:rFonts w:ascii="IRNazanin" w:hAnsi="IRNazanin" w:eastAsia="IRNazanin"/>
          <w:color w:val="111111"/>
          <w:sz w:val="28"/>
          <w:sz w:val="28"/>
          <w:szCs w:val="28"/>
          <w:rtl w:val="true"/>
          <w:lang w:bidi="fa-IR"/>
        </w:rPr>
        <w:t xml:space="preserve"> و خدا رحمت کند کسی را که کارهای نیک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فَمَنْ كَانَ يَرْجُوا لِقاءَ رَبِّهِ فَلْيَعْمَلْ عَمَلاً صالِحاً</w:t>
      </w:r>
      <w:r>
        <w:rPr>
          <w:rStyle w:val="FootnoteAnchor"/>
          <w:rtl w:val="true"/>
        </w:rPr>
        <w:footnoteReference w:id="947"/>
      </w:r>
      <w:r>
        <w:rPr>
          <w:rFonts w:ascii="IRNazanin" w:hAnsi="IRNazanin" w:eastAsia="IRNazanin"/>
          <w:color w:val="111111"/>
          <w:sz w:val="28"/>
          <w:sz w:val="28"/>
          <w:szCs w:val="28"/>
          <w:rtl w:val="true"/>
          <w:lang w:bidi="fa-IR"/>
        </w:rPr>
        <w:t>پس هر کس امید لقای پروردگارش را دارد، باید عمل صالح انجام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توشه آخرت کسب کردن</w:t>
      </w:r>
    </w:p>
    <w:p>
      <w:pPr>
        <w:pStyle w:val="BookText"/>
        <w:rPr/>
      </w:pPr>
      <w:r>
        <w:rPr>
          <w:rFonts w:ascii="Amiri" w:hAnsi="Amiri" w:eastAsia="Amiri" w:cs="Amiri"/>
          <w:color w:val="111111"/>
          <w:sz w:val="28"/>
          <w:sz w:val="28"/>
          <w:szCs w:val="28"/>
          <w:rtl w:val="true"/>
          <w:lang w:bidi="ar-SA"/>
        </w:rPr>
        <w:t>اكْتَسَبَ مَذْخُوراً</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ذخیره ای برای آخرت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اعمال نیک و بدی که انسان انجام می دهد خواهی نخواهی برای انیان ذخیره می شود ولی در این جمله مقصود اعمال نیک است یعنی کارش عمل صالح انجام دادن باشد</w:t>
      </w:r>
      <w:r>
        <w:rPr>
          <w:rFonts w:eastAsia="IRNazanin" w:cs="IRNazanin"/>
          <w:color w:val="111111"/>
          <w:sz w:val="28"/>
          <w:szCs w:val="28"/>
          <w:rtl w:val="true"/>
          <w:lang w:bidi="fa-IR"/>
        </w:rPr>
        <w:t>.</w:t>
      </w:r>
    </w:p>
    <w:p>
      <w:pPr>
        <w:pStyle w:val="Heading3"/>
        <w:numPr>
          <w:ilvl w:val="2"/>
          <w:numId w:val="1"/>
        </w:numPr>
        <w:rPr/>
      </w:pPr>
      <w:bookmarkStart w:id="1470" w:name="__RefHeading___Toc5617539_2320776876"/>
      <w:bookmarkStart w:id="1471" w:name="_Toc575"/>
      <w:bookmarkEnd w:id="1470"/>
      <w:r>
        <w:rPr/>
        <w:t>9</w:t>
      </w:r>
      <w:r>
        <w:rPr>
          <w:rtl w:val="true"/>
        </w:rPr>
        <w:t xml:space="preserve">. </w:t>
      </w:r>
      <w:r>
        <w:rPr>
          <w:rtl w:val="true"/>
        </w:rPr>
        <w:t>پرهیز از گناه داشتن</w:t>
      </w:r>
      <w:bookmarkEnd w:id="1471"/>
    </w:p>
    <w:p>
      <w:pPr>
        <w:pStyle w:val="BookText"/>
        <w:rPr/>
      </w:pPr>
      <w:r>
        <w:rPr>
          <w:rFonts w:ascii="Amiri" w:hAnsi="Amiri" w:eastAsia="Amiri" w:cs="Amiri"/>
          <w:color w:val="111111"/>
          <w:sz w:val="28"/>
          <w:sz w:val="28"/>
          <w:szCs w:val="28"/>
          <w:rtl w:val="true"/>
          <w:lang w:bidi="ar-SA"/>
        </w:rPr>
        <w:t>وَ اجْتَنَبَ مَحْذُوراً</w:t>
      </w:r>
      <w:r>
        <w:rPr>
          <w:rStyle w:val="FootnoteAnchor"/>
          <w:rtl w:val="true"/>
        </w:rPr>
        <w:footnoteReference w:id="949"/>
      </w:r>
      <w:r>
        <w:rPr>
          <w:rFonts w:ascii="IRNazanin" w:hAnsi="IRNazanin" w:eastAsia="IRNazanin"/>
          <w:color w:val="111111"/>
          <w:sz w:val="28"/>
          <w:sz w:val="28"/>
          <w:szCs w:val="28"/>
          <w:rtl w:val="true"/>
          <w:lang w:bidi="fa-IR"/>
        </w:rPr>
        <w:t xml:space="preserve"> و از گناهان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مواردی که شرایط گناه برای کسی فراهم و زمینه معصیت آماده شده باشد، خودداری از گناه، احترام عملی است که سالکان الی الله دارا هستند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چیزهایی که محذور دارد آن چیزهایی است که برای انجام آن ترسانده شده و از نزدیک شدن به آن برحذر داشته شده است پس باید خود را از آن ها دور نگه دارد</w:t>
      </w:r>
      <w:r>
        <w:rPr>
          <w:rFonts w:eastAsia="IRNazanin" w:cs="IRNazanin"/>
          <w:color w:val="111111"/>
          <w:sz w:val="28"/>
          <w:szCs w:val="28"/>
          <w:rtl w:val="true"/>
          <w:lang w:bidi="fa-IR"/>
        </w:rPr>
        <w:t xml:space="preserve">. </w:t>
      </w:r>
      <w:bookmarkStart w:id="1472" w:name="pg20324_232252"/>
    </w:p>
    <w:p>
      <w:pPr>
        <w:pStyle w:val="BookText"/>
        <w:rPr/>
      </w:pPr>
      <w:bookmarkEnd w:id="147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عَذَابَ رَبِّكَ كَانَ مَحْذُوراً</w:t>
      </w:r>
      <w:r>
        <w:rPr>
          <w:rStyle w:val="FootnoteAnchor"/>
          <w:rtl w:val="true"/>
        </w:rPr>
        <w:footnoteReference w:id="950"/>
      </w:r>
      <w:r>
        <w:rPr>
          <w:rFonts w:ascii="IRNazanin" w:hAnsi="IRNazanin" w:eastAsia="IRNazanin"/>
          <w:color w:val="111111"/>
          <w:sz w:val="28"/>
          <w:sz w:val="28"/>
          <w:szCs w:val="28"/>
          <w:rtl w:val="true"/>
          <w:lang w:bidi="fa-IR"/>
        </w:rPr>
        <w:t>البته از عذاب خدا باید سخت هراسان بود</w:t>
      </w:r>
      <w:r>
        <w:rPr>
          <w:rFonts w:eastAsia="IRNazanin" w:cs="IRNazanin"/>
          <w:color w:val="111111"/>
          <w:sz w:val="28"/>
          <w:szCs w:val="28"/>
          <w:rtl w:val="true"/>
          <w:lang w:bidi="fa-IR"/>
        </w:rPr>
        <w:t>.</w:t>
      </w:r>
    </w:p>
    <w:p>
      <w:pPr>
        <w:pStyle w:val="Heading3"/>
        <w:numPr>
          <w:ilvl w:val="2"/>
          <w:numId w:val="1"/>
        </w:numPr>
        <w:rPr/>
      </w:pPr>
      <w:bookmarkStart w:id="1473" w:name="__RefHeading___Toc5617541_2320776876"/>
      <w:bookmarkStart w:id="1474" w:name="_Toc576"/>
      <w:bookmarkEnd w:id="1473"/>
      <w:r>
        <w:rPr/>
        <w:t>10</w:t>
      </w:r>
      <w:r>
        <w:rPr>
          <w:rtl w:val="true"/>
        </w:rPr>
        <w:t xml:space="preserve">. </w:t>
      </w:r>
      <w:r>
        <w:rPr>
          <w:rtl w:val="true"/>
        </w:rPr>
        <w:t>هدفدار بودن</w:t>
      </w:r>
      <w:bookmarkEnd w:id="1474"/>
    </w:p>
    <w:p>
      <w:pPr>
        <w:pStyle w:val="BookText"/>
        <w:rPr/>
      </w:pPr>
      <w:r>
        <w:rPr>
          <w:rFonts w:ascii="Amiri" w:hAnsi="Amiri" w:eastAsia="Amiri" w:cs="Amiri"/>
          <w:color w:val="111111"/>
          <w:sz w:val="28"/>
          <w:sz w:val="28"/>
          <w:szCs w:val="28"/>
          <w:rtl w:val="true"/>
          <w:lang w:bidi="ar-SA"/>
        </w:rPr>
        <w:t>رمی غَرَضاً</w:t>
      </w:r>
      <w:r>
        <w:rPr>
          <w:rStyle w:val="FootnoteAnchor"/>
          <w:rtl w:val="true"/>
        </w:rPr>
        <w:footnoteReference w:id="951"/>
      </w:r>
      <w:r>
        <w:rPr>
          <w:rFonts w:ascii="IRNazanin" w:hAnsi="IRNazanin" w:eastAsia="IRNazanin"/>
          <w:color w:val="111111"/>
          <w:sz w:val="28"/>
          <w:sz w:val="28"/>
          <w:szCs w:val="28"/>
          <w:rtl w:val="true"/>
          <w:lang w:bidi="fa-IR"/>
        </w:rPr>
        <w:t xml:space="preserve"> تیر را بر هدف نشاند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تیراندازی و مسابقات انسان هدف را تعقیب می کند این کنایه است از این که هرکسی باید در راهی که می رود و کاری که می کند هدف داشته باشد</w:t>
      </w:r>
      <w:r>
        <w:rPr>
          <w:rFonts w:eastAsia="IRNazanin" w:cs="IRNazanin"/>
          <w:color w:val="111111"/>
          <w:sz w:val="28"/>
          <w:szCs w:val="28"/>
          <w:rtl w:val="true"/>
          <w:lang w:bidi="fa-IR"/>
        </w:rPr>
        <w:t>.</w:t>
      </w:r>
    </w:p>
    <w:p>
      <w:pPr>
        <w:pStyle w:val="Heading3"/>
        <w:numPr>
          <w:ilvl w:val="2"/>
          <w:numId w:val="1"/>
        </w:numPr>
        <w:rPr/>
      </w:pPr>
      <w:bookmarkStart w:id="1475" w:name="__RefHeading___Toc5617543_2320776876"/>
      <w:bookmarkStart w:id="1476" w:name="_Toc577"/>
      <w:bookmarkEnd w:id="1475"/>
      <w:r>
        <w:rPr/>
        <w:t>11</w:t>
      </w:r>
      <w:r>
        <w:rPr>
          <w:rtl w:val="true"/>
        </w:rPr>
        <w:t xml:space="preserve">. </w:t>
      </w:r>
      <w:r>
        <w:rPr>
          <w:rtl w:val="true"/>
        </w:rPr>
        <w:t>در طلب آخرت بودن</w:t>
      </w:r>
      <w:bookmarkEnd w:id="1476"/>
    </w:p>
    <w:p>
      <w:pPr>
        <w:pStyle w:val="BookText"/>
        <w:rPr/>
      </w:pPr>
      <w:r>
        <w:rPr>
          <w:rFonts w:ascii="Amiri" w:hAnsi="Amiri" w:eastAsia="Amiri" w:cs="Amiri"/>
          <w:color w:val="111111"/>
          <w:sz w:val="28"/>
          <w:sz w:val="28"/>
          <w:szCs w:val="28"/>
          <w:rtl w:val="true"/>
          <w:lang w:bidi="ar-SA"/>
        </w:rPr>
        <w:t>وَ أَحْرَزَ عِوَضا</w:t>
      </w:r>
      <w:r>
        <w:rPr>
          <w:rStyle w:val="FootnoteAnchor"/>
          <w:rtl w:val="true"/>
        </w:rPr>
        <w:footnoteReference w:id="95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آخرتی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کسی که عمرش را در راه رسیدن به هدف صرف می کند جایزه آن را می گیرد و در آخرت به آن مقام شامخ می رسد</w:t>
      </w:r>
      <w:r>
        <w:rPr>
          <w:rFonts w:eastAsia="IRNazanin" w:cs="IRNazanin"/>
          <w:color w:val="111111"/>
          <w:sz w:val="28"/>
          <w:szCs w:val="28"/>
          <w:rtl w:val="true"/>
          <w:lang w:bidi="fa-IR"/>
        </w:rPr>
        <w:t>.</w:t>
      </w:r>
    </w:p>
    <w:p>
      <w:pPr>
        <w:pStyle w:val="Heading3"/>
        <w:numPr>
          <w:ilvl w:val="2"/>
          <w:numId w:val="1"/>
        </w:numPr>
        <w:rPr/>
      </w:pPr>
      <w:bookmarkStart w:id="1477" w:name="__RefHeading___Toc5617545_2320776876"/>
      <w:bookmarkStart w:id="1478" w:name="_Toc578"/>
      <w:bookmarkEnd w:id="1477"/>
      <w:r>
        <w:rPr/>
        <w:t>12</w:t>
      </w:r>
      <w:r>
        <w:rPr>
          <w:rtl w:val="true"/>
        </w:rPr>
        <w:t xml:space="preserve">. </w:t>
      </w:r>
      <w:r>
        <w:rPr>
          <w:rtl w:val="true"/>
        </w:rPr>
        <w:t>جنگیدن با هواهای نفسانی</w:t>
      </w:r>
      <w:bookmarkEnd w:id="147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کابَرَ هَواه</w:t>
      </w:r>
      <w:r>
        <w:rPr>
          <w:rStyle w:val="FootnoteAnchor"/>
          <w:rtl w:val="true"/>
        </w:rPr>
        <w:footnoteReference w:id="953"/>
      </w:r>
      <w:r>
        <w:rPr>
          <w:rFonts w:ascii="IRNazanin" w:hAnsi="IRNazanin" w:eastAsia="IRNazanin"/>
          <w:color w:val="111111"/>
          <w:sz w:val="28"/>
          <w:sz w:val="28"/>
          <w:szCs w:val="28"/>
          <w:rtl w:val="true"/>
          <w:lang w:bidi="fa-IR"/>
        </w:rPr>
        <w:t xml:space="preserve"> با خواسته های دل بجنگد</w:t>
      </w:r>
      <w:r>
        <w:rPr>
          <w:rFonts w:eastAsia="IRNazanin" w:cs="IRNazanin"/>
          <w:color w:val="111111"/>
          <w:sz w:val="28"/>
          <w:szCs w:val="28"/>
          <w:rtl w:val="true"/>
          <w:lang w:bidi="fa-IR"/>
        </w:rPr>
        <w:t xml:space="preserve">. </w:t>
      </w:r>
      <w:bookmarkStart w:id="1479" w:name="pg20324_232253"/>
    </w:p>
    <w:p>
      <w:pPr>
        <w:pStyle w:val="BookText"/>
        <w:rPr/>
      </w:pPr>
      <w:bookmarkEnd w:id="1479"/>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يَتَّبِعُونَ إِلا الظَّنَّ وَ ما تَهْوَى الْأَنْفُس</w:t>
      </w:r>
      <w:r>
        <w:rPr>
          <w:rStyle w:val="FootnoteAnchor"/>
          <w:rtl w:val="true"/>
        </w:rPr>
        <w:footnoteReference w:id="954"/>
      </w:r>
      <w:r>
        <w:rPr>
          <w:rFonts w:ascii="IRNazanin" w:hAnsi="IRNazanin" w:eastAsia="IRNazanin"/>
          <w:color w:val="111111"/>
          <w:sz w:val="28"/>
          <w:sz w:val="28"/>
          <w:szCs w:val="28"/>
          <w:rtl w:val="true"/>
          <w:lang w:bidi="fa-IR"/>
        </w:rPr>
        <w:t>آنان فقط از گمان های بی اساس و هوای نفس پیروی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 اللَّهُ عَزَّوَجَلَّ وَ عِزَّتِی وَ جَلَالِی وَ عَظَمَتِی وَ كِبْرِيَائِي وَ نُورِى وَ عُلُوّى وَ ارْتِفَاعِ مَكَانِي لَا يُؤْثِرُ عَبْدٌ هَوَاهُ عَلَى هَوَاءَ إِلَّا شَتَّتُ عَلَيْهِ أَمْرَهُ وَ لَبَّسْتُ عَلَيْهِ دُنْيَاهُ وَ شَغَلْتُ قَلْبَهُ بِهَا وَ لَمْ أَوْتِهِ مِنْهَا إِلَّا مَا قَدَّرْتُ لَهُ وَ عِزَّتِی وَ جَلَالِی وَ عَظَمَتِی وَ نُورِي وَ عُلُوّى وَ ارْتِفَاعِ مَكَانِي لَا يُؤْثِرُ عَبْدٌ هَوَايَ عَلَى هَوَاهُ إِلَّا اسْتَحْفَظْتُهُ مَلَائِكَتِي وَ كَفَّلْتُ السَّمَاوَاتِ وَالْأَرَضِينَ رِزْقَهُ</w:t>
      </w:r>
      <w:r>
        <w:rPr>
          <w:rStyle w:val="FootnoteAnchor"/>
          <w:rtl w:val="true"/>
        </w:rPr>
        <w:footnoteReference w:id="955"/>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 خودم و بزرگی و کبریائیم و نور و برتری مقامم که هیچ بنده دلخواه خود را بر دلخواه من مقدم ندارد جز این که کارش را پریشان کنم و دنیایش را در هم سازم و دلش را با آن مشغول کنم، و از دنیا بر او ندهم جز آن چه برایش مقدر کرده ام و سوگند به عزت و جلال و بزرگی و نور و برتری و بلندی مقامم که هیچ بنده دلخواه مرا بر خود مقدم ندارد جز آن که فرشتگان من او را نگهبانی کنند و آسمان ها و زمین ها روزی او را متکفل گردند</w:t>
      </w:r>
      <w:r>
        <w:rPr>
          <w:rFonts w:eastAsia="IRNazanin" w:cs="IRNazanin"/>
          <w:color w:val="111111"/>
          <w:sz w:val="28"/>
          <w:szCs w:val="28"/>
          <w:rtl w:val="true"/>
          <w:lang w:bidi="fa-IR"/>
        </w:rPr>
        <w:t>.</w:t>
      </w:r>
    </w:p>
    <w:p>
      <w:pPr>
        <w:pStyle w:val="Heading3"/>
        <w:numPr>
          <w:ilvl w:val="2"/>
          <w:numId w:val="1"/>
        </w:numPr>
        <w:rPr/>
      </w:pPr>
      <w:bookmarkStart w:id="1480" w:name="__RefHeading___Toc5617547_2320776876"/>
      <w:bookmarkStart w:id="1481" w:name="_Toc579"/>
      <w:bookmarkEnd w:id="1480"/>
      <w:r>
        <w:rPr/>
        <w:t>13</w:t>
      </w:r>
      <w:r>
        <w:rPr>
          <w:rtl w:val="true"/>
        </w:rPr>
        <w:t xml:space="preserve">. </w:t>
      </w:r>
      <w:r>
        <w:rPr>
          <w:rtl w:val="true"/>
        </w:rPr>
        <w:t>رها کردن آرزوها</w:t>
      </w:r>
      <w:bookmarkEnd w:id="1481"/>
    </w:p>
    <w:p>
      <w:pPr>
        <w:pStyle w:val="BookText"/>
        <w:rPr/>
      </w:pPr>
      <w:r>
        <w:rPr>
          <w:rFonts w:ascii="Amiri" w:hAnsi="Amiri" w:eastAsia="Amiri" w:cs="Amiri"/>
          <w:color w:val="111111"/>
          <w:sz w:val="28"/>
          <w:sz w:val="28"/>
          <w:szCs w:val="28"/>
          <w:rtl w:val="true"/>
          <w:lang w:bidi="ar-SA"/>
        </w:rPr>
        <w:t>وَ كَذَّبَ مُناه</w:t>
      </w:r>
      <w:r>
        <w:rPr>
          <w:rStyle w:val="FootnoteAnchor"/>
          <w:rtl w:val="true"/>
        </w:rPr>
        <w:footnoteReference w:id="95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آرزوهایش را تکذیب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شرط اصلی در سیروسلوک الی الله مبارزه با دشمن درونی است و آن هوای نفس و آرزوهای دور و دراز است؛ دشمنی که هراندازه خواسته او بر آورده شود اشتها و خواسته اش بیشتر می گردد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تکذیب آرزو به این است که خواسته های نفسانی را به دور بریزد و فریب آرزوهای زودگذر را نخورد</w:t>
      </w:r>
      <w:r>
        <w:rPr>
          <w:rFonts w:eastAsia="IRNazanin" w:cs="IRNazanin"/>
          <w:color w:val="111111"/>
          <w:sz w:val="28"/>
          <w:szCs w:val="28"/>
          <w:rtl w:val="true"/>
          <w:lang w:bidi="fa-IR"/>
        </w:rPr>
        <w:t xml:space="preserve">. </w:t>
      </w:r>
      <w:bookmarkStart w:id="1482" w:name="pg20324_232254"/>
    </w:p>
    <w:p>
      <w:pPr>
        <w:pStyle w:val="Heading3"/>
        <w:numPr>
          <w:ilvl w:val="2"/>
          <w:numId w:val="1"/>
        </w:numPr>
        <w:rPr/>
      </w:pPr>
      <w:bookmarkStart w:id="1483" w:name="__RefHeading___Toc5617549_2320776876"/>
      <w:bookmarkStart w:id="1484" w:name="_Toc580"/>
      <w:bookmarkEnd w:id="1482"/>
      <w:bookmarkEnd w:id="1483"/>
      <w:r>
        <w:rPr/>
        <w:t>14</w:t>
      </w:r>
      <w:r>
        <w:rPr>
          <w:rtl w:val="true"/>
        </w:rPr>
        <w:t xml:space="preserve">. </w:t>
      </w:r>
      <w:r>
        <w:rPr>
          <w:rtl w:val="true"/>
        </w:rPr>
        <w:t>مرکبش صبر</w:t>
      </w:r>
      <w:bookmarkEnd w:id="1484"/>
    </w:p>
    <w:p>
      <w:pPr>
        <w:pStyle w:val="BookText"/>
        <w:rPr/>
      </w:pPr>
      <w:r>
        <w:rPr>
          <w:rFonts w:ascii="Amiri" w:hAnsi="Amiri" w:eastAsia="Amiri" w:cs="Amiri"/>
          <w:color w:val="111111"/>
          <w:sz w:val="28"/>
          <w:sz w:val="28"/>
          <w:szCs w:val="28"/>
          <w:rtl w:val="true"/>
          <w:lang w:bidi="ar-SA"/>
        </w:rPr>
        <w:t>جَعَلَ الصَّبْرَ مَطِيَّة نجاتِهِ</w:t>
      </w:r>
      <w:r>
        <w:rPr>
          <w:rStyle w:val="FootnoteAnchor"/>
          <w:rtl w:val="true"/>
        </w:rPr>
        <w:footnoteReference w:id="957"/>
      </w:r>
      <w:r>
        <w:rPr>
          <w:rFonts w:ascii="IRNazanin" w:hAnsi="IRNazanin" w:eastAsia="IRNazanin"/>
          <w:color w:val="111111"/>
          <w:sz w:val="28"/>
          <w:sz w:val="28"/>
          <w:szCs w:val="28"/>
          <w:rtl w:val="true"/>
          <w:lang w:bidi="fa-IR"/>
        </w:rPr>
        <w:t xml:space="preserve"> شکیبایی را مرکب نجات خویش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الَّذِينَ صَبَرُوا وَ عَلَى رَبِّهِمْ يَتَوَكَّلُونَ</w:t>
      </w:r>
      <w:r>
        <w:rPr>
          <w:rStyle w:val="FootnoteAnchor"/>
          <w:rtl w:val="true"/>
        </w:rPr>
        <w:footnoteReference w:id="958"/>
      </w:r>
      <w:r>
        <w:rPr>
          <w:rFonts w:ascii="IRNazanin" w:hAnsi="IRNazanin" w:eastAsia="IRNazanin"/>
          <w:color w:val="111111"/>
          <w:sz w:val="28"/>
          <w:sz w:val="28"/>
          <w:szCs w:val="28"/>
          <w:rtl w:val="true"/>
          <w:lang w:bidi="fa-IR"/>
        </w:rPr>
        <w:t>آن ها کسانی هستند که صبر و استقامت را پیشه کردند و تنها توکلشان بر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مطيَّه</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مُستعار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سواری</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امام علیه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معنی مرکب سواری است برای صبر استعاره آورده و وجه مشابهت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مرکب تندرو می تواند وسیله نجات از دست دشمن باشد صبر در برابر مشکلات نیز می تواند به انسان رهایی و نجات بخشد</w:t>
      </w:r>
      <w:r>
        <w:rPr>
          <w:rFonts w:eastAsia="IRNazanin" w:cs="IRNazanin"/>
          <w:color w:val="111111"/>
          <w:sz w:val="28"/>
          <w:szCs w:val="28"/>
          <w:rtl w:val="true"/>
          <w:lang w:bidi="fa-IR"/>
        </w:rPr>
        <w:t>.</w:t>
      </w:r>
    </w:p>
    <w:p>
      <w:pPr>
        <w:pStyle w:val="Heading3"/>
        <w:numPr>
          <w:ilvl w:val="2"/>
          <w:numId w:val="1"/>
        </w:numPr>
        <w:rPr/>
      </w:pPr>
      <w:bookmarkStart w:id="1485" w:name="__RefHeading___Toc5617551_2320776876"/>
      <w:bookmarkStart w:id="1486" w:name="_Toc581"/>
      <w:bookmarkEnd w:id="1485"/>
      <w:r>
        <w:rPr/>
        <w:t>15</w:t>
      </w:r>
      <w:r>
        <w:rPr>
          <w:rtl w:val="true"/>
        </w:rPr>
        <w:t xml:space="preserve">. </w:t>
      </w:r>
      <w:r>
        <w:rPr>
          <w:rtl w:val="true"/>
        </w:rPr>
        <w:t>تقوا، ابزار کار</w:t>
      </w:r>
      <w:bookmarkEnd w:id="1486"/>
    </w:p>
    <w:p>
      <w:pPr>
        <w:pStyle w:val="BookText"/>
        <w:rPr/>
      </w:pPr>
      <w:r>
        <w:rPr>
          <w:rFonts w:ascii="Amiri" w:hAnsi="Amiri" w:eastAsia="Amiri" w:cs="Amiri"/>
          <w:color w:val="111111"/>
          <w:sz w:val="28"/>
          <w:sz w:val="28"/>
          <w:szCs w:val="28"/>
          <w:rtl w:val="true"/>
          <w:lang w:bidi="ar-SA"/>
        </w:rPr>
        <w:t>وَ التَّقْوى عُدَّةَ وَفاتِهِ</w:t>
      </w:r>
      <w:r>
        <w:rPr>
          <w:rStyle w:val="FootnoteAnchor"/>
          <w:rtl w:val="true"/>
        </w:rPr>
        <w:footnoteReference w:id="959"/>
      </w:r>
      <w:r>
        <w:rPr>
          <w:rFonts w:ascii="IRNazanin" w:hAnsi="IRNazanin" w:eastAsia="IRNazanin"/>
          <w:color w:val="111111"/>
          <w:sz w:val="28"/>
          <w:sz w:val="28"/>
          <w:szCs w:val="28"/>
          <w:rtl w:val="true"/>
          <w:lang w:bidi="fa-IR"/>
        </w:rPr>
        <w:t xml:space="preserve"> تقوا را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به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بشمرد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خود را مهیای مرگ کرده باشد مصداق این جمله است و البته چنین شخصی در طول زندگی خود کاملا توجه به اعمال و رفتار خود دارد</w:t>
      </w:r>
      <w:r>
        <w:rPr>
          <w:rFonts w:eastAsia="IRNazanin" w:cs="IRNazanin"/>
          <w:color w:val="111111"/>
          <w:sz w:val="28"/>
          <w:szCs w:val="28"/>
          <w:rtl w:val="true"/>
          <w:lang w:bidi="fa-IR"/>
        </w:rPr>
        <w:t xml:space="preserve">. </w:t>
      </w:r>
      <w:bookmarkStart w:id="1487" w:name="pg20324_232255"/>
    </w:p>
    <w:p>
      <w:pPr>
        <w:pStyle w:val="BookText"/>
        <w:rPr/>
      </w:pPr>
      <w:bookmarkEnd w:id="1487"/>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ما آتَاكُمُ الرَّسُولُ فَخُذُوهُ وَ ما نَهَاكُمْ عَنْهُ فَانْتَهُوا وَاتَّقُوا اللَّهَ إِنَّ اللَّهَ شَدِيدُ الْعِقاب</w:t>
      </w:r>
      <w:r>
        <w:rPr>
          <w:rStyle w:val="FootnoteAnchor"/>
          <w:rtl w:val="true"/>
        </w:rPr>
        <w:footnoteReference w:id="960"/>
      </w:r>
      <w:r>
        <w:rPr>
          <w:rFonts w:ascii="IRNazanin" w:hAnsi="IRNazanin" w:eastAsia="IRNazanin"/>
          <w:color w:val="111111"/>
          <w:sz w:val="28"/>
          <w:sz w:val="28"/>
          <w:szCs w:val="28"/>
          <w:rtl w:val="true"/>
          <w:lang w:bidi="fa-IR"/>
        </w:rPr>
        <w:t>آن چه را رسول خدا برای شما آورده بگیرید و اجرا کنید و آن چه را از آن نهی کرده خودداری نمایید و از مخالفت خدا بپرهیزید که خداوند شدید العقاب است</w:t>
      </w:r>
      <w:r>
        <w:rPr>
          <w:rFonts w:eastAsia="IRNazanin" w:cs="IRNazanin"/>
          <w:color w:val="111111"/>
          <w:sz w:val="28"/>
          <w:szCs w:val="28"/>
          <w:rtl w:val="true"/>
          <w:lang w:bidi="fa-IR"/>
        </w:rPr>
        <w:t>.</w:t>
      </w:r>
    </w:p>
    <w:p>
      <w:pPr>
        <w:pStyle w:val="Heading3"/>
        <w:numPr>
          <w:ilvl w:val="2"/>
          <w:numId w:val="1"/>
        </w:numPr>
        <w:rPr/>
      </w:pPr>
      <w:bookmarkStart w:id="1488" w:name="__RefHeading___Toc5617553_2320776876"/>
      <w:bookmarkStart w:id="1489" w:name="_Toc582"/>
      <w:bookmarkEnd w:id="1488"/>
      <w:r>
        <w:rPr/>
        <w:t>16</w:t>
      </w:r>
      <w:r>
        <w:rPr>
          <w:rtl w:val="true"/>
        </w:rPr>
        <w:t xml:space="preserve">. </w:t>
      </w:r>
      <w:r>
        <w:rPr>
          <w:rtl w:val="true"/>
        </w:rPr>
        <w:t>ورود در مسیر روشن</w:t>
      </w:r>
      <w:bookmarkEnd w:id="1489"/>
    </w:p>
    <w:p>
      <w:pPr>
        <w:pStyle w:val="BookText"/>
        <w:rPr/>
      </w:pPr>
      <w:r>
        <w:rPr>
          <w:rFonts w:ascii="Amiri" w:hAnsi="Amiri" w:eastAsia="Amiri" w:cs="Amiri"/>
          <w:color w:val="111111"/>
          <w:sz w:val="28"/>
          <w:sz w:val="28"/>
          <w:szCs w:val="28"/>
          <w:rtl w:val="true"/>
          <w:lang w:bidi="ar-SA"/>
        </w:rPr>
        <w:t>رَكِبَ الطَّرِيقَةَ الْغَرّاءَ</w:t>
      </w:r>
      <w:r>
        <w:rPr>
          <w:rStyle w:val="FootnoteAnchor"/>
          <w:rtl w:val="true"/>
        </w:rPr>
        <w:footnoteReference w:id="9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روشن گام نهد</w:t>
      </w:r>
      <w:r>
        <w:rPr>
          <w:rFonts w:eastAsia="IRNazanin" w:cs="IRNazanin"/>
          <w:color w:val="111111"/>
          <w:sz w:val="28"/>
          <w:szCs w:val="28"/>
          <w:rtl w:val="true"/>
          <w:lang w:bidi="fa-IR"/>
        </w:rPr>
        <w:t>.</w:t>
      </w:r>
    </w:p>
    <w:p>
      <w:pPr>
        <w:pStyle w:val="Heading3"/>
        <w:numPr>
          <w:ilvl w:val="2"/>
          <w:numId w:val="1"/>
        </w:numPr>
        <w:rPr/>
      </w:pPr>
      <w:bookmarkStart w:id="1490" w:name="__RefHeading___Toc5617555_2320776876"/>
      <w:bookmarkStart w:id="1491" w:name="_Toc583"/>
      <w:bookmarkEnd w:id="1490"/>
      <w:r>
        <w:rPr/>
        <w:t>17</w:t>
      </w:r>
      <w:r>
        <w:rPr>
          <w:rtl w:val="true"/>
        </w:rPr>
        <w:t xml:space="preserve">. </w:t>
      </w:r>
      <w:r>
        <w:rPr>
          <w:rtl w:val="true"/>
        </w:rPr>
        <w:t>ملازم حق</w:t>
      </w:r>
      <w:bookmarkEnd w:id="1491"/>
    </w:p>
    <w:p>
      <w:pPr>
        <w:pStyle w:val="BookText"/>
        <w:rPr/>
      </w:pPr>
      <w:r>
        <w:rPr>
          <w:rFonts w:ascii="Amiri" w:hAnsi="Amiri" w:eastAsia="Amiri" w:cs="Amiri"/>
          <w:color w:val="111111"/>
          <w:sz w:val="28"/>
          <w:sz w:val="28"/>
          <w:szCs w:val="28"/>
          <w:rtl w:val="true"/>
          <w:lang w:bidi="ar-SA"/>
        </w:rPr>
        <w:t>وَ لَزِمَ الْمَحَجَّةَ الْبَيْضَاءَ</w:t>
      </w:r>
      <w:r>
        <w:rPr>
          <w:rStyle w:val="FootnoteAnchor"/>
          <w:rtl w:val="true"/>
        </w:rPr>
        <w:footnoteReference w:id="962"/>
      </w:r>
      <w:r>
        <w:rPr>
          <w:rFonts w:ascii="IRNazanin" w:hAnsi="IRNazanin" w:eastAsia="IRNazanin"/>
          <w:color w:val="111111"/>
          <w:sz w:val="28"/>
          <w:sz w:val="28"/>
          <w:szCs w:val="28"/>
          <w:rtl w:val="true"/>
          <w:lang w:bidi="fa-IR"/>
        </w:rPr>
        <w:t xml:space="preserve"> و ملتزم راه واضح شود</w:t>
      </w:r>
      <w:r>
        <w:rPr>
          <w:rFonts w:eastAsia="IRNazanin" w:cs="IRNazanin"/>
          <w:color w:val="111111"/>
          <w:sz w:val="28"/>
          <w:szCs w:val="28"/>
          <w:rtl w:val="true"/>
          <w:lang w:bidi="fa-IR"/>
        </w:rPr>
        <w:t>.</w:t>
      </w:r>
    </w:p>
    <w:p>
      <w:pPr>
        <w:pStyle w:val="Heading3"/>
        <w:numPr>
          <w:ilvl w:val="2"/>
          <w:numId w:val="1"/>
        </w:numPr>
        <w:rPr/>
      </w:pPr>
      <w:bookmarkStart w:id="1492" w:name="__RefHeading___Toc5617557_2320776876"/>
      <w:bookmarkStart w:id="1493" w:name="_Toc584"/>
      <w:bookmarkEnd w:id="1492"/>
      <w:r>
        <w:rPr/>
        <w:t>18</w:t>
      </w:r>
      <w:r>
        <w:rPr>
          <w:rtl w:val="true"/>
        </w:rPr>
        <w:t xml:space="preserve">. </w:t>
      </w:r>
      <w:r>
        <w:rPr>
          <w:rtl w:val="true"/>
        </w:rPr>
        <w:t>بهره گیری از غنیمت دنیا</w:t>
      </w:r>
      <w:bookmarkEnd w:id="1493"/>
    </w:p>
    <w:p>
      <w:pPr>
        <w:pStyle w:val="BookText"/>
        <w:rPr/>
      </w:pPr>
      <w:r>
        <w:rPr>
          <w:rFonts w:ascii="Amiri" w:hAnsi="Amiri" w:eastAsia="Amiri" w:cs="Amiri"/>
          <w:color w:val="111111"/>
          <w:sz w:val="28"/>
          <w:sz w:val="28"/>
          <w:szCs w:val="28"/>
          <w:rtl w:val="true"/>
          <w:lang w:bidi="ar-SA"/>
        </w:rPr>
        <w:t>اغْتَنَمَ الْمَهَلَ</w:t>
      </w:r>
      <w:r>
        <w:rPr>
          <w:rStyle w:val="FootnoteAnchor"/>
          <w:rtl w:val="true"/>
        </w:rPr>
        <w:footnoteReference w:id="963"/>
      </w:r>
      <w:r>
        <w:rPr>
          <w:rFonts w:ascii="IRNazanin" w:hAnsi="IRNazanin" w:eastAsia="IRNazanin"/>
          <w:color w:val="111111"/>
          <w:sz w:val="28"/>
          <w:sz w:val="28"/>
          <w:szCs w:val="28"/>
          <w:rtl w:val="true"/>
          <w:lang w:bidi="fa-IR"/>
        </w:rPr>
        <w:t xml:space="preserve"> فرصت را مغتنم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فَمَهْلِ الْكَافِرِينَ أَمْهِلْهُمْ رُوَيْداً</w:t>
      </w:r>
      <w:r>
        <w:rPr>
          <w:rStyle w:val="FootnoteAnchor"/>
          <w:rtl w:val="true"/>
        </w:rPr>
        <w:footnoteReference w:id="964"/>
      </w:r>
      <w:r>
        <w:rPr>
          <w:rFonts w:ascii="IRNazanin" w:hAnsi="IRNazanin" w:eastAsia="IRNazanin"/>
          <w:color w:val="111111"/>
          <w:sz w:val="28"/>
          <w:sz w:val="28"/>
          <w:szCs w:val="28"/>
          <w:rtl w:val="true"/>
          <w:lang w:bidi="fa-IR"/>
        </w:rPr>
        <w:t>حال که چنین است کافران را اندکی مهلت ده</w:t>
      </w:r>
      <w:r>
        <w:rPr>
          <w:rFonts w:eastAsia="IRNazanin" w:cs="IRNazanin"/>
          <w:color w:val="111111"/>
          <w:sz w:val="28"/>
          <w:szCs w:val="28"/>
          <w:rtl w:val="true"/>
          <w:lang w:bidi="fa-IR"/>
        </w:rPr>
        <w:t xml:space="preserve">. </w:t>
      </w:r>
      <w:bookmarkStart w:id="1494" w:name="pg20324_232256"/>
    </w:p>
    <w:p>
      <w:pPr>
        <w:pStyle w:val="Heading3"/>
        <w:numPr>
          <w:ilvl w:val="2"/>
          <w:numId w:val="1"/>
        </w:numPr>
        <w:rPr/>
      </w:pPr>
      <w:bookmarkStart w:id="1495" w:name="__RefHeading___Toc5617559_2320776876"/>
      <w:bookmarkStart w:id="1496" w:name="_Toc585"/>
      <w:bookmarkEnd w:id="1494"/>
      <w:bookmarkEnd w:id="1495"/>
      <w:r>
        <w:rPr/>
        <w:t>19</w:t>
      </w:r>
      <w:r>
        <w:rPr>
          <w:rtl w:val="true"/>
        </w:rPr>
        <w:t xml:space="preserve">. </w:t>
      </w:r>
      <w:r>
        <w:rPr>
          <w:rtl w:val="true"/>
        </w:rPr>
        <w:t>آمادگی برای مرگ</w:t>
      </w:r>
      <w:bookmarkEnd w:id="1496"/>
    </w:p>
    <w:p>
      <w:pPr>
        <w:pStyle w:val="BookText"/>
        <w:rPr/>
      </w:pPr>
      <w:r>
        <w:rPr>
          <w:rFonts w:ascii="Amiri" w:hAnsi="Amiri" w:eastAsia="Amiri" w:cs="Amiri"/>
          <w:color w:val="111111"/>
          <w:sz w:val="28"/>
          <w:sz w:val="28"/>
          <w:szCs w:val="28"/>
          <w:rtl w:val="true"/>
          <w:lang w:bidi="ar-SA"/>
        </w:rPr>
        <w:t>و بادَرَ الْأَجَلَ</w:t>
      </w:r>
      <w:r>
        <w:rPr>
          <w:rStyle w:val="FootnoteAnchor"/>
          <w:rtl w:val="true"/>
        </w:rPr>
        <w:footnoteReference w:id="96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خود بر اجل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شتاب به سوی مرگ به معنای خودکشی نیست بلکه آمادگی برای مرگ است و طبیعی است که کسی که آماده مرگ است خود را برای آن سرا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أَنْفِقُوا مِنْ مَا رَزَقْنَاكُمْ مِنْ قَبْلِ أَنْ يَأْتِيَ أَحَدَكُمُ الْمَوْت</w:t>
      </w:r>
      <w:r>
        <w:rPr>
          <w:rStyle w:val="FootnoteAnchor"/>
          <w:rtl w:val="true"/>
        </w:rPr>
        <w:footnoteReference w:id="966"/>
      </w:r>
      <w:r>
        <w:rPr>
          <w:rFonts w:ascii="IRNazanin" w:hAnsi="IRNazanin" w:eastAsia="IRNazanin"/>
          <w:color w:val="111111"/>
          <w:sz w:val="28"/>
          <w:sz w:val="28"/>
          <w:szCs w:val="28"/>
          <w:rtl w:val="true"/>
          <w:lang w:bidi="fa-IR"/>
        </w:rPr>
        <w:t>از آن چه به شما روزی داده ایم انفاق کنید پیش از آن که مرگ یکی از شما فرا 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جاءَتْ سَكْرَةُ الْمَوْتِ بِالْحَقِّ ذلِكَ ما كُنْتَ مِنْهُ تَحيد</w:t>
      </w:r>
      <w:r>
        <w:rPr>
          <w:rStyle w:val="FootnoteAnchor"/>
          <w:rtl w:val="true"/>
        </w:rPr>
        <w:footnoteReference w:id="967"/>
      </w:r>
      <w:r>
        <w:rPr>
          <w:rFonts w:ascii="IRNazanin" w:hAnsi="IRNazanin" w:eastAsia="IRNazanin"/>
          <w:color w:val="111111"/>
          <w:sz w:val="28"/>
          <w:sz w:val="28"/>
          <w:szCs w:val="28"/>
          <w:rtl w:val="true"/>
          <w:lang w:bidi="fa-IR"/>
        </w:rPr>
        <w:t>سکرات مرگ به حق آمد، این همان چیزی بود که از آن روگردان بودی</w:t>
      </w:r>
      <w:r>
        <w:rPr>
          <w:rFonts w:eastAsia="IRNazanin" w:cs="IRNazanin"/>
          <w:color w:val="111111"/>
          <w:sz w:val="28"/>
          <w:szCs w:val="28"/>
          <w:rtl w:val="true"/>
          <w:lang w:bidi="fa-IR"/>
        </w:rPr>
        <w:t>.</w:t>
      </w:r>
    </w:p>
    <w:p>
      <w:pPr>
        <w:pStyle w:val="Heading3"/>
        <w:numPr>
          <w:ilvl w:val="2"/>
          <w:numId w:val="1"/>
        </w:numPr>
        <w:rPr/>
      </w:pPr>
      <w:bookmarkStart w:id="1497" w:name="__RefHeading___Toc5617561_2320776876"/>
      <w:bookmarkStart w:id="1498" w:name="_Toc586"/>
      <w:bookmarkEnd w:id="1497"/>
      <w:r>
        <w:rPr/>
        <w:t>20</w:t>
      </w:r>
      <w:r>
        <w:rPr>
          <w:rtl w:val="true"/>
        </w:rPr>
        <w:t xml:space="preserve">. </w:t>
      </w:r>
      <w:r>
        <w:rPr>
          <w:rtl w:val="true"/>
        </w:rPr>
        <w:t>توشه گیری از اعمال نیک</w:t>
      </w:r>
      <w:bookmarkEnd w:id="149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تَزَوَّدَ مِنَ الْعَمَل</w:t>
      </w:r>
      <w:r>
        <w:rPr>
          <w:rFonts w:ascii="IRNazanin" w:hAnsi="IRNazanin" w:eastAsia="IRNazanin"/>
          <w:color w:val="111111"/>
          <w:sz w:val="28"/>
          <w:sz w:val="28"/>
          <w:szCs w:val="28"/>
          <w:rtl w:val="true"/>
          <w:lang w:bidi="fa-IR"/>
        </w:rPr>
        <w:t xml:space="preserve"> و از اعمال نیک توشه برگیرد</w:t>
      </w:r>
      <w:r>
        <w:rPr>
          <w:rFonts w:eastAsia="IRNazanin" w:cs="IRNazanin"/>
          <w:color w:val="111111"/>
          <w:sz w:val="28"/>
          <w:szCs w:val="28"/>
          <w:rtl w:val="true"/>
          <w:lang w:bidi="fa-IR"/>
        </w:rPr>
        <w:t xml:space="preserve">. </w:t>
      </w:r>
      <w:bookmarkStart w:id="1499" w:name="pg20324_232257"/>
    </w:p>
    <w:p>
      <w:pPr>
        <w:pStyle w:val="Heading2"/>
        <w:numPr>
          <w:ilvl w:val="1"/>
          <w:numId w:val="1"/>
        </w:numPr>
        <w:rPr/>
      </w:pPr>
      <w:bookmarkStart w:id="1500" w:name="__RefHeading___Toc5617563_2320776876"/>
      <w:bookmarkStart w:id="1501" w:name="_Toc587"/>
      <w:bookmarkEnd w:id="1499"/>
      <w:bookmarkEnd w:id="1500"/>
      <w:r>
        <w:rPr>
          <w:rtl w:val="true"/>
        </w:rPr>
        <w:t xml:space="preserve">خطبه </w:t>
      </w:r>
      <w:r>
        <w:rPr/>
        <w:t>77</w:t>
      </w:r>
      <w:bookmarkEnd w:id="1501"/>
    </w:p>
    <w:p>
      <w:pPr>
        <w:pStyle w:val="Heading3"/>
        <w:numPr>
          <w:ilvl w:val="2"/>
          <w:numId w:val="1"/>
        </w:numPr>
        <w:rPr/>
      </w:pPr>
      <w:bookmarkStart w:id="1502" w:name="__RefHeading___Toc5617565_2320776876"/>
      <w:bookmarkStart w:id="1503" w:name="_Toc588"/>
      <w:bookmarkEnd w:id="1502"/>
      <w:r>
        <w:rPr>
          <w:rtl w:val="true"/>
        </w:rPr>
        <w:t>اشاره</w:t>
      </w:r>
      <w:bookmarkEnd w:id="150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عثمان در مدینه،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عثمان</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نمودن بنی امیه </w:t>
      </w:r>
      <w:r>
        <w:rPr>
          <w:rStyle w:val="FootnoteAnchor"/>
          <w:rtl w:val="true"/>
        </w:rPr>
        <w:footnoteReference w:id="968"/>
      </w:r>
    </w:p>
    <w:p>
      <w:pPr>
        <w:pStyle w:val="Heading3"/>
        <w:numPr>
          <w:ilvl w:val="2"/>
          <w:numId w:val="1"/>
        </w:numPr>
        <w:rPr/>
      </w:pPr>
      <w:bookmarkStart w:id="1504" w:name="__RefHeading___Toc5617567_2320776876"/>
      <w:bookmarkStart w:id="1505" w:name="_Toc589"/>
      <w:bookmarkEnd w:id="1504"/>
      <w:r>
        <w:rPr>
          <w:rtl w:val="true"/>
        </w:rPr>
        <w:t>پیشگفتار خطبه</w:t>
      </w:r>
      <w:bookmarkEnd w:id="150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حکومت می کرد و اطرافیانش بیت المال را در اختیار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هدایایی تهیه کرد و به مدینه فرستاد و بر امام منت نهاد که من برای شما سهم زیادی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فرستادی مقدار ناچیزی از حق من است</w:t>
      </w:r>
      <w:r>
        <w:rPr>
          <w:rFonts w:eastAsia="IRNazanin" w:cs="IRNazanin"/>
          <w:color w:val="111111"/>
          <w:sz w:val="28"/>
          <w:szCs w:val="28"/>
          <w:rtl w:val="true"/>
          <w:lang w:bidi="fa-IR"/>
        </w:rPr>
        <w:t xml:space="preserve">. </w:t>
      </w:r>
      <w:bookmarkStart w:id="1506" w:name="pg20324_232258"/>
    </w:p>
    <w:p>
      <w:pPr>
        <w:pStyle w:val="BookText"/>
        <w:rPr/>
      </w:pPr>
      <w:bookmarkEnd w:id="1506"/>
      <w:r>
        <w:rPr>
          <w:rFonts w:ascii="Amiri" w:hAnsi="Amiri" w:eastAsia="Amiri" w:cs="Amiri"/>
          <w:color w:val="111111"/>
          <w:sz w:val="28"/>
          <w:sz w:val="28"/>
          <w:szCs w:val="28"/>
          <w:rtl w:val="true"/>
          <w:lang w:bidi="ar-SA"/>
        </w:rPr>
        <w:t xml:space="preserve">إِنَّ بَنِي أُمَيَّةَ لَيُفَوِّقُونَنِى تُرَاثَ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تَفْوِيقاً وَ اللَّهِ لَئِنْ بَقِيتُ لَهُمْ لَأَنْفُضَنَّهُمْ نَفْضَ اللَّعَامِ الْوِذَامَ التَّرِبَةَ</w:t>
      </w:r>
      <w:r>
        <w:rPr>
          <w:rFonts w:eastAsia="Amiri" w:cs="Amiri" w:ascii="Amiri" w:hAnsi="Amiri"/>
          <w:color w:val="111111"/>
          <w:sz w:val="28"/>
          <w:szCs w:val="28"/>
          <w:rtl w:val="true"/>
          <w:lang w:bidi="ar-SA"/>
        </w:rPr>
        <w:t>).</w:t>
      </w:r>
    </w:p>
    <w:p>
      <w:pPr>
        <w:pStyle w:val="Heading3"/>
        <w:numPr>
          <w:ilvl w:val="2"/>
          <w:numId w:val="1"/>
        </w:numPr>
        <w:rPr/>
      </w:pPr>
      <w:bookmarkStart w:id="1507" w:name="__RefHeading___Toc5617569_2320776876"/>
      <w:bookmarkStart w:id="1508" w:name="_Toc590"/>
      <w:bookmarkEnd w:id="1507"/>
      <w:r>
        <w:rPr/>
        <w:t>1</w:t>
      </w:r>
      <w:r>
        <w:rPr>
          <w:rtl w:val="true"/>
        </w:rPr>
        <w:t xml:space="preserve">. </w:t>
      </w:r>
      <w:r>
        <w:rPr>
          <w:rtl w:val="true"/>
        </w:rPr>
        <w:t>نمونه ای از جنایات بنی امیه</w:t>
      </w:r>
      <w:bookmarkEnd w:id="1508"/>
    </w:p>
    <w:p>
      <w:pPr>
        <w:pStyle w:val="Heading4"/>
        <w:numPr>
          <w:ilvl w:val="3"/>
          <w:numId w:val="1"/>
        </w:numPr>
        <w:rPr/>
      </w:pPr>
      <w:bookmarkStart w:id="1509" w:name="__RefHeading___Toc5617571_2320776876"/>
      <w:bookmarkStart w:id="1510" w:name="_Toc591"/>
      <w:bookmarkEnd w:id="1509"/>
      <w:r>
        <w:rPr/>
        <w:t>1</w:t>
      </w:r>
      <w:r>
        <w:rPr>
          <w:rtl w:val="true"/>
        </w:rPr>
        <w:t xml:space="preserve">. </w:t>
      </w:r>
      <w:r>
        <w:rPr/>
        <w:t>1</w:t>
      </w:r>
      <w:r>
        <w:rPr>
          <w:rtl w:val="true"/>
        </w:rPr>
        <w:t xml:space="preserve">. </w:t>
      </w:r>
      <w:r>
        <w:rPr>
          <w:rtl w:val="true"/>
        </w:rPr>
        <w:t>پایمال کردن حق امام</w:t>
      </w:r>
      <w:bookmarkEnd w:id="1510"/>
    </w:p>
    <w:p>
      <w:pPr>
        <w:pStyle w:val="BookText"/>
        <w:rPr/>
      </w:pPr>
      <w:r>
        <w:rPr>
          <w:rFonts w:ascii="Amiri" w:hAnsi="Amiri" w:eastAsia="Amiri" w:cs="Amiri"/>
          <w:color w:val="111111"/>
          <w:sz w:val="28"/>
          <w:sz w:val="28"/>
          <w:szCs w:val="28"/>
          <w:rtl w:val="true"/>
          <w:lang w:bidi="ar-SA"/>
        </w:rPr>
        <w:t>اِنَّ بَنى أُمَيَّةَ لَيُفَوِّقُونَنى تُراثَ مُحَمَّد صَلَّى اللهُ عَلَيْهِ وَ آلِهِ تَفْويقاً</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تفویق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کم دادن</w:t>
      </w:r>
    </w:p>
    <w:p>
      <w:pPr>
        <w:pStyle w:val="BookText"/>
        <w:rPr/>
      </w:pPr>
      <w:r>
        <w:rPr>
          <w:rFonts w:ascii="IRNazanin" w:hAnsi="IRNazanin" w:eastAsia="IRNazanin"/>
          <w:color w:val="111111"/>
          <w:sz w:val="28"/>
          <w:sz w:val="28"/>
          <w:szCs w:val="28"/>
          <w:rtl w:val="true"/>
          <w:lang w:bidi="fa-IR"/>
        </w:rPr>
        <w:t>بنی امیّه از میراث محمّد صلى الله عليه وسلم اندک اندک به من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يُفَوِّقُونَنی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بار شیر شتر را دوشیدن است و به کمی هدایای آن ها اشاره دارد گویی خلافت به منزله مرکب راهوار شیردهی است که آن ها از همه چیزش بهره می گیرند و گه گاه تنها به اندازه یک بار دوشیدن در اختیار آن حضرت قرار می دهند</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تفويق</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اندک بنی امیه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به بچه شتر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بخشش اندک فرماندار کوفه سعيد بن عاص استعاره آورده اند وجه شباهت در هر دو مورد بخشش اندکی است که در دفعات مکرری صورت می گیرد چنان که به بچه شتر مختصری از شیر مادر را می دهند و سپس </w:t>
      </w:r>
      <w:bookmarkStart w:id="1511" w:name="pg20324_232259"/>
    </w:p>
    <w:p>
      <w:pPr>
        <w:pStyle w:val="BookText"/>
        <w:rPr/>
      </w:pPr>
      <w:bookmarkEnd w:id="1511"/>
      <w:r>
        <w:rPr>
          <w:rFonts w:ascii="IRNazanin" w:hAnsi="IRNazanin" w:eastAsia="IRNazanin"/>
          <w:color w:val="111111"/>
          <w:sz w:val="28"/>
          <w:sz w:val="28"/>
          <w:szCs w:val="28"/>
          <w:rtl w:val="true"/>
          <w:lang w:bidi="fa-IR"/>
        </w:rPr>
        <w:t>او را کنار می زنند و شیر شتر را می دوشند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مجددا بچه شتر را می آورند مختصری از شیر مادر را می دهند و باز کنار می زنند و ما بقی شیر شتر را می دوشند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مال اندکی که از جانب امیر کوفه برای وی ارسال شده بود به شیر مختصری که به بچه شتر می دهند تشبیه کرده و لفظی که در دوشیدن شتر به کار می رود برای بخشش مال اندک استعاره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تبعیه تصریحیه</w:t>
      </w:r>
    </w:p>
    <w:p>
      <w:pPr>
        <w:pStyle w:val="Heading3"/>
        <w:numPr>
          <w:ilvl w:val="2"/>
          <w:numId w:val="1"/>
        </w:numPr>
        <w:rPr/>
      </w:pPr>
      <w:bookmarkStart w:id="1512" w:name="__RefHeading___Toc5617573_2320776876"/>
      <w:bookmarkStart w:id="1513" w:name="_Toc592"/>
      <w:bookmarkEnd w:id="1512"/>
      <w:r>
        <w:rPr/>
        <w:t>2</w:t>
      </w:r>
      <w:r>
        <w:rPr>
          <w:rtl w:val="true"/>
        </w:rPr>
        <w:t xml:space="preserve">. </w:t>
      </w:r>
      <w:r>
        <w:rPr>
          <w:rtl w:val="true"/>
        </w:rPr>
        <w:t>دور کردن بنی امیه از حکومت</w:t>
      </w:r>
      <w:bookmarkEnd w:id="1513"/>
    </w:p>
    <w:p>
      <w:pPr>
        <w:pStyle w:val="BookText"/>
        <w:rPr/>
      </w:pPr>
      <w:r>
        <w:rPr>
          <w:rFonts w:ascii="Amiri" w:hAnsi="Amiri" w:eastAsia="Amiri" w:cs="Amiri"/>
          <w:color w:val="111111"/>
          <w:sz w:val="28"/>
          <w:sz w:val="28"/>
          <w:szCs w:val="28"/>
          <w:rtl w:val="true"/>
          <w:lang w:bidi="ar-SA"/>
        </w:rPr>
        <w:t>وَ اللَّهِ لَئِنْ بَقيتُ لَهُمْ لَأَنْفُضَنَّهُمْ نَفْضَ اللَّحَامِ الْوِدَامَ التَّرِبَة</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آلوده شده از مادۀ تراب به معنای خاک؛ الشّيء يترب من باب تعب لصق بالتراب، وفي القاموس التراب بالكسر أصل ذراع الشّاة و منه التراب الوذمة أو هي جمع ترب مخفف ترب و الصواب الوذام التربة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زنده بمانم آنان را دور خواهم انداخت مانند پاره جگر یا شکنبه خاک آلودی که قصّاب دور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هایی که محتویات شکم حیوان، مانند جگر و معده، روی آن بیفتد و آلوده شود اشاره به نهایت آلودگی و پستی آن هاست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 فرماید اگر روزگاری بر اوضاع تسلط پیدا کنم وابسته گان بنی امیه را همان گونه که قصاب آشغال های گوشت ها را کنار می اندازد من هم آنان را کنار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کنار انداختن این است که نمی گذارم در جامعه و اجتماع حضور داشته باشند و ظلم کنند و بیت المال را در هر راهی کعه می خواهند مصرف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کردن معاویه از امور اجرایی</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قصاب از احشا و اعضای داخلی بدن حیوان دور می اندازد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دور کردن بنی امیه از پایگاه قدرت به کار برده است برکنار کردن بنی امیه از امور اجرایی تشبیه شده است به آن چه از احشا و اعضای داخلی بدن حیوان که دور انداخته می شود</w:t>
      </w:r>
      <w:r>
        <w:rPr>
          <w:rFonts w:eastAsia="IRNazanin" w:cs="IRNazanin"/>
          <w:color w:val="111111"/>
          <w:sz w:val="28"/>
          <w:szCs w:val="28"/>
          <w:rtl w:val="true"/>
          <w:lang w:bidi="fa-IR"/>
        </w:rPr>
        <w:t xml:space="preserve">. </w:t>
      </w:r>
      <w:bookmarkStart w:id="1514" w:name="pg20324_232261"/>
    </w:p>
    <w:p>
      <w:pPr>
        <w:pStyle w:val="Heading2"/>
        <w:numPr>
          <w:ilvl w:val="1"/>
          <w:numId w:val="1"/>
        </w:numPr>
        <w:rPr/>
      </w:pPr>
      <w:bookmarkStart w:id="1515" w:name="__RefHeading___Toc5617575_2320776876"/>
      <w:bookmarkStart w:id="1516" w:name="_Toc593"/>
      <w:bookmarkEnd w:id="1514"/>
      <w:bookmarkEnd w:id="1515"/>
      <w:r>
        <w:rPr>
          <w:rtl w:val="true"/>
        </w:rPr>
        <w:t xml:space="preserve">خطبه </w:t>
      </w:r>
      <w:r>
        <w:rPr/>
        <w:t>78</w:t>
      </w:r>
      <w:bookmarkEnd w:id="1516"/>
    </w:p>
    <w:p>
      <w:pPr>
        <w:pStyle w:val="Heading3"/>
        <w:numPr>
          <w:ilvl w:val="2"/>
          <w:numId w:val="1"/>
        </w:numPr>
        <w:rPr/>
      </w:pPr>
      <w:bookmarkStart w:id="1517" w:name="__RefHeading___Toc5617577_2320776876"/>
      <w:bookmarkStart w:id="1518" w:name="_Toc594"/>
      <w:bookmarkEnd w:id="1517"/>
      <w:r>
        <w:rPr>
          <w:rtl w:val="true"/>
        </w:rPr>
        <w:t>اشاره</w:t>
      </w:r>
      <w:bookmarkEnd w:id="1518"/>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خداترسی و تقوا </w:t>
      </w:r>
      <w:r>
        <w:rPr>
          <w:rStyle w:val="FootnoteAnchor"/>
          <w:rtl w:val="true"/>
        </w:rPr>
        <w:footnoteReference w:id="972"/>
      </w:r>
    </w:p>
    <w:p>
      <w:pPr>
        <w:pStyle w:val="Heading3"/>
        <w:numPr>
          <w:ilvl w:val="2"/>
          <w:numId w:val="1"/>
        </w:numPr>
        <w:rPr/>
      </w:pPr>
      <w:bookmarkStart w:id="1519" w:name="__RefHeading___Toc5617579_2320776876"/>
      <w:bookmarkStart w:id="1520" w:name="_Toc595"/>
      <w:bookmarkEnd w:id="1519"/>
      <w:r>
        <w:rPr>
          <w:rtl w:val="true"/>
        </w:rPr>
        <w:t>پیشگفتار خطبه</w:t>
      </w:r>
      <w:bookmarkEnd w:id="152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مشتمل بر چهار دعای بسیار پر معنا و آموزنده از امیرمؤمنان علی علیه السلام است که از قراین به دست می آید امام علیه السلام همواره آن ها را تلاوت می فرمود</w:t>
      </w:r>
      <w:r>
        <w:rPr>
          <w:rFonts w:eastAsia="IRNazanin" w:cs="IRNazanin"/>
          <w:color w:val="111111"/>
          <w:sz w:val="28"/>
          <w:szCs w:val="28"/>
          <w:rtl w:val="true"/>
          <w:lang w:bidi="fa-IR"/>
        </w:rPr>
        <w:t xml:space="preserve">. </w:t>
      </w:r>
      <w:bookmarkStart w:id="1521" w:name="pg20324_232262"/>
    </w:p>
    <w:p>
      <w:pPr>
        <w:pStyle w:val="BookText"/>
        <w:rPr/>
      </w:pPr>
      <w:bookmarkEnd w:id="1521"/>
      <w:r>
        <w:rPr>
          <w:rFonts w:ascii="Amiri" w:hAnsi="Amiri" w:eastAsia="Amiri" w:cs="Amiri"/>
          <w:color w:val="111111"/>
          <w:sz w:val="28"/>
          <w:sz w:val="28"/>
          <w:szCs w:val="28"/>
          <w:rtl w:val="true"/>
          <w:lang w:bidi="ar-SA"/>
        </w:rPr>
        <w:t>اللَّهُمَّ اغْفِرْ لِى مَا أَنْتَ أَعْلَمُ بِهِ مِنِّي، فَإِنْ عُدْتُ فَعُدْ عَلَيَّ بِالْمَغْفِرَةِ؛ اللَّهُمَّ اغْفِرْ لِي مَا وَأَيْتُ مِنْ نَفْسِى وَ لَمْ تَجِدْ لَهُ وَفَاءً عِنْدِي؛ اللَّهُمَّ اغْفِرْ لِي مَا تَقَرَّبْتُ إِلَيْكَ بِلِسَانِي ثُمَّ خَالَفَهُ قَلْبِي اللَّهُمَّ اغْفِرْ لِي رَمَزَاتِ الْأَلْحَاظِ وَ سَقَطَاتِ الْأَلْفَاظِ وَشَهَوَاتِ الْجَنَانِ وَ هَفَوَاتِ اللَّسَانِ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2" w:name="__RefHeading___Toc5617581_2320776876"/>
      <w:bookmarkStart w:id="1523" w:name="_Toc596"/>
      <w:bookmarkEnd w:id="1522"/>
      <w:r>
        <w:rPr/>
        <w:t>1</w:t>
      </w:r>
      <w:r>
        <w:rPr>
          <w:rtl w:val="true"/>
        </w:rPr>
        <w:t xml:space="preserve">. </w:t>
      </w:r>
      <w:r>
        <w:rPr>
          <w:rtl w:val="true"/>
        </w:rPr>
        <w:t>دعاهای آموزنده امام</w:t>
      </w:r>
      <w:bookmarkEnd w:id="1523"/>
    </w:p>
    <w:p>
      <w:pPr>
        <w:pStyle w:val="Heading3"/>
        <w:numPr>
          <w:ilvl w:val="2"/>
          <w:numId w:val="1"/>
        </w:numPr>
        <w:rPr/>
      </w:pPr>
      <w:bookmarkStart w:id="1524" w:name="__RefHeading___Toc5617583_2320776876"/>
      <w:bookmarkStart w:id="1525" w:name="_Toc597"/>
      <w:bookmarkEnd w:id="1524"/>
      <w:r>
        <w:rPr/>
        <w:t>1</w:t>
      </w:r>
      <w:r>
        <w:rPr>
          <w:rtl w:val="true"/>
        </w:rPr>
        <w:t xml:space="preserve">. </w:t>
      </w:r>
      <w:r>
        <w:rPr/>
        <w:t>1</w:t>
      </w:r>
      <w:r>
        <w:rPr>
          <w:rtl w:val="true"/>
        </w:rPr>
        <w:t xml:space="preserve">. </w:t>
      </w:r>
      <w:r>
        <w:rPr>
          <w:rtl w:val="true"/>
        </w:rPr>
        <w:t>طلب بخشش از مطلق گناهان</w:t>
      </w:r>
      <w:bookmarkEnd w:id="1525"/>
    </w:p>
    <w:p>
      <w:pPr>
        <w:pStyle w:val="Heading4"/>
        <w:numPr>
          <w:ilvl w:val="3"/>
          <w:numId w:val="1"/>
        </w:numPr>
        <w:rPr/>
      </w:pPr>
      <w:bookmarkStart w:id="1526" w:name="__RefHeading___Toc5617585_2320776876"/>
      <w:bookmarkStart w:id="1527" w:name="_Toc598"/>
      <w:bookmarkEnd w:id="1526"/>
      <w:r>
        <w:rPr>
          <w:rtl w:val="true"/>
        </w:rPr>
        <w:t>اشاره</w:t>
      </w:r>
      <w:bookmarkEnd w:id="1527"/>
    </w:p>
    <w:p>
      <w:pPr>
        <w:pStyle w:val="BookText"/>
        <w:rPr/>
      </w:pPr>
      <w:r>
        <w:rPr>
          <w:rFonts w:ascii="Amiri" w:hAnsi="Amiri" w:eastAsia="Amiri" w:cs="Amiri"/>
          <w:color w:val="111111"/>
          <w:sz w:val="28"/>
          <w:sz w:val="28"/>
          <w:szCs w:val="28"/>
          <w:rtl w:val="true"/>
          <w:lang w:bidi="ar-SA"/>
        </w:rPr>
        <w:t>اللّهُمَّ اغْفِرْ لى ما أَنْتَ أَعْلَمُ بِهِ مِنِّى فَإِنْ عُدْتُ فَعُدْ عَلَيَّ بِالْمَغْفِرَةِ</w:t>
      </w:r>
      <w:r>
        <w:rPr>
          <w:rStyle w:val="FootnoteAnchor"/>
          <w:rtl w:val="true"/>
        </w:rPr>
        <w:footnoteReference w:id="973"/>
      </w:r>
      <w:r>
        <w:rPr>
          <w:rFonts w:ascii="IRNazanin" w:hAnsi="IRNazanin" w:eastAsia="IRNazanin"/>
          <w:color w:val="111111"/>
          <w:sz w:val="28"/>
          <w:sz w:val="28"/>
          <w:szCs w:val="28"/>
          <w:rtl w:val="true"/>
          <w:lang w:bidi="fa-IR"/>
        </w:rPr>
        <w:t xml:space="preserve">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از من به آن آگاه تری بر من ببخشای و اگر بار دیگر به سوی آن باز گردم تو نیز آمرزش خود را بر من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معنای کنایی عبارت </w:t>
      </w:r>
      <w:r>
        <w:rPr>
          <w:rFonts w:ascii="Amiri" w:hAnsi="Amiri" w:eastAsia="Amiri" w:cs="Amiri"/>
          <w:color w:val="111111"/>
          <w:sz w:val="28"/>
          <w:sz w:val="28"/>
          <w:szCs w:val="28"/>
          <w:rtl w:val="true"/>
          <w:lang w:bidi="ar-SA"/>
        </w:rPr>
        <w:t>اللَّهُمَّ اغْفِرْلى ما أَنْتَ أَعْلَمُ بِهِ مِنِّی</w:t>
      </w:r>
      <w:r>
        <w:rPr>
          <w:rFonts w:ascii="IRNazanin" w:hAnsi="IRNazanin" w:eastAsia="IRNazanin"/>
          <w:color w:val="111111"/>
          <w:sz w:val="28"/>
          <w:sz w:val="28"/>
          <w:szCs w:val="28"/>
          <w:rtl w:val="true"/>
          <w:lang w:bidi="fa-IR"/>
        </w:rPr>
        <w:t xml:space="preserve"> گذشت کردن و صرف نظر کردن است به این معنا که خدایا گناهانم را نادیده بگیر و از عذاب من صرف نظر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اَعْلَمُ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بگوییم حضرت امیر هرچند معصوم می باشند و گناه نمی کنند ولی صرف نظر از عصمت چون او انسان است و طبیعت هر انسانی اقتضا دارد که وقتی غافل شد اشتباه کند حضرت هم دارند دعا را بر مبنای طبیعت انسان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يَبْعَثُهُمُ اللَّهُ جَمِيعاً فَيُنَبِّئُهُمْ بِما عَمِلُوا أَحْصاهُ اللَّهُ وَ نَسُوهُ وَاللَّهُ عَلَى كُلِّ شَيْءٍ شَهِيد</w:t>
      </w:r>
      <w:r>
        <w:rPr>
          <w:rStyle w:val="FootnoteAnchor"/>
          <w:rtl w:val="true"/>
        </w:rPr>
        <w:footnoteReference w:id="974"/>
      </w:r>
      <w:r>
        <w:rPr>
          <w:rFonts w:ascii="IRNazanin" w:hAnsi="IRNazanin" w:eastAsia="IRNazanin"/>
          <w:color w:val="111111"/>
          <w:sz w:val="28"/>
          <w:sz w:val="28"/>
          <w:szCs w:val="28"/>
          <w:rtl w:val="true"/>
          <w:lang w:bidi="fa-IR"/>
        </w:rPr>
        <w:t>روزی که خدا همگان را زنده می کند آنان را از کاری که کردهاند آگاه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اعمال آن ها را شماره کرده است هر چند خود از یاد برده اند و خدا ناظر بر هرچیزی است</w:t>
      </w:r>
      <w:r>
        <w:rPr>
          <w:rFonts w:eastAsia="IRNazanin" w:cs="IRNazanin"/>
          <w:color w:val="111111"/>
          <w:sz w:val="28"/>
          <w:szCs w:val="28"/>
          <w:rtl w:val="true"/>
          <w:lang w:bidi="fa-IR"/>
        </w:rPr>
        <w:t xml:space="preserve">. </w:t>
      </w:r>
      <w:bookmarkStart w:id="1528" w:name="pg20324_232263"/>
    </w:p>
    <w:p>
      <w:pPr>
        <w:pStyle w:val="Heading4"/>
        <w:numPr>
          <w:ilvl w:val="3"/>
          <w:numId w:val="1"/>
        </w:numPr>
        <w:rPr/>
      </w:pPr>
      <w:bookmarkStart w:id="1529" w:name="__RefHeading___Toc5617587_2320776876"/>
      <w:bookmarkStart w:id="1530" w:name="_Toc599"/>
      <w:bookmarkEnd w:id="1528"/>
      <w:bookmarkEnd w:id="1529"/>
      <w:r>
        <w:rPr/>
        <w:t>1</w:t>
      </w:r>
      <w:r>
        <w:rPr>
          <w:rtl w:val="true"/>
        </w:rPr>
        <w:t xml:space="preserve">. </w:t>
      </w:r>
      <w:r>
        <w:rPr/>
        <w:t>2</w:t>
      </w:r>
      <w:r>
        <w:rPr>
          <w:rtl w:val="true"/>
        </w:rPr>
        <w:t xml:space="preserve">. </w:t>
      </w:r>
      <w:r>
        <w:rPr>
          <w:rtl w:val="true"/>
        </w:rPr>
        <w:t>طلب بخشش به خاطر عهد و پیمان های وفا نشده</w:t>
      </w:r>
      <w:bookmarkEnd w:id="1530"/>
    </w:p>
    <w:p>
      <w:pPr>
        <w:pStyle w:val="BookText"/>
        <w:rPr/>
      </w:pPr>
      <w:r>
        <w:rPr>
          <w:rFonts w:ascii="Amiri" w:hAnsi="Amiri" w:eastAsia="Amiri" w:cs="Amiri"/>
          <w:color w:val="111111"/>
          <w:sz w:val="28"/>
          <w:sz w:val="28"/>
          <w:szCs w:val="28"/>
          <w:rtl w:val="true"/>
          <w:lang w:bidi="ar-SA"/>
        </w:rPr>
        <w:t>اللَّهُمَّ اغْفِرْ لى ما وَاَيْتُ مِنْ نَفْسى وَ لَمْ تَجِدْ لَهُ وَفاءً عِنْدى</w:t>
      </w:r>
      <w:r>
        <w:rPr>
          <w:rStyle w:val="FootnoteAnchor"/>
          <w:rtl w:val="true"/>
        </w:rPr>
        <w:footnoteReference w:id="975"/>
      </w:r>
      <w:r>
        <w:rPr>
          <w:rFonts w:ascii="IRNazanin" w:hAnsi="IRNazanin" w:eastAsia="IRNazanin"/>
          <w:color w:val="111111"/>
          <w:sz w:val="28"/>
          <w:sz w:val="28"/>
          <w:szCs w:val="28"/>
          <w:rtl w:val="true"/>
          <w:lang w:bidi="fa-IR"/>
        </w:rPr>
        <w:t xml:space="preserve"> خداوندا، بر من بیامرز آن چه را که با خود وعده کردم و تو وفایی از من نسبت به آن ندیدی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گاهی انسان پیش خود می گوید از امروز به بعد نوافل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وعده هایی است که انسان از ناحیه خود داده که ممکن است موفق به عمل بشود و یا نه و حضرت در این جمله می گوید خدایا ببخش آن وعده هایی را که از ناحیه خودم دادم ولی تو وفا کردن به این وعده ها را نزد من یافت نکردی</w:t>
      </w:r>
      <w:r>
        <w:rPr>
          <w:rFonts w:eastAsia="IRNazanin" w:cs="IRNazanin"/>
          <w:color w:val="111111"/>
          <w:sz w:val="28"/>
          <w:szCs w:val="28"/>
          <w:rtl w:val="true"/>
          <w:lang w:bidi="fa-IR"/>
        </w:rPr>
        <w:t>.</w:t>
      </w:r>
    </w:p>
    <w:p>
      <w:pPr>
        <w:pStyle w:val="Heading4"/>
        <w:numPr>
          <w:ilvl w:val="3"/>
          <w:numId w:val="1"/>
        </w:numPr>
        <w:rPr/>
      </w:pPr>
      <w:bookmarkStart w:id="1531" w:name="__RefHeading___Toc5617589_2320776876"/>
      <w:bookmarkStart w:id="1532" w:name="_Toc600"/>
      <w:bookmarkEnd w:id="1531"/>
      <w:r>
        <w:rPr/>
        <w:t>1</w:t>
      </w:r>
      <w:r>
        <w:rPr>
          <w:rtl w:val="true"/>
        </w:rPr>
        <w:t xml:space="preserve">. </w:t>
      </w:r>
      <w:r>
        <w:rPr/>
        <w:t>3</w:t>
      </w:r>
      <w:r>
        <w:rPr>
          <w:rtl w:val="true"/>
        </w:rPr>
        <w:t xml:space="preserve">. </w:t>
      </w:r>
      <w:r>
        <w:rPr>
          <w:rtl w:val="true"/>
        </w:rPr>
        <w:t>طلب بخشش از ریا</w:t>
      </w:r>
      <w:bookmarkEnd w:id="1532"/>
    </w:p>
    <w:p>
      <w:pPr>
        <w:pStyle w:val="BookText"/>
        <w:rPr/>
      </w:pPr>
      <w:r>
        <w:rPr>
          <w:rFonts w:ascii="Amiri" w:hAnsi="Amiri" w:eastAsia="Amiri" w:cs="Amiri"/>
          <w:color w:val="111111"/>
          <w:sz w:val="28"/>
          <w:sz w:val="28"/>
          <w:szCs w:val="28"/>
          <w:rtl w:val="true"/>
          <w:lang w:bidi="ar-SA"/>
        </w:rPr>
        <w:t>اللَّهُمَّ اغْفِرْ لى ما تَقَرَّبْتُ بِهِ إِلَيْكَ بِلِسَانِى ثُمَّ خَالَفَهُ قَلْبِي</w:t>
      </w:r>
      <w:r>
        <w:rPr>
          <w:rFonts w:ascii="IRNazanin" w:hAnsi="IRNazanin" w:eastAsia="IRNazanin"/>
          <w:color w:val="111111"/>
          <w:sz w:val="28"/>
          <w:sz w:val="28"/>
          <w:szCs w:val="28"/>
          <w:rtl w:val="true"/>
          <w:lang w:bidi="fa-IR"/>
        </w:rPr>
        <w:t xml:space="preserve">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با زبان به تو تقرب جستم سپس قلبم با آن مخالفت نمود، بر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مواقعی که ایمان ضعیف باشد انسان در ظاهر دَم از خدا زده به زهد و تقوا تظاهر می کند، ولی در نهان و قلبش چیز دیگری می گذرد این حالت، گناهی است از نوع نفاق و نیاز به مغفرت و طلب مغفرت از خدا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عَاهَدَ اللَّهَ لَئِنْ آتانا مِنْ فَضْلِهِ لَنَصَّدَّقَنَّ وَ لَنَكُونَنَّ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 مِنْ فَضْلِهِ بَخِلُوا بِهِ وَ تَوَلَّوْا وَ هُمْ مُعْرِضُون</w:t>
      </w:r>
      <w:r>
        <w:rPr>
          <w:rStyle w:val="FootnoteAnchor"/>
          <w:rtl w:val="true"/>
        </w:rPr>
        <w:footnoteReference w:id="976"/>
      </w:r>
      <w:r>
        <w:rPr>
          <w:rFonts w:ascii="IRNazanin" w:hAnsi="IRNazanin" w:eastAsia="IRNazanin"/>
          <w:color w:val="111111"/>
          <w:sz w:val="28"/>
          <w:sz w:val="28"/>
          <w:szCs w:val="28"/>
          <w:rtl w:val="true"/>
          <w:lang w:bidi="fa-IR"/>
        </w:rPr>
        <w:t>بعضی از آن ها با خدا پیمان بستند که اگر از فضل خود مالی نصیبمان کند، زکات می دهیم و در زمره صالحان در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از فضل خود مالی نصیبشان کرد، بخل ورزیدند و به اعراض بازگشتند</w:t>
      </w:r>
      <w:r>
        <w:rPr>
          <w:rFonts w:eastAsia="IRNazanin" w:cs="IRNazanin"/>
          <w:color w:val="111111"/>
          <w:sz w:val="28"/>
          <w:szCs w:val="28"/>
          <w:rtl w:val="true"/>
          <w:lang w:bidi="fa-IR"/>
        </w:rPr>
        <w:t xml:space="preserve">. </w:t>
      </w:r>
      <w:bookmarkStart w:id="1533" w:name="pg20324_232264"/>
    </w:p>
    <w:p>
      <w:pPr>
        <w:pStyle w:val="Heading4"/>
        <w:numPr>
          <w:ilvl w:val="3"/>
          <w:numId w:val="1"/>
        </w:numPr>
        <w:rPr/>
      </w:pPr>
      <w:bookmarkStart w:id="1534" w:name="__RefHeading___Toc5617591_2320776876"/>
      <w:bookmarkStart w:id="1535" w:name="_Toc601"/>
      <w:bookmarkEnd w:id="1533"/>
      <w:bookmarkEnd w:id="1534"/>
      <w:r>
        <w:rPr/>
        <w:t>1</w:t>
      </w:r>
      <w:r>
        <w:rPr>
          <w:rtl w:val="true"/>
        </w:rPr>
        <w:t xml:space="preserve">. </w:t>
      </w:r>
      <w:r>
        <w:rPr/>
        <w:t>4</w:t>
      </w:r>
      <w:r>
        <w:rPr>
          <w:rtl w:val="true"/>
        </w:rPr>
        <w:t xml:space="preserve">. </w:t>
      </w:r>
      <w:r>
        <w:rPr>
          <w:rtl w:val="true"/>
        </w:rPr>
        <w:t>طلب بخشش از چهار گناه ویژه</w:t>
      </w:r>
      <w:bookmarkEnd w:id="1535"/>
    </w:p>
    <w:p>
      <w:pPr>
        <w:pStyle w:val="BookText"/>
        <w:rPr/>
      </w:pPr>
      <w:r>
        <w:rPr>
          <w:rFonts w:ascii="Amiri" w:hAnsi="Amiri" w:eastAsia="Amiri" w:cs="Amiri"/>
          <w:color w:val="111111"/>
          <w:sz w:val="28"/>
          <w:sz w:val="28"/>
          <w:szCs w:val="28"/>
          <w:rtl w:val="true"/>
          <w:lang w:bidi="ar-SA"/>
        </w:rPr>
        <w:t>اللَّهُمَّ اغْفِرْ لِي رَمَزَاتِ الْأَلْحَاظِ وَ سَقَطَاتِ الْأَلْفَاظِ وَ شَهَوَاتِ الْجَنَانِ وَ هَفَوَاتِ اللَّسَانِ</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سَقَطاتِ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ها؛ چیزها و حرف های لغو و بیهوده؛ سخنانی که باید به دور انداخته شود؛ جمع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نگاه کردن با گوشه چشم است این کار گاهی به منظور بی اعتنایی و تحقیر هر چیز پست و بی ارزش است خواه متاع پست و بی ارزش باشد یا سخن و فعلی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لغزش است؛ بنابراین سقطات اللفاظ اشاره به لغزش هایی است که انسان در تعبیرات و سخنان خود مرتکب می شود و گاه منتهی به گناهانی می گردد از این رو با هفوه معنای مشابهی پیدا می کند؛ بالتحریک ردی المتاع و الخطاء من القول والفعل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جنان قلب؛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لغزش است؛ خواه در سخن باشد یا در عمل این ماده به معنای سرعت نیز آمده است و از آن جا که سرعت سبب لغزش می شود هر دو معنا به یک ریشه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سقطات الا لفاظ از قبیل اضافه صفت به موصوف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الالفاظ الساقطه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ولی هفوات اللسان چنین نیست؛ الزلّة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های اشارت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بی فایده و خواسته های نابجای دل و لغزشهای زبانم را عفو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در این فراز از دعا چهار لغزش متداول را نام می برد که اکثر افراد به همه یا بعضی از آن ها گرفتارند و استغفار از آن ها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های زیانبار؛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باطل و بیهوده؛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 نابجای دل؛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های زبان </w:t>
      </w:r>
      <w:r>
        <w:rPr>
          <w:rStyle w:val="FootnoteAnchor"/>
          <w:rtl w:val="true"/>
        </w:rPr>
        <w:footnoteReference w:id="97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رَمَزَاتِ الْأَلْعَظِ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 اشاره گوشه چشم است نه آن چه که بر حق صادر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سَقَطاتِ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سخن بی ارزش و بی معنا و احیاناً رکیک و زشت است که از افراد بی مبالات و غافل و بی خبر صادر می شود</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هَفَوَاتِ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لغزش و حرکت سریع در هوا می باشد، اشاره به سخنانی است که بر اثر عدم توجه کافی بر زبان انسان جاری می شود و چه بسا گناه عظیمی همچون غیبت و تهمت و استهزای مؤمن در آن باشد</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مشابه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الْعُيُونُ مَصَايِدُ الشَّيْطَانِ</w:t>
      </w:r>
      <w:r>
        <w:rPr>
          <w:rStyle w:val="FootnoteAnchor"/>
          <w:rtl w:val="true"/>
        </w:rPr>
        <w:footnoteReference w:id="981"/>
      </w:r>
      <w:r>
        <w:rPr>
          <w:rFonts w:ascii="IRNazanin" w:hAnsi="IRNazanin" w:eastAsia="IRNazanin"/>
          <w:color w:val="111111"/>
          <w:sz w:val="28"/>
          <w:sz w:val="28"/>
          <w:szCs w:val="28"/>
          <w:rtl w:val="true"/>
          <w:lang w:bidi="fa-IR"/>
        </w:rPr>
        <w:t>چشم ها دام های شیطان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أَبْصَرَتِ الْعَيْنُ الشَّهْوَةَ عَمِيَ الْقَلْبُ عَنِ الْعَاقِبَة</w:t>
      </w:r>
      <w:r>
        <w:rPr>
          <w:rStyle w:val="FootnoteAnchor"/>
          <w:rtl w:val="true"/>
        </w:rPr>
        <w:footnoteReference w:id="982"/>
      </w:r>
      <w:r>
        <w:rPr>
          <w:rFonts w:ascii="IRNazanin" w:hAnsi="IRNazanin" w:eastAsia="IRNazanin"/>
          <w:color w:val="111111"/>
          <w:sz w:val="28"/>
          <w:sz w:val="28"/>
          <w:szCs w:val="28"/>
          <w:rtl w:val="true"/>
          <w:lang w:bidi="fa-IR"/>
        </w:rPr>
        <w:t xml:space="preserve">هرگاه چشم، شهوت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خواهش و هوس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دل از عاقبت آن کور گردد</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6" w:name="pg20324_232267"/>
      <w:bookmarkStart w:id="1537" w:name="pg20324_232267"/>
      <w:bookmarkEnd w:id="1537"/>
    </w:p>
    <w:p>
      <w:pPr>
        <w:pStyle w:val="Heading2"/>
        <w:numPr>
          <w:ilvl w:val="1"/>
          <w:numId w:val="1"/>
        </w:numPr>
        <w:rPr/>
      </w:pPr>
      <w:bookmarkStart w:id="1538" w:name="pg20324_232267"/>
      <w:bookmarkStart w:id="1539" w:name="__RefHeading___Toc5617593_2320776876"/>
      <w:bookmarkStart w:id="1540" w:name="_Toc602"/>
      <w:bookmarkEnd w:id="1538"/>
      <w:bookmarkEnd w:id="1539"/>
      <w:r>
        <w:rPr>
          <w:rtl w:val="true"/>
        </w:rPr>
        <w:t xml:space="preserve">خطبه </w:t>
      </w:r>
      <w:r>
        <w:rPr/>
        <w:t>79</w:t>
      </w:r>
      <w:bookmarkEnd w:id="1540"/>
    </w:p>
    <w:p>
      <w:pPr>
        <w:pStyle w:val="Heading3"/>
        <w:numPr>
          <w:ilvl w:val="2"/>
          <w:numId w:val="1"/>
        </w:numPr>
        <w:rPr/>
      </w:pPr>
      <w:bookmarkStart w:id="1541" w:name="__RefHeading___Toc5617595_2320776876"/>
      <w:bookmarkStart w:id="1542" w:name="_Toc603"/>
      <w:bookmarkEnd w:id="1541"/>
      <w:r>
        <w:rPr>
          <w:rtl w:val="true"/>
        </w:rPr>
        <w:t>اشاره</w:t>
      </w:r>
      <w:bookmarkEnd w:id="154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به سوی نهروان؛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شناسی </w:t>
      </w:r>
      <w:r>
        <w:rPr>
          <w:rStyle w:val="FootnoteAnchor"/>
          <w:rtl w:val="true"/>
        </w:rPr>
        <w:footnoteReference w:id="983"/>
      </w:r>
    </w:p>
    <w:p>
      <w:pPr>
        <w:pStyle w:val="Heading3"/>
        <w:numPr>
          <w:ilvl w:val="2"/>
          <w:numId w:val="1"/>
        </w:numPr>
        <w:rPr/>
      </w:pPr>
      <w:bookmarkStart w:id="1543" w:name="__RefHeading___Toc5617597_2320776876"/>
      <w:bookmarkStart w:id="1544" w:name="_Toc604"/>
      <w:bookmarkEnd w:id="1543"/>
      <w:r>
        <w:rPr>
          <w:rtl w:val="true"/>
        </w:rPr>
        <w:t>پیشگفتار خطبه</w:t>
      </w:r>
      <w:bookmarkEnd w:id="154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این خطبه به طور اجمال نفی صحت پیشگویی های منجمان است و آن را در تضاد با توحید پروردگار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ادعاهایی را که منجمان در پیشگویی های خود دارند، در زمرۀ مسائل خرافی شمرده آن را در تضاد با قرآن می داند؛ مردم را از گرایش به چنین افکاری باز می دارد و اساس پیروزی را توکل بر خداوند و تکیه بر ذات پاک او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علیه السلام خود به حرف های منجمی که می گفت این ساعت حرکت نکن و سه ساعت دیگر که من می گویم در فتنه خوارج حرکت کن گوش نداد و او را مشرک خواند</w:t>
      </w:r>
      <w:r>
        <w:rPr>
          <w:rFonts w:eastAsia="IRNazanin" w:cs="IRNazanin"/>
          <w:color w:val="111111"/>
          <w:sz w:val="28"/>
          <w:szCs w:val="28"/>
          <w:rtl w:val="true"/>
          <w:lang w:bidi="fa-IR"/>
        </w:rPr>
        <w:t xml:space="preserve">. </w:t>
      </w:r>
      <w:bookmarkStart w:id="1545" w:name="pg20324_232268"/>
    </w:p>
    <w:p>
      <w:pPr>
        <w:pStyle w:val="BookText"/>
        <w:rPr/>
      </w:pPr>
      <w:bookmarkEnd w:id="1545"/>
      <w:r>
        <w:rPr>
          <w:rFonts w:ascii="Amiri" w:hAnsi="Amiri" w:eastAsia="Amiri" w:cs="Amiri"/>
          <w:color w:val="111111"/>
          <w:sz w:val="28"/>
          <w:sz w:val="28"/>
          <w:szCs w:val="28"/>
          <w:rtl w:val="true"/>
          <w:lang w:bidi="ar-SA"/>
        </w:rPr>
        <w:t>أَ تَزْعُمُ أَنَّكَ تَهْدِي إِلَى السَّاعَةِ الَّتِي مَنْ سَارَ فِيهَا صُرِفَ عَنْهُ السُّوءُ وَ تُخَوِّفُ مِنَ السَّاعَةِ الَّتِي مَنْ سَارَ فِيهَا حَاقَ بِهِ الضُّرُ؟ فَمَنْ صَدَّقَكَ بِهَذَا فَقَدْ كَذَّبَ الْقُرْآنَ وَ اسْتَغْنَى عَنِ الِاسْتِعَانَةِ بِاللَّهِ فِي نَيْلِ الْمَحْبُوبِ وَدَفْعِ الْمَكْرُوهِ، وَتَبْتَغِي فِي قَوْلِكَ لِلْعَامِلَ بِأَمْرِكَ أَنْ يُولِيَكَ الْحَمْدَ دُونَ رَبِّهِ لِأَنَّكَ بِزَعْمِكَ أَنْتَ هَدَيْتَهُ إِلَى السَّاعَةِ الَّتِي نَالَ فِيهَا النَّفْعَ وَ أَمِنَ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 السلام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إِيَّاكُمْ وَ تَعَلَّمَ النُّجُومِ إِلَّا مَا يُهْتَدَى بِهِ فِي بَر أَوْ بَحْرٍ، فَإِنَّهَا تَدْعُو إِلَى الْكَهَانَةِ وَ الْمُنَجِّمُ كَالْكَاهِنِ وَ الْكَاهِنُ كَالسَّاحِر وَالسَّاحِرُ كَالْكَافِرِ وَ الْكَافِرُ فِي النَّارِ، سِيرُوا عَلَى اسْمِ اللَّهِ</w:t>
      </w:r>
      <w:r>
        <w:rPr>
          <w:rFonts w:eastAsia="Amiri" w:cs="Amiri" w:ascii="Amiri" w:hAnsi="Amiri"/>
          <w:color w:val="111111"/>
          <w:sz w:val="28"/>
          <w:szCs w:val="28"/>
          <w:rtl w:val="true"/>
          <w:lang w:bidi="ar-SA"/>
        </w:rPr>
        <w:t>).</w:t>
      </w:r>
    </w:p>
    <w:p>
      <w:pPr>
        <w:pStyle w:val="Heading3"/>
        <w:numPr>
          <w:ilvl w:val="2"/>
          <w:numId w:val="1"/>
        </w:numPr>
        <w:rPr/>
      </w:pPr>
      <w:bookmarkStart w:id="1546" w:name="__RefHeading___Toc5617599_2320776876"/>
      <w:bookmarkStart w:id="1547" w:name="_Toc605"/>
      <w:bookmarkEnd w:id="1546"/>
      <w:r>
        <w:rPr/>
        <w:t>1</w:t>
      </w:r>
      <w:r>
        <w:rPr>
          <w:rtl w:val="true"/>
        </w:rPr>
        <w:t xml:space="preserve">. </w:t>
      </w:r>
      <w:r>
        <w:rPr>
          <w:rtl w:val="true"/>
        </w:rPr>
        <w:t>خطاهای منجمان</w:t>
      </w:r>
      <w:bookmarkEnd w:id="1547"/>
    </w:p>
    <w:p>
      <w:pPr>
        <w:pStyle w:val="BookText"/>
        <w:rPr/>
      </w:pPr>
      <w:r>
        <w:rPr>
          <w:rFonts w:ascii="Amiri" w:hAnsi="Amiri" w:eastAsia="Amiri" w:cs="Amiri"/>
          <w:color w:val="111111"/>
          <w:sz w:val="28"/>
          <w:sz w:val="28"/>
          <w:szCs w:val="28"/>
          <w:rtl w:val="true"/>
          <w:lang w:bidi="ar-SA"/>
        </w:rPr>
        <w:t>أَتَزْعُمُ أَنَّكَ تَهْدِى إِلَى السَّاعَةِ الَّتِي مَنْ سارَ فيها صُرِفَ عَنْهُ السُّوءُ وَ تُخَوِّفُ مِنَ السَّاعَةِ الّتي مَنْ سارَ فيها حاقَ بِهِ الضّرُّ</w:t>
      </w:r>
      <w:r>
        <w:rPr>
          <w:rStyle w:val="FootnoteAnchor"/>
          <w:rtl w:val="true"/>
        </w:rPr>
        <w:footnoteReference w:id="984"/>
      </w:r>
      <w:r>
        <w:rPr>
          <w:rFonts w:ascii="IRNazanin" w:hAnsi="IRNazanin" w:eastAsia="IRNazanin"/>
          <w:color w:val="111111"/>
          <w:sz w:val="28"/>
          <w:sz w:val="28"/>
          <w:szCs w:val="28"/>
          <w:rtl w:val="true"/>
          <w:lang w:bidi="fa-IR"/>
        </w:rPr>
        <w:t xml:space="preserve"> آیا تصور می کنی به ساعتی راهنمایی می کنی که هرکس در آن ساعت حرکت کند زیان و ضرر از او دور می شود؟ و بر حذر می داری از ساعتی که هر که در آن حرکت نماید زیان و ضرر وی را احاطه می کند؟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انکاری در جمله به این معناست که هرگز از طریق علم نجوم چنین آگاهی هایی به دست نمی آید</w:t>
      </w:r>
      <w:r>
        <w:rPr>
          <w:rFonts w:eastAsia="IRNazanin" w:cs="IRNazanin"/>
          <w:color w:val="111111"/>
          <w:sz w:val="28"/>
          <w:szCs w:val="28"/>
          <w:rtl w:val="true"/>
          <w:lang w:bidi="fa-IR"/>
        </w:rPr>
        <w:t xml:space="preserve">. </w:t>
      </w:r>
      <w:r>
        <w:rPr>
          <w:rStyle w:val="FootnoteAnchor"/>
          <w:rtl w:val="true"/>
        </w:rPr>
        <w:footnoteReference w:id="985"/>
      </w:r>
    </w:p>
    <w:p>
      <w:pPr>
        <w:pStyle w:val="Heading3"/>
        <w:numPr>
          <w:ilvl w:val="2"/>
          <w:numId w:val="1"/>
        </w:numPr>
        <w:rPr/>
      </w:pPr>
      <w:bookmarkStart w:id="1548" w:name="__RefHeading___Toc5617601_2320776876"/>
      <w:bookmarkStart w:id="1549" w:name="_Toc606"/>
      <w:bookmarkEnd w:id="1548"/>
      <w:r>
        <w:rPr/>
        <w:t>2</w:t>
      </w:r>
      <w:r>
        <w:rPr>
          <w:rtl w:val="true"/>
        </w:rPr>
        <w:t xml:space="preserve">. </w:t>
      </w:r>
      <w:r>
        <w:rPr>
          <w:rtl w:val="true"/>
        </w:rPr>
        <w:t>پیامد تصدیق کلام منجمان</w:t>
      </w:r>
      <w:bookmarkEnd w:id="1549"/>
    </w:p>
    <w:p>
      <w:pPr>
        <w:pStyle w:val="Heading4"/>
        <w:numPr>
          <w:ilvl w:val="3"/>
          <w:numId w:val="1"/>
        </w:numPr>
        <w:rPr/>
      </w:pPr>
      <w:bookmarkStart w:id="1550" w:name="__RefHeading___Toc5617603_2320776876"/>
      <w:bookmarkStart w:id="1551" w:name="_Toc607"/>
      <w:bookmarkEnd w:id="1550"/>
      <w:r>
        <w:rPr/>
        <w:t>2</w:t>
      </w:r>
      <w:r>
        <w:rPr>
          <w:rtl w:val="true"/>
        </w:rPr>
        <w:t xml:space="preserve">. </w:t>
      </w:r>
      <w:r>
        <w:rPr/>
        <w:t>1</w:t>
      </w:r>
      <w:r>
        <w:rPr>
          <w:rtl w:val="true"/>
        </w:rPr>
        <w:t xml:space="preserve">. </w:t>
      </w:r>
      <w:r>
        <w:rPr>
          <w:rtl w:val="true"/>
        </w:rPr>
        <w:t>تکذیب قرآن</w:t>
      </w:r>
      <w:bookmarkEnd w:id="155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صَدَّقَكَ بِهذا فَقَدْ كَذَّبَ الْقُرْآنَ</w:t>
      </w:r>
      <w:r>
        <w:rPr>
          <w:rFonts w:ascii="IRNazanin" w:hAnsi="IRNazanin" w:eastAsia="IRNazanin"/>
          <w:color w:val="111111"/>
          <w:sz w:val="28"/>
          <w:sz w:val="28"/>
          <w:szCs w:val="28"/>
          <w:rtl w:val="true"/>
          <w:lang w:bidi="fa-IR"/>
        </w:rPr>
        <w:t xml:space="preserve"> کسی که تو را در این گفتار تصدیق کند قرآن را تکذیب کرده است</w:t>
      </w:r>
      <w:r>
        <w:rPr>
          <w:rFonts w:eastAsia="IRNazanin" w:cs="IRNazanin"/>
          <w:color w:val="111111"/>
          <w:sz w:val="28"/>
          <w:szCs w:val="28"/>
          <w:rtl w:val="true"/>
          <w:lang w:bidi="fa-IR"/>
        </w:rPr>
        <w:t xml:space="preserve">. </w:t>
      </w:r>
      <w:bookmarkStart w:id="1552" w:name="pg20324_232269"/>
    </w:p>
    <w:p>
      <w:pPr>
        <w:pStyle w:val="BookText"/>
        <w:rPr/>
      </w:pPr>
      <w:bookmarkEnd w:id="1552"/>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مشارالیه آن عقیده منجم است یعنی کسی که عقیده تو را تصدیق کند و معتقد شود که آن چه تو می گویی حق است</w:t>
      </w:r>
      <w:r>
        <w:rPr>
          <w:rFonts w:eastAsia="IRNazanin" w:cs="IRNazanin"/>
          <w:color w:val="111111"/>
          <w:sz w:val="28"/>
          <w:szCs w:val="28"/>
          <w:rtl w:val="true"/>
          <w:lang w:bidi="fa-IR"/>
        </w:rPr>
        <w:t>.</w:t>
      </w:r>
    </w:p>
    <w:p>
      <w:pPr>
        <w:pStyle w:val="Heading3"/>
        <w:numPr>
          <w:ilvl w:val="2"/>
          <w:numId w:val="1"/>
        </w:numPr>
        <w:rPr/>
      </w:pPr>
      <w:bookmarkStart w:id="1553" w:name="__RefHeading___Toc5617605_2320776876"/>
      <w:bookmarkStart w:id="1554" w:name="_Toc608"/>
      <w:bookmarkEnd w:id="1553"/>
      <w:r>
        <w:rPr/>
        <w:t>2</w:t>
      </w:r>
      <w:r>
        <w:rPr>
          <w:rtl w:val="true"/>
        </w:rPr>
        <w:t xml:space="preserve">. </w:t>
      </w:r>
      <w:r>
        <w:rPr/>
        <w:t>2</w:t>
      </w:r>
      <w:r>
        <w:rPr>
          <w:rtl w:val="true"/>
        </w:rPr>
        <w:t xml:space="preserve">. </w:t>
      </w:r>
      <w:r>
        <w:rPr>
          <w:rtl w:val="true"/>
        </w:rPr>
        <w:t>تکذیب کردن یاوری خداوند</w:t>
      </w:r>
      <w:bookmarkEnd w:id="1554"/>
    </w:p>
    <w:p>
      <w:pPr>
        <w:pStyle w:val="Heading4"/>
        <w:numPr>
          <w:ilvl w:val="3"/>
          <w:numId w:val="1"/>
        </w:numPr>
        <w:rPr/>
      </w:pPr>
      <w:bookmarkStart w:id="1555" w:name="__RefHeading___Toc5617607_2320776876"/>
      <w:bookmarkStart w:id="1556" w:name="_Toc609"/>
      <w:bookmarkEnd w:id="1555"/>
      <w:r>
        <w:rPr>
          <w:rtl w:val="true"/>
        </w:rPr>
        <w:t>اشاره</w:t>
      </w:r>
      <w:bookmarkEnd w:id="1556"/>
    </w:p>
    <w:p>
      <w:pPr>
        <w:pStyle w:val="BookText"/>
        <w:rPr/>
      </w:pPr>
      <w:r>
        <w:rPr>
          <w:rFonts w:ascii="Amiri" w:hAnsi="Amiri" w:eastAsia="Amiri" w:cs="Amiri"/>
          <w:color w:val="111111"/>
          <w:sz w:val="28"/>
          <w:sz w:val="28"/>
          <w:szCs w:val="28"/>
          <w:rtl w:val="true"/>
          <w:lang w:bidi="ar-SA"/>
        </w:rPr>
        <w:t>وَاسْتَغْنَى عَنِ الِاسْتِعَانَةِ بِاللَّهِ فِي نَيْلِ الْمَحْبُوبِ وَ دَفْعِ الْمَكْرُوهِ</w:t>
      </w:r>
      <w:r>
        <w:rPr>
          <w:rStyle w:val="FootnoteAnchor"/>
          <w:rtl w:val="true"/>
        </w:rPr>
        <w:footnoteReference w:id="986"/>
      </w:r>
      <w:r>
        <w:rPr>
          <w:rFonts w:ascii="IRNazanin" w:hAnsi="IRNazanin" w:eastAsia="IRNazanin"/>
          <w:color w:val="111111"/>
          <w:sz w:val="28"/>
          <w:sz w:val="28"/>
          <w:szCs w:val="28"/>
          <w:rtl w:val="true"/>
          <w:lang w:bidi="fa-IR"/>
        </w:rPr>
        <w:t xml:space="preserve"> و از یاری جستن از خدا در رسیدن به هدف های مطلوب و مصون ماندن از حوادث ناخوشایند خود را بی نیاز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آن چه امام علیه السلام در برابر پیشنهاد مرد منجم فرمود حقیقتی است که همیشه و در همهٔ أعصار تداوم دارد نباید علائم و فعل و انفعالات طبیعی را نشانه خیر و شر امور دانست، بلکه معیار در زندگی را باید امر و نهی الهی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مُوسَى لِقَوْمِهِ اسْتَعينُوا بِاللَّهِ وَ اصْبِرُوا</w:t>
      </w:r>
      <w:r>
        <w:rPr>
          <w:rStyle w:val="FootnoteAnchor"/>
          <w:rtl w:val="true"/>
        </w:rPr>
        <w:footnoteReference w:id="987"/>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جویید و پایداری ورزید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فَصَبْرٌ جَمِيلٌ وَاللَّهُ الْمُسْتَعانُ عَلى ما تَصِفُونَ</w:t>
      </w:r>
      <w:r>
        <w:rPr>
          <w:rStyle w:val="FootnoteAnchor"/>
          <w:rtl w:val="true"/>
        </w:rPr>
        <w:footnoteReference w:id="988"/>
      </w:r>
      <w:r>
        <w:rPr>
          <w:rFonts w:ascii="IRNazanin" w:hAnsi="IRNazanin" w:eastAsia="IRNazanin"/>
          <w:color w:val="111111"/>
          <w:sz w:val="28"/>
          <w:sz w:val="28"/>
          <w:szCs w:val="28"/>
          <w:rtl w:val="true"/>
          <w:lang w:bidi="fa-IR"/>
        </w:rPr>
        <w:t>اینک صبری نیکو و بر آن چه توصیف می کنید خدا یاریده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رَبِّ احْكُمْ بِالْحَقِّ وَرَبُّنَا الرَّحْمَنُ الْمُسْتَعانُ عَلى ما تَصِفُون</w:t>
      </w:r>
      <w:r>
        <w:rPr>
          <w:rStyle w:val="FootnoteAnchor"/>
          <w:rtl w:val="true"/>
        </w:rPr>
        <w:footnoteReference w:id="98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داوری کن و به رغم آن چه وصف می کنید پروردگار ما همان بخشایشگر دستگیر است</w:t>
      </w:r>
      <w:r>
        <w:rPr>
          <w:rFonts w:eastAsia="IRNazanin" w:cs="IRNazanin"/>
          <w:color w:val="111111"/>
          <w:sz w:val="28"/>
          <w:szCs w:val="28"/>
          <w:rtl w:val="true"/>
          <w:lang w:bidi="fa-IR"/>
        </w:rPr>
        <w:t xml:space="preserve">. </w:t>
      </w:r>
      <w:bookmarkStart w:id="1557" w:name="pg20324_232270"/>
    </w:p>
    <w:p>
      <w:pPr>
        <w:pStyle w:val="Heading4"/>
        <w:numPr>
          <w:ilvl w:val="3"/>
          <w:numId w:val="1"/>
        </w:numPr>
        <w:rPr/>
      </w:pPr>
      <w:bookmarkStart w:id="1558" w:name="__RefHeading___Toc5617609_2320776876"/>
      <w:bookmarkStart w:id="1559" w:name="_Toc610"/>
      <w:bookmarkEnd w:id="1557"/>
      <w:bookmarkEnd w:id="1558"/>
      <w:r>
        <w:rPr/>
        <w:t>2</w:t>
      </w:r>
      <w:r>
        <w:rPr>
          <w:rtl w:val="true"/>
        </w:rPr>
        <w:t xml:space="preserve">. </w:t>
      </w:r>
      <w:r>
        <w:rPr/>
        <w:t>3</w:t>
      </w:r>
      <w:r>
        <w:rPr>
          <w:rtl w:val="true"/>
        </w:rPr>
        <w:t xml:space="preserve">. </w:t>
      </w:r>
      <w:r>
        <w:rPr>
          <w:rtl w:val="true"/>
        </w:rPr>
        <w:t>با این تصدیق دیگری ستایش می شود نه پروردگار</w:t>
      </w:r>
      <w:bookmarkEnd w:id="1559"/>
    </w:p>
    <w:p>
      <w:pPr>
        <w:pStyle w:val="BookText"/>
        <w:rPr/>
      </w:pPr>
      <w:r>
        <w:rPr>
          <w:rFonts w:ascii="Amiri" w:hAnsi="Amiri" w:eastAsia="Amiri" w:cs="Amiri"/>
          <w:color w:val="111111"/>
          <w:sz w:val="28"/>
          <w:sz w:val="28"/>
          <w:szCs w:val="28"/>
          <w:rtl w:val="true"/>
          <w:lang w:bidi="ar-SA"/>
        </w:rPr>
        <w:t>وَ تَبْتَغِي فِي قَوْلِكَ لِلْعَامِلِ بِأَمْرِكَ أَنْ يُولِيَكَ الْحَمْدَ دُونَ رَبِّهِ، لِأَنَّكَ بِزَعْمِكَ أَنْتَ هَدَيْتَهُ إِلَى السَّاعَةِ الَّتِي نَالَ فِيهَا النَّفْعَ وَ أَمِنَ الضُّرَّ</w:t>
      </w:r>
      <w:r>
        <w:rPr>
          <w:rStyle w:val="FootnoteAnchor"/>
          <w:rtl w:val="true"/>
        </w:rPr>
        <w:footnoteReference w:id="990"/>
      </w:r>
      <w:r>
        <w:rPr>
          <w:rFonts w:ascii="IRNazanin" w:hAnsi="IRNazanin" w:eastAsia="IRNazanin"/>
          <w:color w:val="111111"/>
          <w:sz w:val="28"/>
          <w:sz w:val="28"/>
          <w:szCs w:val="28"/>
          <w:rtl w:val="true"/>
          <w:lang w:bidi="fa-IR"/>
        </w:rPr>
        <w:t xml:space="preserve"> از کسی که به سخن تو عمل کند خواهی که به جای پروردگارش تو را حمد و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به زعم خود او را به ساعتی که به سود خویش دست می یابد و از زیان در امان می ماند، راه نموده ای</w:t>
      </w:r>
      <w:r>
        <w:rPr>
          <w:rFonts w:eastAsia="IRNazanin" w:cs="IRNazanin"/>
          <w:color w:val="111111"/>
          <w:sz w:val="28"/>
          <w:szCs w:val="28"/>
          <w:rtl w:val="true"/>
          <w:lang w:bidi="fa-IR"/>
        </w:rPr>
        <w:t>.</w:t>
      </w:r>
    </w:p>
    <w:p>
      <w:pPr>
        <w:pStyle w:val="Heading3"/>
        <w:numPr>
          <w:ilvl w:val="2"/>
          <w:numId w:val="1"/>
        </w:numPr>
        <w:rPr/>
      </w:pPr>
      <w:bookmarkStart w:id="1560" w:name="__RefHeading___Toc5617611_2320776876"/>
      <w:bookmarkStart w:id="1561" w:name="_Toc611"/>
      <w:bookmarkEnd w:id="1560"/>
      <w:r>
        <w:rPr/>
        <w:t>3</w:t>
      </w:r>
      <w:r>
        <w:rPr>
          <w:rtl w:val="true"/>
        </w:rPr>
        <w:t xml:space="preserve">. </w:t>
      </w:r>
      <w:r>
        <w:rPr>
          <w:rtl w:val="true"/>
        </w:rPr>
        <w:t>پرهیز از پیشگویی های منجمان</w:t>
      </w:r>
      <w:bookmarkEnd w:id="1561"/>
    </w:p>
    <w:p>
      <w:pPr>
        <w:pStyle w:val="BookText"/>
        <w:rPr/>
      </w:pP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ايَّاكُمْ وَتَعَلَّمَ النُّجُومِ إِلَّا مَا يُهْتَدى بِهِ في بَر أَوْ بَحْرِ</w:t>
      </w:r>
    </w:p>
    <w:p>
      <w:pPr>
        <w:pStyle w:val="BookText"/>
        <w:rPr/>
      </w:pPr>
      <w:r>
        <w:rPr>
          <w:rFonts w:ascii="IRNazanin" w:hAnsi="IRNazanin" w:eastAsia="IRNazanin"/>
          <w:color w:val="111111"/>
          <w:sz w:val="28"/>
          <w:sz w:val="28"/>
          <w:szCs w:val="28"/>
          <w:rtl w:val="true"/>
          <w:lang w:bidi="fa-IR"/>
        </w:rPr>
        <w:t>آن گاه امام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فراگرفتن علم نجوم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آن مقدار که در خشکی و دریا به وسیلهٔ آن هدایت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حضرت با بیان خود همه گونه استفاده از علم نجوم و کیهان شناسی را رد نمی کند، بلکه بعضی از فوائد آن از قبیل راهیابی دریایی را برای جامعه بشری ضروری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مورد نهی و مذمت قرار گرفته است مجموعه پندارها و خیالاتی است که زندگی و سرنوشت انسان ها را در این دنیا با اوضاع و احوال ستارگان پیوند می داد</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منجم به کسی گفته می شود که از طریق قرب و بعد و مدارات ستارگان پیشگویی کند؛ ولی کاهن و ساحر با کمک گرفتن از شیطان و جن، از آینده خبر می دهد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مشاهده کردند که عفیف بن قیس در چنین موقعیتی که عازم یک جنگ سرنوشت ساز هستند آمده و چنین ادعایی دارد خواستند بفهمانند که به طور کلی نباید این گونه مطالب در زندگی مطرح شود از این رو به نهی کلی آن پرداخته و مردم را از آموختن علم نجوم در آن حدی که او مدعی آن بود بر حذر می دارند</w:t>
      </w:r>
      <w:r>
        <w:rPr>
          <w:rFonts w:eastAsia="IRNazanin" w:cs="IRNazanin"/>
          <w:color w:val="111111"/>
          <w:sz w:val="28"/>
          <w:szCs w:val="28"/>
          <w:rtl w:val="true"/>
          <w:lang w:bidi="fa-IR"/>
        </w:rPr>
        <w:t xml:space="preserve">. </w:t>
      </w:r>
      <w:bookmarkStart w:id="1562" w:name="pg20324_232271"/>
    </w:p>
    <w:p>
      <w:pPr>
        <w:pStyle w:val="BookText"/>
        <w:rPr/>
      </w:pPr>
      <w:bookmarkEnd w:id="156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وَهُوَ الَّذِي جَعَلَ لَكُمُ النُّجُومَ لِتَهْتَدُوا بِها في ظُلُماتِ الْبَرِّ وَ الْبَحْرِ</w:t>
      </w:r>
      <w:r>
        <w:rPr>
          <w:rStyle w:val="FootnoteAnchor"/>
          <w:rtl w:val="true"/>
        </w:rPr>
        <w:footnoteReference w:id="992"/>
      </w:r>
      <w:r>
        <w:rPr>
          <w:rFonts w:ascii="IRNazanin" w:hAnsi="IRNazanin" w:eastAsia="IRNazanin"/>
          <w:color w:val="111111"/>
          <w:sz w:val="28"/>
          <w:sz w:val="28"/>
          <w:szCs w:val="28"/>
          <w:rtl w:val="true"/>
          <w:lang w:bidi="fa-IR"/>
        </w:rPr>
        <w:t>و اوست کسی که ستارگان را برای شما قرار داده تا به وسیله آن ها در تاریکی های خشکی و دریا راه یابید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عَلاماتٍ وَ بِالنَّجْمِ هُمْ يَهْتَدُونَ</w:t>
      </w:r>
      <w:r>
        <w:rPr>
          <w:rStyle w:val="FootnoteAnchor"/>
          <w:rtl w:val="true"/>
        </w:rPr>
        <w:footnoteReference w:id="993"/>
      </w:r>
      <w:r>
        <w:rPr>
          <w:rFonts w:ascii="IRNazanin" w:hAnsi="IRNazanin" w:eastAsia="IRNazanin"/>
          <w:color w:val="111111"/>
          <w:sz w:val="28"/>
          <w:sz w:val="28"/>
          <w:szCs w:val="28"/>
          <w:rtl w:val="true"/>
          <w:lang w:bidi="fa-IR"/>
        </w:rPr>
        <w:t>و نشانه هایی و آنان به وسیله ستاره راهیابی می کنند</w:t>
      </w:r>
      <w:r>
        <w:rPr>
          <w:rFonts w:eastAsia="IRNazanin" w:cs="IRNazanin"/>
          <w:color w:val="111111"/>
          <w:sz w:val="28"/>
          <w:szCs w:val="28"/>
          <w:rtl w:val="true"/>
          <w:lang w:bidi="fa-IR"/>
        </w:rPr>
        <w:t>.</w:t>
      </w:r>
    </w:p>
    <w:p>
      <w:pPr>
        <w:pStyle w:val="Heading3"/>
        <w:numPr>
          <w:ilvl w:val="2"/>
          <w:numId w:val="1"/>
        </w:numPr>
        <w:rPr/>
      </w:pPr>
      <w:bookmarkStart w:id="1563" w:name="__RefHeading___Toc5617613_2320776876"/>
      <w:bookmarkStart w:id="1564" w:name="_Toc612"/>
      <w:bookmarkEnd w:id="1563"/>
      <w:r>
        <w:rPr/>
        <w:t>4</w:t>
      </w:r>
      <w:r>
        <w:rPr>
          <w:rtl w:val="true"/>
        </w:rPr>
        <w:t xml:space="preserve">. </w:t>
      </w:r>
      <w:r>
        <w:rPr>
          <w:rtl w:val="true"/>
        </w:rPr>
        <w:t>دلیل نهی امام</w:t>
      </w:r>
      <w:bookmarkEnd w:id="1564"/>
    </w:p>
    <w:p>
      <w:pPr>
        <w:pStyle w:val="BookText"/>
        <w:rPr/>
      </w:pPr>
      <w:r>
        <w:rPr>
          <w:rFonts w:ascii="Amiri" w:hAnsi="Amiri" w:eastAsia="Amiri" w:cs="Amiri"/>
          <w:color w:val="111111"/>
          <w:sz w:val="28"/>
          <w:sz w:val="28"/>
          <w:szCs w:val="28"/>
          <w:rtl w:val="true"/>
          <w:lang w:bidi="ar-SA"/>
        </w:rPr>
        <w:t>فَإِنَّهَا تَدْعُو إِلَى الْكَهَانَةِ، وَالْمُنَجِّمُ كَالْكاهِنِ، وَالْكاهِنُ كَالسّاحِرِ، وَالسّاحِرُ كَالْكَافِرِ، وَ الكافِرُ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اسْمِ اللَّهِ</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زیرا نتیجه آموختن نجوم کهانت و پیشگویی است و منجم چون کاهن و کاهن همانند ساحر و ساحر همچون کافر است و کافر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امور پنهانی و پیشگویی درباره مسائل آینده و ادعای آگاهی بر اسرار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خداشناس و موحد، به جای دلبستگی به مخلوق و پیوند زدن خواست و اراده اش به حدس و خیالات بی اساس به خداوند دل می بندد که هیچ رویدادی بدون خواست او در آفرینش صورت نمی پذیرد</w:t>
      </w:r>
      <w:r>
        <w:rPr>
          <w:rFonts w:eastAsia="IRNazanin" w:cs="IRNazanin"/>
          <w:color w:val="111111"/>
          <w:sz w:val="28"/>
          <w:szCs w:val="28"/>
          <w:rtl w:val="true"/>
          <w:lang w:bidi="fa-IR"/>
        </w:rPr>
        <w:t xml:space="preserve">. </w:t>
      </w:r>
      <w:r>
        <w:rPr>
          <w:rStyle w:val="FootnoteAnchor"/>
          <w:rtl w:val="true"/>
        </w:rPr>
        <w:footnoteReference w:id="995"/>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وَالسَّاحِرُ كَالْکافِر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این نیست که ساحر واقعاً کافر است کفر مراتبی دارد و یکی از مراتب آن سحر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الْمُسْلِمِينَ يُقْتَلُ وَ سَاحِرُ الْكُفَّارِ لا يُقْتَلُ</w:t>
      </w:r>
      <w:r>
        <w:rPr>
          <w:rStyle w:val="FootnoteAnchor"/>
          <w:rtl w:val="true"/>
        </w:rPr>
        <w:footnoteReference w:id="996"/>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ساحر را می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حدّش کشتن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کافر ساحر را نمی کشند</w:t>
      </w:r>
      <w:r>
        <w:rPr>
          <w:rFonts w:eastAsia="IRNazanin" w:cs="IRNazanin"/>
          <w:color w:val="111111"/>
          <w:sz w:val="28"/>
          <w:szCs w:val="28"/>
          <w:rtl w:val="true"/>
          <w:lang w:bidi="fa-IR"/>
        </w:rPr>
        <w:t xml:space="preserve">! </w:t>
      </w:r>
      <w:r>
        <w:rPr>
          <w:rStyle w:val="FootnoteAnchor"/>
          <w:rtl w:val="true"/>
        </w:rPr>
        <w:footnoteReference w:id="99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بِقَوْلِ كَاهِنِ قَليلاً ما تَذَكَّرُون</w:t>
      </w:r>
      <w:r>
        <w:rPr>
          <w:rStyle w:val="FootnoteAnchor"/>
          <w:rtl w:val="true"/>
        </w:rPr>
        <w:footnoteReference w:id="998"/>
      </w:r>
      <w:r>
        <w:rPr>
          <w:rFonts w:ascii="IRNazanin" w:hAnsi="IRNazanin" w:eastAsia="IRNazanin"/>
          <w:color w:val="111111"/>
          <w:sz w:val="28"/>
          <w:sz w:val="28"/>
          <w:szCs w:val="28"/>
          <w:rtl w:val="true"/>
          <w:lang w:bidi="fa-IR"/>
        </w:rPr>
        <w:t>و نیز سخن کاهنی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 پند می گیرید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فَوَيْلٌ لِلَّذِينَ كَفَرُوا مِنَ النَّارِ</w:t>
      </w:r>
      <w:r>
        <w:rPr>
          <w:rStyle w:val="FootnoteAnchor"/>
          <w:rtl w:val="true"/>
        </w:rPr>
        <w:footnoteReference w:id="999"/>
      </w:r>
      <w:r>
        <w:rPr>
          <w:rFonts w:ascii="IRNazanin" w:hAnsi="IRNazanin" w:eastAsia="IRNazanin"/>
          <w:color w:val="111111"/>
          <w:sz w:val="28"/>
          <w:sz w:val="28"/>
          <w:szCs w:val="28"/>
          <w:rtl w:val="true"/>
          <w:lang w:bidi="fa-IR"/>
        </w:rPr>
        <w:t>پس وای از آتش بر کسانی که کافر شده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نُذِيقُهُمُ الْعَذابَ الشَّدِيدَ بِما كانُوا يَكْفُرُونَ</w:t>
      </w:r>
      <w:r>
        <w:rPr>
          <w:rStyle w:val="FootnoteAnchor"/>
          <w:rtl w:val="true"/>
        </w:rPr>
        <w:footnoteReference w:id="1000"/>
      </w:r>
      <w:r>
        <w:rPr>
          <w:rFonts w:ascii="IRNazanin" w:hAnsi="IRNazanin" w:eastAsia="IRNazanin"/>
          <w:color w:val="111111"/>
          <w:sz w:val="28"/>
          <w:sz w:val="28"/>
          <w:szCs w:val="28"/>
          <w:rtl w:val="true"/>
          <w:lang w:bidi="fa-IR"/>
        </w:rPr>
        <w:t xml:space="preserve">آن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کفر می ورزیدند، عذاب سخت به آنان می چشانیم</w:t>
      </w:r>
      <w:r>
        <w:rPr>
          <w:rFonts w:eastAsia="IRNazanin" w:cs="IRNazanin"/>
          <w:color w:val="111111"/>
          <w:sz w:val="28"/>
          <w:szCs w:val="28"/>
          <w:rtl w:val="true"/>
          <w:lang w:bidi="fa-IR"/>
        </w:rPr>
        <w:t xml:space="preserve">. </w:t>
      </w:r>
      <w:bookmarkStart w:id="1565" w:name="pg20324_232273"/>
    </w:p>
    <w:p>
      <w:pPr>
        <w:pStyle w:val="Heading2"/>
        <w:numPr>
          <w:ilvl w:val="1"/>
          <w:numId w:val="1"/>
        </w:numPr>
        <w:rPr/>
      </w:pPr>
      <w:bookmarkStart w:id="1566" w:name="__RefHeading___Toc5617615_2320776876"/>
      <w:bookmarkStart w:id="1567" w:name="_Toc613"/>
      <w:bookmarkEnd w:id="1565"/>
      <w:bookmarkEnd w:id="1566"/>
      <w:r>
        <w:rPr>
          <w:rtl w:val="true"/>
        </w:rPr>
        <w:t xml:space="preserve">خطبه </w:t>
      </w:r>
      <w:r>
        <w:rPr/>
        <w:t>80</w:t>
      </w:r>
      <w:bookmarkEnd w:id="1567"/>
    </w:p>
    <w:p>
      <w:pPr>
        <w:pStyle w:val="Heading3"/>
        <w:numPr>
          <w:ilvl w:val="2"/>
          <w:numId w:val="1"/>
        </w:numPr>
        <w:rPr/>
      </w:pPr>
      <w:bookmarkStart w:id="1568" w:name="__RefHeading___Toc5617617_2320776876"/>
      <w:bookmarkStart w:id="1569" w:name="_Toc614"/>
      <w:bookmarkEnd w:id="1568"/>
      <w:r>
        <w:rPr>
          <w:rtl w:val="true"/>
        </w:rPr>
        <w:t>اشاره</w:t>
      </w:r>
      <w:bookmarkEnd w:id="156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 در بصره،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بصره و اسارت عایشه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فقهی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خصایص ذاتی و غریزی افراد </w:t>
      </w:r>
      <w:r>
        <w:rPr>
          <w:rStyle w:val="FootnoteAnchor"/>
          <w:rtl w:val="true"/>
        </w:rPr>
        <w:footnoteReference w:id="1001"/>
      </w:r>
    </w:p>
    <w:p>
      <w:pPr>
        <w:pStyle w:val="Heading3"/>
        <w:numPr>
          <w:ilvl w:val="2"/>
          <w:numId w:val="1"/>
        </w:numPr>
        <w:rPr/>
      </w:pPr>
      <w:bookmarkStart w:id="1570" w:name="__RefHeading___Toc5617619_2320776876"/>
      <w:bookmarkStart w:id="1571" w:name="_Toc615"/>
      <w:bookmarkEnd w:id="1570"/>
      <w:r>
        <w:rPr>
          <w:rtl w:val="true"/>
        </w:rPr>
        <w:t>پیشگفتار خطبه</w:t>
      </w:r>
      <w:bookmarkEnd w:id="157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این خطبه را بعد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فرمود و در آن به مذمت زنان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منظور زنانی است همانند آتش افروز جنگ جمل و کسانی که از گفته های آن ها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دیگر طعنه امام علیه السلام متوجه مردان است؛ این که آن ها باید متولی امر جنگ و صلح باشند و این امر از زنان ساخته نیست و هرگاه کار به غیر اهلش سپرده شد فساد بر می خیزد ناقص العقل واقعی مردان بصره بودند که از شخصیت اجتماعی عایشه سوء استفاده کردند و عقل خود را به دست او دادند و خون ها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توجه به ناتوانی های طبیعی که دارد نمی تواند در امور نظامی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دخالت کند و برای آن ساخته نشده است زنان تفاوت هایی با مردان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عادت ماهانه از نماز و روزه برکنارند؛ شهادت دو زن برابر یک مرد و ارث آن ها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آن ها برای نظامی گری آفریده نشده اند</w:t>
      </w:r>
      <w:r>
        <w:rPr>
          <w:rFonts w:eastAsia="IRNazanin" w:cs="IRNazanin"/>
          <w:color w:val="111111"/>
          <w:sz w:val="28"/>
          <w:szCs w:val="28"/>
          <w:rtl w:val="true"/>
          <w:lang w:bidi="fa-IR"/>
        </w:rPr>
        <w:t xml:space="preserve">. </w:t>
      </w:r>
      <w:r>
        <w:rPr>
          <w:rStyle w:val="FootnoteAnchor"/>
          <w:rtl w:val="true"/>
        </w:rPr>
        <w:footnoteReference w:id="1002"/>
      </w:r>
      <w:bookmarkStart w:id="1572" w:name="pg20324_232275"/>
    </w:p>
    <w:p>
      <w:pPr>
        <w:pStyle w:val="BookText"/>
        <w:rPr/>
      </w:pPr>
      <w:bookmarkEnd w:id="1572"/>
      <w:r>
        <w:rPr>
          <w:rFonts w:ascii="Amiri" w:hAnsi="Amiri" w:eastAsia="Amiri" w:cs="Amiri"/>
          <w:color w:val="111111"/>
          <w:sz w:val="28"/>
          <w:sz w:val="28"/>
          <w:szCs w:val="28"/>
          <w:rtl w:val="true"/>
          <w:lang w:bidi="ar-SA"/>
        </w:rPr>
        <w:t>مَعَاشِرَ النَّاسِ، إِنَّ النِّسَاءَ نَوَاقِصُ الْإِيمَانِ، نَوَاقِصُ الْحُظُوظِ، نَوَاقِصُ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نُقْصَانُ إِيمَانِهِنَّ فَقُعُودُهُنَّ عَنِ الصَّلَاةِ وَالصِّيَامِ فِي أَيَّامٍ حَيْضِهِنَّ، وَ أَمَّا نُقْصَانُ عُقُولِهِنَّ فَشَهَادَةُ امْرَأَتَيْنِ كَشَهَادَةِ الرَّجُلِ الْوَاحِدِ، وَ أَمَّا نُقْصَانُ حُظُوظِهِنَّ فَمَوَارِيتُهُنَّ عَلَى الْأَنْصَافِ مِنْ مَوَارِيثِ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شِرَارَ النِّسَاءِ وَ كُونُوا مِنْ خِيَارِهِنَّ عَلَى حَذَرٍ وَ لَا تُطِيعُوهُنَّ فِي الْمَعْرُوفِ حَتَّى لَا يَطْمَعْنَ فِي الْمُنْكَرِ فِي الْمُنْكَرِ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3" w:name="__RefHeading___Toc5617621_2320776876"/>
      <w:bookmarkStart w:id="1574" w:name="_Toc616"/>
      <w:bookmarkEnd w:id="1573"/>
      <w:r>
        <w:rPr/>
        <w:t>1</w:t>
      </w:r>
      <w:r>
        <w:rPr>
          <w:rtl w:val="true"/>
        </w:rPr>
        <w:t xml:space="preserve">. </w:t>
      </w:r>
      <w:r>
        <w:rPr>
          <w:rtl w:val="true"/>
        </w:rPr>
        <w:t>کاهش بهره اقتصادی و عقلانی زنان</w:t>
      </w:r>
      <w:bookmarkEnd w:id="1574"/>
    </w:p>
    <w:p>
      <w:pPr>
        <w:pStyle w:val="BookText"/>
        <w:rPr/>
      </w:pPr>
      <w:r>
        <w:rPr>
          <w:rFonts w:ascii="Amiri" w:hAnsi="Amiri" w:eastAsia="Amiri" w:cs="Amiri"/>
          <w:color w:val="111111"/>
          <w:sz w:val="28"/>
          <w:sz w:val="28"/>
          <w:szCs w:val="28"/>
          <w:rtl w:val="true"/>
          <w:lang w:bidi="ar-SA"/>
        </w:rPr>
        <w:t>مَعاشِرَ النّاسِ، إِنَّ النِّسَاءَ نَواقِصُ الْإِيمَانِ، نَواقِصُ الْحُظُوظ نَواقِصُ الْعُقُول</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ای مردم زنان از نظر ایمان و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کاستی 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تردید نیست که زن و مرد از نظر ساختمان جسمانی و روانی، تفاوت هایی دارند که جای هیچ گونه انکار ندارد البته وجود این تفاوت ها نوعی تکامل در خلقت الهی است و یکی را بر دیگری ممتاز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تفاوت های شغلی بین زنان و مردان در میان همه ملت ها، حتی در میان جوامعی که تساوی کامل آن دو را شعار خود قرار داده اند، دلیل روشنی بر لزوم توجه به تفاوت های جسمی و روحی زنان و مردان است</w:t>
      </w:r>
      <w:r>
        <w:rPr>
          <w:rFonts w:eastAsia="IRNazanin" w:cs="IRNazanin"/>
          <w:color w:val="111111"/>
          <w:sz w:val="28"/>
          <w:szCs w:val="28"/>
          <w:rtl w:val="true"/>
          <w:lang w:bidi="fa-IR"/>
        </w:rPr>
        <w:t>.</w:t>
      </w:r>
    </w:p>
    <w:p>
      <w:pPr>
        <w:pStyle w:val="Heading3"/>
        <w:numPr>
          <w:ilvl w:val="2"/>
          <w:numId w:val="1"/>
        </w:numPr>
        <w:rPr/>
      </w:pPr>
      <w:bookmarkStart w:id="1575" w:name="__RefHeading___Toc5617623_2320776876"/>
      <w:bookmarkStart w:id="1576" w:name="_Toc617"/>
      <w:bookmarkEnd w:id="1575"/>
      <w:r>
        <w:rPr/>
        <w:t>2</w:t>
      </w:r>
      <w:r>
        <w:rPr>
          <w:rtl w:val="true"/>
        </w:rPr>
        <w:t xml:space="preserve">. </w:t>
      </w:r>
      <w:r>
        <w:rPr>
          <w:rtl w:val="true"/>
        </w:rPr>
        <w:t>دلایل سه گانه</w:t>
      </w:r>
      <w:bookmarkEnd w:id="1576"/>
    </w:p>
    <w:p>
      <w:pPr>
        <w:pStyle w:val="Heading4"/>
        <w:numPr>
          <w:ilvl w:val="3"/>
          <w:numId w:val="1"/>
        </w:numPr>
        <w:rPr/>
      </w:pPr>
      <w:bookmarkStart w:id="1577" w:name="__RefHeading___Toc5617625_2320776876"/>
      <w:bookmarkStart w:id="1578" w:name="_Toc618"/>
      <w:bookmarkEnd w:id="1577"/>
      <w:r>
        <w:rPr/>
        <w:t>2</w:t>
      </w:r>
      <w:r>
        <w:rPr>
          <w:rtl w:val="true"/>
        </w:rPr>
        <w:t xml:space="preserve">. </w:t>
      </w:r>
      <w:r>
        <w:rPr/>
        <w:t>1</w:t>
      </w:r>
      <w:r>
        <w:rPr>
          <w:rtl w:val="true"/>
        </w:rPr>
        <w:t xml:space="preserve">. </w:t>
      </w:r>
      <w:r>
        <w:rPr>
          <w:rtl w:val="true"/>
        </w:rPr>
        <w:t>علت نقص ایمان</w:t>
      </w:r>
      <w:bookmarkEnd w:id="1578"/>
    </w:p>
    <w:p>
      <w:pPr>
        <w:pStyle w:val="BookText"/>
        <w:rPr/>
      </w:pPr>
      <w:r>
        <w:rPr>
          <w:rFonts w:ascii="Amiri" w:hAnsi="Amiri" w:eastAsia="Amiri" w:cs="Amiri"/>
          <w:color w:val="111111"/>
          <w:sz w:val="28"/>
          <w:sz w:val="28"/>
          <w:szCs w:val="28"/>
          <w:rtl w:val="true"/>
          <w:lang w:bidi="ar-SA"/>
        </w:rPr>
        <w:t>فَأَمَّا نُقْصانُ ایمانِهِنَّ فَقُعُودُهُنَّ عَنِ الصَّلاةِ وَ الصِّيامِ فِي أَيَّامِ حَيْضِهِنَّ</w:t>
      </w:r>
      <w:r>
        <w:rPr>
          <w:rStyle w:val="FootnoteAnchor"/>
          <w:rtl w:val="true"/>
        </w:rPr>
        <w:footnoteReference w:id="1004"/>
      </w:r>
      <w:r>
        <w:rPr>
          <w:rFonts w:ascii="IRNazanin" w:hAnsi="IRNazanin" w:eastAsia="IRNazanin"/>
          <w:color w:val="111111"/>
          <w:sz w:val="28"/>
          <w:sz w:val="28"/>
          <w:szCs w:val="28"/>
          <w:rtl w:val="true"/>
          <w:lang w:bidi="fa-IR"/>
        </w:rPr>
        <w:t xml:space="preserve"> اما کاستی ایمان آن ها به دلیل آن است که از نماز و روزه در ایام عادت باز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ارکان مهم ایمان نماز است و زنان از نظر ساختمان بدنی و جسمی طوری هستند که تقریباً ثلثی از عمرشان را مکلف به خواندن نماز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و نفاس یک </w:t>
      </w:r>
      <w:bookmarkStart w:id="1579" w:name="pg20324_232276"/>
    </w:p>
    <w:p>
      <w:pPr>
        <w:pStyle w:val="BookText"/>
        <w:rPr/>
      </w:pPr>
      <w:bookmarkEnd w:id="1579"/>
      <w:r>
        <w:rPr>
          <w:rFonts w:ascii="IRNazanin" w:hAnsi="IRNazanin" w:eastAsia="IRNazanin"/>
          <w:color w:val="111111"/>
          <w:sz w:val="28"/>
          <w:sz w:val="28"/>
          <w:szCs w:val="28"/>
          <w:rtl w:val="true"/>
          <w:lang w:bidi="fa-IR"/>
        </w:rPr>
        <w:t>حالت نامناسب روحی است و نماز معراج مؤمن است و آن گاه بالا رفتن با این وضع مناسب نیست از این جهت نماز در این دو حالت از زنان برداشته شده و قضا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يَسْئَلُونَكَ عَنِ الْمَحِيضِ قُلْ هُوَ أَذِى فَاعْتَزِلُوا النِّسَاءَ فِي الْمَحِيضِ وَ لَا تَقْرَبُوهُنَّ حَتَّى يَطْهُرْن</w:t>
      </w:r>
      <w:r>
        <w:rPr>
          <w:rStyle w:val="FootnoteAnchor"/>
          <w:rtl w:val="true"/>
        </w:rPr>
        <w:footnoteReference w:id="1005"/>
      </w:r>
      <w:r>
        <w:rPr>
          <w:rFonts w:ascii="IRNazanin" w:hAnsi="IRNazanin" w:eastAsia="IRNazanin"/>
          <w:color w:val="111111"/>
          <w:sz w:val="28"/>
          <w:sz w:val="28"/>
          <w:szCs w:val="28"/>
          <w:rtl w:val="true"/>
          <w:lang w:bidi="fa-IR"/>
        </w:rPr>
        <w:t xml:space="preserve">از تو درباره عادت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بگو آن رنجی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عادت ماهانه از آمیزش با زنان کناره گیری کنید و به آنان نزدیک نشوید تا پاک شوند</w:t>
      </w:r>
      <w:r>
        <w:rPr>
          <w:rFonts w:eastAsia="IRNazanin" w:cs="IRNazanin"/>
          <w:color w:val="111111"/>
          <w:sz w:val="28"/>
          <w:szCs w:val="28"/>
          <w:rtl w:val="true"/>
          <w:lang w:bidi="fa-IR"/>
        </w:rPr>
        <w:t>.</w:t>
      </w:r>
    </w:p>
    <w:p>
      <w:pPr>
        <w:pStyle w:val="Heading4"/>
        <w:numPr>
          <w:ilvl w:val="3"/>
          <w:numId w:val="1"/>
        </w:numPr>
        <w:rPr/>
      </w:pPr>
      <w:bookmarkStart w:id="1580" w:name="__RefHeading___Toc5617627_2320776876"/>
      <w:bookmarkStart w:id="1581" w:name="_Toc619"/>
      <w:bookmarkEnd w:id="1580"/>
      <w:r>
        <w:rPr/>
        <w:t>2</w:t>
      </w:r>
      <w:r>
        <w:rPr>
          <w:rtl w:val="true"/>
        </w:rPr>
        <w:t xml:space="preserve">. </w:t>
      </w:r>
      <w:r>
        <w:rPr/>
        <w:t>2</w:t>
      </w:r>
      <w:r>
        <w:rPr>
          <w:rtl w:val="true"/>
        </w:rPr>
        <w:t xml:space="preserve">. </w:t>
      </w:r>
      <w:r>
        <w:rPr>
          <w:rtl w:val="true"/>
        </w:rPr>
        <w:t>علت نقصان عقل</w:t>
      </w:r>
      <w:bookmarkEnd w:id="1581"/>
    </w:p>
    <w:p>
      <w:pPr>
        <w:pStyle w:val="BookText"/>
        <w:rPr/>
      </w:pPr>
      <w:r>
        <w:rPr>
          <w:rFonts w:ascii="Amiri" w:hAnsi="Amiri" w:eastAsia="Amiri" w:cs="Amiri"/>
          <w:color w:val="111111"/>
          <w:sz w:val="28"/>
          <w:sz w:val="28"/>
          <w:szCs w:val="28"/>
          <w:rtl w:val="true"/>
          <w:lang w:bidi="ar-SA"/>
        </w:rPr>
        <w:t>وَ أَمَّا نُقْصَانُ عُقُولِهِنَّ فَشَهَادَةُ امْرَأَتَيْن كَشَهَادَةِ الرَّجُلِ الْوَاحِد</w:t>
      </w:r>
      <w:r>
        <w:rPr>
          <w:rFonts w:ascii="IRNazanin" w:hAnsi="IRNazanin" w:eastAsia="IRNazanin"/>
          <w:color w:val="111111"/>
          <w:sz w:val="28"/>
          <w:sz w:val="28"/>
          <w:szCs w:val="28"/>
          <w:rtl w:val="true"/>
          <w:lang w:bidi="fa-IR"/>
        </w:rPr>
        <w:t xml:space="preserve"> و گواه کاستی عقول آن ها این است که شهادت دو نفر از آنان همچون شهادت یک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در باب شهادت شهادت دو زن را برابر شهادت یک مرد قرار داده و این بدان جهت است که مرد از عقل و تدبیر بیشتری برخوردار است و اگر زنان از این جهت از مردان عقب باشند اما در عوض از جهت عاطفه و احساسات از مردان جلوتر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خانوادگی هم به عقل و تدبیر نیاز دارد و هم به عاطفه و محبت و این حکم به غالب است وگرنه چه بسا در زنان نوابغی وجود دارند که اندیشمندتر از مردان اند</w:t>
      </w:r>
      <w:r>
        <w:rPr>
          <w:rFonts w:eastAsia="IRNazanin" w:cs="IRNazanin"/>
          <w:color w:val="111111"/>
          <w:sz w:val="28"/>
          <w:szCs w:val="28"/>
          <w:rtl w:val="true"/>
          <w:lang w:bidi="fa-IR"/>
        </w:rPr>
        <w:t>.</w:t>
      </w:r>
    </w:p>
    <w:p>
      <w:pPr>
        <w:pStyle w:val="Heading4"/>
        <w:numPr>
          <w:ilvl w:val="3"/>
          <w:numId w:val="1"/>
        </w:numPr>
        <w:rPr/>
      </w:pPr>
      <w:bookmarkStart w:id="1582" w:name="__RefHeading___Toc5617629_2320776876"/>
      <w:bookmarkStart w:id="1583" w:name="_Toc620"/>
      <w:bookmarkEnd w:id="1582"/>
      <w:r>
        <w:rPr/>
        <w:t>2</w:t>
      </w:r>
      <w:r>
        <w:rPr>
          <w:rtl w:val="true"/>
        </w:rPr>
        <w:t xml:space="preserve">. </w:t>
      </w:r>
      <w:r>
        <w:rPr/>
        <w:t>3</w:t>
      </w:r>
      <w:r>
        <w:rPr>
          <w:rtl w:val="true"/>
        </w:rPr>
        <w:t xml:space="preserve">. </w:t>
      </w:r>
      <w:r>
        <w:rPr>
          <w:rtl w:val="true"/>
        </w:rPr>
        <w:t>علت کاستی اقتصادی</w:t>
      </w:r>
      <w:bookmarkEnd w:id="1583"/>
    </w:p>
    <w:p>
      <w:pPr>
        <w:pStyle w:val="BookText"/>
        <w:rPr/>
      </w:pPr>
      <w:r>
        <w:rPr>
          <w:rFonts w:ascii="Amiri" w:hAnsi="Amiri" w:eastAsia="Amiri" w:cs="Amiri"/>
          <w:color w:val="111111"/>
          <w:sz w:val="28"/>
          <w:sz w:val="28"/>
          <w:szCs w:val="28"/>
          <w:rtl w:val="true"/>
          <w:lang w:bidi="ar-SA"/>
        </w:rPr>
        <w:t>وَ اَمّا نُقْصانُ حُظُوظِهِنَّ فَمَوارِيتُهُنَّ عَلَى الْاِنْصافِ مِنْ مَوارِيثِ الرِّجالِ</w:t>
      </w:r>
      <w:r>
        <w:rPr>
          <w:rStyle w:val="FootnoteAnchor"/>
          <w:rtl w:val="true"/>
        </w:rPr>
        <w:footnoteReference w:id="1006"/>
      </w:r>
      <w:r>
        <w:rPr>
          <w:rFonts w:ascii="IRNazanin" w:hAnsi="IRNazanin" w:eastAsia="IRNazanin"/>
          <w:color w:val="111111"/>
          <w:sz w:val="28"/>
          <w:sz w:val="28"/>
          <w:szCs w:val="28"/>
          <w:rtl w:val="true"/>
          <w:lang w:bidi="fa-IR"/>
        </w:rPr>
        <w:t xml:space="preserve"> و اما کاستی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دلیلش این است که سهم ارث آنان، نصف سهم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این که چرا در قرآن ارث زنان نصف ارث مردان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 برای این که خدا مهریه زن را بر مرد قرار داده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 این که وضعیت مخارج زندگی است که این مردان هستند که باید مخارج زندگی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نصیب مردان را دو برابر زنان قرار داده ولی کلیه مخارج زندگی زن و فرزندان را به عهده مرد قرار داده است</w:t>
      </w:r>
      <w:r>
        <w:rPr>
          <w:rFonts w:eastAsia="IRNazanin" w:cs="IRNazanin"/>
          <w:color w:val="111111"/>
          <w:sz w:val="28"/>
          <w:szCs w:val="28"/>
          <w:rtl w:val="true"/>
          <w:lang w:bidi="fa-IR"/>
        </w:rPr>
        <w:t xml:space="preserve">. </w:t>
      </w:r>
      <w:bookmarkStart w:id="1584" w:name="pg20324_232277"/>
    </w:p>
    <w:p>
      <w:pPr>
        <w:pStyle w:val="BookText"/>
        <w:rPr/>
      </w:pPr>
      <w:bookmarkEnd w:id="1584"/>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Style w:val="FootnoteAnchor"/>
          <w:rtl w:val="true"/>
        </w:rPr>
        <w:footnoteReference w:id="1007"/>
      </w:r>
      <w:r>
        <w:rPr>
          <w:rFonts w:ascii="IRNazanin" w:hAnsi="IRNazanin" w:eastAsia="IRNazanin"/>
          <w:color w:val="111111"/>
          <w:sz w:val="28"/>
          <w:sz w:val="28"/>
          <w:szCs w:val="28"/>
          <w:rtl w:val="true"/>
          <w:lang w:bidi="fa-IR"/>
        </w:rPr>
        <w:t xml:space="preserve">مردان، سرپرست زنان اند، به دلیل آن که خدا برخی از ایشان را بر برخی برتری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از اموالشان خرج می کنند</w:t>
      </w:r>
      <w:r>
        <w:rPr>
          <w:rFonts w:eastAsia="IRNazanin" w:cs="IRNazanin"/>
          <w:color w:val="111111"/>
          <w:sz w:val="28"/>
          <w:szCs w:val="28"/>
          <w:rtl w:val="true"/>
          <w:lang w:bidi="fa-IR"/>
        </w:rPr>
        <w:t>.</w:t>
      </w:r>
    </w:p>
    <w:p>
      <w:pPr>
        <w:pStyle w:val="Heading3"/>
        <w:numPr>
          <w:ilvl w:val="2"/>
          <w:numId w:val="1"/>
        </w:numPr>
        <w:rPr/>
      </w:pPr>
      <w:bookmarkStart w:id="1585" w:name="__RefHeading___Toc5617631_2320776876"/>
      <w:bookmarkStart w:id="1586" w:name="_Toc621"/>
      <w:bookmarkEnd w:id="1585"/>
      <w:r>
        <w:rPr/>
        <w:t>3</w:t>
      </w:r>
      <w:r>
        <w:rPr>
          <w:rtl w:val="true"/>
        </w:rPr>
        <w:t xml:space="preserve">. </w:t>
      </w:r>
      <w:r>
        <w:rPr>
          <w:rtl w:val="true"/>
        </w:rPr>
        <w:t>برحذر بودن از زنان فاسد</w:t>
      </w:r>
      <w:bookmarkEnd w:id="1586"/>
    </w:p>
    <w:p>
      <w:pPr>
        <w:pStyle w:val="BookText"/>
        <w:rPr/>
      </w:pPr>
      <w:r>
        <w:rPr>
          <w:rFonts w:ascii="Amiri" w:hAnsi="Amiri" w:eastAsia="Amiri" w:cs="Amiri"/>
          <w:color w:val="111111"/>
          <w:sz w:val="28"/>
          <w:sz w:val="28"/>
          <w:szCs w:val="28"/>
          <w:rtl w:val="true"/>
          <w:lang w:bidi="ar-SA"/>
        </w:rPr>
        <w:t>فَاتَّقُوا شِرارَ النِّساءِ، وَ كُونُوا مِنْ خِيَارِهِنَّ عَلَى حَذَر</w:t>
      </w:r>
      <w:r>
        <w:rPr>
          <w:rStyle w:val="FootnoteAnchor"/>
          <w:rtl w:val="true"/>
        </w:rPr>
        <w:footnoteReference w:id="1008"/>
      </w:r>
      <w:r>
        <w:rPr>
          <w:rFonts w:ascii="IRNazanin" w:hAnsi="IRNazanin" w:eastAsia="IRNazanin"/>
          <w:color w:val="111111"/>
          <w:sz w:val="28"/>
          <w:sz w:val="28"/>
          <w:szCs w:val="28"/>
          <w:rtl w:val="true"/>
          <w:lang w:bidi="fa-IR"/>
        </w:rPr>
        <w:t xml:space="preserve"> حال که چنین است از زنان بد بپرهیزید و مراقب نیکان آن ها نیز باشید</w:t>
      </w:r>
      <w:r>
        <w:rPr>
          <w:rFonts w:eastAsia="IRNazanin" w:cs="IRNazanin"/>
          <w:color w:val="111111"/>
          <w:sz w:val="28"/>
          <w:szCs w:val="28"/>
          <w:rtl w:val="true"/>
          <w:lang w:bidi="fa-IR"/>
        </w:rPr>
        <w:t>.</w:t>
      </w:r>
    </w:p>
    <w:p>
      <w:pPr>
        <w:pStyle w:val="Heading3"/>
        <w:numPr>
          <w:ilvl w:val="2"/>
          <w:numId w:val="1"/>
        </w:numPr>
        <w:rPr/>
      </w:pPr>
      <w:bookmarkStart w:id="1587" w:name="__RefHeading___Toc5617633_2320776876"/>
      <w:bookmarkStart w:id="1588" w:name="_Toc622"/>
      <w:bookmarkEnd w:id="1587"/>
      <w:r>
        <w:rPr/>
        <w:t>4</w:t>
      </w:r>
      <w:r>
        <w:rPr>
          <w:rtl w:val="true"/>
        </w:rPr>
        <w:t xml:space="preserve">. </w:t>
      </w:r>
      <w:r>
        <w:rPr>
          <w:rtl w:val="true"/>
        </w:rPr>
        <w:t>تسلیم بی قید و شرط نشدن</w:t>
      </w:r>
      <w:bookmarkEnd w:id="1588"/>
    </w:p>
    <w:p>
      <w:pPr>
        <w:pStyle w:val="BookText"/>
        <w:rPr/>
      </w:pPr>
      <w:r>
        <w:rPr>
          <w:rFonts w:ascii="Amiri" w:hAnsi="Amiri" w:eastAsia="Amiri" w:cs="Amiri"/>
          <w:color w:val="111111"/>
          <w:sz w:val="28"/>
          <w:sz w:val="28"/>
          <w:szCs w:val="28"/>
          <w:rtl w:val="true"/>
          <w:lang w:bidi="ar-SA"/>
        </w:rPr>
        <w:t>وَ لا تُطِيعُوهُنَّ فِي الْمَعْرُوفِ حَتَّى لا يَطْمَعْنَ فِي الْمُنْكَرِ</w:t>
      </w:r>
      <w:r>
        <w:rPr>
          <w:rStyle w:val="FootnoteAnchor"/>
          <w:rtl w:val="true"/>
        </w:rPr>
        <w:footnoteReference w:id="1009"/>
      </w:r>
      <w:r>
        <w:rPr>
          <w:rFonts w:ascii="IRNazanin" w:hAnsi="IRNazanin" w:eastAsia="IRNazanin"/>
          <w:color w:val="111111"/>
          <w:sz w:val="28"/>
          <w:sz w:val="28"/>
          <w:szCs w:val="28"/>
          <w:rtl w:val="true"/>
          <w:lang w:bidi="fa-IR"/>
        </w:rPr>
        <w:t xml:space="preserve"> در اعمال نیک از آنان اطاعت نکنید تا در اعمال بد انتظار پیروی از شما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در نظام اجتماعی و سیاسی محور و کارفرما زنان نباشند؛ زیرا ممکن است که آرای آنان صددرصد بر اساس عقل و تدبیر نباشد و احساسات زنانه نیز در آن دخالت داشته باشد و بزرگترین گواه بر این معنی عمل عایشه است که با آن همه سابقه شناخت که از امیرالمؤمنین علیه السلام داشت بر اساس برانگیخته شدن احساسات، جنگ جمل را به راه انداخت</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9" w:name="pg20324_232279"/>
      <w:bookmarkStart w:id="1590" w:name="pg20324_232279"/>
      <w:bookmarkEnd w:id="1590"/>
    </w:p>
    <w:p>
      <w:pPr>
        <w:pStyle w:val="Heading2"/>
        <w:numPr>
          <w:ilvl w:val="1"/>
          <w:numId w:val="1"/>
        </w:numPr>
        <w:rPr/>
      </w:pPr>
      <w:bookmarkStart w:id="1591" w:name="pg20324_232279"/>
      <w:bookmarkStart w:id="1592" w:name="__RefHeading___Toc5617635_2320776876"/>
      <w:bookmarkStart w:id="1593" w:name="_Toc623"/>
      <w:bookmarkEnd w:id="1591"/>
      <w:bookmarkEnd w:id="1592"/>
      <w:r>
        <w:rPr>
          <w:rtl w:val="true"/>
        </w:rPr>
        <w:t xml:space="preserve">خطبه </w:t>
      </w:r>
      <w:r>
        <w:rPr/>
        <w:t>81</w:t>
      </w:r>
      <w:bookmarkEnd w:id="1593"/>
    </w:p>
    <w:p>
      <w:pPr>
        <w:pStyle w:val="Heading3"/>
        <w:numPr>
          <w:ilvl w:val="2"/>
          <w:numId w:val="1"/>
        </w:numPr>
        <w:rPr/>
      </w:pPr>
      <w:bookmarkStart w:id="1594" w:name="__RefHeading___Toc5617637_2320776876"/>
      <w:bookmarkStart w:id="1595" w:name="_Toc624"/>
      <w:bookmarkEnd w:id="1594"/>
      <w:r>
        <w:rPr>
          <w:rtl w:val="true"/>
        </w:rPr>
        <w:t>اشاره</w:t>
      </w:r>
      <w:bookmarkEnd w:id="1595"/>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 xml:space="preserve">تاریخ، زمان و مکان وقوع در کوفه بین سال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زهدشناسی </w:t>
      </w:r>
      <w:r>
        <w:rPr>
          <w:rStyle w:val="FootnoteAnchor"/>
          <w:rtl w:val="true"/>
        </w:rPr>
        <w:footnoteReference w:id="1010"/>
      </w:r>
    </w:p>
    <w:p>
      <w:pPr>
        <w:pStyle w:val="Heading3"/>
        <w:numPr>
          <w:ilvl w:val="2"/>
          <w:numId w:val="1"/>
        </w:numPr>
        <w:rPr/>
      </w:pPr>
      <w:bookmarkStart w:id="1596" w:name="__RefHeading___Toc5617639_2320776876"/>
      <w:bookmarkStart w:id="1597" w:name="_Toc625"/>
      <w:bookmarkEnd w:id="1596"/>
      <w:r>
        <w:rPr>
          <w:rtl w:val="true"/>
        </w:rPr>
        <w:t>پیشگفتار خطبه</w:t>
      </w:r>
      <w:bookmarkEnd w:id="159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 به تعریف جامعی از زهد می پردازد و آن را در سه جمله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کسانی که خود را از رسیدن به این حقیقت ناتوان می بینند توصیه می کند که در برابر محرمات الهی مقاوم و در برابر نعمت های او شکرگزار باشند</w:t>
      </w:r>
      <w:r>
        <w:rPr>
          <w:rFonts w:eastAsia="IRNazanin" w:cs="IRNazanin"/>
          <w:color w:val="111111"/>
          <w:sz w:val="28"/>
          <w:szCs w:val="28"/>
          <w:rtl w:val="true"/>
          <w:lang w:bidi="fa-IR"/>
        </w:rPr>
        <w:t xml:space="preserve">. </w:t>
      </w:r>
      <w:bookmarkStart w:id="1598" w:name="pg20324_232280"/>
    </w:p>
    <w:p>
      <w:pPr>
        <w:pStyle w:val="BookText"/>
        <w:rPr/>
      </w:pPr>
      <w:bookmarkEnd w:id="1598"/>
      <w:r>
        <w:rPr>
          <w:rFonts w:ascii="Amiri" w:hAnsi="Amiri" w:eastAsia="Amiri" w:cs="Amiri"/>
          <w:color w:val="111111"/>
          <w:sz w:val="28"/>
          <w:sz w:val="28"/>
          <w:szCs w:val="28"/>
          <w:rtl w:val="true"/>
          <w:lang w:bidi="ar-SA"/>
        </w:rPr>
        <w:t>أَيُّهَا النَّاسُ، الزَّهَادَةُ قِصَرُ الأمَلِ، وَالشُّكْرُ عِنْدَ النِّعَمِ، وَالتَّوَرُّعُ عِنْدَ الْمَحَارِمِ، فَإِنْ عَزَبَ ذلِكَ عَنْكُمْ فَلَا يَغْلِبِ الْحَرَامُ صَبْرَكُمْ، وَلَا تَنْسَوْا عِنْدَ النِّعَمِ شُكْرَكُمْ، فَقَدْ أَعْذَرَ اللهُ إِلَيْكُمْ بِحُجَجٍ مُسْفِرَة ظَاهِرَة، وَكُتُب بَارِزَةِ الْعُذْرِ وَاضِحَة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9" w:name="__RefHeading___Toc5617641_2320776876"/>
      <w:bookmarkStart w:id="1600" w:name="_Toc626"/>
      <w:bookmarkEnd w:id="1599"/>
      <w:r>
        <w:rPr/>
        <w:t>1</w:t>
      </w:r>
      <w:r>
        <w:rPr>
          <w:rtl w:val="true"/>
        </w:rPr>
        <w:t xml:space="preserve">. </w:t>
      </w:r>
      <w:r>
        <w:rPr>
          <w:rtl w:val="true"/>
        </w:rPr>
        <w:t>حقیقت زهد</w:t>
      </w:r>
      <w:bookmarkEnd w:id="1600"/>
    </w:p>
    <w:p>
      <w:pPr>
        <w:pStyle w:val="Heading4"/>
        <w:numPr>
          <w:ilvl w:val="3"/>
          <w:numId w:val="1"/>
        </w:numPr>
        <w:rPr/>
      </w:pPr>
      <w:bookmarkStart w:id="1601" w:name="__RefHeading___Toc5617643_2320776876"/>
      <w:bookmarkStart w:id="1602" w:name="_Toc627"/>
      <w:bookmarkEnd w:id="1601"/>
      <w:r>
        <w:rPr/>
        <w:t>1</w:t>
      </w:r>
      <w:r>
        <w:rPr>
          <w:rtl w:val="true"/>
        </w:rPr>
        <w:t xml:space="preserve">. </w:t>
      </w:r>
      <w:r>
        <w:rPr/>
        <w:t>1</w:t>
      </w:r>
      <w:r>
        <w:rPr>
          <w:rtl w:val="true"/>
        </w:rPr>
        <w:t xml:space="preserve">. </w:t>
      </w:r>
      <w:r>
        <w:rPr>
          <w:rtl w:val="true"/>
        </w:rPr>
        <w:t>کوتاهی آرزو</w:t>
      </w:r>
      <w:bookmarkEnd w:id="1602"/>
    </w:p>
    <w:p>
      <w:pPr>
        <w:pStyle w:val="BookText"/>
        <w:rPr/>
      </w:pPr>
      <w:r>
        <w:rPr>
          <w:rFonts w:ascii="Amiri" w:hAnsi="Amiri" w:eastAsia="Amiri" w:cs="Amiri"/>
          <w:color w:val="111111"/>
          <w:sz w:val="28"/>
          <w:sz w:val="28"/>
          <w:szCs w:val="28"/>
          <w:rtl w:val="true"/>
          <w:lang w:bidi="ar-SA"/>
        </w:rPr>
        <w:t>أَيُّهَا النَّاسُ الزَّهَادَةُ قِصَرُ الْأَمَلِ</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ای مردم زهد همان کوتاهی آرزو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است به این که حقیقت زهد، ترک وابستگی ها و گسستن زنجیرهای اسارت مربوط به گذشته و آینده است</w:t>
      </w:r>
      <w:r>
        <w:rPr>
          <w:rFonts w:eastAsia="IRNazanin" w:cs="IRNazanin"/>
          <w:color w:val="111111"/>
          <w:sz w:val="28"/>
          <w:szCs w:val="28"/>
          <w:rtl w:val="true"/>
          <w:lang w:bidi="fa-IR"/>
        </w:rPr>
        <w:t xml:space="preserve">. </w:t>
      </w:r>
      <w:r>
        <w:rPr>
          <w:rStyle w:val="FootnoteAnchor"/>
          <w:rtl w:val="true"/>
        </w:rPr>
        <w:footnoteReference w:id="10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خطاب حضرت در این خطبه به توده مردم است و تفسیر زهد برای همه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زهد و بی رغبتی نسبت به دنیا مراتبی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رغبت به دنیا در همه انسان ها وجود دارد و اگر از آن جلوگیری نشود خواه ناخواه انسان را به پرتگاه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باید در این ارتباط کنترل شود آرزوهای طولانی است و حضرت هم در این جمله به کوتاه کردن آرزوها سفارش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الزُّهْدُ كُلُّهُ بَيْنَ كَلَمَتَيْنِ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مَافَاتَكُمْ وَ لا تَفْرَحُوا بِمَا آتَاكُمْ وَ مَنْ لَمْ يَأْسَ عَلَى الْمَاضِي وَ لَمْ يَفْرَحْ بِالأَتِي فَقَدْ أَخَذَ الزُّهْدَ بِطَرَفَيْهِ</w:t>
      </w:r>
      <w:r>
        <w:rPr>
          <w:rStyle w:val="FootnoteAnchor"/>
          <w:rtl w:val="true"/>
        </w:rPr>
        <w:footnoteReference w:id="1013"/>
      </w:r>
      <w:bookmarkStart w:id="1603" w:name="pg20324_232281"/>
    </w:p>
    <w:p>
      <w:pPr>
        <w:pStyle w:val="BookText"/>
        <w:rPr/>
      </w:pPr>
      <w:bookmarkEnd w:id="1603"/>
      <w:r>
        <w:rPr>
          <w:rFonts w:ascii="IRNazanin" w:hAnsi="IRNazanin" w:eastAsia="IRNazanin"/>
          <w:color w:val="111111"/>
          <w:sz w:val="28"/>
          <w:sz w:val="28"/>
          <w:szCs w:val="28"/>
          <w:rtl w:val="true"/>
          <w:lang w:bidi="fa-IR"/>
        </w:rPr>
        <w:t>تمام زهد در میان دو جمله از قرآن است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گذشته تأسف نخورید و نسبت به آینده شاد و دل بسته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کس که غم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خورد و نسبت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دل بسته نیست، هر دو جانب زهد را در اختیار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كانوا فيهِ مِنَ الزَّاهِدين</w:t>
      </w:r>
      <w:r>
        <w:rPr>
          <w:rStyle w:val="FootnoteAnchor"/>
          <w:rtl w:val="true"/>
        </w:rPr>
        <w:footnoteReference w:id="1014"/>
      </w:r>
      <w:r>
        <w:rPr>
          <w:rFonts w:ascii="IRNazanin" w:hAnsi="IRNazanin" w:eastAsia="IRNazanin"/>
          <w:color w:val="111111"/>
          <w:sz w:val="28"/>
          <w:sz w:val="28"/>
          <w:szCs w:val="28"/>
          <w:rtl w:val="true"/>
          <w:lang w:bidi="fa-IR"/>
        </w:rPr>
        <w:t>و نسبت به او بی رغبت بودند</w:t>
      </w:r>
      <w:r>
        <w:rPr>
          <w:rFonts w:eastAsia="IRNazanin" w:cs="IRNazanin"/>
          <w:color w:val="111111"/>
          <w:sz w:val="28"/>
          <w:szCs w:val="28"/>
          <w:rtl w:val="true"/>
          <w:lang w:bidi="fa-IR"/>
        </w:rPr>
        <w:t>.</w:t>
      </w:r>
    </w:p>
    <w:p>
      <w:pPr>
        <w:pStyle w:val="Heading4"/>
        <w:numPr>
          <w:ilvl w:val="3"/>
          <w:numId w:val="1"/>
        </w:numPr>
        <w:rPr/>
      </w:pPr>
      <w:bookmarkStart w:id="1604" w:name="__RefHeading___Toc5617645_2320776876"/>
      <w:bookmarkStart w:id="1605" w:name="_Toc628"/>
      <w:bookmarkEnd w:id="1604"/>
      <w:r>
        <w:rPr/>
        <w:t>1</w:t>
      </w:r>
      <w:r>
        <w:rPr>
          <w:rtl w:val="true"/>
        </w:rPr>
        <w:t xml:space="preserve">. </w:t>
      </w:r>
      <w:r>
        <w:rPr/>
        <w:t>2</w:t>
      </w:r>
      <w:r>
        <w:rPr>
          <w:rtl w:val="true"/>
        </w:rPr>
        <w:t xml:space="preserve">. </w:t>
      </w:r>
      <w:r>
        <w:rPr>
          <w:rtl w:val="true"/>
        </w:rPr>
        <w:t>شکر نعمت</w:t>
      </w:r>
      <w:bookmarkEnd w:id="1605"/>
    </w:p>
    <w:p>
      <w:pPr>
        <w:pStyle w:val="BookText"/>
        <w:rPr/>
      </w:pPr>
      <w:r>
        <w:rPr>
          <w:rFonts w:ascii="Amiri" w:hAnsi="Amiri" w:eastAsia="Amiri" w:cs="Amiri"/>
          <w:color w:val="111111"/>
          <w:sz w:val="28"/>
          <w:sz w:val="28"/>
          <w:szCs w:val="28"/>
          <w:rtl w:val="true"/>
          <w:lang w:bidi="ar-SA"/>
        </w:rPr>
        <w:t>وَالشَّكْرُ عِنْدَ النِّعَمِ</w:t>
      </w:r>
      <w:r>
        <w:rPr>
          <w:rFonts w:ascii="IRNazanin" w:hAnsi="IRNazanin" w:eastAsia="IRNazanin"/>
          <w:color w:val="111111"/>
          <w:sz w:val="28"/>
          <w:sz w:val="28"/>
          <w:szCs w:val="28"/>
          <w:rtl w:val="true"/>
          <w:lang w:bidi="fa-IR"/>
        </w:rPr>
        <w:t xml:space="preserve"> هنگام نعمت شاکر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است که همواره نعمت ها را از سوی خدا بدانید نه از سوی خود، تا همین، سبب دل بستگی به خدا گردد، نه دلبستگی به خویشتن</w:t>
      </w:r>
      <w:r>
        <w:rPr>
          <w:rFonts w:eastAsia="IRNazanin" w:cs="IRNazanin"/>
          <w:color w:val="111111"/>
          <w:sz w:val="28"/>
          <w:szCs w:val="28"/>
          <w:rtl w:val="true"/>
          <w:lang w:bidi="fa-IR"/>
        </w:rPr>
        <w:t xml:space="preserve">. </w:t>
      </w:r>
      <w:r>
        <w:rPr>
          <w:rStyle w:val="FootnoteAnchor"/>
          <w:rtl w:val="true"/>
        </w:rPr>
        <w:footnoteReference w:id="1015"/>
      </w:r>
    </w:p>
    <w:p>
      <w:pPr>
        <w:pStyle w:val="Heading4"/>
        <w:numPr>
          <w:ilvl w:val="3"/>
          <w:numId w:val="1"/>
        </w:numPr>
        <w:rPr/>
      </w:pPr>
      <w:bookmarkStart w:id="1606" w:name="__RefHeading___Toc5617647_2320776876"/>
      <w:bookmarkStart w:id="1607" w:name="_Toc629"/>
      <w:bookmarkEnd w:id="1606"/>
      <w:r>
        <w:rPr/>
        <w:t>1</w:t>
      </w:r>
      <w:r>
        <w:rPr>
          <w:rtl w:val="true"/>
        </w:rPr>
        <w:t xml:space="preserve">. </w:t>
      </w:r>
      <w:r>
        <w:rPr/>
        <w:t>3</w:t>
      </w:r>
      <w:r>
        <w:rPr>
          <w:rtl w:val="true"/>
        </w:rPr>
        <w:t xml:space="preserve">. </w:t>
      </w:r>
      <w:r>
        <w:rPr>
          <w:rtl w:val="true"/>
        </w:rPr>
        <w:t>پارسایی</w:t>
      </w:r>
      <w:bookmarkEnd w:id="1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التَّوَرُّعُ عِنْدَ الْمَحارِمِ﴾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از گناهان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التزام به انجام اعمال نیک و خودداری از غرق شدن در محرمات که لازمه اش بی اعتنایی به محبّت و لذایذ دنیاست بنابراین شخص پارسا دل بسته به دنیا نیست و از خوشی های زودگذر آن اجتناب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امام علیه السلام امر به پارسایی و دوری از محرّمات به خوبی استفاده می شود</w:t>
      </w:r>
      <w:r>
        <w:rPr>
          <w:rFonts w:eastAsia="IRNazanin" w:cs="IRNazanin"/>
          <w:color w:val="111111"/>
          <w:sz w:val="28"/>
          <w:szCs w:val="28"/>
          <w:rtl w:val="true"/>
          <w:lang w:bidi="fa-IR"/>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مشابه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وَرَعَ كَالْوُقُوفِ عِنْدَ الشُّبْهَةِ وَلَا زُهْدَ كَالزُّهْدِ فِي الْحَرَامِ</w:t>
      </w:r>
      <w:r>
        <w:rPr>
          <w:rStyle w:val="FootnoteAnchor"/>
          <w:rtl w:val="true"/>
        </w:rPr>
        <w:footnoteReference w:id="1018"/>
      </w:r>
      <w:r>
        <w:rPr>
          <w:rFonts w:ascii="IRNazanin" w:hAnsi="IRNazanin" w:eastAsia="IRNazanin"/>
          <w:color w:val="111111"/>
          <w:sz w:val="28"/>
          <w:sz w:val="28"/>
          <w:szCs w:val="28"/>
          <w:rtl w:val="true"/>
          <w:lang w:bidi="fa-IR"/>
        </w:rPr>
        <w:t>هیچ پارسایی همچون باز ایستادن در شبهه و هیچ زهدی مانند نخواستن حرام، نیست</w:t>
      </w:r>
      <w:r>
        <w:rPr>
          <w:rFonts w:eastAsia="IRNazanin" w:cs="IRNazanin"/>
          <w:color w:val="111111"/>
          <w:sz w:val="28"/>
          <w:szCs w:val="28"/>
          <w:rtl w:val="true"/>
          <w:lang w:bidi="fa-IR"/>
        </w:rPr>
        <w:t xml:space="preserve">. </w:t>
      </w:r>
      <w:bookmarkStart w:id="1608" w:name="pg20324_232282"/>
    </w:p>
    <w:p>
      <w:pPr>
        <w:pStyle w:val="Heading3"/>
        <w:numPr>
          <w:ilvl w:val="2"/>
          <w:numId w:val="1"/>
        </w:numPr>
        <w:rPr/>
      </w:pPr>
      <w:bookmarkStart w:id="1609" w:name="__RefHeading___Toc5617649_2320776876"/>
      <w:bookmarkStart w:id="1610" w:name="_Toc630"/>
      <w:bookmarkEnd w:id="1608"/>
      <w:bookmarkEnd w:id="1609"/>
      <w:r>
        <w:rPr/>
        <w:t>2</w:t>
      </w:r>
      <w:r>
        <w:rPr>
          <w:rtl w:val="true"/>
        </w:rPr>
        <w:t xml:space="preserve">. </w:t>
      </w:r>
      <w:r>
        <w:rPr>
          <w:rtl w:val="true"/>
        </w:rPr>
        <w:t>زهد مداری</w:t>
      </w:r>
      <w:bookmarkEnd w:id="1610"/>
    </w:p>
    <w:p>
      <w:pPr>
        <w:pStyle w:val="BookText"/>
        <w:rPr/>
      </w:pPr>
      <w:r>
        <w:rPr>
          <w:rFonts w:ascii="Amiri" w:hAnsi="Amiri" w:eastAsia="Amiri" w:cs="Amiri"/>
          <w:color w:val="111111"/>
          <w:sz w:val="28"/>
          <w:sz w:val="28"/>
          <w:szCs w:val="28"/>
          <w:rtl w:val="true"/>
          <w:lang w:bidi="ar-SA"/>
        </w:rPr>
        <w:t>فَإِنْ عَزَبَ ذلِكَ عَنْكُمْ فَلا يَغْلِبِ الْحَرامُ صَبْرَكُمْ، وَلا تَنْسَوْا عِنْدَ النِّعَمِ شُكْرَكُمْ</w:t>
      </w:r>
      <w:r>
        <w:rPr>
          <w:rStyle w:val="FootnoteAnchor"/>
          <w:rtl w:val="true"/>
        </w:rPr>
        <w:footnoteReference w:id="1019"/>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واقعیت از شما دور شد حداقل این که حرام بر صبر شما غلبه نکند و به فراموشی شکر نعمت دچار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کوتاه کردن آرزوها دائم در شکر نعمت بودن و ورع از گناهان مرتبه بالایی از زهد است ولی این یک مرتبه نازل است</w:t>
      </w:r>
      <w:r>
        <w:rPr>
          <w:rFonts w:eastAsia="IRNazanin" w:cs="IRNazanin"/>
          <w:color w:val="111111"/>
          <w:sz w:val="28"/>
          <w:szCs w:val="28"/>
          <w:rtl w:val="true"/>
          <w:lang w:bidi="fa-IR"/>
        </w:rPr>
        <w:t>.</w:t>
      </w:r>
    </w:p>
    <w:p>
      <w:pPr>
        <w:pStyle w:val="Heading3"/>
        <w:numPr>
          <w:ilvl w:val="2"/>
          <w:numId w:val="1"/>
        </w:numPr>
        <w:rPr/>
      </w:pPr>
      <w:bookmarkStart w:id="1611" w:name="__RefHeading___Toc5617651_2320776876"/>
      <w:bookmarkStart w:id="1612" w:name="_Toc631"/>
      <w:bookmarkEnd w:id="1611"/>
      <w:r>
        <w:rPr/>
        <w:t>3</w:t>
      </w:r>
      <w:r>
        <w:rPr>
          <w:rtl w:val="true"/>
        </w:rPr>
        <w:t xml:space="preserve">. </w:t>
      </w:r>
      <w:r>
        <w:rPr>
          <w:rtl w:val="true"/>
        </w:rPr>
        <w:t>تمام بودن حجت بر همگان</w:t>
      </w:r>
      <w:bookmarkEnd w:id="1612"/>
    </w:p>
    <w:p>
      <w:pPr>
        <w:pStyle w:val="BookText"/>
        <w:rPr/>
      </w:pPr>
      <w:r>
        <w:rPr>
          <w:rFonts w:ascii="Amiri" w:hAnsi="Amiri" w:eastAsia="Amiri" w:cs="Amiri"/>
          <w:color w:val="111111"/>
          <w:sz w:val="28"/>
          <w:sz w:val="28"/>
          <w:szCs w:val="28"/>
          <w:rtl w:val="true"/>
          <w:lang w:bidi="ar-SA"/>
        </w:rPr>
        <w:t>فَقَدْ أَعْذَرَ اللَّهُ إِلَيْكُمْ بِحُجَجِ مُسْفِرَةٍ ظَاهِرَةِ وَكُتُبِ بَارِزَةِ الْعُذْرِ وَاضِحَة</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خداوند به وسیله حجت های آشکار و روشن و کتاب هایی که عذر بین و واضح خدا بر بندگان است جای عذری برای شما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هیچ بهانه ای برای بندگان باقی نگذاشته و از انسان پیمان گرفته و حجت را بر گناهکاران تمام کرده و حکمت را آشکار ساخته است</w:t>
      </w:r>
      <w:r>
        <w:rPr>
          <w:rFonts w:eastAsia="IRNazanin" w:cs="IRNazanin"/>
          <w:color w:val="111111"/>
          <w:sz w:val="28"/>
          <w:szCs w:val="28"/>
          <w:rtl w:val="true"/>
          <w:lang w:bidi="fa-IR"/>
        </w:rPr>
        <w:t xml:space="preserve">.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رُسُلاً مُبَشِّرِينَ وَ مُنْذِرِينَ لِئَلَّا يَكُونَ لِلنَّاسِ عَلَى اللَّهِ حُجَّةٌ بَعْدَ الرُّسُل</w:t>
      </w:r>
      <w:r>
        <w:rPr>
          <w:rStyle w:val="FootnoteAnchor"/>
          <w:rtl w:val="true"/>
        </w:rPr>
        <w:footnoteReference w:id="1022"/>
      </w:r>
      <w:r>
        <w:rPr>
          <w:rFonts w:ascii="IRNazanin" w:hAnsi="IRNazanin" w:eastAsia="IRNazanin"/>
          <w:color w:val="111111"/>
          <w:sz w:val="28"/>
          <w:sz w:val="28"/>
          <w:szCs w:val="28"/>
          <w:rtl w:val="true"/>
          <w:lang w:bidi="fa-IR"/>
        </w:rPr>
        <w:t>پیامبرانی مژده دهنده و بیم دهنده فرستادیم تا از آن پس مردم را بر خدا حجتی نباشد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كُنَّا مُعَذِّبِينَ حَتَّى نَبْعَثَ رَسُولا</w:t>
      </w:r>
      <w:r>
        <w:rPr>
          <w:rStyle w:val="FootnoteAnchor"/>
          <w:rtl w:val="true"/>
        </w:rPr>
        <w:footnoteReference w:id="1023"/>
      </w:r>
      <w:r>
        <w:rPr>
          <w:rFonts w:ascii="IRNazanin" w:hAnsi="IRNazanin" w:eastAsia="IRNazanin"/>
          <w:color w:val="111111"/>
          <w:sz w:val="28"/>
          <w:sz w:val="28"/>
          <w:szCs w:val="28"/>
          <w:rtl w:val="true"/>
          <w:lang w:bidi="fa-IR"/>
        </w:rPr>
        <w:t>و ما هیچ قومی را عذاب نمی کنیم تا آن گاه که پیامبری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حجج</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w:t>
      </w:r>
    </w:p>
    <w:p>
      <w:pPr>
        <w:pStyle w:val="BookText"/>
        <w:rPr/>
      </w:pPr>
      <w:r>
        <w:rPr>
          <w:rFonts w:ascii="IRNazanin" w:hAnsi="IRNazanin" w:eastAsia="IRNazanin"/>
          <w:color w:val="111111"/>
          <w:sz w:val="28"/>
          <w:sz w:val="28"/>
          <w:szCs w:val="28"/>
          <w:rtl w:val="true"/>
          <w:lang w:bidi="fa-IR"/>
        </w:rPr>
        <w:t>مستعار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دلایل است بر انبیا به عنوان استعاره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شباهت میان دلیل و پیامبر این است که هر دو مطلب مورد نظر را اثبات می کنند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اصلیه تصریحیه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3" w:name="pg20324_232285"/>
      <w:bookmarkStart w:id="1614" w:name="pg20324_232285"/>
      <w:bookmarkEnd w:id="1614"/>
    </w:p>
    <w:p>
      <w:pPr>
        <w:pStyle w:val="Heading2"/>
        <w:numPr>
          <w:ilvl w:val="1"/>
          <w:numId w:val="1"/>
        </w:numPr>
        <w:rPr/>
      </w:pPr>
      <w:bookmarkStart w:id="1615" w:name="pg20324_232285"/>
      <w:bookmarkStart w:id="1616" w:name="__RefHeading___Toc5617653_2320776876"/>
      <w:bookmarkStart w:id="1617" w:name="_Toc632"/>
      <w:bookmarkEnd w:id="1615"/>
      <w:bookmarkEnd w:id="1616"/>
      <w:r>
        <w:rPr>
          <w:rtl w:val="true"/>
        </w:rPr>
        <w:t xml:space="preserve">خطبه </w:t>
      </w:r>
      <w:r>
        <w:rPr/>
        <w:t>82</w:t>
      </w:r>
      <w:bookmarkEnd w:id="1617"/>
    </w:p>
    <w:p>
      <w:pPr>
        <w:pStyle w:val="Heading3"/>
        <w:numPr>
          <w:ilvl w:val="2"/>
          <w:numId w:val="1"/>
        </w:numPr>
        <w:rPr/>
      </w:pPr>
      <w:bookmarkStart w:id="1618" w:name="__RefHeading___Toc5617655_2320776876"/>
      <w:bookmarkStart w:id="1619" w:name="_Toc633"/>
      <w:bookmarkEnd w:id="1618"/>
      <w:r>
        <w:rPr>
          <w:rtl w:val="true"/>
        </w:rPr>
        <w:t>اشاره</w:t>
      </w:r>
      <w:bookmarkEnd w:id="161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بین سال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و اختصارا </w:t>
      </w:r>
      <w:r>
        <w:rPr>
          <w:rStyle w:val="FootnoteAnchor"/>
          <w:rtl w:val="true"/>
        </w:rPr>
        <w:footnoteReference w:id="1024"/>
      </w:r>
    </w:p>
    <w:p>
      <w:pPr>
        <w:pStyle w:val="Heading3"/>
        <w:numPr>
          <w:ilvl w:val="2"/>
          <w:numId w:val="1"/>
        </w:numPr>
        <w:rPr/>
      </w:pPr>
      <w:bookmarkStart w:id="1620" w:name="__RefHeading___Toc5617657_2320776876"/>
      <w:bookmarkStart w:id="1621" w:name="_Toc634"/>
      <w:bookmarkEnd w:id="1620"/>
      <w:r>
        <w:rPr>
          <w:rtl w:val="true"/>
        </w:rPr>
        <w:t>پیشگفتار خطبه</w:t>
      </w:r>
      <w:bookmarkEnd w:id="162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را امام علیه السلام زمانی بیان فرمود که مشغول خواندن خطبه ای بود؛ مردی از میان جمعیت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دنیا را برای ما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مقدمه بگویم درباره سرایی که ابتدای آن سختی و مشقت است و پایان آن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ترسیم دقیقی از زندگی دنیا و مشکلات و نابسامانی های آن است</w:t>
      </w:r>
      <w:r>
        <w:rPr>
          <w:rFonts w:eastAsia="IRNazanin" w:cs="IRNazanin"/>
          <w:color w:val="111111"/>
          <w:sz w:val="28"/>
          <w:szCs w:val="28"/>
          <w:rtl w:val="true"/>
          <w:lang w:bidi="fa-IR"/>
        </w:rPr>
        <w:t xml:space="preserve">. </w:t>
      </w:r>
      <w:bookmarkStart w:id="1622" w:name="pg20324_232286"/>
    </w:p>
    <w:p>
      <w:pPr>
        <w:pStyle w:val="BookText"/>
        <w:rPr/>
      </w:pPr>
      <w:bookmarkEnd w:id="1622"/>
      <w:r>
        <w:rPr>
          <w:rFonts w:ascii="Amiri" w:hAnsi="Amiri" w:eastAsia="Amiri" w:cs="Amiri"/>
          <w:color w:val="111111"/>
          <w:sz w:val="28"/>
          <w:sz w:val="28"/>
          <w:szCs w:val="28"/>
          <w:rtl w:val="true"/>
          <w:lang w:bidi="ar-SA"/>
        </w:rPr>
        <w:t>مَا أَصِفُ مِنْ دَارٍ أَوَّلُهَا عَنَاءُ، وَآخِرُهَا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حَلَالِهَا حِسَابٌ، وَ فِي حَرَامِهَا عِقَابٌ مَنِ اسْتَغْنَى فِيهَا فُتِنَ وَ مَنِ افْتَقَرَ فِيهَا حَزِنَ، وَ مَنْ سَاعَاهَا فَاتَتْهُ وَ مَنْ قَعَدَ عَنْهَا وَاتَتْهُ، وَ مَنْ أَبْصَرَ بِهَا بَصَّرَتْهُ وَمَنْ أَبْصَرَ إِلَيْهَا أَعْمَتُهُ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3" w:name="__RefHeading___Toc5617659_2320776876"/>
      <w:bookmarkStart w:id="1624" w:name="_Toc635"/>
      <w:bookmarkEnd w:id="1623"/>
      <w:r>
        <w:rPr/>
        <w:t>1</w:t>
      </w:r>
      <w:r>
        <w:rPr>
          <w:rtl w:val="true"/>
        </w:rPr>
        <w:t xml:space="preserve">. </w:t>
      </w:r>
      <w:r>
        <w:rPr>
          <w:rtl w:val="true"/>
        </w:rPr>
        <w:t>اوصاف دنیا</w:t>
      </w:r>
      <w:bookmarkEnd w:id="1624"/>
    </w:p>
    <w:p>
      <w:pPr>
        <w:pStyle w:val="Heading4"/>
        <w:numPr>
          <w:ilvl w:val="3"/>
          <w:numId w:val="1"/>
        </w:numPr>
        <w:rPr/>
      </w:pPr>
      <w:bookmarkStart w:id="1625" w:name="__RefHeading___Toc5617661_2320776876"/>
      <w:bookmarkStart w:id="1626" w:name="_Toc636"/>
      <w:bookmarkEnd w:id="1625"/>
      <w:r>
        <w:rPr/>
        <w:t>1</w:t>
      </w:r>
      <w:r>
        <w:rPr>
          <w:rtl w:val="true"/>
        </w:rPr>
        <w:t xml:space="preserve">. </w:t>
      </w:r>
      <w:r>
        <w:rPr/>
        <w:t>1</w:t>
      </w:r>
      <w:r>
        <w:rPr>
          <w:rtl w:val="true"/>
        </w:rPr>
        <w:t xml:space="preserve">. </w:t>
      </w:r>
      <w:r>
        <w:rPr>
          <w:rtl w:val="true"/>
        </w:rPr>
        <w:t>خانه رنج</w:t>
      </w:r>
      <w:bookmarkEnd w:id="1626"/>
    </w:p>
    <w:p>
      <w:pPr>
        <w:pStyle w:val="BookText"/>
        <w:rPr/>
      </w:pPr>
      <w:r>
        <w:rPr>
          <w:rFonts w:ascii="Amiri" w:hAnsi="Amiri" w:eastAsia="Amiri" w:cs="Amiri"/>
          <w:color w:val="111111"/>
          <w:sz w:val="28"/>
          <w:sz w:val="28"/>
          <w:szCs w:val="28"/>
          <w:rtl w:val="true"/>
          <w:lang w:bidi="ar-SA"/>
        </w:rPr>
        <w:t>ما أَصِفُ مِنْ دَارٍ أَوَّلُها عَناءً</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من چگونه توصیف کنم سرایی را که آغاز آن سختی و مشقت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حقیقت است که انسان از بدو تولد گرفتار رنج و مشقت می شود</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لَقَدْ خَلَقْنَا الْإِنْسانَ في كَبَدِ</w:t>
      </w:r>
      <w:r>
        <w:rPr>
          <w:rStyle w:val="FootnoteAnchor"/>
          <w:rtl w:val="true"/>
        </w:rPr>
        <w:footnoteReference w:id="1027"/>
      </w:r>
      <w:r>
        <w:rPr>
          <w:rFonts w:ascii="IRNazanin" w:hAnsi="IRNazanin" w:eastAsia="IRNazanin"/>
          <w:color w:val="111111"/>
          <w:sz w:val="28"/>
          <w:sz w:val="28"/>
          <w:szCs w:val="28"/>
          <w:rtl w:val="true"/>
          <w:lang w:bidi="fa-IR"/>
        </w:rPr>
        <w:t>به راستی که انسان را در رنج آفریده ایم</w:t>
      </w:r>
      <w:r>
        <w:rPr>
          <w:rFonts w:eastAsia="IRNazanin" w:cs="IRNazanin"/>
          <w:color w:val="111111"/>
          <w:sz w:val="28"/>
          <w:szCs w:val="28"/>
          <w:rtl w:val="true"/>
          <w:lang w:bidi="fa-IR"/>
        </w:rPr>
        <w:t>.</w:t>
      </w:r>
    </w:p>
    <w:p>
      <w:pPr>
        <w:pStyle w:val="Heading4"/>
        <w:numPr>
          <w:ilvl w:val="3"/>
          <w:numId w:val="1"/>
        </w:numPr>
        <w:rPr/>
      </w:pPr>
      <w:bookmarkStart w:id="1627" w:name="__RefHeading___Toc5617663_2320776876"/>
      <w:bookmarkStart w:id="1628" w:name="_Toc637"/>
      <w:bookmarkEnd w:id="1627"/>
      <w:r>
        <w:rPr/>
        <w:t>1</w:t>
      </w:r>
      <w:r>
        <w:rPr>
          <w:rtl w:val="true"/>
        </w:rPr>
        <w:t xml:space="preserve">. </w:t>
      </w:r>
      <w:r>
        <w:rPr/>
        <w:t>2</w:t>
      </w:r>
      <w:r>
        <w:rPr>
          <w:rtl w:val="true"/>
        </w:rPr>
        <w:t xml:space="preserve">. </w:t>
      </w:r>
      <w:r>
        <w:rPr>
          <w:rtl w:val="true"/>
        </w:rPr>
        <w:t>خانه فنا</w:t>
      </w:r>
      <w:bookmarkEnd w:id="1628"/>
    </w:p>
    <w:p>
      <w:pPr>
        <w:pStyle w:val="BookText"/>
        <w:rPr/>
      </w:pPr>
      <w:r>
        <w:rPr>
          <w:rFonts w:ascii="Amiri" w:hAnsi="Amiri" w:eastAsia="Amiri" w:cs="Amiri"/>
          <w:color w:val="111111"/>
          <w:sz w:val="28"/>
          <w:sz w:val="28"/>
          <w:szCs w:val="28"/>
          <w:rtl w:val="true"/>
          <w:lang w:bidi="ar-SA"/>
        </w:rPr>
        <w:t>وَ آخِرُها فَناءٌ</w:t>
      </w:r>
      <w:r>
        <w:rPr>
          <w:rFonts w:ascii="IRNazanin" w:hAnsi="IRNazanin" w:eastAsia="IRNazanin"/>
          <w:color w:val="111111"/>
          <w:sz w:val="28"/>
          <w:sz w:val="28"/>
          <w:szCs w:val="28"/>
          <w:rtl w:val="true"/>
          <w:lang w:bidi="fa-IR"/>
        </w:rPr>
        <w:t xml:space="preserve"> و پایانش نیستی و فناست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 ذُو الْجَلالِ وَ الْإكرام</w:t>
      </w:r>
      <w:r>
        <w:rPr>
          <w:rStyle w:val="FootnoteAnchor"/>
          <w:rtl w:val="true"/>
        </w:rPr>
        <w:footnoteReference w:id="1028"/>
      </w:r>
      <w:r>
        <w:rPr>
          <w:rFonts w:ascii="IRNazanin" w:hAnsi="IRNazanin" w:eastAsia="IRNazanin"/>
          <w:color w:val="111111"/>
          <w:sz w:val="28"/>
          <w:sz w:val="28"/>
          <w:szCs w:val="28"/>
          <w:rtl w:val="true"/>
          <w:lang w:bidi="fa-IR"/>
        </w:rPr>
        <w:t xml:space="preserve">تمام کسانی که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فانی می شوند و تنها ذو الجلال و گرامی پروردگارت می ماند</w:t>
      </w:r>
      <w:r>
        <w:rPr>
          <w:rFonts w:eastAsia="IRNazanin" w:cs="IRNazanin"/>
          <w:color w:val="111111"/>
          <w:sz w:val="28"/>
          <w:szCs w:val="28"/>
          <w:rtl w:val="true"/>
          <w:lang w:bidi="fa-IR"/>
        </w:rPr>
        <w:t xml:space="preserve">. </w:t>
      </w:r>
      <w:bookmarkStart w:id="1629" w:name="pg20324_232287"/>
    </w:p>
    <w:p>
      <w:pPr>
        <w:pStyle w:val="Heading4"/>
        <w:numPr>
          <w:ilvl w:val="3"/>
          <w:numId w:val="1"/>
        </w:numPr>
        <w:rPr/>
      </w:pPr>
      <w:bookmarkStart w:id="1630" w:name="__RefHeading___Toc5617665_2320776876"/>
      <w:bookmarkStart w:id="1631" w:name="_Toc638"/>
      <w:bookmarkEnd w:id="1629"/>
      <w:bookmarkEnd w:id="1630"/>
      <w:r>
        <w:rPr/>
        <w:t>1</w:t>
      </w:r>
      <w:r>
        <w:rPr>
          <w:rtl w:val="true"/>
        </w:rPr>
        <w:t xml:space="preserve">. </w:t>
      </w:r>
      <w:r>
        <w:rPr/>
        <w:t>3</w:t>
      </w:r>
      <w:r>
        <w:rPr>
          <w:rtl w:val="true"/>
        </w:rPr>
        <w:t xml:space="preserve">. </w:t>
      </w:r>
      <w:r>
        <w:rPr>
          <w:rtl w:val="true"/>
        </w:rPr>
        <w:t>پیامدهای حلال و حرام</w:t>
      </w:r>
      <w:bookmarkEnd w:id="1631"/>
    </w:p>
    <w:p>
      <w:pPr>
        <w:pStyle w:val="BookText"/>
        <w:rPr/>
      </w:pPr>
      <w:r>
        <w:rPr>
          <w:rFonts w:ascii="Amiri" w:hAnsi="Amiri" w:eastAsia="Amiri" w:cs="Amiri"/>
          <w:color w:val="111111"/>
          <w:sz w:val="28"/>
          <w:sz w:val="28"/>
          <w:szCs w:val="28"/>
          <w:rtl w:val="true"/>
          <w:lang w:bidi="ar-SA"/>
        </w:rPr>
        <w:t>فى حَلالِها حِسابٌ وَ فِي حَرامِها عِقابٌ</w:t>
      </w:r>
      <w:r>
        <w:rPr>
          <w:rFonts w:ascii="IRNazanin" w:hAnsi="IRNazanin" w:eastAsia="IRNazanin"/>
          <w:color w:val="111111"/>
          <w:sz w:val="28"/>
          <w:sz w:val="28"/>
          <w:szCs w:val="28"/>
          <w:rtl w:val="true"/>
          <w:lang w:bidi="fa-IR"/>
        </w:rPr>
        <w:t xml:space="preserve"> در حلال آن حساب و در حرامش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انسان حتی در آخرت، گرفتار پیامدهای دنیای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دو حال خارج نیست یا در طلب حلال بوده است و یا در طلب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سراغ حلال رفته است باید حساب همه آن ها را در قیامت پس بدهد؛ و اگر در طلب حرام بوده، باید کیفر آن را بچشد</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ثُمَّ لَتَسْتَلُنَّ يَوْمَئِذٍ عَنِ النَّعيم</w:t>
      </w:r>
      <w:r>
        <w:rPr>
          <w:rStyle w:val="FootnoteAnchor"/>
          <w:rtl w:val="true"/>
        </w:rPr>
        <w:footnoteReference w:id="1030"/>
      </w:r>
      <w:r>
        <w:rPr>
          <w:rFonts w:ascii="IRNazanin" w:hAnsi="IRNazanin" w:eastAsia="IRNazanin"/>
          <w:color w:val="111111"/>
          <w:sz w:val="28"/>
          <w:sz w:val="28"/>
          <w:szCs w:val="28"/>
          <w:rtl w:val="true"/>
          <w:lang w:bidi="fa-IR"/>
        </w:rPr>
        <w:t xml:space="preserve">سپس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w:t>
      </w:r>
    </w:p>
    <w:p>
      <w:pPr>
        <w:pStyle w:val="Heading4"/>
        <w:numPr>
          <w:ilvl w:val="3"/>
          <w:numId w:val="1"/>
        </w:numPr>
        <w:rPr/>
      </w:pPr>
      <w:bookmarkStart w:id="1632" w:name="__RefHeading___Toc5617667_2320776876"/>
      <w:bookmarkStart w:id="1633" w:name="_Toc639"/>
      <w:bookmarkEnd w:id="1632"/>
      <w:r>
        <w:rPr/>
        <w:t>1</w:t>
      </w:r>
      <w:r>
        <w:rPr>
          <w:rtl w:val="true"/>
        </w:rPr>
        <w:t xml:space="preserve">. </w:t>
      </w:r>
      <w:r>
        <w:rPr/>
        <w:t>4</w:t>
      </w:r>
      <w:r>
        <w:rPr>
          <w:rtl w:val="true"/>
        </w:rPr>
        <w:t xml:space="preserve">. </w:t>
      </w:r>
      <w:r>
        <w:rPr>
          <w:rtl w:val="true"/>
        </w:rPr>
        <w:t>آزمایش ثروتمند</w:t>
      </w:r>
      <w:bookmarkEnd w:id="1633"/>
    </w:p>
    <w:p>
      <w:pPr>
        <w:pStyle w:val="BookText"/>
        <w:rPr/>
      </w:pPr>
      <w:r>
        <w:rPr>
          <w:rFonts w:ascii="Amiri" w:hAnsi="Amiri" w:eastAsia="Amiri" w:cs="Amiri"/>
          <w:color w:val="111111"/>
          <w:sz w:val="28"/>
          <w:sz w:val="28"/>
          <w:szCs w:val="28"/>
          <w:rtl w:val="true"/>
          <w:lang w:bidi="ar-SA"/>
        </w:rPr>
        <w:t>مَنِ اسْتَغْنى فيها فُتِنَ</w:t>
      </w:r>
      <w:r>
        <w:rPr>
          <w:rStyle w:val="FootnoteAnchor"/>
          <w:rtl w:val="true"/>
        </w:rPr>
        <w:footnoteReference w:id="1031"/>
      </w:r>
      <w:r>
        <w:rPr>
          <w:rFonts w:ascii="IRNazanin" w:hAnsi="IRNazanin" w:eastAsia="IRNazanin"/>
          <w:color w:val="111111"/>
          <w:sz w:val="28"/>
          <w:sz w:val="28"/>
          <w:szCs w:val="28"/>
          <w:rtl w:val="true"/>
          <w:lang w:bidi="fa-IR"/>
        </w:rPr>
        <w:t xml:space="preserve"> ثروتمندش دچار فتنه و آزمایش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کسی که ثروتمند است در فتنه است یعنی در بوته آزمایش است که آیا اموال خود رادر راه صحیح مصرف کند یا خیر معمولاً ثروتمندان دنیا ثروت خود را در راه تمایلات شیطانی به کار می برند و اندک کسانی هستند که ثروت خود را در راه خدمت به خلق خدا مصرف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إِنَّ الْإِنْسَانَ لَيَطْغَى أَنْ رَآهُ اسْتَغْنی</w:t>
      </w:r>
      <w:r>
        <w:rPr>
          <w:rStyle w:val="FootnoteAnchor"/>
          <w:rtl w:val="true"/>
        </w:rPr>
        <w:footnoteReference w:id="1032"/>
      </w:r>
      <w:r>
        <w:rPr>
          <w:rFonts w:ascii="IRNazanin" w:hAnsi="IRNazanin" w:eastAsia="IRNazanin"/>
          <w:color w:val="111111"/>
          <w:sz w:val="28"/>
          <w:sz w:val="28"/>
          <w:szCs w:val="28"/>
          <w:rtl w:val="true"/>
          <w:lang w:bidi="fa-IR"/>
        </w:rPr>
        <w:t>حقاً که انسان سرکشی می کند، همین که خود را بی نیاز پندارد</w:t>
      </w:r>
      <w:r>
        <w:rPr>
          <w:rFonts w:eastAsia="IRNazanin" w:cs="IRNazanin"/>
          <w:color w:val="111111"/>
          <w:sz w:val="28"/>
          <w:szCs w:val="28"/>
          <w:rtl w:val="true"/>
          <w:lang w:bidi="fa-IR"/>
        </w:rPr>
        <w:t xml:space="preserve">. </w:t>
      </w:r>
      <w:bookmarkStart w:id="1634" w:name="pg20324_232288"/>
    </w:p>
    <w:p>
      <w:pPr>
        <w:pStyle w:val="BookText"/>
        <w:rPr/>
      </w:pPr>
      <w:bookmarkEnd w:id="1634"/>
      <w:r>
        <w:rPr>
          <w:rFonts w:ascii="Amiri" w:hAnsi="Amiri" w:eastAsia="Amiri" w:cs="Amiri"/>
          <w:color w:val="111111"/>
          <w:sz w:val="28"/>
          <w:sz w:val="28"/>
          <w:szCs w:val="28"/>
          <w:rtl w:val="true"/>
          <w:lang w:bidi="ar-SA"/>
        </w:rPr>
        <w:t>إِنِ اسْتَغْنَى بَطِرَ وَ فُتِنَ وَ إِنِ افْتَقَرَ قَنِطَ وَ وَهَنَ</w:t>
      </w:r>
      <w:r>
        <w:rPr>
          <w:rStyle w:val="FootnoteAnchor"/>
          <w:rtl w:val="true"/>
        </w:rPr>
        <w:footnoteReference w:id="1033"/>
      </w:r>
      <w:r>
        <w:rPr>
          <w:rFonts w:ascii="IRNazanin" w:hAnsi="IRNazanin" w:eastAsia="IRNazanin"/>
          <w:color w:val="111111"/>
          <w:sz w:val="28"/>
          <w:sz w:val="28"/>
          <w:szCs w:val="28"/>
          <w:rtl w:val="true"/>
          <w:lang w:bidi="fa-IR"/>
        </w:rPr>
        <w:t>اگر توانگر گردد، طغیان کند و به فتنه افتد و اگر درویش گردد، نومید و ضعیف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أَنَّما أَمْوالُكُمْ وَأَوْلَادُكُمْ فِتْنَةٌ</w:t>
      </w:r>
      <w:r>
        <w:rPr>
          <w:rStyle w:val="FootnoteAnchor"/>
          <w:rtl w:val="true"/>
        </w:rPr>
        <w:footnoteReference w:id="1034"/>
      </w:r>
      <w:r>
        <w:rPr>
          <w:rFonts w:ascii="IRNazanin" w:hAnsi="IRNazanin" w:eastAsia="IRNazanin"/>
          <w:color w:val="111111"/>
          <w:sz w:val="28"/>
          <w:sz w:val="28"/>
          <w:szCs w:val="28"/>
          <w:rtl w:val="true"/>
          <w:lang w:bidi="fa-IR"/>
        </w:rPr>
        <w:t>بدانید که دارایی ها و فرزندان وسیله آزمایش شمایند</w:t>
      </w:r>
      <w:r>
        <w:rPr>
          <w:rFonts w:eastAsia="IRNazanin" w:cs="IRNazanin"/>
          <w:color w:val="111111"/>
          <w:sz w:val="28"/>
          <w:szCs w:val="28"/>
          <w:rtl w:val="true"/>
          <w:lang w:bidi="fa-IR"/>
        </w:rPr>
        <w:t>.</w:t>
      </w:r>
    </w:p>
    <w:p>
      <w:pPr>
        <w:pStyle w:val="Heading4"/>
        <w:numPr>
          <w:ilvl w:val="3"/>
          <w:numId w:val="1"/>
        </w:numPr>
        <w:rPr/>
      </w:pPr>
      <w:bookmarkStart w:id="1635" w:name="__RefHeading___Toc5617669_2320776876"/>
      <w:bookmarkStart w:id="1636" w:name="_Toc640"/>
      <w:bookmarkEnd w:id="1635"/>
      <w:r>
        <w:rPr/>
        <w:t>1</w:t>
      </w:r>
      <w:r>
        <w:rPr>
          <w:rtl w:val="true"/>
        </w:rPr>
        <w:t xml:space="preserve">. </w:t>
      </w:r>
      <w:r>
        <w:rPr/>
        <w:t>5</w:t>
      </w:r>
      <w:r>
        <w:rPr>
          <w:rtl w:val="true"/>
        </w:rPr>
        <w:t xml:space="preserve">. </w:t>
      </w:r>
      <w:r>
        <w:rPr>
          <w:rtl w:val="true"/>
        </w:rPr>
        <w:t>فقیر محزون</w:t>
      </w:r>
      <w:bookmarkEnd w:id="1636"/>
    </w:p>
    <w:p>
      <w:pPr>
        <w:pStyle w:val="BookText"/>
        <w:rPr/>
      </w:pPr>
      <w:r>
        <w:rPr>
          <w:rFonts w:ascii="Amiri" w:hAnsi="Amiri" w:eastAsia="Amiri" w:cs="Amiri"/>
          <w:color w:val="111111"/>
          <w:sz w:val="28"/>
          <w:sz w:val="28"/>
          <w:szCs w:val="28"/>
          <w:rtl w:val="true"/>
          <w:lang w:bidi="ar-SA"/>
        </w:rPr>
        <w:t>وَ مَنِ افْتَقَرَ فِيها حَزِنَ</w:t>
      </w:r>
      <w:r>
        <w:rPr>
          <w:rStyle w:val="FootnoteAnchor"/>
          <w:rtl w:val="true"/>
        </w:rPr>
        <w:footnoteReference w:id="1035"/>
      </w:r>
      <w:r>
        <w:rPr>
          <w:rFonts w:ascii="IRNazanin" w:hAnsi="IRNazanin" w:eastAsia="IRNazanin"/>
          <w:color w:val="111111"/>
          <w:sz w:val="28"/>
          <w:sz w:val="28"/>
          <w:szCs w:val="28"/>
          <w:rtl w:val="true"/>
          <w:lang w:bidi="fa-IR"/>
        </w:rPr>
        <w:t xml:space="preserve"> و کسی که فقیر گردد، محزون می شود</w:t>
      </w:r>
      <w:r>
        <w:rPr>
          <w:rFonts w:eastAsia="IRNazanin" w:cs="IRNazanin"/>
          <w:color w:val="111111"/>
          <w:sz w:val="28"/>
          <w:szCs w:val="28"/>
          <w:rtl w:val="true"/>
          <w:lang w:bidi="fa-IR"/>
        </w:rPr>
        <w:t>.</w:t>
      </w:r>
    </w:p>
    <w:p>
      <w:pPr>
        <w:pStyle w:val="Heading4"/>
        <w:numPr>
          <w:ilvl w:val="3"/>
          <w:numId w:val="1"/>
        </w:numPr>
        <w:rPr/>
      </w:pPr>
      <w:bookmarkStart w:id="1637" w:name="__RefHeading___Toc5617671_2320776876"/>
      <w:bookmarkStart w:id="1638" w:name="_Toc641"/>
      <w:bookmarkEnd w:id="1637"/>
      <w:r>
        <w:rPr/>
        <w:t>1</w:t>
      </w:r>
      <w:r>
        <w:rPr>
          <w:rtl w:val="true"/>
        </w:rPr>
        <w:t xml:space="preserve">. </w:t>
      </w:r>
      <w:r>
        <w:rPr/>
        <w:t>6</w:t>
      </w:r>
      <w:r>
        <w:rPr>
          <w:rtl w:val="true"/>
        </w:rPr>
        <w:t xml:space="preserve">. </w:t>
      </w:r>
      <w:r>
        <w:rPr>
          <w:rtl w:val="true"/>
        </w:rPr>
        <w:t>دنیا به ساعیانش نمی رسد</w:t>
      </w:r>
      <w:bookmarkEnd w:id="1638"/>
    </w:p>
    <w:p>
      <w:pPr>
        <w:pStyle w:val="BookText"/>
        <w:rPr/>
      </w:pPr>
      <w:r>
        <w:rPr>
          <w:rFonts w:ascii="Amiri" w:hAnsi="Amiri" w:eastAsia="Amiri" w:cs="Amiri"/>
          <w:color w:val="111111"/>
          <w:sz w:val="28"/>
          <w:sz w:val="28"/>
          <w:szCs w:val="28"/>
          <w:rtl w:val="true"/>
          <w:lang w:bidi="ar-SA"/>
        </w:rPr>
        <w:t>وَ مَنْ ساعاها فاتَتْهُ</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و کسی که به سرعت دنبال دنیا بدود به آن نمی رسد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کسی که در پی دنیا افتد، ممکن است به بخشی از آن دست یابد، لیکن چیزهای بسیار دیگری را از دست می دهد</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مشابه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مَنْهُومَانِ لَا يَشْبَعَانِ طَالِبُ دُنْيَا وَ طَالِبُ عِلْمٍ</w:t>
      </w:r>
      <w:r>
        <w:rPr>
          <w:rStyle w:val="FootnoteAnchor"/>
          <w:rtl w:val="true"/>
        </w:rPr>
        <w:footnoteReference w:id="1038"/>
      </w:r>
      <w:r>
        <w:rPr>
          <w:rFonts w:ascii="IRNazanin" w:hAnsi="IRNazanin" w:eastAsia="IRNazanin"/>
          <w:color w:val="111111"/>
          <w:sz w:val="28"/>
          <w:sz w:val="28"/>
          <w:szCs w:val="28"/>
          <w:rtl w:val="true"/>
          <w:lang w:bidi="fa-IR"/>
        </w:rPr>
        <w:t>دو پرخورند که سیر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 و دانشجو</w:t>
      </w:r>
      <w:r>
        <w:rPr>
          <w:rFonts w:eastAsia="IRNazanin" w:cs="IRNazanin"/>
          <w:color w:val="111111"/>
          <w:sz w:val="28"/>
          <w:szCs w:val="28"/>
          <w:rtl w:val="true"/>
          <w:lang w:bidi="fa-IR"/>
        </w:rPr>
        <w:t xml:space="preserve">. </w:t>
      </w:r>
      <w:bookmarkStart w:id="1639" w:name="pg20324_232289"/>
    </w:p>
    <w:p>
      <w:pPr>
        <w:pStyle w:val="Heading4"/>
        <w:numPr>
          <w:ilvl w:val="3"/>
          <w:numId w:val="1"/>
        </w:numPr>
        <w:rPr/>
      </w:pPr>
      <w:bookmarkStart w:id="1640" w:name="__RefHeading___Toc5617673_2320776876"/>
      <w:bookmarkStart w:id="1641" w:name="_Toc642"/>
      <w:bookmarkEnd w:id="1639"/>
      <w:bookmarkEnd w:id="1640"/>
      <w:r>
        <w:rPr/>
        <w:t>1</w:t>
      </w:r>
      <w:r>
        <w:rPr>
          <w:rtl w:val="true"/>
        </w:rPr>
        <w:t xml:space="preserve">. </w:t>
      </w:r>
      <w:r>
        <w:rPr/>
        <w:t>7</w:t>
      </w:r>
      <w:r>
        <w:rPr>
          <w:rtl w:val="true"/>
        </w:rPr>
        <w:t xml:space="preserve">. </w:t>
      </w:r>
      <w:r>
        <w:rPr>
          <w:rtl w:val="true"/>
        </w:rPr>
        <w:t>رهایی دنیا</w:t>
      </w:r>
      <w:bookmarkEnd w:id="1641"/>
    </w:p>
    <w:p>
      <w:pPr>
        <w:pStyle w:val="BookText"/>
        <w:rPr/>
      </w:pPr>
      <w:r>
        <w:rPr>
          <w:rFonts w:ascii="Amiri" w:hAnsi="Amiri" w:eastAsia="Amiri" w:cs="Amiri"/>
          <w:color w:val="111111"/>
          <w:sz w:val="28"/>
          <w:sz w:val="28"/>
          <w:szCs w:val="28"/>
          <w:rtl w:val="true"/>
          <w:lang w:bidi="ar-SA"/>
        </w:rPr>
        <w:t>وَ مَنْ قَعَدَ عَنْها واتَتْهُ</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و کسی که آن را رها سازد، رام او می شود</w:t>
      </w:r>
      <w:r>
        <w:rPr>
          <w:rFonts w:eastAsia="IRNazanin" w:cs="IRNazanin"/>
          <w:color w:val="111111"/>
          <w:sz w:val="28"/>
          <w:szCs w:val="28"/>
          <w:rtl w:val="true"/>
          <w:lang w:bidi="fa-IR"/>
        </w:rPr>
        <w:t>.</w:t>
      </w:r>
    </w:p>
    <w:p>
      <w:pPr>
        <w:pStyle w:val="Heading4"/>
        <w:numPr>
          <w:ilvl w:val="3"/>
          <w:numId w:val="1"/>
        </w:numPr>
        <w:rPr/>
      </w:pPr>
      <w:bookmarkStart w:id="1642" w:name="__RefHeading___Toc5617675_2320776876"/>
      <w:bookmarkStart w:id="1643" w:name="_Toc643"/>
      <w:bookmarkEnd w:id="1642"/>
      <w:r>
        <w:rPr/>
        <w:t>1</w:t>
      </w:r>
      <w:r>
        <w:rPr>
          <w:rtl w:val="true"/>
        </w:rPr>
        <w:t xml:space="preserve">. </w:t>
      </w:r>
      <w:r>
        <w:rPr/>
        <w:t>8</w:t>
      </w:r>
      <w:r>
        <w:rPr>
          <w:rtl w:val="true"/>
        </w:rPr>
        <w:t xml:space="preserve">. </w:t>
      </w:r>
      <w:r>
        <w:rPr>
          <w:rtl w:val="true"/>
        </w:rPr>
        <w:t>نگاه ابزاری به دنیا</w:t>
      </w:r>
      <w:bookmarkEnd w:id="1643"/>
    </w:p>
    <w:p>
      <w:pPr>
        <w:pStyle w:val="BookText"/>
        <w:rPr/>
      </w:pPr>
      <w:r>
        <w:rPr>
          <w:rFonts w:ascii="Amiri" w:hAnsi="Amiri" w:eastAsia="Amiri" w:cs="Amiri"/>
          <w:color w:val="111111"/>
          <w:sz w:val="28"/>
          <w:sz w:val="28"/>
          <w:szCs w:val="28"/>
          <w:rtl w:val="true"/>
          <w:lang w:bidi="ar-SA"/>
        </w:rPr>
        <w:t>وَ مَنْ أَبْصَرَ بِها بَصَّرَتْهُ</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 xml:space="preserve">و آن کس که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دیدهٔ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به او بصیرت و بینایی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عیوب دنیا و ناپایداری آن و درس های عبرت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چنین نگاهی سبب بینایی و هوشیاری است و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دوختن به زرق و برق و مظاهر فریبنده آن است که چشم باطن انسان را کور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نگاه ابزاری به دنیا بصیرت می دهد و نگاه هدفی انسان را کور می کند</w:t>
      </w:r>
      <w:r>
        <w:rPr>
          <w:rFonts w:eastAsia="IRNazanin" w:cs="IRNazanin"/>
          <w:color w:val="111111"/>
          <w:sz w:val="28"/>
          <w:szCs w:val="28"/>
          <w:rtl w:val="true"/>
          <w:lang w:bidi="fa-IR"/>
        </w:rPr>
        <w:t xml:space="preserve">. </w:t>
      </w:r>
      <w:r>
        <w:rPr>
          <w:rStyle w:val="FootnoteAnchor"/>
          <w:rtl w:val="true"/>
        </w:rPr>
        <w:footnoteReference w:id="10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 برای سببیت است یعنی اگر به سبب و به وسیلهٔ دنیا نگاه کند او را بصیر و بینا می کند هر چه از زر و زیور دنیا ببیند برای او وسیله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به سوی او توجه کند و با نظر شیفتگی به دنیا نگاه کند آن وقت است که چشم دلش کور می شود و بی وفایی دنیا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الدُّنْيَا دَارُ صِدْقٍ لِمَنْ صَدَقَهَا وَ دَارُ عَافِيَةٍ لِمَنْ فَهِمَ عَنْهَا</w:t>
      </w:r>
      <w:r>
        <w:rPr>
          <w:rStyle w:val="FootnoteAnchor"/>
          <w:rtl w:val="true"/>
        </w:rPr>
        <w:footnoteReference w:id="1042"/>
      </w:r>
      <w:r>
        <w:rPr>
          <w:rFonts w:ascii="IRNazanin" w:hAnsi="IRNazanin" w:eastAsia="IRNazanin"/>
          <w:color w:val="111111"/>
          <w:sz w:val="28"/>
          <w:sz w:val="28"/>
          <w:szCs w:val="28"/>
          <w:rtl w:val="true"/>
          <w:lang w:bidi="fa-IR"/>
        </w:rPr>
        <w:t>همانا دنیا سرای راستی است برای کسی که با آن به راستی برخورد کند و خانه عافیت است برای آن که آن را فهمید</w:t>
      </w:r>
      <w:r>
        <w:rPr>
          <w:rFonts w:eastAsia="IRNazanin" w:cs="IRNazanin"/>
          <w:color w:val="111111"/>
          <w:sz w:val="28"/>
          <w:szCs w:val="28"/>
          <w:rtl w:val="true"/>
          <w:lang w:bidi="fa-IR"/>
        </w:rPr>
        <w:t xml:space="preserve">. </w:t>
      </w:r>
      <w:bookmarkStart w:id="1644" w:name="pg20324_232290"/>
    </w:p>
    <w:p>
      <w:pPr>
        <w:pStyle w:val="BookText"/>
        <w:rPr/>
      </w:pPr>
      <w:bookmarkEnd w:id="1644"/>
      <w:r>
        <w:rPr>
          <w:rFonts w:ascii="Amiri" w:hAnsi="Amiri" w:eastAsia="Amiri" w:cs="Amiri"/>
          <w:color w:val="111111"/>
          <w:sz w:val="28"/>
          <w:sz w:val="28"/>
          <w:szCs w:val="28"/>
          <w:rtl w:val="true"/>
          <w:lang w:bidi="ar-SA"/>
        </w:rPr>
        <w:t>نَعَتْ هِيَ لَكَ عَنْ نَفْسِهَا وَ تَكَشَفَتْ لَكَ عَنْ مَسَاوِيهَا فَإِنَّمَا أَهْلُهَا كِلَابٌ عَاوِيَةٌ وَسِبَاعٌ ضَارِيَةٌ بَعْضُهَا عَلَى بَعْضٍ وَيَأْكُلُ عَزِيزُهَا ذَلِيلَهَا وَيَقْهَرُ كَبِيرُهَا صَغِيرَهَا</w:t>
      </w:r>
      <w:r>
        <w:rPr>
          <w:rStyle w:val="FootnoteAnchor"/>
          <w:rtl w:val="true"/>
        </w:rPr>
        <w:footnoteReference w:id="1043"/>
      </w:r>
      <w:r>
        <w:rPr>
          <w:rFonts w:ascii="IRNazanin" w:hAnsi="IRNazanin" w:eastAsia="IRNazanin"/>
          <w:color w:val="111111"/>
          <w:sz w:val="28"/>
          <w:sz w:val="28"/>
          <w:szCs w:val="28"/>
          <w:rtl w:val="true"/>
          <w:lang w:bidi="fa-IR"/>
        </w:rPr>
        <w:t>دنیا هم با احوالاتش تو را از زوال خود آگاه نموده و زشتی هایش را به تو نشان داده زیرا دنیا پرستان سگانی فریاد زننده و درندگانی شکارکننده هستند یکدیگر را می گزند، زورمندش ضعیفش را می خورد و بزرگش به کوچکش به قهر و غلبه حمله می کند</w:t>
      </w:r>
      <w:r>
        <w:rPr>
          <w:rFonts w:eastAsia="IRNazanin" w:cs="IRNazanin"/>
          <w:color w:val="111111"/>
          <w:sz w:val="28"/>
          <w:szCs w:val="28"/>
          <w:rtl w:val="true"/>
          <w:lang w:bidi="fa-IR"/>
        </w:rPr>
        <w:t>.</w:t>
      </w:r>
    </w:p>
    <w:p>
      <w:pPr>
        <w:pStyle w:val="Heading4"/>
        <w:numPr>
          <w:ilvl w:val="3"/>
          <w:numId w:val="1"/>
        </w:numPr>
        <w:rPr/>
      </w:pPr>
      <w:bookmarkStart w:id="1645" w:name="__RefHeading___Toc5617677_2320776876"/>
      <w:bookmarkStart w:id="1646" w:name="_Toc644"/>
      <w:bookmarkEnd w:id="1645"/>
      <w:r>
        <w:rPr/>
        <w:t>1</w:t>
      </w:r>
      <w:r>
        <w:rPr>
          <w:rtl w:val="true"/>
        </w:rPr>
        <w:t xml:space="preserve">. </w:t>
      </w:r>
      <w:r>
        <w:rPr/>
        <w:t>9</w:t>
      </w:r>
      <w:r>
        <w:rPr>
          <w:rtl w:val="true"/>
        </w:rPr>
        <w:t xml:space="preserve">. </w:t>
      </w:r>
      <w:r>
        <w:rPr>
          <w:rtl w:val="true"/>
        </w:rPr>
        <w:t>نگاه هدفی به دنیا</w:t>
      </w:r>
      <w:bookmarkEnd w:id="1646"/>
    </w:p>
    <w:p>
      <w:pPr>
        <w:pStyle w:val="BookText"/>
        <w:rPr/>
      </w:pPr>
      <w:r>
        <w:rPr>
          <w:rFonts w:ascii="Amiri" w:hAnsi="Amiri" w:eastAsia="Amiri" w:cs="Amiri"/>
          <w:color w:val="111111"/>
          <w:sz w:val="28"/>
          <w:sz w:val="28"/>
          <w:szCs w:val="28"/>
          <w:rtl w:val="true"/>
          <w:lang w:bidi="ar-SA"/>
        </w:rPr>
        <w:t>وَ مَنْ أَبْصَرَ إِلَيْهَا أَعْمَتُه</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و آن کس که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دیده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نابینایش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هرکس به دنیا تکیه کند و به خوشی هایش دل بندد او را از نیکی ها و پیشی گرفتن بر خیرات باز می دارد</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مشابه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لِحُبِ الدُّنْيَا صُمَّتِ الْأَسْمَاعُ عَنْ سَمَاعِ الْحِكْمَةِ وَ عَمِيَتِ الْقُلُوبُ عَنْ نُّورِ الْبَصِيرَةِ</w:t>
      </w:r>
      <w:r>
        <w:rPr>
          <w:rStyle w:val="FootnoteAnchor"/>
          <w:rtl w:val="true"/>
        </w:rPr>
        <w:footnoteReference w:id="1046"/>
      </w:r>
      <w:r>
        <w:rPr>
          <w:rFonts w:ascii="IRNazanin" w:hAnsi="IRNazanin" w:eastAsia="IRNazanin"/>
          <w:color w:val="111111"/>
          <w:sz w:val="28"/>
          <w:sz w:val="28"/>
          <w:szCs w:val="28"/>
          <w:rtl w:val="true"/>
          <w:lang w:bidi="fa-IR"/>
        </w:rPr>
        <w:t>از برای دوستی دنیا گوش ها از شنیدن حکمت کر شده اند و دل ها از نور بصیرت کور گشته اند</w:t>
      </w:r>
      <w:r>
        <w:rPr>
          <w:rFonts w:eastAsia="IRNazanin" w:cs="IRNazanin"/>
          <w:color w:val="111111"/>
          <w:sz w:val="28"/>
          <w:szCs w:val="28"/>
          <w:rtl w:val="true"/>
          <w:lang w:bidi="fa-IR"/>
        </w:rPr>
        <w:t xml:space="preserve">. </w:t>
      </w:r>
      <w:bookmarkStart w:id="1647" w:name="pg20324_232291"/>
    </w:p>
    <w:p>
      <w:pPr>
        <w:pStyle w:val="Heading2"/>
        <w:numPr>
          <w:ilvl w:val="1"/>
          <w:numId w:val="1"/>
        </w:numPr>
        <w:rPr/>
      </w:pPr>
      <w:bookmarkStart w:id="1648" w:name="__RefHeading___Toc5617679_2320776876"/>
      <w:bookmarkStart w:id="1649" w:name="_Toc645"/>
      <w:bookmarkEnd w:id="1647"/>
      <w:bookmarkEnd w:id="1648"/>
      <w:r>
        <w:rPr>
          <w:rtl w:val="true"/>
        </w:rPr>
        <w:t xml:space="preserve">خطبه </w:t>
      </w:r>
      <w:r>
        <w:rPr/>
        <w:t>83</w:t>
      </w:r>
      <w:bookmarkEnd w:id="1649"/>
    </w:p>
    <w:p>
      <w:pPr>
        <w:pStyle w:val="Heading3"/>
        <w:numPr>
          <w:ilvl w:val="2"/>
          <w:numId w:val="1"/>
        </w:numPr>
        <w:rPr/>
      </w:pPr>
      <w:bookmarkStart w:id="1650" w:name="__RefHeading___Toc5617681_2320776876"/>
      <w:bookmarkStart w:id="1651" w:name="_Toc646"/>
      <w:bookmarkEnd w:id="1650"/>
      <w:r>
        <w:rPr>
          <w:rtl w:val="true"/>
        </w:rPr>
        <w:t>اشاره</w:t>
      </w:r>
      <w:bookmarkEnd w:id="1651"/>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زدایی </w:t>
      </w:r>
      <w:r>
        <w:rPr>
          <w:rStyle w:val="FootnoteAnchor"/>
          <w:rtl w:val="true"/>
        </w:rPr>
        <w:footnoteReference w:id="1047"/>
      </w:r>
    </w:p>
    <w:p>
      <w:pPr>
        <w:pStyle w:val="Heading3"/>
        <w:numPr>
          <w:ilvl w:val="2"/>
          <w:numId w:val="1"/>
        </w:numPr>
        <w:rPr/>
      </w:pPr>
      <w:bookmarkStart w:id="1652" w:name="__RefHeading___Toc5617683_2320776876"/>
      <w:bookmarkStart w:id="1653" w:name="_Toc647"/>
      <w:bookmarkEnd w:id="1652"/>
      <w:r>
        <w:rPr>
          <w:rtl w:val="true"/>
        </w:rPr>
        <w:t>پیشگفتار خطبه</w:t>
      </w:r>
      <w:bookmarkEnd w:id="165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این خطبه درباره انسان از جهات متعدد و این که دارای استعدادها و قوای متنوع است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حقایقی را درباره خداوند، که خالق انسان است، بیان فرموده مسائلی را درباره مبدأ حرکت و مسیر و مقصد نهایی حیات آدمی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خطبه شگفت انگیزی است و به نام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صفات خداوند متعال توصیه به تقوا بر حذر داشتن از دنیا مسائلی مربوط به قیامت آگاه ساختن مردم از آن چه در آن هستند از زرق و برق دنیا و سپس اشاره به برتری آن حضرت در شیوه تذکر به مردم، آمده است</w:t>
      </w:r>
      <w:r>
        <w:rPr>
          <w:rFonts w:eastAsia="IRNazanin" w:cs="IRNazanin"/>
          <w:color w:val="111111"/>
          <w:sz w:val="28"/>
          <w:szCs w:val="28"/>
          <w:rtl w:val="true"/>
          <w:lang w:bidi="fa-IR"/>
        </w:rPr>
        <w:t xml:space="preserve">. </w:t>
      </w:r>
      <w:bookmarkStart w:id="1654" w:name="pg20324_232292"/>
    </w:p>
    <w:p>
      <w:pPr>
        <w:pStyle w:val="BookText"/>
        <w:rPr/>
      </w:pPr>
      <w:bookmarkEnd w:id="1654"/>
      <w:r>
        <w:rPr>
          <w:rFonts w:ascii="Amiri" w:hAnsi="Amiri" w:eastAsia="Amiri" w:cs="Amiri"/>
          <w:color w:val="111111"/>
          <w:sz w:val="28"/>
          <w:sz w:val="28"/>
          <w:szCs w:val="28"/>
          <w:rtl w:val="true"/>
          <w:lang w:bidi="ar-SA"/>
        </w:rPr>
        <w:t xml:space="preserve">الْحَمْدُ لِلَّهِ الَّذِى عَلَا بِحَوْلِهِ وَ دَنَا بِطَوْلِهِ مَانِحٍ كُلِّ غَنِيمَةٍ وَ فَضْلٍ وَ كَاشِفِ كُلِّ عَظِيمَةٍ وَ أَزْلٍ أَحْمَدُهُ عَلَى عَوَاطِفِ كَرَمِهِ وَ سَوَابِعْ نِعَمِهِ وَ أُومِنُ أَوَّلًا بَادِياً وَ أَسْتَهْدِيهِ قَريباً هَادِياً وَ أَسْتَعِينُهُ قَاهِراً قَادِراً وَ أَتَوَكَّلُ عَلَيْهِ كَافِياً نَاصِراً وَ 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عَبْدُهُ وَ رَسُولُهُ أَرْسَلَهُ لِإِنْفَاذِ أَمْرِهِ وَ إِنْهَاءِ عُذْرِهِ وَ تَقْدِيمِ نُذْرِهِ</w:t>
      </w:r>
      <w:r>
        <w:rPr>
          <w:rFonts w:eastAsia="Amiri" w:cs="Amiri" w:ascii="Amiri" w:hAnsi="Amiri"/>
          <w:color w:val="111111"/>
          <w:sz w:val="28"/>
          <w:szCs w:val="28"/>
          <w:rtl w:val="true"/>
          <w:lang w:bidi="ar-SA"/>
        </w:rPr>
        <w:t>).</w:t>
      </w:r>
    </w:p>
    <w:p>
      <w:pPr>
        <w:pStyle w:val="Heading3"/>
        <w:numPr>
          <w:ilvl w:val="2"/>
          <w:numId w:val="1"/>
        </w:numPr>
        <w:rPr/>
      </w:pPr>
      <w:bookmarkStart w:id="1655" w:name="__RefHeading___Toc5617685_2320776876"/>
      <w:bookmarkStart w:id="1656" w:name="_Toc648"/>
      <w:bookmarkEnd w:id="1655"/>
      <w:r>
        <w:rPr/>
        <w:t>1</w:t>
      </w:r>
      <w:r>
        <w:rPr>
          <w:rtl w:val="true"/>
        </w:rPr>
        <w:t xml:space="preserve">. </w:t>
      </w:r>
      <w:r>
        <w:rPr>
          <w:rtl w:val="true"/>
        </w:rPr>
        <w:t>اوصاف خداوند</w:t>
      </w:r>
      <w:bookmarkEnd w:id="1656"/>
    </w:p>
    <w:p>
      <w:pPr>
        <w:pStyle w:val="Heading4"/>
        <w:numPr>
          <w:ilvl w:val="3"/>
          <w:numId w:val="1"/>
        </w:numPr>
        <w:rPr/>
      </w:pPr>
      <w:bookmarkStart w:id="1657" w:name="__RefHeading___Toc5617687_2320776876"/>
      <w:bookmarkStart w:id="1658" w:name="_Toc649"/>
      <w:bookmarkEnd w:id="1657"/>
      <w:r>
        <w:rPr/>
        <w:t>1</w:t>
      </w:r>
      <w:r>
        <w:rPr>
          <w:rtl w:val="true"/>
        </w:rPr>
        <w:t xml:space="preserve">. </w:t>
      </w:r>
      <w:r>
        <w:rPr/>
        <w:t>1</w:t>
      </w:r>
      <w:r>
        <w:rPr>
          <w:rtl w:val="true"/>
        </w:rPr>
        <w:t xml:space="preserve">. </w:t>
      </w:r>
      <w:r>
        <w:rPr>
          <w:rtl w:val="true"/>
        </w:rPr>
        <w:t>برتری</w:t>
      </w:r>
      <w:bookmarkEnd w:id="1658"/>
    </w:p>
    <w:p>
      <w:pPr>
        <w:pStyle w:val="BookText"/>
        <w:rPr/>
      </w:pPr>
      <w:r>
        <w:rPr>
          <w:rFonts w:ascii="Amiri" w:hAnsi="Amiri" w:eastAsia="Amiri" w:cs="Amiri"/>
          <w:color w:val="111111"/>
          <w:sz w:val="28"/>
          <w:sz w:val="28"/>
          <w:szCs w:val="28"/>
          <w:rtl w:val="true"/>
          <w:lang w:bidi="ar-SA"/>
        </w:rPr>
        <w:t>الْحَمْدُ لِلَّهِ الَّذِي عَلَا بِحَوْلِهِ</w:t>
      </w:r>
      <w:r>
        <w:rPr>
          <w:rStyle w:val="FootnoteAnchor"/>
          <w:rtl w:val="true"/>
        </w:rPr>
        <w:footnoteReference w:id="1048"/>
      </w:r>
      <w:r>
        <w:rPr>
          <w:rFonts w:ascii="IRNazanin" w:hAnsi="IRNazanin" w:eastAsia="IRNazanin"/>
          <w:color w:val="111111"/>
          <w:sz w:val="28"/>
          <w:sz w:val="28"/>
          <w:szCs w:val="28"/>
          <w:rtl w:val="true"/>
          <w:lang w:bidi="fa-IR"/>
        </w:rPr>
        <w:t xml:space="preserve"> ستایش مخصوص خداوندی است که با قدرتش برتری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علو خدا به قدرت اوست نه این که خیال کنیم او بالا و ما پایین هستیم این علوّ مکانی است و در خدا نیست خدا غیر متناهی است پس از وقت قدرت غیر متناهی بود از همه مسلط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و بر هم</w:t>
      </w:r>
    </w:p>
    <w:p>
      <w:pPr>
        <w:pStyle w:val="Heading4"/>
        <w:numPr>
          <w:ilvl w:val="3"/>
          <w:numId w:val="1"/>
        </w:numPr>
        <w:rPr/>
      </w:pPr>
      <w:bookmarkStart w:id="1659" w:name="__RefHeading___Toc5617689_2320776876"/>
      <w:bookmarkStart w:id="1660" w:name="_Toc650"/>
      <w:bookmarkEnd w:id="1659"/>
      <w:r>
        <w:rPr/>
        <w:t>1</w:t>
      </w:r>
      <w:r>
        <w:rPr>
          <w:rtl w:val="true"/>
        </w:rPr>
        <w:t xml:space="preserve">. </w:t>
      </w:r>
      <w:r>
        <w:rPr/>
        <w:t>2</w:t>
      </w:r>
      <w:r>
        <w:rPr>
          <w:rtl w:val="true"/>
        </w:rPr>
        <w:t xml:space="preserve">. </w:t>
      </w:r>
      <w:r>
        <w:rPr>
          <w:rtl w:val="true"/>
        </w:rPr>
        <w:t>قرب به بندگان</w:t>
      </w:r>
      <w:bookmarkEnd w:id="166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دَنا بِطَوْلِهِ</w:t>
      </w:r>
      <w:r>
        <w:rPr>
          <w:rStyle w:val="FootnoteAnchor"/>
          <w:rtl w:val="true"/>
        </w:rPr>
        <w:footnoteReference w:id="1049"/>
      </w:r>
      <w:r>
        <w:rPr>
          <w:rFonts w:ascii="IRNazanin" w:hAnsi="IRNazanin" w:eastAsia="IRNazanin"/>
          <w:color w:val="111111"/>
          <w:sz w:val="28"/>
          <w:sz w:val="28"/>
          <w:szCs w:val="28"/>
          <w:rtl w:val="true"/>
          <w:lang w:bidi="fa-IR"/>
        </w:rPr>
        <w:t xml:space="preserve"> و به جهت احسانش نزدیک شد</w:t>
      </w:r>
      <w:r>
        <w:rPr>
          <w:rFonts w:eastAsia="IRNazanin" w:cs="IRNazanin"/>
          <w:color w:val="111111"/>
          <w:sz w:val="28"/>
          <w:szCs w:val="28"/>
          <w:rtl w:val="true"/>
          <w:lang w:bidi="fa-IR"/>
        </w:rPr>
        <w:t xml:space="preserve">. </w:t>
      </w:r>
      <w:bookmarkStart w:id="1661" w:name="pg20324_232293"/>
    </w:p>
    <w:p>
      <w:pPr>
        <w:pStyle w:val="BookText"/>
        <w:rPr/>
      </w:pPr>
      <w:bookmarkEnd w:id="166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نزدیکی مکانی نیست بلکه خداوند به واسطه تفضلی که دارد به بندگان خود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قَرُبَ فَنَأَى وَ عَلَا فَدَنَا وَ ظَهَرَ فَبَطَنَ</w:t>
      </w:r>
      <w:r>
        <w:rPr>
          <w:rStyle w:val="FootnoteAnchor"/>
          <w:rtl w:val="true"/>
        </w:rPr>
        <w:footnoteReference w:id="1050"/>
      </w:r>
      <w:r>
        <w:rPr>
          <w:rFonts w:ascii="IRNazanin" w:hAnsi="IRNazanin" w:eastAsia="IRNazanin"/>
          <w:color w:val="111111"/>
          <w:sz w:val="28"/>
          <w:sz w:val="28"/>
          <w:szCs w:val="28"/>
          <w:rtl w:val="true"/>
          <w:lang w:bidi="fa-IR"/>
        </w:rPr>
        <w:t>در عین نزدیکی دور است و در عین بلندی نزدیک و در عین آشکار بودن نهان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دَنا فَتَدَلَّى فَكانَ قابَ قَوْسَيْنِ أَوْ أَدْنى</w:t>
      </w:r>
      <w:r>
        <w:rPr>
          <w:rStyle w:val="FootnoteAnchor"/>
          <w:rtl w:val="true"/>
        </w:rPr>
        <w:footnoteReference w:id="1051"/>
      </w:r>
      <w:r>
        <w:rPr>
          <w:rFonts w:ascii="IRNazanin" w:hAnsi="IRNazanin" w:eastAsia="IRNazanin"/>
          <w:color w:val="111111"/>
          <w:sz w:val="28"/>
          <w:sz w:val="28"/>
          <w:szCs w:val="28"/>
          <w:rtl w:val="true"/>
          <w:lang w:bidi="fa-IR"/>
        </w:rPr>
        <w:t>سپس همان صاحب قوه نزدیک و نزدیکتر شد، تا آن که فاصله همان ذو قوة به اندازه دو کمان یا کمتر بود</w:t>
      </w:r>
      <w:r>
        <w:rPr>
          <w:rFonts w:eastAsia="IRNazanin" w:cs="IRNazanin"/>
          <w:color w:val="111111"/>
          <w:sz w:val="28"/>
          <w:szCs w:val="28"/>
          <w:rtl w:val="true"/>
          <w:lang w:bidi="fa-IR"/>
        </w:rPr>
        <w:t>.</w:t>
      </w:r>
    </w:p>
    <w:p>
      <w:pPr>
        <w:pStyle w:val="Heading4"/>
        <w:numPr>
          <w:ilvl w:val="3"/>
          <w:numId w:val="1"/>
        </w:numPr>
        <w:rPr/>
      </w:pPr>
      <w:bookmarkStart w:id="1662" w:name="__RefHeading___Toc5617691_2320776876"/>
      <w:bookmarkStart w:id="1663" w:name="_Toc651"/>
      <w:bookmarkEnd w:id="1662"/>
      <w:r>
        <w:rPr/>
        <w:t>1</w:t>
      </w:r>
      <w:r>
        <w:rPr>
          <w:rtl w:val="true"/>
        </w:rPr>
        <w:t xml:space="preserve">. </w:t>
      </w:r>
      <w:r>
        <w:rPr/>
        <w:t>3</w:t>
      </w:r>
      <w:r>
        <w:rPr>
          <w:rtl w:val="true"/>
        </w:rPr>
        <w:t xml:space="preserve">. </w:t>
      </w:r>
      <w:r>
        <w:rPr>
          <w:rtl w:val="true"/>
        </w:rPr>
        <w:t>بخشنده فضل</w:t>
      </w:r>
      <w:bookmarkEnd w:id="1663"/>
    </w:p>
    <w:p>
      <w:pPr>
        <w:pStyle w:val="BookText"/>
        <w:rPr/>
      </w:pPr>
      <w:r>
        <w:rPr>
          <w:rFonts w:ascii="Amiri" w:hAnsi="Amiri" w:eastAsia="Amiri" w:cs="Amiri"/>
          <w:color w:val="111111"/>
          <w:sz w:val="28"/>
          <w:sz w:val="28"/>
          <w:szCs w:val="28"/>
          <w:rtl w:val="true"/>
          <w:lang w:bidi="ar-SA"/>
        </w:rPr>
        <w:t>مانِح كُلِّ غَنِيمَةٍ وَفَضْلٍ</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خداوندی که بخشنده هر غنیمت و فضلی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يَفْتَحَ اللَّهُ لِلنَّاسِ مِنْ رَحْمَةٍ فَلا مُمْسِكَ لَها وَ ما يُمْسِكْ فَلَا مُرْسِلَ لَهُ مِنْ بَعْدِهِ وَهُوَ الْعَزِيزُ الْحَکیم</w:t>
      </w:r>
      <w:r>
        <w:rPr>
          <w:rStyle w:val="FootnoteAnchor"/>
          <w:rtl w:val="true"/>
        </w:rPr>
        <w:footnoteReference w:id="1053"/>
      </w:r>
      <w:r>
        <w:rPr>
          <w:rFonts w:ascii="IRNazanin" w:hAnsi="IRNazanin" w:eastAsia="IRNazanin"/>
          <w:color w:val="111111"/>
          <w:sz w:val="28"/>
          <w:sz w:val="28"/>
          <w:szCs w:val="28"/>
          <w:rtl w:val="true"/>
          <w:lang w:bidi="fa-IR"/>
        </w:rPr>
        <w:t>هر رحمتی را که خدا برای مردم گشاید بازدارنده ای برای آن نیست و آن چه را که باز دارد، پس از آن گشاینده ای ندارد و اوست همان شکست ناپذیر سنجیده کار</w:t>
      </w:r>
      <w:r>
        <w:rPr>
          <w:rFonts w:eastAsia="IRNazanin" w:cs="IRNazanin"/>
          <w:color w:val="111111"/>
          <w:sz w:val="28"/>
          <w:szCs w:val="28"/>
          <w:rtl w:val="true"/>
          <w:lang w:bidi="fa-IR"/>
        </w:rPr>
        <w:t xml:space="preserve">. </w:t>
      </w:r>
      <w:bookmarkStart w:id="1664" w:name="pg20324_232294"/>
    </w:p>
    <w:p>
      <w:pPr>
        <w:pStyle w:val="Heading4"/>
        <w:numPr>
          <w:ilvl w:val="3"/>
          <w:numId w:val="1"/>
        </w:numPr>
        <w:rPr/>
      </w:pPr>
      <w:bookmarkStart w:id="1665" w:name="__RefHeading___Toc5617693_2320776876"/>
      <w:bookmarkStart w:id="1666" w:name="_Toc652"/>
      <w:bookmarkEnd w:id="1664"/>
      <w:bookmarkEnd w:id="1665"/>
      <w:r>
        <w:rPr/>
        <w:t>1</w:t>
      </w:r>
      <w:r>
        <w:rPr>
          <w:rtl w:val="true"/>
        </w:rPr>
        <w:t xml:space="preserve">. </w:t>
      </w:r>
      <w:r>
        <w:rPr/>
        <w:t>4</w:t>
      </w:r>
      <w:r>
        <w:rPr>
          <w:rtl w:val="true"/>
        </w:rPr>
        <w:t xml:space="preserve">. </w:t>
      </w:r>
      <w:r>
        <w:rPr>
          <w:rtl w:val="true"/>
        </w:rPr>
        <w:t>دافع بلایا</w:t>
      </w:r>
      <w:bookmarkEnd w:id="1666"/>
    </w:p>
    <w:p>
      <w:pPr>
        <w:pStyle w:val="BookText"/>
        <w:rPr/>
      </w:pPr>
      <w:r>
        <w:rPr>
          <w:rFonts w:ascii="Amiri" w:hAnsi="Amiri" w:eastAsia="Amiri" w:cs="Amiri"/>
          <w:color w:val="111111"/>
          <w:sz w:val="28"/>
          <w:sz w:val="28"/>
          <w:szCs w:val="28"/>
          <w:rtl w:val="true"/>
          <w:lang w:bidi="ar-SA"/>
        </w:rPr>
        <w:t>وَ كَاشِفِ كُلِّ عَظِيمَةٍ وَ أَزْلِ</w:t>
      </w:r>
      <w:r>
        <w:rPr>
          <w:rStyle w:val="FootnoteAnchor"/>
          <w:rtl w:val="true"/>
        </w:rPr>
        <w:footnoteReference w:id="1054"/>
      </w:r>
      <w:r>
        <w:rPr>
          <w:rFonts w:ascii="IRNazanin" w:hAnsi="IRNazanin" w:eastAsia="IRNazanin"/>
          <w:color w:val="111111"/>
          <w:sz w:val="28"/>
          <w:sz w:val="28"/>
          <w:szCs w:val="28"/>
          <w:rtl w:val="true"/>
          <w:lang w:bidi="fa-IR"/>
        </w:rPr>
        <w:t xml:space="preserve"> برطرف کننده هر بلا و مصیبتی است</w:t>
      </w:r>
      <w:r>
        <w:rPr>
          <w:rFonts w:eastAsia="IRNazanin" w:cs="IRNazanin"/>
          <w:color w:val="111111"/>
          <w:sz w:val="28"/>
          <w:szCs w:val="28"/>
          <w:rtl w:val="true"/>
          <w:lang w:bidi="fa-IR"/>
        </w:rPr>
        <w:t>.</w:t>
      </w:r>
    </w:p>
    <w:p>
      <w:pPr>
        <w:pStyle w:val="Heading4"/>
        <w:numPr>
          <w:ilvl w:val="3"/>
          <w:numId w:val="1"/>
        </w:numPr>
        <w:rPr/>
      </w:pPr>
      <w:bookmarkStart w:id="1667" w:name="__RefHeading___Toc5617695_2320776876"/>
      <w:bookmarkStart w:id="1668" w:name="_Toc653"/>
      <w:bookmarkEnd w:id="1667"/>
      <w:r>
        <w:rPr/>
        <w:t>1</w:t>
      </w:r>
      <w:r>
        <w:rPr>
          <w:rtl w:val="true"/>
        </w:rPr>
        <w:t xml:space="preserve">. </w:t>
      </w:r>
      <w:r>
        <w:rPr/>
        <w:t>5</w:t>
      </w:r>
      <w:r>
        <w:rPr>
          <w:rtl w:val="true"/>
        </w:rPr>
        <w:t xml:space="preserve">. </w:t>
      </w:r>
      <w:r>
        <w:rPr>
          <w:rtl w:val="true"/>
        </w:rPr>
        <w:t>نعمت هایش فراوان</w:t>
      </w:r>
      <w:bookmarkEnd w:id="1668"/>
    </w:p>
    <w:p>
      <w:pPr>
        <w:pStyle w:val="BookText"/>
        <w:rPr/>
      </w:pPr>
      <w:r>
        <w:rPr>
          <w:rFonts w:ascii="Amiri" w:hAnsi="Amiri" w:eastAsia="Amiri" w:cs="Amiri"/>
          <w:color w:val="111111"/>
          <w:sz w:val="28"/>
          <w:sz w:val="28"/>
          <w:szCs w:val="28"/>
          <w:rtl w:val="true"/>
          <w:lang w:bidi="ar-SA"/>
        </w:rPr>
        <w:t>أَحْمَدُهُ عَلَى عَواطِفِ كَرَمِهِ وَ سَوابِعْ نِعَمِهِ</w:t>
      </w:r>
      <w:r>
        <w:rPr>
          <w:rStyle w:val="FootnoteAnchor"/>
          <w:rtl w:val="true"/>
        </w:rPr>
        <w:footnoteReference w:id="1055"/>
      </w:r>
      <w:r>
        <w:rPr>
          <w:rFonts w:ascii="IRNazanin" w:hAnsi="IRNazanin" w:eastAsia="IRNazanin"/>
          <w:color w:val="111111"/>
          <w:sz w:val="28"/>
          <w:sz w:val="28"/>
          <w:szCs w:val="28"/>
          <w:rtl w:val="true"/>
          <w:lang w:bidi="fa-IR"/>
        </w:rPr>
        <w:t xml:space="preserve"> او را ستایش می کنم بر کرم های پی در پی و نعمت های فراوان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أَلَمْ تَرَوْا أَنَّ اللَّهَ سَخَّرَ لَكُمْ مَا فِي السَّماواتِ وَ ما فِي الْأَرْضِ وَأَسْبَغَ عَلَيْكُمْ نِعَمَهُ ظاهِرَةً وَ باطِنَة</w:t>
      </w:r>
      <w:r>
        <w:rPr>
          <w:rStyle w:val="FootnoteAnchor"/>
          <w:rtl w:val="true"/>
        </w:rPr>
        <w:footnoteReference w:id="1056"/>
      </w:r>
      <w:r>
        <w:rPr>
          <w:rFonts w:ascii="IRNazanin" w:hAnsi="IRNazanin" w:eastAsia="IRNazanin"/>
          <w:color w:val="111111"/>
          <w:sz w:val="28"/>
          <w:sz w:val="28"/>
          <w:szCs w:val="28"/>
          <w:rtl w:val="true"/>
          <w:lang w:bidi="fa-IR"/>
        </w:rPr>
        <w:t>آیا ندیدید خداوند آن چه را در آسمان ها و زمین است مسخر شما کرده و نعمت های خود را چه نعمت های ظاهر و چه نعمت های باطن بر شما گسترده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بِكُمْ مِنْ نِعْمَةٍ فَمِنَ اللَّهِ ثُمَّ إِذا مَسَّكُمُ الضُّرُّ فَإِلَيْهِ تَجْتَرُون</w:t>
      </w:r>
      <w:r>
        <w:rPr>
          <w:rStyle w:val="FootnoteAnchor"/>
          <w:rtl w:val="true"/>
        </w:rPr>
        <w:footnoteReference w:id="1057"/>
      </w:r>
      <w:r>
        <w:rPr>
          <w:rFonts w:ascii="IRNazanin" w:hAnsi="IRNazanin" w:eastAsia="IRNazanin"/>
          <w:color w:val="111111"/>
          <w:sz w:val="28"/>
          <w:sz w:val="28"/>
          <w:szCs w:val="28"/>
          <w:rtl w:val="true"/>
          <w:lang w:bidi="fa-IR"/>
        </w:rPr>
        <w:t>هر نعمتی که شما راست از جانب خداوند است و چون محنتی به شما رسد به پیشگاه او زاری می کنید</w:t>
      </w:r>
      <w:r>
        <w:rPr>
          <w:rFonts w:eastAsia="IRNazanin" w:cs="IRNazanin"/>
          <w:color w:val="111111"/>
          <w:sz w:val="28"/>
          <w:szCs w:val="28"/>
          <w:rtl w:val="true"/>
          <w:lang w:bidi="fa-IR"/>
        </w:rPr>
        <w:t>.</w:t>
      </w:r>
    </w:p>
    <w:p>
      <w:pPr>
        <w:pStyle w:val="Heading4"/>
        <w:numPr>
          <w:ilvl w:val="3"/>
          <w:numId w:val="1"/>
        </w:numPr>
        <w:rPr/>
      </w:pPr>
      <w:bookmarkStart w:id="1669" w:name="__RefHeading___Toc5617697_2320776876"/>
      <w:bookmarkStart w:id="1670" w:name="_Toc654"/>
      <w:bookmarkEnd w:id="1669"/>
      <w:r>
        <w:rPr/>
        <w:t>1</w:t>
      </w:r>
      <w:r>
        <w:rPr>
          <w:rtl w:val="true"/>
        </w:rPr>
        <w:t xml:space="preserve">. </w:t>
      </w:r>
      <w:r>
        <w:rPr/>
        <w:t>6</w:t>
      </w:r>
      <w:r>
        <w:rPr>
          <w:rtl w:val="true"/>
        </w:rPr>
        <w:t xml:space="preserve">. </w:t>
      </w:r>
      <w:r>
        <w:rPr>
          <w:rtl w:val="true"/>
        </w:rPr>
        <w:t>مبدأ هستی</w:t>
      </w:r>
      <w:bookmarkEnd w:id="167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أُومِنُ بِهِ أَوَّلاً بادِياً</w:t>
      </w:r>
      <w:r>
        <w:rPr>
          <w:rStyle w:val="FootnoteAnchor"/>
          <w:rtl w:val="true"/>
        </w:rPr>
        <w:footnoteReference w:id="1058"/>
      </w:r>
      <w:r>
        <w:rPr>
          <w:rFonts w:ascii="IRNazanin" w:hAnsi="IRNazanin" w:eastAsia="IRNazanin"/>
          <w:color w:val="111111"/>
          <w:sz w:val="28"/>
          <w:sz w:val="28"/>
          <w:szCs w:val="28"/>
          <w:rtl w:val="true"/>
          <w:lang w:bidi="fa-IR"/>
        </w:rPr>
        <w:t xml:space="preserve"> و به او ایمان می آورم که اول و آغازگر آفرینش است</w:t>
      </w:r>
      <w:r>
        <w:rPr>
          <w:rFonts w:eastAsia="IRNazanin" w:cs="IRNazanin"/>
          <w:color w:val="111111"/>
          <w:sz w:val="28"/>
          <w:szCs w:val="28"/>
          <w:rtl w:val="true"/>
          <w:lang w:bidi="fa-IR"/>
        </w:rPr>
        <w:t xml:space="preserve">. </w:t>
      </w:r>
      <w:bookmarkStart w:id="1671" w:name="pg20324_232295"/>
    </w:p>
    <w:p>
      <w:pPr>
        <w:pStyle w:val="Heading4"/>
        <w:numPr>
          <w:ilvl w:val="3"/>
          <w:numId w:val="1"/>
        </w:numPr>
        <w:rPr/>
      </w:pPr>
      <w:bookmarkStart w:id="1672" w:name="__RefHeading___Toc5617699_2320776876"/>
      <w:bookmarkStart w:id="1673" w:name="_Toc655"/>
      <w:bookmarkEnd w:id="1671"/>
      <w:bookmarkEnd w:id="1672"/>
      <w:r>
        <w:rPr/>
        <w:t>1</w:t>
      </w:r>
      <w:r>
        <w:rPr>
          <w:rtl w:val="true"/>
        </w:rPr>
        <w:t xml:space="preserve">. </w:t>
      </w:r>
      <w:r>
        <w:rPr/>
        <w:t>7</w:t>
      </w:r>
      <w:r>
        <w:rPr>
          <w:rtl w:val="true"/>
        </w:rPr>
        <w:t xml:space="preserve">. </w:t>
      </w:r>
      <w:r>
        <w:rPr>
          <w:rtl w:val="true"/>
        </w:rPr>
        <w:t>راهنما</w:t>
      </w:r>
      <w:bookmarkEnd w:id="1673"/>
    </w:p>
    <w:p>
      <w:pPr>
        <w:pStyle w:val="BookText"/>
        <w:rPr/>
      </w:pPr>
      <w:r>
        <w:rPr>
          <w:rFonts w:ascii="Amiri" w:hAnsi="Amiri" w:eastAsia="Amiri" w:cs="Amiri"/>
          <w:color w:val="111111"/>
          <w:sz w:val="28"/>
          <w:sz w:val="28"/>
          <w:szCs w:val="28"/>
          <w:rtl w:val="true"/>
          <w:lang w:bidi="ar-SA"/>
        </w:rPr>
        <w:t>وَ أَسْتَهْدِيهِ قَريباً هادِياً</w:t>
      </w:r>
      <w:r>
        <w:rPr>
          <w:rStyle w:val="FootnoteAnchor"/>
          <w:rtl w:val="true"/>
        </w:rPr>
        <w:footnoteReference w:id="1059"/>
      </w:r>
      <w:r>
        <w:rPr>
          <w:rFonts w:ascii="IRNazanin" w:hAnsi="IRNazanin" w:eastAsia="IRNazanin"/>
          <w:color w:val="111111"/>
          <w:sz w:val="28"/>
          <w:sz w:val="28"/>
          <w:szCs w:val="28"/>
          <w:rtl w:val="true"/>
          <w:lang w:bidi="fa-IR"/>
        </w:rPr>
        <w:t xml:space="preserve"> و از وی هدایت می طلبم که نزدیک و راهنماست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هدایت را به این دلیل از خدا می طلبد که او هم زمام هدایت بندگان را دارد و هم به آن ها نزدیک است</w:t>
      </w:r>
      <w:r>
        <w:rPr>
          <w:rFonts w:eastAsia="IRNazanin" w:cs="IRNazanin"/>
          <w:color w:val="111111"/>
          <w:sz w:val="28"/>
          <w:szCs w:val="28"/>
          <w:rtl w:val="true"/>
          <w:lang w:bidi="fa-IR"/>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إِنَّكَ لا تَهْدِى مَنْ أَحْبَبْتَ وَ لكِنَّ اللَّهَ يَهْدِى مَنْ يَشَاءُ وَ هُوَ أَعْلَمُ بِالْمُهْتَدِينَ</w:t>
      </w:r>
      <w:r>
        <w:rPr>
          <w:rStyle w:val="FootnoteAnchor"/>
          <w:rtl w:val="true"/>
        </w:rPr>
        <w:footnoteReference w:id="1061"/>
      </w:r>
      <w:r>
        <w:rPr>
          <w:rFonts w:ascii="IRNazanin" w:hAnsi="IRNazanin" w:eastAsia="IRNazanin"/>
          <w:color w:val="111111"/>
          <w:sz w:val="28"/>
          <w:sz w:val="28"/>
          <w:szCs w:val="28"/>
          <w:rtl w:val="true"/>
          <w:lang w:bidi="fa-IR"/>
        </w:rPr>
        <w:t>همانا تو ای رسول ما چنین نیست که هرکس را بخواهی هدایت کنی لکن خدا هرکه را خواهد هدایت می کند و او به حال آنان که قابل هدایت هستند آگاه 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 لَوْ كَرِهَ الْمُشْرِكُونَ</w:t>
      </w:r>
      <w:r>
        <w:rPr>
          <w:rStyle w:val="FootnoteAnchor"/>
          <w:rtl w:val="true"/>
        </w:rPr>
        <w:footnoteReference w:id="1062"/>
      </w:r>
      <w:r>
        <w:rPr>
          <w:rFonts w:ascii="IRNazanin" w:hAnsi="IRNazanin" w:eastAsia="IRNazanin"/>
          <w:color w:val="111111"/>
          <w:sz w:val="28"/>
          <w:sz w:val="28"/>
          <w:szCs w:val="28"/>
          <w:rtl w:val="true"/>
          <w:lang w:bidi="fa-IR"/>
        </w:rPr>
        <w:t>او کسی است که رسولش را با هدایت و آیین حق فرستاد تا او را بر همه آیین ها غالب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مشرکان کراهت داشته باشند</w:t>
      </w:r>
      <w:r>
        <w:rPr>
          <w:rFonts w:eastAsia="IRNazanin" w:cs="IRNazanin"/>
          <w:color w:val="111111"/>
          <w:sz w:val="28"/>
          <w:szCs w:val="28"/>
          <w:rtl w:val="true"/>
          <w:lang w:bidi="fa-IR"/>
        </w:rPr>
        <w:t>.</w:t>
      </w:r>
    </w:p>
    <w:p>
      <w:pPr>
        <w:pStyle w:val="Heading4"/>
        <w:numPr>
          <w:ilvl w:val="3"/>
          <w:numId w:val="1"/>
        </w:numPr>
        <w:rPr/>
      </w:pPr>
      <w:bookmarkStart w:id="1674" w:name="__RefHeading___Toc5617701_2320776876"/>
      <w:bookmarkStart w:id="1675" w:name="_Toc656"/>
      <w:bookmarkEnd w:id="1674"/>
      <w:r>
        <w:rPr/>
        <w:t>1</w:t>
      </w:r>
      <w:r>
        <w:rPr>
          <w:rtl w:val="true"/>
        </w:rPr>
        <w:t xml:space="preserve">. </w:t>
      </w:r>
      <w:r>
        <w:rPr/>
        <w:t>8</w:t>
      </w:r>
      <w:r>
        <w:rPr>
          <w:rtl w:val="true"/>
        </w:rPr>
        <w:t xml:space="preserve">. </w:t>
      </w:r>
      <w:r>
        <w:rPr>
          <w:rtl w:val="true"/>
        </w:rPr>
        <w:t>توانا</w:t>
      </w:r>
      <w:bookmarkEnd w:id="1675"/>
    </w:p>
    <w:p>
      <w:pPr>
        <w:pStyle w:val="BookText"/>
        <w:rPr/>
      </w:pPr>
      <w:r>
        <w:rPr>
          <w:rFonts w:ascii="Amiri" w:hAnsi="Amiri" w:eastAsia="Amiri" w:cs="Amiri"/>
          <w:color w:val="111111"/>
          <w:sz w:val="28"/>
          <w:sz w:val="28"/>
          <w:szCs w:val="28"/>
          <w:rtl w:val="true"/>
          <w:lang w:bidi="ar-SA"/>
        </w:rPr>
        <w:t>وَ اَسْتَعِينُهُ قاهِراً قادِراً</w:t>
      </w:r>
      <w:r>
        <w:rPr>
          <w:rStyle w:val="FootnoteAnchor"/>
          <w:rtl w:val="true"/>
        </w:rPr>
        <w:footnoteReference w:id="1063"/>
      </w:r>
      <w:r>
        <w:rPr>
          <w:rFonts w:ascii="IRNazanin" w:hAnsi="IRNazanin" w:eastAsia="IRNazanin"/>
          <w:color w:val="111111"/>
          <w:sz w:val="28"/>
          <w:sz w:val="28"/>
          <w:szCs w:val="28"/>
          <w:rtl w:val="true"/>
          <w:lang w:bidi="fa-IR"/>
        </w:rPr>
        <w:t xml:space="preserve"> از او یاری می جویم که پیروز و تواناست</w:t>
      </w:r>
      <w:r>
        <w:rPr>
          <w:rFonts w:eastAsia="IRNazanin" w:cs="IRNazanin"/>
          <w:color w:val="111111"/>
          <w:sz w:val="28"/>
          <w:szCs w:val="28"/>
          <w:rtl w:val="true"/>
          <w:lang w:bidi="fa-IR"/>
        </w:rPr>
        <w:t>.</w:t>
      </w:r>
    </w:p>
    <w:p>
      <w:pPr>
        <w:pStyle w:val="Heading4"/>
        <w:numPr>
          <w:ilvl w:val="3"/>
          <w:numId w:val="1"/>
        </w:numPr>
        <w:rPr/>
      </w:pPr>
      <w:bookmarkStart w:id="1676" w:name="__RefHeading___Toc5617703_2320776876"/>
      <w:bookmarkStart w:id="1677" w:name="_Toc657"/>
      <w:bookmarkEnd w:id="1676"/>
      <w:r>
        <w:rPr/>
        <w:t>1</w:t>
      </w:r>
      <w:r>
        <w:rPr>
          <w:rtl w:val="true"/>
        </w:rPr>
        <w:t xml:space="preserve">. </w:t>
      </w:r>
      <w:r>
        <w:rPr/>
        <w:t>9</w:t>
      </w:r>
      <w:r>
        <w:rPr>
          <w:rtl w:val="true"/>
        </w:rPr>
        <w:t xml:space="preserve">. </w:t>
      </w:r>
      <w:r>
        <w:rPr>
          <w:rtl w:val="true"/>
        </w:rPr>
        <w:t>ناصر و یاور</w:t>
      </w:r>
      <w:bookmarkEnd w:id="1677"/>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اَتَوَكَّلْ عَلَيْهِ كافياً ناصِراً</w:t>
      </w:r>
      <w:r>
        <w:rPr>
          <w:rFonts w:ascii="IRNazanin" w:hAnsi="IRNazanin" w:eastAsia="IRNazanin"/>
          <w:color w:val="111111"/>
          <w:sz w:val="28"/>
          <w:sz w:val="28"/>
          <w:szCs w:val="28"/>
          <w:rtl w:val="true"/>
          <w:lang w:bidi="fa-IR"/>
        </w:rPr>
        <w:t xml:space="preserve"> بر او توکل می کنم که کفایت کننده و یاور است</w:t>
      </w:r>
      <w:r>
        <w:rPr>
          <w:rFonts w:eastAsia="IRNazanin" w:cs="IRNazanin"/>
          <w:color w:val="111111"/>
          <w:sz w:val="28"/>
          <w:szCs w:val="28"/>
          <w:rtl w:val="true"/>
          <w:lang w:bidi="fa-IR"/>
        </w:rPr>
        <w:t xml:space="preserve">. </w:t>
      </w:r>
      <w:bookmarkStart w:id="1678" w:name="pg20324_232296"/>
    </w:p>
    <w:p>
      <w:pPr>
        <w:pStyle w:val="BookText"/>
        <w:rPr/>
      </w:pPr>
      <w:bookmarkEnd w:id="1678"/>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توکّل عبارت از این است که انسان درباره چیزهایی که بدان ها امیدوار و یا از آن خائف و ترسان است به غیر اعتماد کند</w:t>
      </w:r>
      <w:r>
        <w:rPr>
          <w:rFonts w:eastAsia="IRNazanin" w:cs="IRNazanin"/>
          <w:color w:val="111111"/>
          <w:sz w:val="28"/>
          <w:szCs w:val="28"/>
          <w:rtl w:val="true"/>
          <w:lang w:bidi="fa-IR"/>
        </w:rPr>
        <w:t xml:space="preserve">. </w:t>
      </w:r>
      <w:r>
        <w:rPr>
          <w:rStyle w:val="FootnoteAnchor"/>
          <w:rtl w:val="true"/>
        </w:rPr>
        <w:footnoteReference w:id="10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دهنده بندگان علیه دشمنان می باشد خداوند با افاضه هدایت و قوّت خداباوران را علیه کفار به پیروزی می رساند</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کمک و یاور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يَنْصُرْكُمُ اللَّهُ فَلا غالِبَ لَكُم</w:t>
      </w:r>
      <w:r>
        <w:rPr>
          <w:rStyle w:val="FootnoteAnchor"/>
          <w:rtl w:val="true"/>
        </w:rPr>
        <w:footnoteReference w:id="1066"/>
      </w:r>
      <w:r>
        <w:rPr>
          <w:rFonts w:ascii="IRNazanin" w:hAnsi="IRNazanin" w:eastAsia="IRNazanin"/>
          <w:color w:val="111111"/>
          <w:sz w:val="28"/>
          <w:sz w:val="28"/>
          <w:szCs w:val="28"/>
          <w:rtl w:val="true"/>
          <w:lang w:bidi="fa-IR"/>
        </w:rPr>
        <w:t>اگر خداوند شما را یاری کند، هیچ کس بر شما پیروز نخواهد شد</w:t>
      </w:r>
      <w:r>
        <w:rPr>
          <w:rFonts w:eastAsia="IRNazanin" w:cs="IRNazanin"/>
          <w:color w:val="111111"/>
          <w:sz w:val="28"/>
          <w:szCs w:val="28"/>
          <w:rtl w:val="true"/>
          <w:lang w:bidi="fa-IR"/>
        </w:rPr>
        <w:t>.</w:t>
      </w:r>
    </w:p>
    <w:p>
      <w:pPr>
        <w:pStyle w:val="Heading3"/>
        <w:numPr>
          <w:ilvl w:val="2"/>
          <w:numId w:val="1"/>
        </w:numPr>
        <w:rPr/>
      </w:pPr>
      <w:bookmarkStart w:id="1679" w:name="__RefHeading___Toc5617705_2320776876"/>
      <w:bookmarkStart w:id="1680" w:name="_Toc658"/>
      <w:bookmarkEnd w:id="1679"/>
      <w:r>
        <w:rPr/>
        <w:t>2</w:t>
      </w:r>
      <w:r>
        <w:rPr>
          <w:rtl w:val="true"/>
        </w:rPr>
        <w:t xml:space="preserve">. </w:t>
      </w:r>
      <w:r>
        <w:rPr>
          <w:rtl w:val="true"/>
        </w:rPr>
        <w:t>شهادت بر رسالت پیامبر</w:t>
      </w:r>
      <w:bookmarkEnd w:id="1680"/>
    </w:p>
    <w:p>
      <w:pPr>
        <w:pStyle w:val="BookText"/>
        <w:rPr/>
      </w:pPr>
      <w:r>
        <w:rPr>
          <w:rFonts w:ascii="Amiri" w:hAnsi="Amiri" w:eastAsia="Amiri" w:cs="Amiri"/>
          <w:color w:val="111111"/>
          <w:sz w:val="28"/>
          <w:sz w:val="28"/>
          <w:szCs w:val="28"/>
          <w:rtl w:val="true"/>
          <w:lang w:bidi="ar-SA"/>
        </w:rPr>
        <w:t>وَ أَشْهَدُ أَنَّ مُحَمَّداً عَبْدُهُ وَرَسُولُهُ</w:t>
      </w:r>
      <w:r>
        <w:rPr>
          <w:rFonts w:ascii="IRNazanin" w:hAnsi="IRNazanin" w:eastAsia="IRNazanin"/>
          <w:color w:val="111111"/>
          <w:sz w:val="28"/>
          <w:sz w:val="28"/>
          <w:szCs w:val="28"/>
          <w:rtl w:val="true"/>
          <w:lang w:bidi="fa-IR"/>
        </w:rPr>
        <w:t xml:space="preserve"> گواهی می دهم که محمد صلی الله علیه و آله بنده و فرستاده اوست</w:t>
      </w:r>
      <w:r>
        <w:rPr>
          <w:rFonts w:eastAsia="IRNazanin" w:cs="IRNazanin"/>
          <w:color w:val="111111"/>
          <w:sz w:val="28"/>
          <w:szCs w:val="28"/>
          <w:rtl w:val="true"/>
          <w:lang w:bidi="fa-IR"/>
        </w:rPr>
        <w:t>.</w:t>
      </w:r>
    </w:p>
    <w:p>
      <w:pPr>
        <w:pStyle w:val="Heading3"/>
        <w:numPr>
          <w:ilvl w:val="2"/>
          <w:numId w:val="1"/>
        </w:numPr>
        <w:rPr/>
      </w:pPr>
      <w:bookmarkStart w:id="1681" w:name="__RefHeading___Toc5617707_2320776876"/>
      <w:bookmarkStart w:id="1682" w:name="_Toc659"/>
      <w:bookmarkEnd w:id="1681"/>
      <w:r>
        <w:rPr/>
        <w:t>3</w:t>
      </w:r>
      <w:r>
        <w:rPr>
          <w:rtl w:val="true"/>
        </w:rPr>
        <w:t xml:space="preserve">. </w:t>
      </w:r>
      <w:r>
        <w:rPr>
          <w:rtl w:val="true"/>
        </w:rPr>
        <w:t>وظایف نبوت</w:t>
      </w:r>
      <w:bookmarkEnd w:id="1682"/>
    </w:p>
    <w:p>
      <w:pPr>
        <w:pStyle w:val="Heading4"/>
        <w:numPr>
          <w:ilvl w:val="3"/>
          <w:numId w:val="1"/>
        </w:numPr>
        <w:rPr/>
      </w:pPr>
      <w:bookmarkStart w:id="1683" w:name="__RefHeading___Toc5617709_2320776876"/>
      <w:bookmarkStart w:id="1684" w:name="_Toc660"/>
      <w:bookmarkEnd w:id="1683"/>
      <w:r>
        <w:rPr/>
        <w:t>3</w:t>
      </w:r>
      <w:r>
        <w:rPr>
          <w:rtl w:val="true"/>
        </w:rPr>
        <w:t xml:space="preserve">. </w:t>
      </w:r>
      <w:r>
        <w:rPr/>
        <w:t>1</w:t>
      </w:r>
      <w:r>
        <w:rPr>
          <w:rtl w:val="true"/>
        </w:rPr>
        <w:t xml:space="preserve">. </w:t>
      </w:r>
      <w:r>
        <w:rPr>
          <w:rtl w:val="true"/>
        </w:rPr>
        <w:t>دعوت مردم به سوی ایمان</w:t>
      </w:r>
      <w:bookmarkEnd w:id="1684"/>
    </w:p>
    <w:p>
      <w:pPr>
        <w:pStyle w:val="BookText"/>
        <w:rPr/>
      </w:pPr>
      <w:r>
        <w:rPr>
          <w:rFonts w:ascii="Amiri" w:hAnsi="Amiri" w:eastAsia="Amiri" w:cs="Amiri"/>
          <w:color w:val="111111"/>
          <w:sz w:val="28"/>
          <w:sz w:val="28"/>
          <w:szCs w:val="28"/>
          <w:rtl w:val="true"/>
          <w:lang w:bidi="ar-SA"/>
        </w:rPr>
        <w:t>أَرْسَلَهُ لِإِنْفَاذِ أَمْرِهِ</w:t>
      </w:r>
      <w:r>
        <w:rPr>
          <w:rStyle w:val="FootnoteAnchor"/>
          <w:rtl w:val="true"/>
        </w:rPr>
        <w:footnoteReference w:id="1067"/>
      </w:r>
      <w:r>
        <w:rPr>
          <w:rFonts w:ascii="IRNazanin" w:hAnsi="IRNazanin" w:eastAsia="IRNazanin"/>
          <w:color w:val="111111"/>
          <w:sz w:val="28"/>
          <w:sz w:val="28"/>
          <w:szCs w:val="28"/>
          <w:rtl w:val="true"/>
          <w:lang w:bidi="fa-IR"/>
        </w:rPr>
        <w:t xml:space="preserve"> خداوند او را فرستاد تا فرمانش را اجرا کند</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پیامبر صلی الله علیه و آله وظیفه رسالت را برآورده ساخت و حجت های آشکار را به بندگان خدا ابلاغ کرد و هشدارهای عذاب آخرت را بیان نمود</w:t>
      </w:r>
      <w:r>
        <w:rPr>
          <w:rFonts w:eastAsia="IRNazanin" w:cs="IRNazanin"/>
          <w:color w:val="111111"/>
          <w:sz w:val="28"/>
          <w:szCs w:val="28"/>
          <w:rtl w:val="true"/>
          <w:lang w:bidi="fa-IR"/>
        </w:rPr>
        <w:t xml:space="preserve">. </w:t>
      </w:r>
      <w:r>
        <w:rPr>
          <w:rStyle w:val="FootnoteAnchor"/>
          <w:rtl w:val="true"/>
        </w:rPr>
        <w:footnoteReference w:id="1068"/>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نافذ بودن تأثیرگذاری دستورالعمل پیامبران بر دل مردم است که سخن آن ها را </w:t>
      </w:r>
      <w:bookmarkStart w:id="1685" w:name="pg20324_232297"/>
    </w:p>
    <w:p>
      <w:pPr>
        <w:pStyle w:val="BookText"/>
        <w:rPr/>
      </w:pPr>
      <w:bookmarkEnd w:id="1685"/>
      <w:r>
        <w:rPr>
          <w:rFonts w:ascii="IRNazanin" w:hAnsi="IRNazanin" w:eastAsia="IRNazanin"/>
          <w:color w:val="111111"/>
          <w:sz w:val="28"/>
          <w:sz w:val="28"/>
          <w:szCs w:val="28"/>
          <w:rtl w:val="true"/>
          <w:lang w:bidi="fa-IR"/>
        </w:rPr>
        <w:t>می پذیرفتند و به بندگی خود برای خداوند اقرار می کردند</w:t>
      </w:r>
      <w:r>
        <w:rPr>
          <w:rFonts w:eastAsia="IRNazanin" w:cs="IRNazanin"/>
          <w:color w:val="111111"/>
          <w:sz w:val="28"/>
          <w:szCs w:val="28"/>
          <w:rtl w:val="true"/>
          <w:lang w:bidi="fa-IR"/>
        </w:rPr>
        <w:t xml:space="preserve">. </w:t>
      </w:r>
      <w:r>
        <w:rPr>
          <w:rStyle w:val="FootnoteAnchor"/>
          <w:rtl w:val="true"/>
        </w:rPr>
        <w:footnoteReference w:id="1069"/>
      </w:r>
    </w:p>
    <w:p>
      <w:pPr>
        <w:pStyle w:val="Heading4"/>
        <w:numPr>
          <w:ilvl w:val="3"/>
          <w:numId w:val="1"/>
        </w:numPr>
        <w:rPr/>
      </w:pPr>
      <w:bookmarkStart w:id="1686" w:name="__RefHeading___Toc5617711_2320776876"/>
      <w:bookmarkStart w:id="1687" w:name="_Toc661"/>
      <w:bookmarkEnd w:id="1686"/>
      <w:r>
        <w:rPr/>
        <w:t>3</w:t>
      </w:r>
      <w:r>
        <w:rPr>
          <w:rtl w:val="true"/>
        </w:rPr>
        <w:t xml:space="preserve">. </w:t>
      </w:r>
      <w:r>
        <w:rPr/>
        <w:t>2</w:t>
      </w:r>
      <w:r>
        <w:rPr>
          <w:rtl w:val="true"/>
        </w:rPr>
        <w:t xml:space="preserve">. </w:t>
      </w:r>
      <w:r>
        <w:rPr>
          <w:rtl w:val="true"/>
        </w:rPr>
        <w:t>اتمام کننده حجت خدا</w:t>
      </w:r>
      <w:bookmarkEnd w:id="1687"/>
    </w:p>
    <w:p>
      <w:pPr>
        <w:pStyle w:val="BookText"/>
        <w:rPr/>
      </w:pPr>
      <w:r>
        <w:rPr>
          <w:rFonts w:ascii="Amiri" w:hAnsi="Amiri" w:eastAsia="Amiri" w:cs="Amiri"/>
          <w:color w:val="111111"/>
          <w:sz w:val="28"/>
          <w:sz w:val="28"/>
          <w:szCs w:val="28"/>
          <w:rtl w:val="true"/>
          <w:lang w:bidi="ar-SA"/>
        </w:rPr>
        <w:t>وَ إِنْهاءِ عُذْرِهِ</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مردم حجّت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جمله آمده است که خداوند پیغمبر را برای تمام کردن عذر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کاری کند که راه عذر تراشی برای بندگان بسته شود</w:t>
      </w:r>
      <w:r>
        <w:rPr>
          <w:rFonts w:eastAsia="IRNazanin" w:cs="IRNazanin"/>
          <w:color w:val="111111"/>
          <w:sz w:val="28"/>
          <w:szCs w:val="28"/>
          <w:rtl w:val="true"/>
          <w:lang w:bidi="fa-IR"/>
        </w:rPr>
        <w:t>.</w:t>
      </w:r>
    </w:p>
    <w:p>
      <w:pPr>
        <w:pStyle w:val="Heading4"/>
        <w:numPr>
          <w:ilvl w:val="3"/>
          <w:numId w:val="1"/>
        </w:numPr>
        <w:rPr/>
      </w:pPr>
      <w:bookmarkStart w:id="1688" w:name="__RefHeading___Toc5617713_2320776876"/>
      <w:bookmarkStart w:id="1689" w:name="_Toc662"/>
      <w:bookmarkEnd w:id="1688"/>
      <w:r>
        <w:rPr/>
        <w:t>3</w:t>
      </w:r>
      <w:r>
        <w:rPr>
          <w:rtl w:val="true"/>
        </w:rPr>
        <w:t xml:space="preserve">. </w:t>
      </w:r>
      <w:r>
        <w:rPr/>
        <w:t>3</w:t>
      </w:r>
      <w:r>
        <w:rPr>
          <w:rtl w:val="true"/>
        </w:rPr>
        <w:t xml:space="preserve">. </w:t>
      </w:r>
      <w:r>
        <w:rPr>
          <w:rtl w:val="true"/>
        </w:rPr>
        <w:t>بیم دادن مردم از قیامت</w:t>
      </w:r>
      <w:bookmarkEnd w:id="1689"/>
    </w:p>
    <w:p>
      <w:pPr>
        <w:pStyle w:val="BookText"/>
        <w:rPr/>
      </w:pPr>
      <w:r>
        <w:rPr>
          <w:rFonts w:ascii="Amiri" w:hAnsi="Amiri" w:eastAsia="Amiri" w:cs="Amiri"/>
          <w:color w:val="111111"/>
          <w:sz w:val="28"/>
          <w:sz w:val="28"/>
          <w:szCs w:val="28"/>
          <w:rtl w:val="true"/>
          <w:lang w:bidi="ar-SA"/>
        </w:rPr>
        <w:t>وَ تَقْديم نُذُره</w:t>
      </w:r>
      <w:r>
        <w:rPr>
          <w:rStyle w:val="FootnoteAnchor"/>
          <w:rtl w:val="true"/>
        </w:rPr>
        <w:footnoteReference w:id="1071"/>
      </w:r>
      <w:r>
        <w:rPr>
          <w:rFonts w:ascii="IRNazanin" w:hAnsi="IRNazanin" w:eastAsia="IRNazanin"/>
          <w:color w:val="111111"/>
          <w:sz w:val="28"/>
          <w:sz w:val="28"/>
          <w:szCs w:val="28"/>
          <w:rtl w:val="true"/>
          <w:lang w:bidi="fa-IR"/>
        </w:rPr>
        <w:t xml:space="preserve"> و آن ها را در برابر اعمال ناروا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بدان علت است که پیغمبران مردم را از عذاب روز قیامت می ترسانند</w:t>
      </w:r>
      <w:r>
        <w:rPr>
          <w:rFonts w:eastAsia="IRNazanin" w:cs="IRNazanin"/>
          <w:color w:val="111111"/>
          <w:sz w:val="28"/>
          <w:szCs w:val="28"/>
          <w:rtl w:val="true"/>
          <w:lang w:bidi="fa-IR"/>
        </w:rPr>
        <w:t xml:space="preserve">. </w:t>
      </w:r>
      <w:bookmarkStart w:id="1690" w:name="pg20324_232298"/>
    </w:p>
    <w:p>
      <w:pPr>
        <w:pStyle w:val="BookText"/>
        <w:rPr/>
      </w:pPr>
      <w:bookmarkEnd w:id="1690"/>
      <w:r>
        <w:rPr>
          <w:rFonts w:ascii="Amiri" w:hAnsi="Amiri" w:eastAsia="Amiri" w:cs="Amiri"/>
          <w:color w:val="111111"/>
          <w:sz w:val="28"/>
          <w:sz w:val="28"/>
          <w:szCs w:val="28"/>
          <w:rtl w:val="true"/>
          <w:lang w:bidi="ar-SA"/>
        </w:rPr>
        <w:t>أُوصِيكُمْ عِبَادَ اللَّهِ بِتَقْوَى اللَّهِ الَّذِي ضَرَبَ الْأَمْثَالَ وَوَفَّتَ لَكُمُ الْأَجَالَ وَ أَلْبَسَكُمُ الرِّيَاشَ وَ أَرْفَغَ لَكُمُ الْمَعَاشَ وَ أَحَاطَ بِكُمُ الْإِحْصَاءَ وَ أَرْصَدَ لَكُمُ الْجَزَاءَ وَ آثَرَكُمْ بِالنِّعَمِ السَّوَابِعْ وَ الرِّفَدِ الرَّوَافِعِ وَ أَنْذَرَكُمْ بِالْحُجَجِ الْبَوَالِعِ فَأَحْصَاكُمْ عَدَداً وَ وَطَّفَ لَكُمْ مَدَداً فِي قَرَارِ خِبْرَةٍ وَ دَارِ عِبْرَةٍ أَنْتُمْ مُخْتَبَرُونَ فِيهَا وَ مُحَاسَبُونَ عَلَيْهَا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1" w:name="__RefHeading___Toc5617715_2320776876"/>
      <w:bookmarkStart w:id="1692" w:name="_Toc663"/>
      <w:bookmarkEnd w:id="1691"/>
      <w:r>
        <w:rPr/>
        <w:t>4</w:t>
      </w:r>
      <w:r>
        <w:rPr>
          <w:rtl w:val="true"/>
        </w:rPr>
        <w:t xml:space="preserve">. </w:t>
      </w:r>
      <w:r>
        <w:rPr>
          <w:rtl w:val="true"/>
        </w:rPr>
        <w:t>سفارش به تقوا</w:t>
      </w:r>
      <w:bookmarkEnd w:id="1692"/>
    </w:p>
    <w:p>
      <w:pPr>
        <w:pStyle w:val="BookText"/>
        <w:rPr/>
      </w:pPr>
      <w:r>
        <w:rPr>
          <w:rFonts w:ascii="Amiri" w:hAnsi="Amiri" w:eastAsia="Amiri" w:cs="Amiri"/>
          <w:color w:val="111111"/>
          <w:sz w:val="28"/>
          <w:sz w:val="28"/>
          <w:szCs w:val="28"/>
          <w:rtl w:val="true"/>
          <w:lang w:bidi="ar-SA"/>
        </w:rPr>
        <w:t>أوصِيكُمْ عِبادَ اللَّهِ بِتَقْوَى اللَّهِ</w:t>
      </w:r>
      <w:r>
        <w:rPr>
          <w:rFonts w:ascii="IRNazanin" w:hAnsi="IRNazanin" w:eastAsia="IRNazanin"/>
          <w:color w:val="111111"/>
          <w:sz w:val="28"/>
          <w:sz w:val="28"/>
          <w:szCs w:val="28"/>
          <w:rtl w:val="true"/>
          <w:lang w:bidi="fa-IR"/>
        </w:rPr>
        <w:t xml:space="preserve"> ای بندگان خدا شما را به تقوا سفارش می کنم</w:t>
      </w:r>
      <w:r>
        <w:rPr>
          <w:rFonts w:eastAsia="IRNazanin" w:cs="IRNazanin"/>
          <w:color w:val="111111"/>
          <w:sz w:val="28"/>
          <w:szCs w:val="28"/>
          <w:rtl w:val="true"/>
          <w:lang w:bidi="fa-IR"/>
        </w:rPr>
        <w:t>.</w:t>
      </w:r>
    </w:p>
    <w:p>
      <w:pPr>
        <w:pStyle w:val="Heading3"/>
        <w:numPr>
          <w:ilvl w:val="2"/>
          <w:numId w:val="1"/>
        </w:numPr>
        <w:rPr/>
      </w:pPr>
      <w:bookmarkStart w:id="1693" w:name="__RefHeading___Toc5617717_2320776876"/>
      <w:bookmarkStart w:id="1694" w:name="_Toc664"/>
      <w:bookmarkEnd w:id="1693"/>
      <w:r>
        <w:rPr/>
        <w:t>5</w:t>
      </w:r>
      <w:r>
        <w:rPr>
          <w:rtl w:val="true"/>
        </w:rPr>
        <w:t xml:space="preserve">. </w:t>
      </w:r>
      <w:r>
        <w:rPr>
          <w:rtl w:val="true"/>
        </w:rPr>
        <w:t>بیان تمثیلات</w:t>
      </w:r>
      <w:bookmarkEnd w:id="1694"/>
    </w:p>
    <w:p>
      <w:pPr>
        <w:pStyle w:val="BookText"/>
        <w:rPr/>
      </w:pPr>
      <w:r>
        <w:rPr>
          <w:rFonts w:ascii="Amiri" w:hAnsi="Amiri" w:eastAsia="Amiri" w:cs="Amiri"/>
          <w:color w:val="111111"/>
          <w:sz w:val="28"/>
          <w:sz w:val="28"/>
          <w:szCs w:val="28"/>
          <w:rtl w:val="true"/>
          <w:lang w:bidi="ar-SA"/>
        </w:rPr>
        <w:t>الَّذِي ضَرَبَ الأَمْثَالَ</w:t>
      </w:r>
      <w:r>
        <w:rPr>
          <w:rFonts w:ascii="IRNazanin" w:hAnsi="IRNazanin" w:eastAsia="IRNazanin"/>
          <w:color w:val="111111"/>
          <w:sz w:val="28"/>
          <w:sz w:val="28"/>
          <w:szCs w:val="28"/>
          <w:rtl w:val="true"/>
          <w:lang w:bidi="fa-IR"/>
        </w:rPr>
        <w:t xml:space="preserve"> خداوندی که برای شما مَثل ها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از مثال ها همان داستان های قرآنی است و هم هبرای پند و اندرز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يَضْرِبُ اللَّهُ الْأَمْثَالَ لِلنَّاسِ لَعَلَّهُمْ يَتَذَكَّرُونَ</w:t>
      </w:r>
      <w:r>
        <w:rPr>
          <w:rStyle w:val="FootnoteAnchor"/>
          <w:rtl w:val="true"/>
        </w:rPr>
        <w:footnoteReference w:id="1072"/>
      </w:r>
      <w:r>
        <w:rPr>
          <w:rFonts w:ascii="IRNazanin" w:hAnsi="IRNazanin" w:eastAsia="IRNazanin"/>
          <w:color w:val="111111"/>
          <w:sz w:val="28"/>
          <w:sz w:val="28"/>
          <w:szCs w:val="28"/>
          <w:rtl w:val="true"/>
          <w:lang w:bidi="fa-IR"/>
        </w:rPr>
        <w:t>خدا برای مردم مثل ها می آورد، باشد که پند گیرند</w:t>
      </w:r>
      <w:r>
        <w:rPr>
          <w:rFonts w:eastAsia="IRNazanin" w:cs="IRNazanin"/>
          <w:color w:val="111111"/>
          <w:sz w:val="28"/>
          <w:szCs w:val="28"/>
          <w:rtl w:val="true"/>
          <w:lang w:bidi="fa-IR"/>
        </w:rPr>
        <w:t>.</w:t>
      </w:r>
    </w:p>
    <w:p>
      <w:pPr>
        <w:pStyle w:val="Heading3"/>
        <w:numPr>
          <w:ilvl w:val="2"/>
          <w:numId w:val="1"/>
        </w:numPr>
        <w:rPr/>
      </w:pPr>
      <w:bookmarkStart w:id="1695" w:name="__RefHeading___Toc5617719_2320776876"/>
      <w:bookmarkStart w:id="1696" w:name="_Toc665"/>
      <w:bookmarkEnd w:id="1695"/>
      <w:r>
        <w:rPr/>
        <w:t>6</w:t>
      </w:r>
      <w:r>
        <w:rPr>
          <w:rtl w:val="true"/>
        </w:rPr>
        <w:t xml:space="preserve">. </w:t>
      </w:r>
      <w:r>
        <w:rPr>
          <w:rtl w:val="true"/>
        </w:rPr>
        <w:t>تعیین اجل</w:t>
      </w:r>
      <w:bookmarkEnd w:id="1696"/>
    </w:p>
    <w:p>
      <w:pPr>
        <w:pStyle w:val="BookText"/>
        <w:rPr/>
      </w:pPr>
      <w:r>
        <w:rPr>
          <w:rFonts w:ascii="Amiri" w:hAnsi="Amiri" w:eastAsia="Amiri" w:cs="Amiri"/>
          <w:color w:val="111111"/>
          <w:sz w:val="28"/>
          <w:sz w:val="28"/>
          <w:szCs w:val="28"/>
          <w:rtl w:val="true"/>
          <w:lang w:bidi="ar-SA"/>
        </w:rPr>
        <w:t>وَ وَقَت لَكُمُ الأجالَ</w:t>
      </w:r>
      <w:r>
        <w:rPr>
          <w:rStyle w:val="FootnoteAnchor"/>
          <w:rtl w:val="true"/>
        </w:rPr>
        <w:footnoteReference w:id="1073"/>
      </w:r>
      <w:r>
        <w:rPr>
          <w:rFonts w:ascii="IRNazanin" w:hAnsi="IRNazanin" w:eastAsia="IRNazanin"/>
          <w:color w:val="111111"/>
          <w:sz w:val="28"/>
          <w:sz w:val="28"/>
          <w:szCs w:val="28"/>
          <w:rtl w:val="true"/>
          <w:lang w:bidi="fa-IR"/>
        </w:rPr>
        <w:t xml:space="preserve"> مدت زندگی شما را معین فرمود</w:t>
      </w:r>
    </w:p>
    <w:p>
      <w:pPr>
        <w:pStyle w:val="BookText"/>
        <w:rPr/>
      </w:pPr>
      <w:r>
        <w:rPr>
          <w:rFonts w:ascii="IRNazanin" w:hAnsi="IRNazanin" w:eastAsia="IRNazanin"/>
          <w:color w:val="111111"/>
          <w:sz w:val="28"/>
          <w:sz w:val="28"/>
          <w:szCs w:val="28"/>
          <w:rtl w:val="true"/>
          <w:lang w:bidi="fa-IR"/>
        </w:rPr>
        <w:t>نکته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هرکس زمان معین عمر را نوشته است؛ پس از آن انسان ها را به سوی خود باز می گرداند و اعمال نهان و آشکارش را محاسبه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انسان مراقب باشد و به منظور ملاقات حق کارهای شایسته انجام دهد</w:t>
      </w:r>
      <w:r>
        <w:rPr>
          <w:rFonts w:eastAsia="IRNazanin" w:cs="IRNazanin"/>
          <w:color w:val="111111"/>
          <w:sz w:val="28"/>
          <w:szCs w:val="28"/>
          <w:rtl w:val="true"/>
          <w:lang w:bidi="fa-IR"/>
        </w:rPr>
        <w:t xml:space="preserve">. </w:t>
      </w:r>
      <w:r>
        <w:rPr>
          <w:rStyle w:val="FootnoteAnchor"/>
          <w:rtl w:val="true"/>
        </w:rPr>
        <w:footnoteReference w:id="1074"/>
      </w:r>
      <w:bookmarkStart w:id="1697" w:name="pg20324_232299"/>
    </w:p>
    <w:p>
      <w:pPr>
        <w:pStyle w:val="BookText"/>
        <w:rPr/>
      </w:pPr>
      <w:bookmarkEnd w:id="1697"/>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لِكُلِّ أُمَّةٍ أَجَلٌ فَإِذا جاءَ أَجَلُهُمْ لا يَسْتَأْخِرُونَ سَاعَةً وَ لَا يَسْتَقْدِمُون</w:t>
      </w:r>
      <w:r>
        <w:rPr>
          <w:rStyle w:val="FootnoteAnchor"/>
          <w:rtl w:val="true"/>
        </w:rPr>
        <w:footnoteReference w:id="1075"/>
      </w:r>
      <w:r>
        <w:rPr>
          <w:rFonts w:ascii="IRNazanin" w:hAnsi="IRNazanin" w:eastAsia="IRNazanin"/>
          <w:color w:val="111111"/>
          <w:sz w:val="28"/>
          <w:sz w:val="28"/>
          <w:szCs w:val="28"/>
          <w:rtl w:val="true"/>
          <w:lang w:bidi="fa-IR"/>
        </w:rPr>
        <w:t xml:space="preserve">و برای هر امتی اجلی است؛ پس چون اجلشان فرا 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آن را پس اندازند و نه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پوشاننده لباس زیبا به بشر</w:t>
      </w:r>
    </w:p>
    <w:p>
      <w:pPr>
        <w:pStyle w:val="BookText"/>
        <w:rPr/>
      </w:pPr>
      <w:r>
        <w:rPr>
          <w:rFonts w:ascii="Amiri" w:hAnsi="Amiri" w:eastAsia="Amiri" w:cs="Amiri"/>
          <w:color w:val="111111"/>
          <w:sz w:val="28"/>
          <w:sz w:val="28"/>
          <w:szCs w:val="28"/>
          <w:rtl w:val="true"/>
          <w:lang w:bidi="ar-SA"/>
        </w:rPr>
        <w:t>وَالْبَسَكُمُ الرِّياش</w:t>
      </w:r>
      <w:r>
        <w:rPr>
          <w:rStyle w:val="FootnoteAnchor"/>
          <w:rtl w:val="true"/>
        </w:rPr>
        <w:footnoteReference w:id="1076"/>
      </w:r>
      <w:r>
        <w:rPr>
          <w:rFonts w:ascii="IRNazanin" w:hAnsi="IRNazanin" w:eastAsia="IRNazanin"/>
          <w:color w:val="111111"/>
          <w:sz w:val="28"/>
          <w:sz w:val="28"/>
          <w:szCs w:val="28"/>
          <w:rtl w:val="true"/>
          <w:lang w:bidi="fa-IR"/>
        </w:rPr>
        <w:t>به شما لباس زیبا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بَنِي آدَمَ قَدْ أَنْزَلْنَا عَلَيْكُمْ لِباساً يُوارى سَوْآتِكُمْ وَرِيشاً وَ لِباسُ التَّقْوى ذَلِكَ خَيْرٌ</w:t>
      </w:r>
      <w:r>
        <w:rPr>
          <w:rStyle w:val="FootnoteAnchor"/>
          <w:rtl w:val="true"/>
        </w:rPr>
        <w:footnoteReference w:id="1077"/>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برای شما فرستادیم که اندام شما را می پوشاند و مایه زینت شماست؛ اما لباس پرهیزگاری بهتر است</w:t>
      </w:r>
      <w:r>
        <w:rPr>
          <w:rFonts w:eastAsia="IRNazanin" w:cs="IRNazanin"/>
          <w:color w:val="111111"/>
          <w:sz w:val="28"/>
          <w:szCs w:val="28"/>
          <w:rtl w:val="true"/>
          <w:lang w:bidi="fa-IR"/>
        </w:rPr>
        <w:t>!</w:t>
      </w:r>
    </w:p>
    <w:p>
      <w:pPr>
        <w:pStyle w:val="Heading3"/>
        <w:numPr>
          <w:ilvl w:val="2"/>
          <w:numId w:val="1"/>
        </w:numPr>
        <w:rPr/>
      </w:pPr>
      <w:bookmarkStart w:id="1698" w:name="__RefHeading___Toc5617721_2320776876"/>
      <w:bookmarkStart w:id="1699" w:name="_Toc666"/>
      <w:bookmarkEnd w:id="1698"/>
      <w:r>
        <w:rPr/>
        <w:t>8</w:t>
      </w:r>
      <w:r>
        <w:rPr>
          <w:rtl w:val="true"/>
        </w:rPr>
        <w:t xml:space="preserve">. </w:t>
      </w:r>
      <w:r>
        <w:rPr>
          <w:rtl w:val="true"/>
        </w:rPr>
        <w:t>گسترش دهنده روزی</w:t>
      </w:r>
      <w:bookmarkEnd w:id="1699"/>
    </w:p>
    <w:p>
      <w:pPr>
        <w:pStyle w:val="BookText"/>
        <w:rPr/>
      </w:pPr>
      <w:r>
        <w:rPr>
          <w:rFonts w:ascii="Amiri" w:hAnsi="Amiri" w:eastAsia="Amiri" w:cs="Amiri"/>
          <w:color w:val="111111"/>
          <w:sz w:val="28"/>
          <w:sz w:val="28"/>
          <w:szCs w:val="28"/>
          <w:rtl w:val="true"/>
          <w:lang w:bidi="ar-SA"/>
        </w:rPr>
        <w:t>وأَرْفَعَ لَكُمُ الْمَعاش</w:t>
      </w:r>
      <w:r>
        <w:rPr>
          <w:rStyle w:val="FootnoteAnchor"/>
          <w:rtl w:val="true"/>
        </w:rPr>
        <w:footnoteReference w:id="1078"/>
      </w:r>
      <w:r>
        <w:rPr>
          <w:rFonts w:ascii="IRNazanin" w:hAnsi="IRNazanin" w:eastAsia="IRNazanin"/>
          <w:color w:val="111111"/>
          <w:sz w:val="28"/>
          <w:sz w:val="28"/>
          <w:szCs w:val="28"/>
          <w:rtl w:val="true"/>
          <w:lang w:bidi="fa-IR"/>
        </w:rPr>
        <w:t xml:space="preserve"> و فراخی معیشت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کمبود هست برای این است که برخی حق دیگران را می خورند یا کفران نعمت می کنند و از امکانات بهره نمی برند</w:t>
      </w:r>
      <w:r>
        <w:rPr>
          <w:rFonts w:eastAsia="IRNazanin" w:cs="IRNazanin"/>
          <w:color w:val="111111"/>
          <w:sz w:val="28"/>
          <w:szCs w:val="28"/>
          <w:rtl w:val="true"/>
          <w:lang w:bidi="fa-IR"/>
        </w:rPr>
        <w:t xml:space="preserve">. </w:t>
      </w:r>
      <w:bookmarkStart w:id="1700" w:name="pg20324_232300"/>
    </w:p>
    <w:p>
      <w:pPr>
        <w:pStyle w:val="Heading3"/>
        <w:numPr>
          <w:ilvl w:val="2"/>
          <w:numId w:val="1"/>
        </w:numPr>
        <w:rPr/>
      </w:pPr>
      <w:bookmarkStart w:id="1701" w:name="__RefHeading___Toc5617723_2320776876"/>
      <w:bookmarkStart w:id="1702" w:name="_Toc667"/>
      <w:bookmarkEnd w:id="1700"/>
      <w:bookmarkEnd w:id="1701"/>
      <w:r>
        <w:rPr/>
        <w:t>9</w:t>
      </w:r>
      <w:r>
        <w:rPr>
          <w:rtl w:val="true"/>
        </w:rPr>
        <w:t xml:space="preserve">. </w:t>
      </w:r>
      <w:r>
        <w:rPr>
          <w:rtl w:val="true"/>
        </w:rPr>
        <w:t>حسابگر اعمال</w:t>
      </w:r>
      <w:bookmarkEnd w:id="1702"/>
    </w:p>
    <w:p>
      <w:pPr>
        <w:pStyle w:val="BookText"/>
        <w:rPr/>
      </w:pPr>
      <w:r>
        <w:rPr>
          <w:rFonts w:ascii="Amiri" w:hAnsi="Amiri" w:eastAsia="Amiri" w:cs="Amiri"/>
          <w:color w:val="111111"/>
          <w:sz w:val="28"/>
          <w:sz w:val="28"/>
          <w:szCs w:val="28"/>
          <w:rtl w:val="true"/>
          <w:lang w:bidi="ar-SA"/>
        </w:rPr>
        <w:t>وَ أَحاطَ بِكُمُ الإِحْصَاءَ</w:t>
      </w:r>
      <w:r>
        <w:rPr>
          <w:rStyle w:val="FootnoteAnchor"/>
          <w:rtl w:val="true"/>
        </w:rPr>
        <w:footnoteReference w:id="1079"/>
      </w:r>
      <w:r>
        <w:rPr>
          <w:rFonts w:ascii="IRNazanin" w:hAnsi="IRNazanin" w:eastAsia="IRNazanin"/>
          <w:color w:val="111111"/>
          <w:sz w:val="28"/>
          <w:sz w:val="28"/>
          <w:szCs w:val="28"/>
          <w:rtl w:val="true"/>
          <w:lang w:bidi="fa-IR"/>
        </w:rPr>
        <w:t xml:space="preserve"> شما را در محدوده شماره گری اعمال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طور نیست که خدایی که آن همه نعمت را عطا فرموده حسابش از دست او در رفته باشد او امار و ارقام همه نعمت ها را دارد و علم او بر همه چیز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يُغَادِرُ صَغِيرَةً وَ لا كَبِيرَةً إِلا أَحْصاها وَ وَجَدُوا ما عَمِلُوا حَاضِراً وَ لَا يَظْلِمُ رَبُّكَ أَحَداً</w:t>
      </w:r>
      <w:r>
        <w:rPr>
          <w:rStyle w:val="FootnoteAnchor"/>
          <w:rtl w:val="true"/>
        </w:rPr>
        <w:footnoteReference w:id="1080"/>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بزرگی را فرو نگذاشته جز این که همه را به حساب آورده است و آن چه را انجام داده اند حاضر یابند و پروردگار تو به هیچ کس ستم روا نمی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أَحاطَ بِما لَدَيْهِمْ وَ أَحْصى كُلَّ شَيْءٍ عَدَدا</w:t>
      </w:r>
      <w:r>
        <w:rPr>
          <w:rStyle w:val="FootnoteAnchor"/>
          <w:rtl w:val="true"/>
        </w:rPr>
        <w:footnoteReference w:id="1081"/>
      </w:r>
      <w:r>
        <w:rPr>
          <w:rFonts w:ascii="IRNazanin" w:hAnsi="IRNazanin" w:eastAsia="IRNazanin"/>
          <w:color w:val="111111"/>
          <w:sz w:val="28"/>
          <w:sz w:val="28"/>
          <w:szCs w:val="28"/>
          <w:rtl w:val="true"/>
          <w:lang w:bidi="fa-IR"/>
        </w:rPr>
        <w:t>و خدا به آن چه در نزد آن هاست احاطه دارد و همه چیز را به عدد شمار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أَحْصاهُمْ وَ عَدَّهُمْ عَدَّاد</w:t>
      </w:r>
      <w:r>
        <w:rPr>
          <w:rStyle w:val="FootnoteAnchor"/>
          <w:rtl w:val="true"/>
        </w:rPr>
        <w:footnoteReference w:id="1082"/>
      </w:r>
      <w:r>
        <w:rPr>
          <w:rFonts w:ascii="IRNazanin" w:hAnsi="IRNazanin" w:eastAsia="IRNazanin"/>
          <w:color w:val="111111"/>
          <w:sz w:val="28"/>
          <w:sz w:val="28"/>
          <w:szCs w:val="28"/>
          <w:rtl w:val="true"/>
          <w:lang w:bidi="fa-IR"/>
        </w:rPr>
        <w:t>او همه را حساب کرده و یک یک شمرده است</w:t>
      </w:r>
      <w:r>
        <w:rPr>
          <w:rFonts w:eastAsia="IRNazanin" w:cs="IRNazanin"/>
          <w:color w:val="111111"/>
          <w:sz w:val="28"/>
          <w:szCs w:val="28"/>
          <w:rtl w:val="true"/>
          <w:lang w:bidi="fa-IR"/>
        </w:rPr>
        <w:t>.</w:t>
      </w:r>
    </w:p>
    <w:p>
      <w:pPr>
        <w:pStyle w:val="Heading3"/>
        <w:numPr>
          <w:ilvl w:val="2"/>
          <w:numId w:val="1"/>
        </w:numPr>
        <w:rPr/>
      </w:pPr>
      <w:bookmarkStart w:id="1703" w:name="__RefHeading___Toc5617725_2320776876"/>
      <w:bookmarkStart w:id="1704" w:name="_Toc668"/>
      <w:bookmarkEnd w:id="1703"/>
      <w:r>
        <w:rPr/>
        <w:t>10</w:t>
      </w:r>
      <w:r>
        <w:rPr>
          <w:rtl w:val="true"/>
        </w:rPr>
        <w:t xml:space="preserve">. </w:t>
      </w:r>
      <w:r>
        <w:rPr>
          <w:rtl w:val="true"/>
        </w:rPr>
        <w:t>مراقب کیفر و پاداش</w:t>
      </w:r>
      <w:bookmarkEnd w:id="1704"/>
    </w:p>
    <w:p>
      <w:pPr>
        <w:pStyle w:val="BookText"/>
        <w:rPr/>
      </w:pPr>
      <w:r>
        <w:rPr>
          <w:rFonts w:ascii="Amiri" w:hAnsi="Amiri" w:eastAsia="Amiri" w:cs="Amiri"/>
          <w:color w:val="111111"/>
          <w:sz w:val="28"/>
          <w:sz w:val="28"/>
          <w:szCs w:val="28"/>
          <w:rtl w:val="true"/>
          <w:lang w:bidi="ar-SA"/>
        </w:rPr>
        <w:t>وَ أَرْصَدَ لَكُمُ الْجَزاءَ</w:t>
      </w:r>
      <w:r>
        <w:rPr>
          <w:rStyle w:val="FootnoteAnchor"/>
          <w:rtl w:val="true"/>
        </w:rPr>
        <w:footnoteReference w:id="1083"/>
      </w:r>
      <w:r>
        <w:rPr>
          <w:rFonts w:ascii="IRNazanin" w:hAnsi="IRNazanin" w:eastAsia="IRNazanin"/>
          <w:color w:val="111111"/>
          <w:sz w:val="28"/>
          <w:sz w:val="28"/>
          <w:szCs w:val="28"/>
          <w:rtl w:val="true"/>
          <w:lang w:bidi="fa-IR"/>
        </w:rPr>
        <w:t xml:space="preserve"> و جزای کردارتان را آماده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نشان می دهد پاداش و کیفر الهی همچون مراقبی هوشمند، در کمین انسان ها نشسته تا هیچ یک از اعمال آن ها، از این دایره بیرون نرود</w:t>
      </w:r>
      <w:r>
        <w:rPr>
          <w:rFonts w:eastAsia="IRNazanin" w:cs="IRNazanin"/>
          <w:color w:val="111111"/>
          <w:sz w:val="28"/>
          <w:szCs w:val="28"/>
          <w:rtl w:val="true"/>
          <w:lang w:bidi="fa-IR"/>
        </w:rPr>
        <w:t xml:space="preserve">. </w:t>
      </w:r>
      <w:r>
        <w:rPr>
          <w:rStyle w:val="FootnoteAnchor"/>
          <w:rtl w:val="true"/>
        </w:rPr>
        <w:footnoteReference w:id="1084"/>
      </w:r>
      <w:bookmarkStart w:id="1705" w:name="pg20324_232301"/>
    </w:p>
    <w:p>
      <w:pPr>
        <w:pStyle w:val="BookText"/>
        <w:rPr/>
      </w:pPr>
      <w:bookmarkEnd w:id="170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إِرْصاداً لِمَنْ حارَبَ اللَّهَ وَرَسُوله</w:t>
      </w:r>
      <w:r>
        <w:rPr>
          <w:rStyle w:val="FootnoteAnchor"/>
          <w:rtl w:val="true"/>
        </w:rPr>
        <w:footnoteReference w:id="1085"/>
      </w:r>
      <w:r>
        <w:rPr>
          <w:rFonts w:ascii="IRNazanin" w:hAnsi="IRNazanin" w:eastAsia="IRNazanin"/>
          <w:color w:val="111111"/>
          <w:sz w:val="28"/>
          <w:sz w:val="28"/>
          <w:szCs w:val="28"/>
          <w:rtl w:val="true"/>
          <w:lang w:bidi="fa-IR"/>
        </w:rPr>
        <w:t>تا برای کسانی که می خواهند با خدا و پیامبرش جنگ کنند کمین گاهی باشد</w:t>
      </w:r>
      <w:r>
        <w:rPr>
          <w:rFonts w:eastAsia="IRNazanin" w:cs="IRNazanin"/>
          <w:color w:val="111111"/>
          <w:sz w:val="28"/>
          <w:szCs w:val="28"/>
          <w:rtl w:val="true"/>
          <w:lang w:bidi="fa-IR"/>
        </w:rPr>
        <w:t>.</w:t>
      </w:r>
    </w:p>
    <w:p>
      <w:pPr>
        <w:pStyle w:val="Heading3"/>
        <w:numPr>
          <w:ilvl w:val="2"/>
          <w:numId w:val="1"/>
        </w:numPr>
        <w:rPr/>
      </w:pPr>
      <w:bookmarkStart w:id="1706" w:name="__RefHeading___Toc5617727_2320776876"/>
      <w:bookmarkStart w:id="1707" w:name="_Toc669"/>
      <w:bookmarkEnd w:id="1706"/>
      <w:r>
        <w:rPr/>
        <w:t>11</w:t>
      </w:r>
      <w:r>
        <w:rPr>
          <w:rtl w:val="true"/>
        </w:rPr>
        <w:t xml:space="preserve">. </w:t>
      </w:r>
      <w:r>
        <w:rPr>
          <w:rtl w:val="true"/>
        </w:rPr>
        <w:t>گسترش دهنده نعمت ها</w:t>
      </w:r>
      <w:bookmarkEnd w:id="1707"/>
    </w:p>
    <w:p>
      <w:pPr>
        <w:pStyle w:val="BookText"/>
        <w:rPr/>
      </w:pPr>
      <w:r>
        <w:rPr>
          <w:rFonts w:ascii="Amiri" w:hAnsi="Amiri" w:eastAsia="Amiri" w:cs="Amiri"/>
          <w:color w:val="111111"/>
          <w:sz w:val="28"/>
          <w:sz w:val="28"/>
          <w:szCs w:val="28"/>
          <w:rtl w:val="true"/>
          <w:lang w:bidi="ar-SA"/>
        </w:rPr>
        <w:t>وَ آثَرَكُمْ بِالنِّعَمِ السَّوابِغ</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همان کسی که شما را با نعمت های فراوان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أَسْبَغَ عَلَيْكُمْ نِعَمَهُ ظَاهِرَةً وَبَاطِنَةً وَ مِنَ النَّاسِ مَنْ يُجَادِلُ فِي اللَّهِ بِغَيْرِ عِلْمٍ وَلَا هُدىً وَ لا كِتابٍ مُنیر</w:t>
      </w:r>
      <w:r>
        <w:rPr>
          <w:rStyle w:val="FootnoteAnchor"/>
          <w:rtl w:val="true"/>
        </w:rPr>
        <w:footnoteReference w:id="1087"/>
      </w:r>
      <w:r>
        <w:rPr>
          <w:rFonts w:ascii="IRNazanin" w:hAnsi="IRNazanin" w:eastAsia="IRNazanin"/>
          <w:color w:val="111111"/>
          <w:sz w:val="28"/>
          <w:sz w:val="28"/>
          <w:szCs w:val="28"/>
          <w:rtl w:val="true"/>
          <w:lang w:bidi="fa-IR"/>
        </w:rPr>
        <w:t>و نعمت های ظاهر و باطن خود را بر شما تمام کرده است و برخی از مردم در باره خدا بدون دانش و رهنمود و کتابی روشن، به مجادله بر می خیزند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يُؤْثِرُونَ عَلى أَنْفُسِهم</w:t>
      </w:r>
      <w:r>
        <w:rPr>
          <w:rStyle w:val="FootnoteAnchor"/>
          <w:rtl w:val="true"/>
        </w:rPr>
        <w:footnoteReference w:id="1088"/>
      </w:r>
      <w:r>
        <w:rPr>
          <w:rFonts w:ascii="IRNazanin" w:hAnsi="IRNazanin" w:eastAsia="IRNazanin"/>
          <w:color w:val="111111"/>
          <w:sz w:val="28"/>
          <w:sz w:val="28"/>
          <w:szCs w:val="28"/>
          <w:rtl w:val="true"/>
          <w:lang w:bidi="fa-IR"/>
        </w:rPr>
        <w:t>و آن ها را بر خود مقدم می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تَاللَّهِ لَقَدْ أَثَرَكَ اللَّهُ عَلَيْنا</w:t>
      </w:r>
      <w:r>
        <w:rPr>
          <w:rStyle w:val="FootnoteAnchor"/>
          <w:rtl w:val="true"/>
        </w:rPr>
        <w:footnoteReference w:id="1089"/>
      </w:r>
      <w:r>
        <w:rPr>
          <w:rFonts w:ascii="IRNazanin" w:hAnsi="IRNazanin" w:eastAsia="IRNazanin"/>
          <w:color w:val="111111"/>
          <w:sz w:val="28"/>
          <w:sz w:val="28"/>
          <w:szCs w:val="28"/>
          <w:rtl w:val="true"/>
          <w:lang w:bidi="fa-IR"/>
        </w:rPr>
        <w:t>به خدا سوگند که خدا تو را بر ما فضیلت داد</w:t>
      </w:r>
      <w:r>
        <w:rPr>
          <w:rFonts w:eastAsia="IRNazanin" w:cs="IRNazanin"/>
          <w:color w:val="111111"/>
          <w:sz w:val="28"/>
          <w:szCs w:val="28"/>
          <w:rtl w:val="true"/>
          <w:lang w:bidi="fa-IR"/>
        </w:rPr>
        <w:t>.</w:t>
      </w:r>
    </w:p>
    <w:p>
      <w:pPr>
        <w:pStyle w:val="Heading3"/>
        <w:numPr>
          <w:ilvl w:val="2"/>
          <w:numId w:val="1"/>
        </w:numPr>
        <w:rPr/>
      </w:pPr>
      <w:bookmarkStart w:id="1708" w:name="__RefHeading___Toc5617729_2320776876"/>
      <w:bookmarkStart w:id="1709" w:name="_Toc670"/>
      <w:bookmarkEnd w:id="1708"/>
      <w:r>
        <w:rPr/>
        <w:t>12</w:t>
      </w:r>
      <w:r>
        <w:rPr>
          <w:rtl w:val="true"/>
        </w:rPr>
        <w:t xml:space="preserve">. </w:t>
      </w:r>
      <w:r>
        <w:rPr>
          <w:rtl w:val="true"/>
        </w:rPr>
        <w:t>بخشش وسیع خداوند</w:t>
      </w:r>
      <w:bookmarkEnd w:id="170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وَالرَّفَدِ الرَّوافِع</w:t>
      </w:r>
      <w:r>
        <w:rPr>
          <w:rStyle w:val="FootnoteAnchor"/>
          <w:rtl w:val="true"/>
        </w:rPr>
        <w:footnoteReference w:id="1090"/>
      </w:r>
      <w:r>
        <w:rPr>
          <w:rFonts w:ascii="IRNazanin" w:hAnsi="IRNazanin" w:eastAsia="IRNazanin"/>
          <w:color w:val="111111"/>
          <w:sz w:val="28"/>
          <w:sz w:val="28"/>
          <w:szCs w:val="28"/>
          <w:rtl w:val="true"/>
          <w:lang w:bidi="fa-IR"/>
        </w:rPr>
        <w:t xml:space="preserve"> و بخشش های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bookmarkStart w:id="1710" w:name="pg20324_232302"/>
    </w:p>
    <w:p>
      <w:pPr>
        <w:pStyle w:val="BookText"/>
        <w:rPr/>
      </w:pPr>
      <w:bookmarkEnd w:id="1710"/>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كُلاً نُمِدُّ هؤُلاءِ وَ هَؤُلاءِ مِنْ عَطاءِ رَبِّكَ وَ ما كَانَ عَطَاءُ رَبِّكَ مَحْظُورا</w:t>
      </w:r>
      <w:r>
        <w:rPr>
          <w:rStyle w:val="FootnoteAnchor"/>
          <w:rtl w:val="true"/>
        </w:rPr>
        <w:footnoteReference w:id="1091"/>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و آنان را از عطای پروردگارت مدد می بخشیم و عطای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نشده است</w:t>
      </w:r>
      <w:r>
        <w:rPr>
          <w:rFonts w:eastAsia="IRNazanin" w:cs="IRNazanin"/>
          <w:color w:val="111111"/>
          <w:sz w:val="28"/>
          <w:szCs w:val="28"/>
          <w:rtl w:val="true"/>
          <w:lang w:bidi="fa-IR"/>
        </w:rPr>
        <w:t>.</w:t>
      </w:r>
    </w:p>
    <w:p>
      <w:pPr>
        <w:pStyle w:val="Heading3"/>
        <w:numPr>
          <w:ilvl w:val="2"/>
          <w:numId w:val="1"/>
        </w:numPr>
        <w:rPr/>
      </w:pPr>
      <w:bookmarkStart w:id="1711" w:name="__RefHeading___Toc5617731_2320776876"/>
      <w:bookmarkStart w:id="1712" w:name="_Toc671"/>
      <w:bookmarkEnd w:id="1711"/>
      <w:r>
        <w:rPr/>
        <w:t>13</w:t>
      </w:r>
      <w:r>
        <w:rPr>
          <w:rtl w:val="true"/>
        </w:rPr>
        <w:t xml:space="preserve">. </w:t>
      </w:r>
      <w:r>
        <w:rPr>
          <w:rtl w:val="true"/>
        </w:rPr>
        <w:t>انذار با دلایل روشن</w:t>
      </w:r>
      <w:bookmarkEnd w:id="1712"/>
    </w:p>
    <w:p>
      <w:pPr>
        <w:pStyle w:val="BookText"/>
        <w:rPr/>
      </w:pPr>
      <w:r>
        <w:rPr>
          <w:rFonts w:ascii="Amiri" w:hAnsi="Amiri" w:eastAsia="Amiri" w:cs="Amiri"/>
          <w:color w:val="111111"/>
          <w:sz w:val="28"/>
          <w:sz w:val="28"/>
          <w:szCs w:val="28"/>
          <w:rtl w:val="true"/>
          <w:lang w:bidi="ar-SA"/>
        </w:rPr>
        <w:t>وَ أَنْذَرَكُمْ بِالْحُجَجَ الْبَوالِغ</w:t>
      </w:r>
      <w:r>
        <w:rPr>
          <w:rStyle w:val="FootnoteAnchor"/>
          <w:rtl w:val="true"/>
        </w:rPr>
        <w:footnoteReference w:id="1092"/>
      </w:r>
      <w:r>
        <w:rPr>
          <w:rFonts w:ascii="IRNazanin" w:hAnsi="IRNazanin" w:eastAsia="IRNazanin"/>
          <w:color w:val="111111"/>
          <w:sz w:val="28"/>
          <w:sz w:val="28"/>
          <w:szCs w:val="28"/>
          <w:rtl w:val="true"/>
          <w:lang w:bidi="fa-IR"/>
        </w:rPr>
        <w:t xml:space="preserve"> با دلایل رسا و روشن، شما را بیم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خداوند در عین بخشش نعمت های بی حساب به انسان ها هشدار می دهد که از این نعمت ها سوءاستفاده نکنند، بلکه در طریق صلاح و سعادت و رستگاری کمک بگیرند</w:t>
      </w:r>
      <w:r>
        <w:rPr>
          <w:rFonts w:eastAsia="IRNazanin" w:cs="IRNazanin"/>
          <w:color w:val="111111"/>
          <w:sz w:val="28"/>
          <w:szCs w:val="28"/>
          <w:rtl w:val="true"/>
          <w:lang w:bidi="fa-IR"/>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پند و اندرزهایی است که بندگان را به پیمودن راه حق، ارشاد و هدایت می نماید و اتمام حجتی بر متخلفین از فرمان پروردگار است تا روز قیامت نگویند ما از حقیقت بی خبر بودیم</w:t>
      </w:r>
      <w:r>
        <w:rPr>
          <w:rFonts w:eastAsia="IRNazanin" w:cs="IRNazanin"/>
          <w:color w:val="111111"/>
          <w:sz w:val="28"/>
          <w:szCs w:val="28"/>
          <w:rtl w:val="true"/>
          <w:lang w:bidi="fa-IR"/>
        </w:rPr>
        <w:t xml:space="preserve">. </w:t>
      </w:r>
      <w:r>
        <w:rPr>
          <w:rStyle w:val="FootnoteAnchor"/>
          <w:rtl w:val="true"/>
        </w:rPr>
        <w:footnoteReference w:id="1094"/>
      </w:r>
    </w:p>
    <w:p>
      <w:pPr>
        <w:pStyle w:val="Heading3"/>
        <w:numPr>
          <w:ilvl w:val="2"/>
          <w:numId w:val="1"/>
        </w:numPr>
        <w:rPr/>
      </w:pPr>
      <w:bookmarkStart w:id="1713" w:name="__RefHeading___Toc5617733_2320776876"/>
      <w:bookmarkStart w:id="1714" w:name="_Toc672"/>
      <w:bookmarkEnd w:id="1713"/>
      <w:r>
        <w:rPr/>
        <w:t>14</w:t>
      </w:r>
      <w:r>
        <w:rPr>
          <w:rtl w:val="true"/>
        </w:rPr>
        <w:t xml:space="preserve">. </w:t>
      </w:r>
      <w:r>
        <w:rPr>
          <w:rtl w:val="true"/>
        </w:rPr>
        <w:t>شمارشگری خداوند</w:t>
      </w:r>
      <w:bookmarkEnd w:id="1714"/>
    </w:p>
    <w:p>
      <w:pPr>
        <w:pStyle w:val="BookText"/>
        <w:rPr/>
      </w:pPr>
      <w:r>
        <w:rPr>
          <w:rFonts w:ascii="Amiri" w:hAnsi="Amiri" w:eastAsia="Amiri" w:cs="Amiri"/>
          <w:color w:val="111111"/>
          <w:sz w:val="28"/>
          <w:sz w:val="28"/>
          <w:szCs w:val="28"/>
          <w:rtl w:val="true"/>
          <w:lang w:bidi="ar-SA"/>
        </w:rPr>
        <w:t>فَأَحْصاكُمْ عَدَداً</w:t>
      </w:r>
      <w:r>
        <w:rPr>
          <w:rFonts w:ascii="IRNazanin" w:hAnsi="IRNazanin" w:eastAsia="IRNazanin"/>
          <w:color w:val="111111"/>
          <w:sz w:val="28"/>
          <w:sz w:val="28"/>
          <w:szCs w:val="28"/>
          <w:rtl w:val="true"/>
          <w:lang w:bidi="fa-IR"/>
        </w:rPr>
        <w:t xml:space="preserve"> همان خدایی که شما را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مَنْ فِي السَّماواتِ وَالْأَرْضِ إِلَّا آتِي الرَّحْمَنِ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أَحْصَاهُمْ وَعَدَّهُمْ عَدَّا</w:t>
      </w:r>
      <w:r>
        <w:rPr>
          <w:rStyle w:val="FootnoteAnchor"/>
          <w:rtl w:val="true"/>
        </w:rPr>
        <w:footnoteReference w:id="1095"/>
      </w:r>
      <w:r>
        <w:rPr>
          <w:rFonts w:ascii="IRNazanin" w:hAnsi="IRNazanin" w:eastAsia="IRNazanin"/>
          <w:color w:val="111111"/>
          <w:sz w:val="28"/>
          <w:sz w:val="28"/>
          <w:szCs w:val="28"/>
          <w:rtl w:val="true"/>
          <w:lang w:bidi="fa-IR"/>
        </w:rPr>
        <w:t xml:space="preserve">هر که در آسمان ها و زمین است جز بنده وار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نمی آید و یقیناً آن ها را به حساب آورده و به دقت شماره کرده است</w:t>
      </w:r>
      <w:r>
        <w:rPr>
          <w:rFonts w:eastAsia="IRNazanin" w:cs="IRNazanin"/>
          <w:color w:val="111111"/>
          <w:sz w:val="28"/>
          <w:szCs w:val="28"/>
          <w:rtl w:val="true"/>
          <w:lang w:bidi="fa-IR"/>
        </w:rPr>
        <w:t xml:space="preserve">. </w:t>
      </w:r>
      <w:bookmarkStart w:id="1715" w:name="pg20324_232303"/>
    </w:p>
    <w:p>
      <w:pPr>
        <w:pStyle w:val="Heading3"/>
        <w:numPr>
          <w:ilvl w:val="2"/>
          <w:numId w:val="1"/>
        </w:numPr>
        <w:rPr/>
      </w:pPr>
      <w:bookmarkStart w:id="1716" w:name="__RefHeading___Toc5617735_2320776876"/>
      <w:bookmarkStart w:id="1717" w:name="_Toc673"/>
      <w:bookmarkEnd w:id="1715"/>
      <w:bookmarkEnd w:id="1716"/>
      <w:r>
        <w:rPr/>
        <w:t>15</w:t>
      </w:r>
      <w:r>
        <w:rPr>
          <w:rtl w:val="true"/>
        </w:rPr>
        <w:t xml:space="preserve">. </w:t>
      </w:r>
      <w:r>
        <w:rPr>
          <w:rtl w:val="true"/>
        </w:rPr>
        <w:t>مقرر کردن مدت عمر</w:t>
      </w:r>
      <w:bookmarkEnd w:id="1717"/>
    </w:p>
    <w:p>
      <w:pPr>
        <w:pStyle w:val="BookText"/>
        <w:rPr/>
      </w:pPr>
      <w:r>
        <w:rPr>
          <w:rFonts w:ascii="Amiri" w:hAnsi="Amiri" w:eastAsia="Amiri" w:cs="Amiri"/>
          <w:color w:val="111111"/>
          <w:sz w:val="28"/>
          <w:sz w:val="28"/>
          <w:szCs w:val="28"/>
          <w:rtl w:val="true"/>
          <w:lang w:bidi="ar-SA"/>
        </w:rPr>
        <w:t>وَ وَطَّفَ لَكُمْ فِي قَرَارِ خِبْرَةٍ وَ دَارِ عِبْرَةٍ</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و امتحان علم و آگاهی؛ هم به معنای مصدری آمده هم اسم مصدر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گفته می شود که آگاهی کافی نسبت به چیزی دارند و از آن جا که امتحان و آزمایش وسیله آگاهی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یا یک موجود است این واژه به معنای امتحان نیز به کار می رود و در خطبه بالا همین معنا منظور شده است؛ اسم من الاختبار كالعبرة من الاعتبار ؛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اختبرت فلانا و اعتبرته امتحنته قال ويكون الاعتبار بمعنى الاتعاظ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مدت عمر و زندگانی شما را در دار آزمایش و سرای عبرت تعیین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سراسر زندگی انسان ها، دوران آزمایش آن هاست</w:t>
      </w:r>
      <w:r>
        <w:rPr>
          <w:rFonts w:eastAsia="IRNazanin" w:cs="IRNazanin"/>
          <w:color w:val="111111"/>
          <w:sz w:val="28"/>
          <w:szCs w:val="28"/>
          <w:rtl w:val="true"/>
          <w:lang w:bidi="fa-IR"/>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سرنوشت عبرت انگیز ظالمان و اقوام و افراد آلوده و گنهکار است که نشان می دهد جزای الهی منحصر به سرای قیامت نیست و بخش مهمی از آن، در این دنیا نیز دامان انسان ها را می گیرد</w:t>
      </w:r>
      <w:r>
        <w:rPr>
          <w:rFonts w:eastAsia="IRNazanin" w:cs="IRNazanin"/>
          <w:color w:val="111111"/>
          <w:sz w:val="28"/>
          <w:szCs w:val="28"/>
          <w:rtl w:val="true"/>
          <w:lang w:bidi="fa-IR"/>
        </w:rPr>
        <w:t xml:space="preserve">.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مشابه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ذلِكَ لَعِبْرَةٌ لِمَنْ يَخْشى</w:t>
      </w:r>
      <w:r>
        <w:rPr>
          <w:rStyle w:val="FootnoteAnchor"/>
          <w:rtl w:val="true"/>
        </w:rPr>
        <w:footnoteReference w:id="1099"/>
      </w:r>
      <w:r>
        <w:rPr>
          <w:rFonts w:ascii="IRNazanin" w:hAnsi="IRNazanin" w:eastAsia="IRNazanin"/>
          <w:color w:val="111111"/>
          <w:sz w:val="28"/>
          <w:sz w:val="28"/>
          <w:szCs w:val="28"/>
          <w:rtl w:val="true"/>
          <w:lang w:bidi="fa-IR"/>
        </w:rPr>
        <w:t>همانا در این عذاب و عقوبت عبرتی است برای کسانی که خداترس هستند</w:t>
      </w:r>
      <w:r>
        <w:rPr>
          <w:rFonts w:eastAsia="IRNazanin" w:cs="IRNazanin"/>
          <w:color w:val="111111"/>
          <w:sz w:val="28"/>
          <w:szCs w:val="28"/>
          <w:rtl w:val="true"/>
          <w:lang w:bidi="fa-IR"/>
        </w:rPr>
        <w:t xml:space="preserve">. </w:t>
      </w:r>
      <w:bookmarkStart w:id="1718" w:name="pg20324_232304"/>
    </w:p>
    <w:p>
      <w:pPr>
        <w:pStyle w:val="Heading3"/>
        <w:numPr>
          <w:ilvl w:val="2"/>
          <w:numId w:val="1"/>
        </w:numPr>
        <w:rPr/>
      </w:pPr>
      <w:bookmarkStart w:id="1719" w:name="__RefHeading___Toc5617737_2320776876"/>
      <w:bookmarkStart w:id="1720" w:name="_Toc674"/>
      <w:bookmarkEnd w:id="1718"/>
      <w:bookmarkEnd w:id="1719"/>
      <w:r>
        <w:rPr/>
        <w:t>16</w:t>
      </w:r>
      <w:r>
        <w:rPr>
          <w:rtl w:val="true"/>
        </w:rPr>
        <w:t xml:space="preserve">. </w:t>
      </w:r>
      <w:r>
        <w:rPr>
          <w:rtl w:val="true"/>
        </w:rPr>
        <w:t>حسابرسی بر اساس آزمایش های دنیا</w:t>
      </w:r>
      <w:bookmarkEnd w:id="1720"/>
    </w:p>
    <w:p>
      <w:pPr>
        <w:pStyle w:val="BookText"/>
        <w:rPr/>
      </w:pPr>
      <w:r>
        <w:rPr>
          <w:rFonts w:ascii="Amiri" w:hAnsi="Amiri" w:eastAsia="Amiri" w:cs="Amiri"/>
          <w:color w:val="111111"/>
          <w:sz w:val="28"/>
          <w:sz w:val="28"/>
          <w:szCs w:val="28"/>
          <w:rtl w:val="true"/>
          <w:lang w:bidi="ar-SA"/>
        </w:rPr>
        <w:t>أَنْتُمْ مُخْتَبَرُونَ فِيها وَ مُحاسَبُونَ عَلَيْهَا</w:t>
      </w:r>
      <w:r>
        <w:rPr>
          <w:rStyle w:val="FootnoteAnchor"/>
          <w:rtl w:val="true"/>
        </w:rPr>
        <w:footnoteReference w:id="1100"/>
      </w:r>
      <w:r>
        <w:rPr>
          <w:rFonts w:ascii="IRNazanin" w:hAnsi="IRNazanin" w:eastAsia="IRNazanin"/>
          <w:color w:val="111111"/>
          <w:sz w:val="28"/>
          <w:sz w:val="28"/>
          <w:szCs w:val="28"/>
          <w:rtl w:val="true"/>
          <w:lang w:bidi="fa-IR"/>
        </w:rPr>
        <w:t xml:space="preserve"> شما در دنیا آزمایش می شوید و بر اساس آن مورد محاسبه قرار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أَحَسِبَ النَّاسُ أَنْ يُتْرَكُوا أَنْ يَقُولُوا آمَنَّا وَهُمْ لا يُفْتَنُون</w:t>
      </w:r>
      <w:r>
        <w:rPr>
          <w:rStyle w:val="FootnoteAnchor"/>
          <w:rtl w:val="true"/>
        </w:rPr>
        <w:footnoteReference w:id="1101"/>
      </w:r>
      <w:r>
        <w:rPr>
          <w:rFonts w:ascii="IRNazanin" w:hAnsi="IRNazanin" w:eastAsia="IRNazanin"/>
          <w:color w:val="111111"/>
          <w:sz w:val="28"/>
          <w:sz w:val="28"/>
          <w:szCs w:val="28"/>
          <w:rtl w:val="true"/>
          <w:lang w:bidi="fa-IR"/>
        </w:rPr>
        <w:t>آیا مردم گمان کردند به حال خود رها می شوند و آزمایش نخواهند شد</w:t>
      </w:r>
      <w:r>
        <w:rPr>
          <w:rFonts w:eastAsia="IRNazanin" w:cs="IRNazanin"/>
          <w:color w:val="111111"/>
          <w:sz w:val="28"/>
          <w:szCs w:val="28"/>
          <w:rtl w:val="true"/>
          <w:lang w:bidi="fa-IR"/>
        </w:rPr>
        <w:t xml:space="preserve">. </w:t>
      </w:r>
      <w:bookmarkStart w:id="1721" w:name="pg20324_232305"/>
    </w:p>
    <w:p>
      <w:pPr>
        <w:pStyle w:val="BookText"/>
        <w:rPr/>
      </w:pPr>
      <w:bookmarkEnd w:id="1721"/>
      <w:r>
        <w:rPr>
          <w:rFonts w:ascii="Amiri" w:hAnsi="Amiri" w:eastAsia="Amiri" w:cs="Amiri"/>
          <w:color w:val="111111"/>
          <w:sz w:val="28"/>
          <w:sz w:val="28"/>
          <w:szCs w:val="28"/>
          <w:rtl w:val="true"/>
          <w:lang w:bidi="ar-SA"/>
        </w:rPr>
        <w:t>فَإِنَّ الدُّنْيَا رَنِقٌ مَشْرَبُهَا رَدِعٌ مَشْرَعُهَا يُونِقُ مَنْظُرُهَا وَيُوبِقُ مَخْبَرُهَا غُرُورٌ حَائِلٌ وَ ضَوْءُ آفِلٌ وَ ظِلُّ زَائِلٌ وَسِنَادٌ مَائِلٌ حَتَّى إِذَا أَنِسَ نَافِرُهَا وَ اطْمَأَنَّ نَاكِرُهَا قَمَصَتْ بِأَرْجُلِهَا وَ قَنَصَتْ بِأَحْبُلِهَا وَ أَقْصَدَتْ بأَسْهُمِهَا وَ أَعْلَقَتِ الْمَرْءَ أَوْهَاقَ الْمَنِيَّةِ قَائِدَةً لَهُ إِلَى ضَنْكِ الْمَضْجَعِ وَ وَحْشَةِ الْمَرْجِعِ وَ مُعَايَنَةِ الْمَحَلِّ وَ ثَوَابِ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الْخَلَفُ بِعَقْبِ السَّلَفَ لَا تُقْلِعُ الْمَنِيَّةُ اخْتِرَاماً وَ لَا يَرْعَوِي الْبَاقُونَ اجْتِرَاماً يَحْتَذُونَ مِثَالًا وَيَمْضُونَ أَرْسَالًا إِلَى غَايَةِ الِانْتِهَاءِ وَصَيُّورِ الْفَنَاءِ</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2" w:name="__RefHeading___Toc5617739_2320776876"/>
      <w:bookmarkStart w:id="1723" w:name="_Toc675"/>
      <w:bookmarkEnd w:id="1722"/>
      <w:r>
        <w:rPr/>
        <w:t>17</w:t>
      </w:r>
      <w:r>
        <w:rPr>
          <w:rtl w:val="true"/>
        </w:rPr>
        <w:t xml:space="preserve">. </w:t>
      </w:r>
      <w:r>
        <w:rPr>
          <w:rtl w:val="true"/>
        </w:rPr>
        <w:t>اوصاف دنیا</w:t>
      </w:r>
      <w:bookmarkEnd w:id="1723"/>
    </w:p>
    <w:p>
      <w:pPr>
        <w:pStyle w:val="Heading4"/>
        <w:numPr>
          <w:ilvl w:val="3"/>
          <w:numId w:val="1"/>
        </w:numPr>
        <w:rPr/>
      </w:pPr>
      <w:bookmarkStart w:id="1724" w:name="__RefHeading___Toc5617741_2320776876"/>
      <w:bookmarkStart w:id="1725" w:name="_Toc676"/>
      <w:bookmarkEnd w:id="1724"/>
      <w:r>
        <w:rPr/>
        <w:t>17</w:t>
      </w:r>
      <w:r>
        <w:rPr>
          <w:rtl w:val="true"/>
        </w:rPr>
        <w:t xml:space="preserve">. </w:t>
      </w:r>
      <w:r>
        <w:rPr/>
        <w:t>1</w:t>
      </w:r>
      <w:r>
        <w:rPr>
          <w:rtl w:val="true"/>
        </w:rPr>
        <w:t xml:space="preserve">. </w:t>
      </w:r>
      <w:r>
        <w:rPr>
          <w:rtl w:val="true"/>
        </w:rPr>
        <w:t>همچون آبی گل آلود</w:t>
      </w:r>
      <w:bookmarkEnd w:id="1725"/>
    </w:p>
    <w:p>
      <w:pPr>
        <w:pStyle w:val="BookText"/>
        <w:rPr/>
      </w:pPr>
      <w:r>
        <w:rPr>
          <w:rFonts w:ascii="Amiri" w:hAnsi="Amiri" w:eastAsia="Amiri" w:cs="Amiri"/>
          <w:color w:val="111111"/>
          <w:sz w:val="28"/>
          <w:sz w:val="28"/>
          <w:szCs w:val="28"/>
          <w:rtl w:val="true"/>
          <w:lang w:bidi="ar-SA"/>
        </w:rPr>
        <w:t>فَإِنَّ الدُّنْيا رَنِقٌ مَشْرَبُها رَدِةٌ مَشْرَعُهَا</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مَشرَع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 راه ورود به آب؛ محل برداشتن آب از چشمه یا رودخانه؛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يشرَعُ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الشريعه جمع آن شرایع به معنای آبشخور، جایی از رودخانه که از آن جا آب می خورند مشرع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راه ورود به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آبشخورش تیره و ورودی به این آبگاه، پر گل ولای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آلودگی و آمیخته بودن خوشی های دنیا به مصیبت، حزن و اندوه و عوارض و بیماری است</w:t>
      </w:r>
      <w:r>
        <w:rPr>
          <w:rFonts w:eastAsia="IRNazanin" w:cs="IRNazanin"/>
          <w:color w:val="111111"/>
          <w:sz w:val="28"/>
          <w:szCs w:val="28"/>
          <w:rtl w:val="true"/>
          <w:lang w:bidi="fa-IR"/>
        </w:rPr>
        <w:t xml:space="preserve">. </w:t>
      </w:r>
      <w:r>
        <w:rPr>
          <w:rStyle w:val="FootnoteAnchor"/>
          <w:rtl w:val="true"/>
        </w:rPr>
        <w:footnoteReference w:id="1103"/>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سطح بسیاری از رودخانه های بزرگ که انسان ها از آب آن استفاده می کنند از زمین های مجاور پایین تر است به گونه ای که هرگز نمی توان در کنار آن رفت و از آب آن استفاده کرد، لذا بخشی از ساحل رودخانه را کنده و پایین می برند و با یک شیب مناسب </w:t>
      </w:r>
      <w:bookmarkStart w:id="1726" w:name="pg20324_232306"/>
    </w:p>
    <w:p>
      <w:pPr>
        <w:pStyle w:val="BookText"/>
        <w:rPr/>
      </w:pPr>
      <w:bookmarkEnd w:id="1726"/>
      <w:r>
        <w:rPr>
          <w:rFonts w:ascii="IRNazanin" w:hAnsi="IRNazanin" w:eastAsia="IRNazanin"/>
          <w:color w:val="111111"/>
          <w:sz w:val="28"/>
          <w:sz w:val="28"/>
          <w:szCs w:val="28"/>
          <w:rtl w:val="true"/>
          <w:lang w:bidi="fa-IR"/>
        </w:rPr>
        <w:t xml:space="preserve">راه وصول به آب را آسان می سازند عرب این 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و آن جا که به آب منتهی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وجود سرگین بسیار است و در این جا اشاره به وجود سختی ها و گرفتاری های این دنیا دارد</w:t>
      </w:r>
      <w:r>
        <w:rPr>
          <w:rFonts w:eastAsia="IRNazanin" w:cs="IRNazanin"/>
          <w:color w:val="111111"/>
          <w:sz w:val="28"/>
          <w:szCs w:val="28"/>
          <w:rtl w:val="true"/>
          <w:lang w:bidi="fa-IR"/>
        </w:rPr>
        <w:t xml:space="preserve">.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يَشْرَبُونَ الرَّنْقَ</w:t>
      </w:r>
      <w:r>
        <w:rPr>
          <w:rStyle w:val="FootnoteAnchor"/>
          <w:rtl w:val="true"/>
        </w:rPr>
        <w:footnoteReference w:id="1106"/>
      </w:r>
      <w:r>
        <w:rPr>
          <w:rFonts w:ascii="IRNazanin" w:hAnsi="IRNazanin" w:eastAsia="IRNazanin"/>
          <w:color w:val="111111"/>
          <w:sz w:val="28"/>
          <w:sz w:val="28"/>
          <w:szCs w:val="28"/>
          <w:rtl w:val="true"/>
          <w:lang w:bidi="fa-IR"/>
        </w:rPr>
        <w:t>آب تیره ناگوار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دنیا</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دنیا را به آب تشبیه می کند نقطه وصول به آب جایی است که آب را گل آلود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آب، از دور تشنگان را به سوی خود دعوت می کند اما هنگامی که به سوی آن گام بر می دارند به مشکلاتی گرفتار می شوند و هرگز به آب گوارا نیز دست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یابند مواهب دنیا اعم از مال و مقام و تجملات همین گونه است، زیرا برای وصول به دنیا انسان باید از بسیاری از فضایل اخلاقی چشم بپوشد و تن به آلودگی بدهد که هرکدام باتلاقی است در راه رسیدن به مواهب دنیا</w:t>
      </w:r>
      <w:r>
        <w:rPr>
          <w:rFonts w:eastAsia="IRNazanin" w:cs="IRNazanin"/>
          <w:color w:val="111111"/>
          <w:sz w:val="28"/>
          <w:szCs w:val="28"/>
          <w:rtl w:val="true"/>
          <w:lang w:bidi="fa-IR"/>
        </w:rPr>
        <w:t>.</w:t>
      </w:r>
    </w:p>
    <w:p>
      <w:pPr>
        <w:pStyle w:val="Heading4"/>
        <w:numPr>
          <w:ilvl w:val="3"/>
          <w:numId w:val="1"/>
        </w:numPr>
        <w:rPr/>
      </w:pPr>
      <w:bookmarkStart w:id="1727" w:name="__RefHeading___Toc5617743_2320776876"/>
      <w:bookmarkStart w:id="1728" w:name="_Toc677"/>
      <w:bookmarkEnd w:id="1727"/>
      <w:r>
        <w:rPr/>
        <w:t>17</w:t>
      </w:r>
      <w:r>
        <w:rPr>
          <w:rtl w:val="true"/>
        </w:rPr>
        <w:t xml:space="preserve">. </w:t>
      </w:r>
      <w:r>
        <w:rPr/>
        <w:t>2</w:t>
      </w:r>
      <w:r>
        <w:rPr>
          <w:rtl w:val="true"/>
        </w:rPr>
        <w:t xml:space="preserve">. </w:t>
      </w:r>
      <w:r>
        <w:rPr>
          <w:rtl w:val="true"/>
        </w:rPr>
        <w:t>ظاهری فریبنده</w:t>
      </w:r>
      <w:bookmarkEnd w:id="1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يُونِقُ مَنْظَرُها﴾ </w:t>
      </w:r>
      <w:r>
        <w:rPr>
          <w:rStyle w:val="FootnoteAnchor"/>
          <w:rtl w:val="true"/>
        </w:rPr>
        <w:footnoteReference w:id="110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اندازش فریبنده است</w:t>
      </w:r>
      <w:r>
        <w:rPr>
          <w:rFonts w:eastAsia="IRNazanin" w:cs="IRNazanin"/>
          <w:color w:val="111111"/>
          <w:sz w:val="28"/>
          <w:szCs w:val="28"/>
          <w:rtl w:val="true"/>
          <w:lang w:bidi="fa-IR"/>
        </w:rPr>
        <w:t xml:space="preserve">. </w:t>
      </w:r>
      <w:bookmarkStart w:id="1729" w:name="pg20324_232307"/>
    </w:p>
    <w:p>
      <w:pPr>
        <w:pStyle w:val="Heading4"/>
        <w:numPr>
          <w:ilvl w:val="3"/>
          <w:numId w:val="1"/>
        </w:numPr>
        <w:rPr/>
      </w:pPr>
      <w:bookmarkStart w:id="1730" w:name="__RefHeading___Toc5617745_2320776876"/>
      <w:bookmarkStart w:id="1731" w:name="_Toc678"/>
      <w:bookmarkEnd w:id="1729"/>
      <w:bookmarkEnd w:id="1730"/>
      <w:r>
        <w:rPr/>
        <w:t>17</w:t>
      </w:r>
      <w:r>
        <w:rPr>
          <w:rtl w:val="true"/>
        </w:rPr>
        <w:t xml:space="preserve">. </w:t>
      </w:r>
      <w:r>
        <w:rPr/>
        <w:t>3</w:t>
      </w:r>
      <w:r>
        <w:rPr>
          <w:rtl w:val="true"/>
        </w:rPr>
        <w:t xml:space="preserve">. </w:t>
      </w:r>
      <w:r>
        <w:rPr>
          <w:rtl w:val="true"/>
        </w:rPr>
        <w:t>باطنی خطرناک و مهلک</w:t>
      </w:r>
      <w:bookmarkEnd w:id="1731"/>
    </w:p>
    <w:p>
      <w:pPr>
        <w:pStyle w:val="BookText"/>
        <w:rPr/>
      </w:pPr>
      <w:r>
        <w:rPr>
          <w:rFonts w:ascii="Amiri" w:hAnsi="Amiri" w:eastAsia="Amiri" w:cs="Amiri"/>
          <w:color w:val="111111"/>
          <w:sz w:val="28"/>
          <w:sz w:val="28"/>
          <w:szCs w:val="28"/>
          <w:rtl w:val="true"/>
          <w:lang w:bidi="ar-SA"/>
        </w:rPr>
        <w:t>وَ يُوبِقُ مَخْبَرُها</w:t>
      </w:r>
      <w:r>
        <w:rPr>
          <w:rStyle w:val="FootnoteAnchor"/>
          <w:rtl w:val="true"/>
        </w:rPr>
        <w:footnoteReference w:id="1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آن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دنیا خوش منظره است و منظره آن اعجاب انگیز اما بوته امتحان آن هلاکت آور است و انسان در بوته امتحان آن به هلاکت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فَإِنَّمَا مَثَلُ الدُّنْيَا مَثَلُ الْحَيَّةِ لَيّنْ مَسُّهَا قَاتِلُ سَمُّهَا</w:t>
      </w:r>
      <w:r>
        <w:rPr>
          <w:rStyle w:val="FootnoteAnchor"/>
          <w:rtl w:val="true"/>
        </w:rPr>
        <w:footnoteReference w:id="1109"/>
      </w:r>
      <w:r>
        <w:rPr>
          <w:rFonts w:ascii="IRNazanin" w:hAnsi="IRNazanin" w:eastAsia="IRNazanin"/>
          <w:color w:val="111111"/>
          <w:sz w:val="28"/>
          <w:sz w:val="28"/>
          <w:szCs w:val="28"/>
          <w:rtl w:val="true"/>
          <w:lang w:bidi="fa-IR"/>
        </w:rPr>
        <w:t>دنیا همچون مار است، چون به آن دست بگذاری نرم، ولی زهرش کشنده است</w:t>
      </w:r>
      <w:r>
        <w:rPr>
          <w:rFonts w:eastAsia="IRNazanin" w:cs="IRNazanin"/>
          <w:color w:val="111111"/>
          <w:sz w:val="28"/>
          <w:szCs w:val="28"/>
          <w:rtl w:val="true"/>
          <w:lang w:bidi="fa-IR"/>
        </w:rPr>
        <w:t>.</w:t>
      </w:r>
    </w:p>
    <w:p>
      <w:pPr>
        <w:pStyle w:val="Heading4"/>
        <w:numPr>
          <w:ilvl w:val="3"/>
          <w:numId w:val="1"/>
        </w:numPr>
        <w:rPr/>
      </w:pPr>
      <w:bookmarkStart w:id="1732" w:name="__RefHeading___Toc5617747_2320776876"/>
      <w:bookmarkStart w:id="1733" w:name="_Toc679"/>
      <w:bookmarkEnd w:id="1732"/>
      <w:r>
        <w:rPr/>
        <w:t>17</w:t>
      </w:r>
      <w:r>
        <w:rPr>
          <w:rtl w:val="true"/>
        </w:rPr>
        <w:t xml:space="preserve">. </w:t>
      </w:r>
      <w:r>
        <w:rPr/>
        <w:t>4</w:t>
      </w:r>
      <w:r>
        <w:rPr>
          <w:rtl w:val="true"/>
        </w:rPr>
        <w:t xml:space="preserve">. </w:t>
      </w:r>
      <w:r>
        <w:rPr>
          <w:rtl w:val="true"/>
        </w:rPr>
        <w:t>فریبندگی دنیا</w:t>
      </w:r>
      <w:bookmarkEnd w:id="1733"/>
    </w:p>
    <w:p>
      <w:pPr>
        <w:pStyle w:val="BookText"/>
        <w:rPr/>
      </w:pPr>
      <w:r>
        <w:rPr>
          <w:rFonts w:ascii="Amiri" w:hAnsi="Amiri" w:eastAsia="Amiri" w:cs="Amiri"/>
          <w:color w:val="111111"/>
          <w:sz w:val="28"/>
          <w:sz w:val="28"/>
          <w:szCs w:val="28"/>
          <w:rtl w:val="true"/>
          <w:lang w:bidi="ar-SA"/>
        </w:rPr>
        <w:t>غُرُورٌ حائِلٌ</w:t>
      </w:r>
      <w:r>
        <w:rPr>
          <w:rStyle w:val="FootnoteAnchor"/>
          <w:rtl w:val="true"/>
        </w:rPr>
        <w:footnoteReference w:id="11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فریبنده ای زودگذر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دنیا از بس متغیر و رنگ به رنگ می شود، گویا حقیقت و ماهیتش فریب و نیرنگ شده است</w:t>
      </w:r>
      <w:r>
        <w:rPr>
          <w:rFonts w:eastAsia="IRNazanin" w:cs="IRNazanin"/>
          <w:color w:val="111111"/>
          <w:sz w:val="28"/>
          <w:szCs w:val="28"/>
          <w:rtl w:val="true"/>
          <w:lang w:bidi="fa-IR"/>
        </w:rPr>
        <w:t xml:space="preserve">. </w:t>
      </w:r>
      <w:r>
        <w:rPr>
          <w:rStyle w:val="FootnoteAnchor"/>
          <w:rtl w:val="true"/>
        </w:rPr>
        <w:footnoteReference w:id="1111"/>
      </w:r>
      <w:bookmarkStart w:id="1734" w:name="pg20324_232308"/>
    </w:p>
    <w:p>
      <w:pPr>
        <w:pStyle w:val="Heading4"/>
        <w:numPr>
          <w:ilvl w:val="3"/>
          <w:numId w:val="1"/>
        </w:numPr>
        <w:rPr/>
      </w:pPr>
      <w:bookmarkStart w:id="1735" w:name="__RefHeading___Toc5617749_2320776876"/>
      <w:bookmarkStart w:id="1736" w:name="_Toc680"/>
      <w:bookmarkEnd w:id="1734"/>
      <w:bookmarkEnd w:id="1735"/>
      <w:r>
        <w:rPr/>
        <w:t>17</w:t>
      </w:r>
      <w:r>
        <w:rPr>
          <w:rtl w:val="true"/>
        </w:rPr>
        <w:t xml:space="preserve">. </w:t>
      </w:r>
      <w:r>
        <w:rPr/>
        <w:t>5</w:t>
      </w:r>
      <w:r>
        <w:rPr>
          <w:rtl w:val="true"/>
        </w:rPr>
        <w:t xml:space="preserve">. </w:t>
      </w:r>
      <w:r>
        <w:rPr>
          <w:rtl w:val="true"/>
        </w:rPr>
        <w:t>درخشش دنیا</w:t>
      </w:r>
      <w:bookmarkEnd w:id="1736"/>
    </w:p>
    <w:p>
      <w:pPr>
        <w:pStyle w:val="BookText"/>
        <w:rPr/>
      </w:pPr>
      <w:r>
        <w:rPr>
          <w:rFonts w:ascii="Amiri" w:hAnsi="Amiri" w:eastAsia="Amiri" w:cs="Amiri"/>
          <w:color w:val="111111"/>
          <w:sz w:val="28"/>
          <w:sz w:val="28"/>
          <w:szCs w:val="28"/>
          <w:rtl w:val="true"/>
          <w:lang w:bidi="ar-SA"/>
        </w:rPr>
        <w:t>وَ ضَوْء آفِلٌ</w:t>
      </w:r>
      <w:r>
        <w:rPr>
          <w:rStyle w:val="FootnoteAnchor"/>
          <w:rtl w:val="true"/>
        </w:rPr>
        <w:footnoteReference w:id="11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غروب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غروب کننده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نوری غروب کننده می ماند که برای اندک زمانی می توان از آن سود برد همچنان که نوری که غروب کننده است ناپایدار است و زوال می پذیرد دنیا نیز بقا و ثباتی ندارد و از دست انسان می رود و زائل می شود</w:t>
      </w:r>
      <w:r>
        <w:rPr>
          <w:rFonts w:eastAsia="IRNazanin" w:cs="IRNazanin"/>
          <w:color w:val="111111"/>
          <w:sz w:val="28"/>
          <w:szCs w:val="28"/>
          <w:rtl w:val="true"/>
          <w:lang w:bidi="fa-IR"/>
        </w:rPr>
        <w:t>.</w:t>
      </w:r>
    </w:p>
    <w:p>
      <w:pPr>
        <w:pStyle w:val="Heading4"/>
        <w:numPr>
          <w:ilvl w:val="3"/>
          <w:numId w:val="1"/>
        </w:numPr>
        <w:rPr/>
      </w:pPr>
      <w:bookmarkStart w:id="1737" w:name="__RefHeading___Toc5617751_2320776876"/>
      <w:bookmarkStart w:id="1738" w:name="_Toc681"/>
      <w:bookmarkEnd w:id="1737"/>
      <w:r>
        <w:rPr/>
        <w:t>17</w:t>
      </w:r>
      <w:r>
        <w:rPr>
          <w:rtl w:val="true"/>
        </w:rPr>
        <w:t xml:space="preserve">. </w:t>
      </w:r>
      <w:r>
        <w:rPr/>
        <w:t>6</w:t>
      </w:r>
      <w:r>
        <w:rPr>
          <w:rtl w:val="true"/>
        </w:rPr>
        <w:t xml:space="preserve">. </w:t>
      </w:r>
      <w:r>
        <w:rPr>
          <w:rtl w:val="true"/>
        </w:rPr>
        <w:t>سایه ای آرام بخش</w:t>
      </w:r>
      <w:bookmarkEnd w:id="1738"/>
    </w:p>
    <w:p>
      <w:pPr>
        <w:pStyle w:val="BookText"/>
        <w:rPr/>
      </w:pPr>
      <w:r>
        <w:rPr>
          <w:rFonts w:ascii="Amiri" w:hAnsi="Amiri" w:eastAsia="Amiri" w:cs="Amiri"/>
          <w:color w:val="111111"/>
          <w:sz w:val="28"/>
          <w:sz w:val="28"/>
          <w:szCs w:val="28"/>
          <w:rtl w:val="true"/>
          <w:lang w:bidi="ar-SA"/>
        </w:rPr>
        <w:t>وَ ظِل زائل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ای است زوال پذیر</w:t>
      </w:r>
    </w:p>
    <w:p>
      <w:pPr>
        <w:pStyle w:val="Heading4"/>
        <w:numPr>
          <w:ilvl w:val="3"/>
          <w:numId w:val="1"/>
        </w:numPr>
        <w:rPr/>
      </w:pPr>
      <w:bookmarkStart w:id="1739" w:name="__RefHeading___Toc5617753_2320776876"/>
      <w:bookmarkStart w:id="1740" w:name="_Toc682"/>
      <w:bookmarkEnd w:id="1739"/>
      <w:r>
        <w:rPr/>
        <w:t>17</w:t>
      </w:r>
      <w:r>
        <w:rPr>
          <w:rtl w:val="true"/>
        </w:rPr>
        <w:t xml:space="preserve">. </w:t>
      </w:r>
      <w:r>
        <w:rPr/>
        <w:t>7</w:t>
      </w:r>
      <w:r>
        <w:rPr>
          <w:rtl w:val="true"/>
        </w:rPr>
        <w:t xml:space="preserve">. </w:t>
      </w:r>
      <w:r>
        <w:rPr>
          <w:rtl w:val="true"/>
        </w:rPr>
        <w:t>تکیه گاهی نا استوار</w:t>
      </w:r>
      <w:bookmarkEnd w:id="1740"/>
    </w:p>
    <w:p>
      <w:pPr>
        <w:pStyle w:val="BookText"/>
        <w:rPr/>
      </w:pPr>
      <w:r>
        <w:rPr>
          <w:rFonts w:ascii="Amiri" w:hAnsi="Amiri" w:eastAsia="Amiri" w:cs="Amiri"/>
          <w:color w:val="111111"/>
          <w:sz w:val="28"/>
          <w:sz w:val="28"/>
          <w:szCs w:val="28"/>
          <w:rtl w:val="true"/>
          <w:lang w:bidi="ar-SA"/>
        </w:rPr>
        <w:t>وَ سِنادٌ مائلٌ</w:t>
      </w:r>
      <w:r>
        <w:rPr>
          <w:rStyle w:val="FootnoteAnchor"/>
          <w:rtl w:val="true"/>
        </w:rPr>
        <w:footnoteReference w:id="11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گاهی نا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گاهی نا استوار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دنیا و تکیه گاه نا استوار قابل اعتماد و تکیه کردن نیستند</w:t>
      </w:r>
      <w:r>
        <w:rPr>
          <w:rFonts w:eastAsia="IRNazanin" w:cs="IRNazanin"/>
          <w:color w:val="111111"/>
          <w:sz w:val="28"/>
          <w:szCs w:val="28"/>
          <w:rtl w:val="true"/>
          <w:lang w:bidi="fa-IR"/>
        </w:rPr>
        <w:t xml:space="preserve">. </w:t>
      </w:r>
      <w:bookmarkStart w:id="1741" w:name="pg20324_232309"/>
    </w:p>
    <w:p>
      <w:pPr>
        <w:pStyle w:val="Heading4"/>
        <w:numPr>
          <w:ilvl w:val="3"/>
          <w:numId w:val="1"/>
        </w:numPr>
        <w:rPr/>
      </w:pPr>
      <w:bookmarkStart w:id="1742" w:name="__RefHeading___Toc5617755_2320776876"/>
      <w:bookmarkStart w:id="1743" w:name="_Toc683"/>
      <w:bookmarkEnd w:id="1741"/>
      <w:bookmarkEnd w:id="1742"/>
      <w:r>
        <w:rPr/>
        <w:t>17</w:t>
      </w:r>
      <w:r>
        <w:rPr>
          <w:rtl w:val="true"/>
        </w:rPr>
        <w:t xml:space="preserve">. </w:t>
      </w:r>
      <w:r>
        <w:rPr/>
        <w:t>8</w:t>
      </w:r>
      <w:r>
        <w:rPr>
          <w:rtl w:val="true"/>
        </w:rPr>
        <w:t xml:space="preserve">. </w:t>
      </w:r>
      <w:r>
        <w:rPr>
          <w:rtl w:val="true"/>
        </w:rPr>
        <w:t>دل بستگی منکران به دنیا</w:t>
      </w:r>
      <w:bookmarkEnd w:id="1743"/>
    </w:p>
    <w:p>
      <w:pPr>
        <w:pStyle w:val="BookText"/>
        <w:rPr/>
      </w:pPr>
      <w:r>
        <w:rPr>
          <w:rFonts w:ascii="Amiri" w:hAnsi="Amiri" w:eastAsia="Amiri" w:cs="Amiri"/>
          <w:color w:val="111111"/>
          <w:sz w:val="28"/>
          <w:sz w:val="28"/>
          <w:szCs w:val="28"/>
          <w:rtl w:val="true"/>
          <w:lang w:bidi="ar-SA"/>
        </w:rPr>
        <w:t>مشَّبَهحَتَّى إِذا أَنِسَ نافِرُها وَ اطْمَأَنَّ ناكِرُها</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ناکر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کننده؛ اسم فاعل از ماده نگر؛ کسی که از چیزی ناراحت و زده می شود؛ نکر فاعل من نكر الأمر من باب فرح أى انكره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کسی که از آن گریزان است به آن انس گیرد و کسی که انکارش کرده به آن مطمئن گردد</w:t>
      </w:r>
      <w:r>
        <w:rPr>
          <w:rFonts w:eastAsia="IRNazanin" w:cs="IRNazanin"/>
          <w:color w:val="111111"/>
          <w:sz w:val="28"/>
          <w:szCs w:val="28"/>
          <w:rtl w:val="true"/>
          <w:lang w:bidi="fa-IR"/>
        </w:rPr>
        <w:t>.</w:t>
      </w:r>
    </w:p>
    <w:p>
      <w:pPr>
        <w:pStyle w:val="Heading4"/>
        <w:numPr>
          <w:ilvl w:val="3"/>
          <w:numId w:val="1"/>
        </w:numPr>
        <w:rPr/>
      </w:pPr>
      <w:bookmarkStart w:id="1744" w:name="__RefHeading___Toc5617757_2320776876"/>
      <w:bookmarkStart w:id="1745" w:name="_Toc684"/>
      <w:bookmarkEnd w:id="1744"/>
      <w:r>
        <w:rPr/>
        <w:t>17</w:t>
      </w:r>
      <w:r>
        <w:rPr>
          <w:rtl w:val="true"/>
        </w:rPr>
        <w:t xml:space="preserve">. </w:t>
      </w:r>
      <w:r>
        <w:rPr/>
        <w:t>9</w:t>
      </w:r>
      <w:r>
        <w:rPr>
          <w:rtl w:val="true"/>
        </w:rPr>
        <w:t xml:space="preserve">. </w:t>
      </w:r>
      <w:r>
        <w:rPr>
          <w:rtl w:val="true"/>
        </w:rPr>
        <w:t>دنیا همچون اسب چموش</w:t>
      </w:r>
      <w:bookmarkEnd w:id="1745"/>
    </w:p>
    <w:p>
      <w:pPr>
        <w:pStyle w:val="BookText"/>
        <w:rPr/>
      </w:pPr>
      <w:r>
        <w:rPr>
          <w:rFonts w:ascii="Amiri" w:hAnsi="Amiri" w:eastAsia="Amiri" w:cs="Amiri"/>
          <w:color w:val="111111"/>
          <w:sz w:val="28"/>
          <w:sz w:val="28"/>
          <w:szCs w:val="28"/>
          <w:rtl w:val="true"/>
          <w:lang w:bidi="ar-SA"/>
        </w:rPr>
        <w:t>قَمَصَتْ بِأَرْجُلِها</w:t>
      </w:r>
      <w:r>
        <w:rPr>
          <w:rStyle w:val="FootnoteAnchor"/>
          <w:rtl w:val="true"/>
        </w:rPr>
        <w:footnoteReference w:id="1115"/>
      </w:r>
      <w:r>
        <w:rPr>
          <w:rFonts w:ascii="IRNazanin" w:hAnsi="IRNazanin" w:eastAsia="IRNazanin"/>
          <w:color w:val="111111"/>
          <w:sz w:val="28"/>
          <w:sz w:val="28"/>
          <w:szCs w:val="28"/>
          <w:rtl w:val="true"/>
          <w:lang w:bidi="fa-IR"/>
        </w:rPr>
        <w:t xml:space="preserve"> چونان اسب چموش پاها را بلند کرده</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چموش</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دنیا را به مرکبی تشبیه می کند که ظاهراً راهوار است اما چیزی نمی گذرد که سرکش می شود و سوار خود را به زمین می افکند</w:t>
      </w:r>
      <w:r>
        <w:rPr>
          <w:rFonts w:eastAsia="IRNazanin" w:cs="IRNazanin"/>
          <w:color w:val="111111"/>
          <w:sz w:val="28"/>
          <w:szCs w:val="28"/>
          <w:rtl w:val="true"/>
          <w:lang w:bidi="fa-IR"/>
        </w:rPr>
        <w:t>.</w:t>
      </w:r>
    </w:p>
    <w:p>
      <w:pPr>
        <w:pStyle w:val="Heading4"/>
        <w:numPr>
          <w:ilvl w:val="3"/>
          <w:numId w:val="1"/>
        </w:numPr>
        <w:rPr/>
      </w:pPr>
      <w:bookmarkStart w:id="1746" w:name="__RefHeading___Toc5617759_2320776876"/>
      <w:bookmarkStart w:id="1747" w:name="_Toc685"/>
      <w:bookmarkEnd w:id="1746"/>
      <w:r>
        <w:rPr/>
        <w:t>17</w:t>
      </w:r>
      <w:r>
        <w:rPr>
          <w:rtl w:val="true"/>
        </w:rPr>
        <w:t xml:space="preserve">. </w:t>
      </w:r>
      <w:r>
        <w:rPr/>
        <w:t>10</w:t>
      </w:r>
      <w:r>
        <w:rPr>
          <w:rtl w:val="true"/>
        </w:rPr>
        <w:t xml:space="preserve">. </w:t>
      </w:r>
      <w:r>
        <w:rPr>
          <w:rtl w:val="true"/>
        </w:rPr>
        <w:t>شکارگری دنیا</w:t>
      </w:r>
      <w:bookmarkEnd w:id="1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قَنَصَتْ بِأَحْبُلِها</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اخبل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طناب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طناب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به دام هایش صید کند</w:t>
      </w:r>
      <w:r>
        <w:rPr>
          <w:rFonts w:eastAsia="IRNazanin" w:cs="IRNazanin"/>
          <w:color w:val="111111"/>
          <w:sz w:val="28"/>
          <w:szCs w:val="28"/>
          <w:rtl w:val="true"/>
          <w:lang w:bidi="fa-IR"/>
        </w:rPr>
        <w:t xml:space="preserve">. </w:t>
      </w:r>
      <w:bookmarkStart w:id="1748" w:name="pg20324_232310"/>
    </w:p>
    <w:p>
      <w:pPr>
        <w:pStyle w:val="BookText"/>
        <w:rPr/>
      </w:pPr>
      <w:bookmarkEnd w:id="1748"/>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صیادی که دام های خود را گسترده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دنیا را به صیادی تشبیه می کند که دام های خود را گسترده و دانه های جالبی در آن پاشیده هنگامی که صید به آن نزدیک می شود، چنان آن را گرفتار می کند که راه فرار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صیادی که در کمینگاه است</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صیادی تشبیه می کند که در کمینگاهی است، ناگهان از آن جا بیرون می آید و تیرهای خود را یکی بعد از دیگری به سوی انسان پرتاب می کند</w:t>
      </w:r>
      <w:r>
        <w:rPr>
          <w:rFonts w:eastAsia="IRNazanin" w:cs="IRNazanin"/>
          <w:color w:val="111111"/>
          <w:sz w:val="28"/>
          <w:szCs w:val="28"/>
          <w:rtl w:val="true"/>
          <w:lang w:bidi="fa-IR"/>
        </w:rPr>
        <w:t>.</w:t>
      </w:r>
    </w:p>
    <w:p>
      <w:pPr>
        <w:pStyle w:val="Heading4"/>
        <w:numPr>
          <w:ilvl w:val="3"/>
          <w:numId w:val="1"/>
        </w:numPr>
        <w:rPr/>
      </w:pPr>
      <w:bookmarkStart w:id="1749" w:name="__RefHeading___Toc5617761_2320776876"/>
      <w:bookmarkStart w:id="1750" w:name="_Toc686"/>
      <w:bookmarkEnd w:id="1749"/>
      <w:r>
        <w:rPr/>
        <w:t>17</w:t>
      </w:r>
      <w:r>
        <w:rPr>
          <w:rtl w:val="true"/>
        </w:rPr>
        <w:t xml:space="preserve">. </w:t>
      </w:r>
      <w:r>
        <w:rPr/>
        <w:t>11</w:t>
      </w:r>
      <w:r>
        <w:rPr>
          <w:rtl w:val="true"/>
        </w:rPr>
        <w:t xml:space="preserve">. </w:t>
      </w:r>
      <w:r>
        <w:rPr>
          <w:rtl w:val="true"/>
        </w:rPr>
        <w:t>زدن تیر مرگ</w:t>
      </w:r>
      <w:bookmarkEnd w:id="1750"/>
    </w:p>
    <w:p>
      <w:pPr>
        <w:pStyle w:val="BookText"/>
        <w:rPr/>
      </w:pPr>
      <w:r>
        <w:rPr>
          <w:rFonts w:ascii="Amiri" w:hAnsi="Amiri" w:eastAsia="Amiri" w:cs="Amiri"/>
          <w:color w:val="111111"/>
          <w:sz w:val="28"/>
          <w:sz w:val="28"/>
          <w:szCs w:val="28"/>
          <w:rtl w:val="true"/>
          <w:lang w:bidi="ar-SA"/>
        </w:rPr>
        <w:t>وَ أَقْصَدَتْ بِأَسْهُمِها</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 xml:space="preserve">و به تیرهایش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کمان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هلاک سازد</w:t>
      </w:r>
      <w:r>
        <w:rPr>
          <w:rFonts w:eastAsia="IRNazanin" w:cs="IRNazanin"/>
          <w:color w:val="111111"/>
          <w:sz w:val="28"/>
          <w:szCs w:val="28"/>
          <w:rtl w:val="true"/>
          <w:lang w:bidi="fa-IR"/>
        </w:rPr>
        <w:t>.</w:t>
      </w:r>
    </w:p>
    <w:p>
      <w:pPr>
        <w:pStyle w:val="Heading4"/>
        <w:numPr>
          <w:ilvl w:val="3"/>
          <w:numId w:val="1"/>
        </w:numPr>
        <w:rPr/>
      </w:pPr>
      <w:bookmarkStart w:id="1751" w:name="__RefHeading___Toc5617763_2320776876"/>
      <w:bookmarkStart w:id="1752" w:name="_Toc687"/>
      <w:bookmarkEnd w:id="1751"/>
      <w:r>
        <w:rPr/>
        <w:t>17</w:t>
      </w:r>
      <w:r>
        <w:rPr>
          <w:rtl w:val="true"/>
        </w:rPr>
        <w:t xml:space="preserve">. </w:t>
      </w:r>
      <w:r>
        <w:rPr/>
        <w:t>12</w:t>
      </w:r>
      <w:r>
        <w:rPr>
          <w:rtl w:val="true"/>
        </w:rPr>
        <w:t xml:space="preserve">. </w:t>
      </w:r>
      <w:r>
        <w:rPr>
          <w:rtl w:val="true"/>
        </w:rPr>
        <w:t>مرگ فرجام دنیا</w:t>
      </w:r>
      <w:bookmarkEnd w:id="1752"/>
    </w:p>
    <w:p>
      <w:pPr>
        <w:pStyle w:val="BookText"/>
        <w:rPr/>
      </w:pPr>
      <w:r>
        <w:rPr>
          <w:rFonts w:ascii="Amiri" w:hAnsi="Amiri" w:eastAsia="Amiri" w:cs="Amiri"/>
          <w:color w:val="111111"/>
          <w:sz w:val="28"/>
          <w:sz w:val="28"/>
          <w:szCs w:val="28"/>
          <w:rtl w:val="true"/>
          <w:lang w:bidi="ar-SA"/>
        </w:rPr>
        <w:t>وَ أَعْلَقَتِ الْمَرْءَ أَوْهَاقَ الْمَنِيَّةِ</w:t>
      </w:r>
      <w:r>
        <w:rPr>
          <w:rStyle w:val="FootnoteAnchor"/>
          <w:rtl w:val="true"/>
        </w:rPr>
        <w:footnoteReference w:id="1118"/>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دنیا ریسمان مرگ را بر گلوی او می افکند</w:t>
      </w:r>
      <w:r>
        <w:rPr>
          <w:rFonts w:eastAsia="IRNazanin" w:cs="IRNazanin"/>
          <w:color w:val="111111"/>
          <w:sz w:val="28"/>
          <w:szCs w:val="28"/>
          <w:rtl w:val="true"/>
          <w:lang w:bidi="fa-IR"/>
        </w:rPr>
        <w:t xml:space="preserve">. </w:t>
      </w:r>
      <w:bookmarkStart w:id="1753" w:name="pg20324_232311"/>
    </w:p>
    <w:p>
      <w:pPr>
        <w:pStyle w:val="Heading4"/>
        <w:numPr>
          <w:ilvl w:val="3"/>
          <w:numId w:val="1"/>
        </w:numPr>
        <w:rPr/>
      </w:pPr>
      <w:bookmarkStart w:id="1754" w:name="__RefHeading___Toc5617765_2320776876"/>
      <w:bookmarkStart w:id="1755" w:name="_Toc688"/>
      <w:bookmarkEnd w:id="1753"/>
      <w:bookmarkEnd w:id="1754"/>
      <w:r>
        <w:rPr/>
        <w:t>17</w:t>
      </w:r>
      <w:r>
        <w:rPr>
          <w:rtl w:val="true"/>
        </w:rPr>
        <w:t xml:space="preserve">. </w:t>
      </w:r>
      <w:r>
        <w:rPr/>
        <w:t>13</w:t>
      </w:r>
      <w:r>
        <w:rPr>
          <w:rtl w:val="true"/>
        </w:rPr>
        <w:t xml:space="preserve">. </w:t>
      </w:r>
      <w:r>
        <w:rPr>
          <w:rtl w:val="true"/>
        </w:rPr>
        <w:t>وحشتناکی قبر</w:t>
      </w:r>
      <w:bookmarkEnd w:id="1755"/>
    </w:p>
    <w:p>
      <w:pPr>
        <w:pStyle w:val="BookText"/>
        <w:rPr/>
      </w:pPr>
      <w:r>
        <w:rPr>
          <w:rFonts w:ascii="Amiri" w:hAnsi="Amiri" w:eastAsia="Amiri" w:cs="Amiri"/>
          <w:color w:val="111111"/>
          <w:sz w:val="28"/>
          <w:sz w:val="28"/>
          <w:szCs w:val="28"/>
          <w:rtl w:val="true"/>
          <w:lang w:bidi="ar-SA"/>
        </w:rPr>
        <w:t>قائِدَةً لَهُ إِلَى ضَنْكِ الْمَضْجَعِ</w:t>
      </w:r>
      <w:r>
        <w:rPr>
          <w:rStyle w:val="FootnoteAnchor"/>
          <w:rtl w:val="true"/>
        </w:rPr>
        <w:footnoteReference w:id="1119"/>
      </w:r>
      <w:r>
        <w:rPr>
          <w:rFonts w:ascii="IRNazanin" w:hAnsi="IRNazanin" w:eastAsia="IRNazanin"/>
          <w:color w:val="111111"/>
          <w:sz w:val="28"/>
          <w:sz w:val="28"/>
          <w:szCs w:val="28"/>
          <w:rtl w:val="true"/>
          <w:lang w:bidi="fa-IR"/>
        </w:rPr>
        <w:t xml:space="preserve"> کشان کشان به سوی گوری تنگ و جایگاهی وحشتناک می برند</w:t>
      </w:r>
      <w:r>
        <w:rPr>
          <w:rFonts w:eastAsia="IRNazanin" w:cs="IRNazanin"/>
          <w:color w:val="111111"/>
          <w:sz w:val="28"/>
          <w:szCs w:val="28"/>
          <w:rtl w:val="true"/>
          <w:lang w:bidi="fa-IR"/>
        </w:rPr>
        <w:t>.</w:t>
      </w:r>
    </w:p>
    <w:p>
      <w:pPr>
        <w:pStyle w:val="Heading4"/>
        <w:numPr>
          <w:ilvl w:val="3"/>
          <w:numId w:val="1"/>
        </w:numPr>
        <w:rPr/>
      </w:pPr>
      <w:bookmarkStart w:id="1756" w:name="__RefHeading___Toc5617767_2320776876"/>
      <w:bookmarkStart w:id="1757" w:name="_Toc689"/>
      <w:bookmarkEnd w:id="1756"/>
      <w:r>
        <w:rPr/>
        <w:t>17</w:t>
      </w:r>
      <w:r>
        <w:rPr>
          <w:rtl w:val="true"/>
        </w:rPr>
        <w:t xml:space="preserve">. </w:t>
      </w:r>
      <w:r>
        <w:rPr/>
        <w:t>14</w:t>
      </w:r>
      <w:r>
        <w:rPr>
          <w:rtl w:val="true"/>
        </w:rPr>
        <w:t xml:space="preserve">. </w:t>
      </w:r>
      <w:r>
        <w:rPr>
          <w:rtl w:val="true"/>
        </w:rPr>
        <w:t>مشاهده کردن نتیجه اعمال در قبر</w:t>
      </w:r>
      <w:bookmarkEnd w:id="1757"/>
    </w:p>
    <w:p>
      <w:pPr>
        <w:pStyle w:val="BookText"/>
        <w:rPr/>
      </w:pPr>
      <w:r>
        <w:rPr>
          <w:rFonts w:ascii="Amiri" w:hAnsi="Amiri" w:eastAsia="Amiri" w:cs="Amiri"/>
          <w:color w:val="111111"/>
          <w:sz w:val="28"/>
          <w:sz w:val="28"/>
          <w:szCs w:val="28"/>
          <w:rtl w:val="true"/>
          <w:lang w:bidi="ar-SA"/>
        </w:rPr>
        <w:t>وَ وَحْشَةِ الْمَرْجِعِ وَ مُعايَنَةِ الْمَحَلِّ، وَ ثَوابِ الْعَمَل</w:t>
      </w:r>
      <w:r>
        <w:rPr>
          <w:rStyle w:val="FootnoteAnchor"/>
          <w:rtl w:val="true"/>
        </w:rPr>
        <w:footnoteReference w:id="1120"/>
      </w:r>
      <w:r>
        <w:rPr>
          <w:rFonts w:ascii="IRNazanin" w:hAnsi="IRNazanin" w:eastAsia="IRNazanin"/>
          <w:color w:val="111111"/>
          <w:sz w:val="28"/>
          <w:sz w:val="28"/>
          <w:szCs w:val="28"/>
          <w:rtl w:val="true"/>
          <w:lang w:bidi="fa-IR"/>
        </w:rPr>
        <w:t xml:space="preserve"> جایی که محل خویش را در بهشت و دوزخ می بیند و پاداش اعمال خود را مشاهده می کند</w:t>
      </w:r>
      <w:r>
        <w:rPr>
          <w:rFonts w:eastAsia="IRNazanin" w:cs="IRNazanin"/>
          <w:color w:val="111111"/>
          <w:sz w:val="28"/>
          <w:szCs w:val="28"/>
          <w:rtl w:val="true"/>
          <w:lang w:bidi="fa-IR"/>
        </w:rPr>
        <w:t>.</w:t>
      </w:r>
    </w:p>
    <w:p>
      <w:pPr>
        <w:pStyle w:val="Heading4"/>
        <w:numPr>
          <w:ilvl w:val="3"/>
          <w:numId w:val="1"/>
        </w:numPr>
        <w:rPr/>
      </w:pPr>
      <w:bookmarkStart w:id="1758" w:name="__RefHeading___Toc5617769_2320776876"/>
      <w:bookmarkStart w:id="1759" w:name="_Toc690"/>
      <w:bookmarkEnd w:id="1758"/>
      <w:r>
        <w:rPr/>
        <w:t>17</w:t>
      </w:r>
      <w:r>
        <w:rPr>
          <w:rtl w:val="true"/>
        </w:rPr>
        <w:t xml:space="preserve">. </w:t>
      </w:r>
      <w:r>
        <w:rPr/>
        <w:t>15</w:t>
      </w:r>
      <w:r>
        <w:rPr>
          <w:rtl w:val="true"/>
        </w:rPr>
        <w:t xml:space="preserve">. </w:t>
      </w:r>
      <w:r>
        <w:rPr>
          <w:rtl w:val="true"/>
        </w:rPr>
        <w:t>برخورد دنیا با آیندگان و گذشتگان</w:t>
      </w:r>
      <w:bookmarkEnd w:id="1759"/>
    </w:p>
    <w:p>
      <w:pPr>
        <w:pStyle w:val="BookText"/>
        <w:rPr/>
      </w:pPr>
      <w:r>
        <w:rPr>
          <w:rFonts w:ascii="Amiri" w:hAnsi="Amiri" w:eastAsia="Amiri" w:cs="Amiri"/>
          <w:color w:val="111111"/>
          <w:sz w:val="28"/>
          <w:sz w:val="28"/>
          <w:szCs w:val="28"/>
          <w:rtl w:val="true"/>
          <w:lang w:bidi="ar-SA"/>
        </w:rPr>
        <w:t>وَ كَذلِكَ الْخَلَفُ يَعْقُبُ السَّلَفَ</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پیشینیان</w:t>
      </w:r>
    </w:p>
    <w:p>
      <w:pPr>
        <w:pStyle w:val="BookText"/>
        <w:rPr/>
      </w:pPr>
      <w:r>
        <w:rPr>
          <w:rFonts w:ascii="IRNazanin" w:hAnsi="IRNazanin" w:eastAsia="IRNazanin"/>
          <w:color w:val="111111"/>
          <w:sz w:val="28"/>
          <w:sz w:val="28"/>
          <w:szCs w:val="28"/>
          <w:rtl w:val="true"/>
          <w:lang w:bidi="fa-IR"/>
        </w:rPr>
        <w:t>همین است برخورد دنیا با آیندگانی که جانشین گذشتگان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معنا که این جنگ و دعواهایی که گذشتگان بر سر مال و مقام دنیا داشتند، منحصر به آن ها نبود بلکه این نسل بعدی هم از آن ها متابعت کرده و اینها هم بر همان رویه هستند</w:t>
      </w:r>
      <w:r>
        <w:rPr>
          <w:rFonts w:eastAsia="IRNazanin" w:cs="IRNazanin"/>
          <w:color w:val="111111"/>
          <w:sz w:val="28"/>
          <w:szCs w:val="28"/>
          <w:rtl w:val="true"/>
          <w:lang w:bidi="fa-IR"/>
        </w:rPr>
        <w:t xml:space="preserve">. </w:t>
      </w:r>
      <w:bookmarkStart w:id="1760" w:name="pg20324_232312"/>
    </w:p>
    <w:p>
      <w:pPr>
        <w:pStyle w:val="Heading3"/>
        <w:numPr>
          <w:ilvl w:val="2"/>
          <w:numId w:val="1"/>
        </w:numPr>
        <w:rPr/>
      </w:pPr>
      <w:bookmarkStart w:id="1761" w:name="__RefHeading___Toc5617771_2320776876"/>
      <w:bookmarkStart w:id="1762" w:name="_Toc691"/>
      <w:bookmarkEnd w:id="1760"/>
      <w:bookmarkEnd w:id="1761"/>
      <w:r>
        <w:rPr/>
        <w:t>18</w:t>
      </w:r>
      <w:r>
        <w:rPr>
          <w:rtl w:val="true"/>
        </w:rPr>
        <w:t xml:space="preserve">. </w:t>
      </w:r>
      <w:r>
        <w:rPr>
          <w:rtl w:val="true"/>
        </w:rPr>
        <w:t>مرگ و زندگی</w:t>
      </w:r>
      <w:bookmarkEnd w:id="1762"/>
    </w:p>
    <w:p>
      <w:pPr>
        <w:pStyle w:val="BookText"/>
        <w:rPr/>
      </w:pPr>
      <w:r>
        <w:rPr>
          <w:rFonts w:ascii="Amiri" w:hAnsi="Amiri" w:eastAsia="Amiri" w:cs="Amiri"/>
          <w:color w:val="111111"/>
          <w:sz w:val="28"/>
          <w:sz w:val="28"/>
          <w:szCs w:val="28"/>
          <w:rtl w:val="true"/>
          <w:lang w:bidi="ar-SA"/>
        </w:rPr>
        <w:t>ا لا تقلعُ الْمَنِيَّةُ الحتراماً وَلا يَرْعَوى الباقونَ اجْتِراماً</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لایرعوی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نمی کنند؛ دست برنمی دارد، شرم نمی کند؛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بازگشت از جهل به سوی علم و اصلاح نمودن خویش است و جمله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لايَرْعَوِی الْباقُونَ اجْتِراماً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درس عبرت نمی گیرند و از گناهان بازگشت نمی کنند و به اصلاح خویش نمی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القبیح ارتدع؛ و الاسم رعيا بالضم؛ و الرعوى بالفتح و يرعوى عنه يكف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الناس من يقرأ كتاب الله لا يرعوى الى شيء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ينكفى و لا ينزجر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جرم شدن؛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کردن است؛ اکتساب الجرم و الذنب؛ جرم الجرم الذنب؛ والجريمه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از نابود کردنشان باز نمی ایستد و ماندگان از آلودگی دست برنمی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ریشه این لغت به معنای بریدن و قطع کردن و شکاف دادن است اشاره به این نکته دارد که یکی از مشکلات زندگی دنیا این است که کمتر کسی به مرگ طبیعی از دنیا می رود بلکه غالباً عوامل گوناگونی چه از درون و چه از برون، چه روانی و چه جسمانی چه حوادث فردی و چه اجتماعی باعث مرگ انسان می شود</w:t>
      </w:r>
      <w:r>
        <w:rPr>
          <w:rFonts w:eastAsia="IRNazanin" w:cs="IRNazanin"/>
          <w:color w:val="111111"/>
          <w:sz w:val="28"/>
          <w:szCs w:val="28"/>
          <w:rtl w:val="true"/>
          <w:lang w:bidi="fa-IR"/>
        </w:rPr>
        <w:t xml:space="preserve">. </w:t>
      </w:r>
      <w:r>
        <w:rPr>
          <w:rStyle w:val="FootnoteAnchor"/>
          <w:rtl w:val="true"/>
        </w:rPr>
        <w:footnoteReference w:id="1123"/>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وَلايَرْعَوى الْباقُونَ اجْتِراماً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جنایتی که گذشتگان داشتند این بعدی ها دست بر نمی دارند به هر حال نه بعدی ها از جنایتی که قبلی ها داشتند دست بر می دارند و نه مرگ دست از آدم کشی بر می دارد</w:t>
      </w:r>
      <w:r>
        <w:rPr>
          <w:rFonts w:eastAsia="IRNazanin" w:cs="IRNazanin"/>
          <w:color w:val="111111"/>
          <w:sz w:val="28"/>
          <w:szCs w:val="28"/>
          <w:rtl w:val="true"/>
          <w:lang w:bidi="fa-IR"/>
        </w:rPr>
        <w:t xml:space="preserve">. </w:t>
      </w:r>
      <w:bookmarkStart w:id="1763" w:name="pg20324_232313"/>
    </w:p>
    <w:p>
      <w:pPr>
        <w:pStyle w:val="Heading3"/>
        <w:numPr>
          <w:ilvl w:val="2"/>
          <w:numId w:val="1"/>
        </w:numPr>
        <w:rPr/>
      </w:pPr>
      <w:bookmarkStart w:id="1764" w:name="__RefHeading___Toc5617773_2320776876"/>
      <w:bookmarkStart w:id="1765" w:name="_Toc692"/>
      <w:bookmarkEnd w:id="1763"/>
      <w:bookmarkEnd w:id="1764"/>
      <w:r>
        <w:rPr/>
        <w:t>19</w:t>
      </w:r>
      <w:r>
        <w:rPr>
          <w:rtl w:val="true"/>
        </w:rPr>
        <w:t xml:space="preserve">. </w:t>
      </w:r>
      <w:r>
        <w:rPr>
          <w:rtl w:val="true"/>
        </w:rPr>
        <w:t>قرار گرفتن در مسیر فنا</w:t>
      </w:r>
      <w:bookmarkEnd w:id="1765"/>
    </w:p>
    <w:p>
      <w:pPr>
        <w:pStyle w:val="BookText"/>
        <w:rPr/>
      </w:pPr>
      <w:r>
        <w:rPr>
          <w:rFonts w:ascii="Amiri" w:hAnsi="Amiri" w:eastAsia="Amiri" w:cs="Amiri"/>
          <w:color w:val="111111"/>
          <w:sz w:val="28"/>
          <w:sz w:val="28"/>
          <w:szCs w:val="28"/>
          <w:rtl w:val="true"/>
          <w:lang w:bidi="ar-SA"/>
        </w:rPr>
        <w:t>يَحْتَذُونَ مِثالاً وَ يَمْضُونَ أَرْسالاً إلى غايَةِ الاِنْتِهَاءِ، وَصَيُّورِ الْفَناءِ</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يَمْضُونَ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گذرند؛ از ریشه مضی یمضی به معنای آن کار را ادامه داد و دنبال کرد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شده،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دسته دسته؛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گله حیوان است و در جمله بالا اشاره به این است که گروهی بدون فکر و مطالعه و اندیشه چشم و گوش بسته به دنبال دیگران حرکت می کنند جمع رسل بفتحتين مثل سبب و أسباب و هو القطيع من الابل و شبه به النّاس فقيل جاءوا أرسالا أى متتابع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پایان کار سرانجام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انتقال از حالتی به حالت دیگری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عاقبت و پایان و مسیر هر کار اطلاق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صیغه مبالغ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بالكسر ويفتح مسيره و عاقبته كالصيور و الصيورة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آنان عمل می کنند و همانندشان گام بر می دارند تا به پایان جهان برسند و در مسیر فنا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این است که این آدم ها به دست مرگ گرفتارند و ماند گله های کوچک گوسفند که به تدریج به کشتارگاه می روند و می آیند و یک راهی را طی می کنند و این جریان همین طور ادامه دارد تا دنیا تمام شود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يَمْضُونَ أَرْسالاً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این آدم ها به دست مرگ گرفتارند و مانند گله های کوچک گوسفند که به تدریج به کشتارگاه می روند این ها هم از این دنیا خارج می شوند</w:t>
      </w:r>
      <w:r>
        <w:rPr>
          <w:rFonts w:eastAsia="IRNazanin" w:cs="IRNazanin"/>
          <w:color w:val="111111"/>
          <w:sz w:val="28"/>
          <w:szCs w:val="28"/>
          <w:rtl w:val="true"/>
          <w:lang w:bidi="fa-IR"/>
        </w:rPr>
        <w:t xml:space="preserve">. </w:t>
      </w:r>
      <w:bookmarkStart w:id="1766" w:name="pg20324_232314"/>
    </w:p>
    <w:p>
      <w:pPr>
        <w:pStyle w:val="BookText"/>
        <w:rPr/>
      </w:pPr>
      <w:bookmarkEnd w:id="1766"/>
      <w:r>
        <w:rPr>
          <w:rFonts w:ascii="Amiri" w:hAnsi="Amiri" w:eastAsia="Amiri" w:cs="Amiri"/>
          <w:color w:val="111111"/>
          <w:sz w:val="28"/>
          <w:sz w:val="28"/>
          <w:szCs w:val="28"/>
          <w:rtl w:val="true"/>
          <w:lang w:bidi="ar-SA"/>
        </w:rPr>
        <w:t>حَتَّى إِذَا تَصَرَّمَتِ الْأُمُورُ وَ تَقَضَّتِ الدُّهُورُ وَ أَزِفَ النُّشُورُ أَخْرَجَهُمْ مِنْ ضَرَائِحِ الْقُبُورِ وَ أَوْكَارِ الطُّيُورِ وَ أَوْجِرَةِ السَّبَاعِ وَ مَطَارِحِ الْمَهَالِكِ سِرَاعاً إِلَى أَمْرِهِ مُهْطِعِينَ إِلَى مَعَادِهِ رَعِيلًا صُمُوتاً قِيَاماً صُفُوفاً يَنْفَذُهُمُ الْبَصَرُ وَيُسْمِعُهُمُ الدَّاعِى عَلَيْهِمْ لَبُوسُ الِاسْتِكَانَةِ وَضَرَعُ الاسْتِسْلَامِ وَ الذِّلَّةِ قَدْ ضَلَّتِ الْحِيَلُ وَ انْقَطَعَ الْأَمَلُ وَ هَوَتِ الْأَفْئِدَةُ كَاظِمَةً وَ خَشَعَتِ الْأَصْوَاتُ مُهَيْنِمَةً وَ أَلْجَمَ الْعَرَقُ وَعَظُمَ الشَّفَقُ وَ أُرْعِدَتِ الْأَسْمَاعُ لِزَبْرَةِ الدَّاعِى إِلَى فَصْلِ الْخِطَابِ وَ مُقَايَضَةِ الْجَزَاءِ وَ نَكَالِ الْعِقَابِ وَ نَوَالِ الثَّوَابِ</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7" w:name="__RefHeading___Toc5617775_2320776876"/>
      <w:bookmarkStart w:id="1768" w:name="_Toc693"/>
      <w:bookmarkEnd w:id="1767"/>
      <w:r>
        <w:rPr/>
        <w:t>20</w:t>
      </w:r>
      <w:r>
        <w:rPr>
          <w:rtl w:val="true"/>
        </w:rPr>
        <w:t xml:space="preserve">. </w:t>
      </w:r>
      <w:r>
        <w:rPr>
          <w:rtl w:val="true"/>
        </w:rPr>
        <w:t>رستاخیز صحنه ای هولناک</w:t>
      </w:r>
      <w:bookmarkEnd w:id="1768"/>
    </w:p>
    <w:p>
      <w:pPr>
        <w:pStyle w:val="Heading4"/>
        <w:numPr>
          <w:ilvl w:val="3"/>
          <w:numId w:val="1"/>
        </w:numPr>
        <w:rPr/>
      </w:pPr>
      <w:bookmarkStart w:id="1769" w:name="__RefHeading___Toc5617777_2320776876"/>
      <w:bookmarkStart w:id="1770" w:name="_Toc694"/>
      <w:bookmarkEnd w:id="1769"/>
      <w:r>
        <w:rPr/>
        <w:t>20</w:t>
      </w:r>
      <w:r>
        <w:rPr>
          <w:rtl w:val="true"/>
        </w:rPr>
        <w:t xml:space="preserve">. </w:t>
      </w:r>
      <w:r>
        <w:rPr/>
        <w:t>1</w:t>
      </w:r>
      <w:r>
        <w:rPr>
          <w:rtl w:val="true"/>
        </w:rPr>
        <w:t xml:space="preserve">. </w:t>
      </w:r>
      <w:r>
        <w:rPr>
          <w:rtl w:val="true"/>
        </w:rPr>
        <w:t>فنای همه چیز</w:t>
      </w:r>
      <w:bookmarkEnd w:id="1770"/>
    </w:p>
    <w:p>
      <w:pPr>
        <w:pStyle w:val="BookText"/>
        <w:rPr/>
      </w:pPr>
      <w:r>
        <w:rPr>
          <w:rFonts w:ascii="Amiri" w:hAnsi="Amiri" w:eastAsia="Amiri" w:cs="Amiri"/>
          <w:color w:val="111111"/>
          <w:sz w:val="28"/>
          <w:sz w:val="28"/>
          <w:szCs w:val="28"/>
          <w:rtl w:val="true"/>
          <w:lang w:bidi="ar-SA"/>
        </w:rPr>
        <w:t>حَتَّى إِذَا تَصَرَّمَتِ الْأُمُورُ</w:t>
      </w:r>
      <w:r>
        <w:rPr>
          <w:rStyle w:val="FootnoteAnchor"/>
          <w:rtl w:val="true"/>
        </w:rPr>
        <w:footnoteReference w:id="1125"/>
      </w:r>
      <w:r>
        <w:rPr>
          <w:rFonts w:ascii="IRNazanin" w:hAnsi="IRNazanin" w:eastAsia="IRNazanin"/>
          <w:color w:val="111111"/>
          <w:sz w:val="28"/>
          <w:sz w:val="28"/>
          <w:szCs w:val="28"/>
          <w:rtl w:val="true"/>
          <w:lang w:bidi="fa-IR"/>
        </w:rPr>
        <w:t xml:space="preserve"> تا آن جا که رشته امور گسیخته شود</w:t>
      </w:r>
      <w:r>
        <w:rPr>
          <w:rFonts w:eastAsia="IRNazanin" w:cs="IRNazanin"/>
          <w:color w:val="111111"/>
          <w:sz w:val="28"/>
          <w:szCs w:val="28"/>
          <w:rtl w:val="true"/>
          <w:lang w:bidi="fa-IR"/>
        </w:rPr>
        <w:t>.</w:t>
      </w:r>
    </w:p>
    <w:p>
      <w:pPr>
        <w:pStyle w:val="Heading4"/>
        <w:numPr>
          <w:ilvl w:val="3"/>
          <w:numId w:val="1"/>
        </w:numPr>
        <w:rPr/>
      </w:pPr>
      <w:bookmarkStart w:id="1771" w:name="__RefHeading___Toc5617779_2320776876"/>
      <w:bookmarkStart w:id="1772" w:name="_Toc695"/>
      <w:bookmarkEnd w:id="1771"/>
      <w:r>
        <w:rPr/>
        <w:t>20</w:t>
      </w:r>
      <w:r>
        <w:rPr>
          <w:rtl w:val="true"/>
        </w:rPr>
        <w:t xml:space="preserve">. </w:t>
      </w:r>
      <w:r>
        <w:rPr/>
        <w:t>2</w:t>
      </w:r>
      <w:r>
        <w:rPr>
          <w:rtl w:val="true"/>
        </w:rPr>
        <w:t xml:space="preserve">. </w:t>
      </w:r>
      <w:r>
        <w:rPr>
          <w:rtl w:val="true"/>
        </w:rPr>
        <w:t>گذشت زمان</w:t>
      </w:r>
      <w:bookmarkEnd w:id="1772"/>
    </w:p>
    <w:p>
      <w:pPr>
        <w:pStyle w:val="BookText"/>
        <w:rPr/>
      </w:pPr>
      <w:r>
        <w:rPr>
          <w:rFonts w:ascii="Amiri" w:hAnsi="Amiri" w:eastAsia="Amiri" w:cs="Amiri"/>
          <w:color w:val="111111"/>
          <w:sz w:val="28"/>
          <w:sz w:val="28"/>
          <w:szCs w:val="28"/>
          <w:rtl w:val="true"/>
          <w:lang w:bidi="ar-SA"/>
        </w:rPr>
        <w:t>وَ تَقَضَّتِ الدُّهُورُ</w:t>
      </w:r>
      <w:r>
        <w:rPr>
          <w:rStyle w:val="FootnoteAnchor"/>
          <w:rtl w:val="true"/>
        </w:rPr>
        <w:footnoteReference w:id="1126"/>
      </w:r>
      <w:r>
        <w:rPr>
          <w:rFonts w:ascii="IRNazanin" w:hAnsi="IRNazanin" w:eastAsia="IRNazanin"/>
          <w:color w:val="111111"/>
          <w:sz w:val="28"/>
          <w:sz w:val="28"/>
          <w:szCs w:val="28"/>
          <w:rtl w:val="true"/>
          <w:lang w:bidi="fa-IR"/>
        </w:rPr>
        <w:t xml:space="preserve"> و زمان ها بگذرد</w:t>
      </w:r>
      <w:r>
        <w:rPr>
          <w:rFonts w:eastAsia="IRNazanin" w:cs="IRNazanin"/>
          <w:color w:val="111111"/>
          <w:sz w:val="28"/>
          <w:szCs w:val="28"/>
          <w:rtl w:val="true"/>
          <w:lang w:bidi="fa-IR"/>
        </w:rPr>
        <w:t>.</w:t>
      </w:r>
    </w:p>
    <w:p>
      <w:pPr>
        <w:pStyle w:val="Heading4"/>
        <w:numPr>
          <w:ilvl w:val="3"/>
          <w:numId w:val="1"/>
        </w:numPr>
        <w:rPr/>
      </w:pPr>
      <w:bookmarkStart w:id="1773" w:name="__RefHeading___Toc5617781_2320776876"/>
      <w:bookmarkStart w:id="1774" w:name="_Toc696"/>
      <w:bookmarkEnd w:id="1773"/>
      <w:r>
        <w:rPr/>
        <w:t>20</w:t>
      </w:r>
      <w:r>
        <w:rPr>
          <w:rtl w:val="true"/>
        </w:rPr>
        <w:t xml:space="preserve">. </w:t>
      </w:r>
      <w:r>
        <w:rPr/>
        <w:t>3</w:t>
      </w:r>
      <w:r>
        <w:rPr>
          <w:rtl w:val="true"/>
        </w:rPr>
        <w:t xml:space="preserve">. </w:t>
      </w:r>
      <w:r>
        <w:rPr>
          <w:rtl w:val="true"/>
        </w:rPr>
        <w:t>نزدیکی رستاخیز</w:t>
      </w:r>
      <w:bookmarkEnd w:id="177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أَزِفَ النُّشْورُ</w:t>
      </w:r>
      <w:r>
        <w:rPr>
          <w:rStyle w:val="FootnoteAnchor"/>
          <w:rtl w:val="true"/>
        </w:rPr>
        <w:footnoteReference w:id="1127"/>
      </w:r>
      <w:r>
        <w:rPr>
          <w:rFonts w:ascii="IRNazanin" w:hAnsi="IRNazanin" w:eastAsia="IRNazanin"/>
          <w:color w:val="111111"/>
          <w:sz w:val="28"/>
          <w:sz w:val="28"/>
          <w:szCs w:val="28"/>
          <w:rtl w:val="true"/>
          <w:lang w:bidi="fa-IR"/>
        </w:rPr>
        <w:t xml:space="preserve"> و رستاخیز نزدیک می گردد</w:t>
      </w:r>
      <w:r>
        <w:rPr>
          <w:rFonts w:eastAsia="IRNazanin" w:cs="IRNazanin"/>
          <w:color w:val="111111"/>
          <w:sz w:val="28"/>
          <w:szCs w:val="28"/>
          <w:rtl w:val="true"/>
          <w:lang w:bidi="fa-IR"/>
        </w:rPr>
        <w:t xml:space="preserve">. </w:t>
      </w:r>
      <w:bookmarkStart w:id="1775" w:name="pg20324_232315"/>
    </w:p>
    <w:p>
      <w:pPr>
        <w:pStyle w:val="BookText"/>
        <w:rPr/>
      </w:pPr>
      <w:bookmarkEnd w:id="177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اقْتَرَبَ لِلنَّاسِ حِسابُهُمْ وَهُمْ فى غَفْلَةٍ مُعْرِضُونَ﴾ </w:t>
      </w:r>
      <w:r>
        <w:rPr>
          <w:rStyle w:val="FootnoteAnchor"/>
          <w:rtl w:val="true"/>
        </w:rPr>
        <w:footnoteReference w:id="1128"/>
      </w:r>
      <w:r>
        <w:rPr>
          <w:rFonts w:ascii="IRNazanin" w:hAnsi="IRNazanin" w:eastAsia="IRNazanin"/>
          <w:color w:val="111111"/>
          <w:sz w:val="28"/>
          <w:sz w:val="28"/>
          <w:szCs w:val="28"/>
          <w:rtl w:val="true"/>
          <w:lang w:bidi="fa-IR"/>
        </w:rPr>
        <w:t>حساب مردم به آن ها نزدیک شده اما آن ها در غفلت اند و روی 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فَأَحْيَيْنَا بِهِ الْأَرْضَ بَعْدَ مَوْتِهَا كَذلِکَ النُّشُورُ</w:t>
      </w:r>
      <w:r>
        <w:rPr>
          <w:rStyle w:val="FootnoteAnchor"/>
          <w:rtl w:val="true"/>
        </w:rPr>
        <w:footnoteReference w:id="1129"/>
      </w:r>
      <w:r>
        <w:rPr>
          <w:rFonts w:ascii="IRNazanin" w:hAnsi="IRNazanin" w:eastAsia="IRNazanin"/>
          <w:color w:val="111111"/>
          <w:sz w:val="28"/>
          <w:sz w:val="28"/>
          <w:szCs w:val="28"/>
          <w:rtl w:val="true"/>
          <w:lang w:bidi="fa-IR"/>
        </w:rPr>
        <w:t>به وسیلهٔ آن زمین را بعد از مردنش زنده می کنیم همچنین روز رستاخیز همین گونه است</w:t>
      </w:r>
      <w:r>
        <w:rPr>
          <w:rFonts w:eastAsia="IRNazanin" w:cs="IRNazanin"/>
          <w:color w:val="111111"/>
          <w:sz w:val="28"/>
          <w:szCs w:val="28"/>
          <w:rtl w:val="true"/>
          <w:lang w:bidi="fa-IR"/>
        </w:rPr>
        <w:t>.</w:t>
      </w:r>
    </w:p>
    <w:p>
      <w:pPr>
        <w:pStyle w:val="Heading4"/>
        <w:numPr>
          <w:ilvl w:val="3"/>
          <w:numId w:val="1"/>
        </w:numPr>
        <w:rPr/>
      </w:pPr>
      <w:bookmarkStart w:id="1776" w:name="__RefHeading___Toc5617783_2320776876"/>
      <w:bookmarkStart w:id="1777" w:name="_Toc697"/>
      <w:bookmarkEnd w:id="1776"/>
      <w:r>
        <w:rPr/>
        <w:t>20</w:t>
      </w:r>
      <w:r>
        <w:rPr>
          <w:rtl w:val="true"/>
        </w:rPr>
        <w:t xml:space="preserve">. </w:t>
      </w:r>
      <w:r>
        <w:rPr/>
        <w:t>4</w:t>
      </w:r>
      <w:r>
        <w:rPr>
          <w:rtl w:val="true"/>
        </w:rPr>
        <w:t xml:space="preserve">. </w:t>
      </w:r>
      <w:r>
        <w:rPr>
          <w:rtl w:val="true"/>
        </w:rPr>
        <w:t>شروع رستاخیز موجودات از درون قبرها</w:t>
      </w:r>
      <w:bookmarkEnd w:id="1777"/>
    </w:p>
    <w:p>
      <w:pPr>
        <w:pStyle w:val="BookText"/>
        <w:rPr/>
      </w:pPr>
      <w:r>
        <w:rPr>
          <w:rFonts w:ascii="Amiri" w:hAnsi="Amiri" w:eastAsia="Amiri" w:cs="Amiri"/>
          <w:color w:val="111111"/>
          <w:sz w:val="28"/>
          <w:sz w:val="28"/>
          <w:szCs w:val="28"/>
          <w:rtl w:val="true"/>
          <w:lang w:bidi="ar-SA"/>
        </w:rPr>
        <w:t>اخْرَجَهُمْ مِنْ ضَرائِحِ الْقُبُورِ وَ أَوْكارِ الطُّيُورِ، وَ أَوْجِرَةِ السَّباعِ، وَ مَطارِحِ الْمَهَالِكِ</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اوجرة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چاله های حیوانات؛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حفره هایی است که بر اثر سیل، در دره ها پیدا می شود و به لانه درندگان نیز اطلاق می گردد؛ السّباع جمع و جار بالكسر و هو جحرها الذى تأوى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چیزی انداخته می شود؛ پرتگاه ها؛ جمع مطرح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محلی است که چیزی در آن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را از میان گورها و آشیانه پرندگان و لانه درندگان و پرتگاه های هلاک به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گرد آمدن اجزای پراکنده انسان ها برای حضور در معاد دارد و روشن می سازد که همگان چه آن ها که در قبرشان قرار داشته باشند و یا آن ها که خوراک پرندگان و درندگان شده باشند و یا آن ها که در صحنه های پیکار به هلاکت رسیده و مفقودالاثر باشند، اجزای پراکنده بدنشان ترکیب شده و در صحرای محشر حاضر می شوند</w:t>
      </w:r>
      <w:r>
        <w:rPr>
          <w:rFonts w:eastAsia="IRNazanin" w:cs="IRNazanin"/>
          <w:color w:val="111111"/>
          <w:sz w:val="28"/>
          <w:szCs w:val="28"/>
          <w:rtl w:val="true"/>
          <w:lang w:bidi="fa-IR"/>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منظور از اوکار و اوجار شکم های پرندگان و حیوانات درنده است</w:t>
      </w:r>
      <w:r>
        <w:rPr>
          <w:rFonts w:eastAsia="IRNazanin" w:cs="IRNazanin"/>
          <w:color w:val="111111"/>
          <w:sz w:val="28"/>
          <w:szCs w:val="28"/>
          <w:rtl w:val="true"/>
          <w:lang w:bidi="fa-IR"/>
        </w:rPr>
        <w:t xml:space="preserve">. </w:t>
      </w:r>
      <w:r>
        <w:rPr>
          <w:rStyle w:val="FootnoteAnchor"/>
          <w:rtl w:val="true"/>
        </w:rPr>
        <w:footnoteReference w:id="1132"/>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المهالک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غرق شدن در دریاها یا سوختن با آتش یا کشته شدن در </w:t>
      </w:r>
      <w:bookmarkStart w:id="1778" w:name="pg20324_232316"/>
    </w:p>
    <w:p>
      <w:pPr>
        <w:pStyle w:val="BookText"/>
        <w:rPr/>
      </w:pPr>
      <w:bookmarkEnd w:id="1778"/>
      <w:r>
        <w:rPr>
          <w:rFonts w:ascii="IRNazanin" w:hAnsi="IRNazanin" w:eastAsia="IRNazanin"/>
          <w:color w:val="111111"/>
          <w:sz w:val="28"/>
          <w:sz w:val="28"/>
          <w:szCs w:val="28"/>
          <w:rtl w:val="true"/>
          <w:lang w:bidi="fa-IR"/>
        </w:rPr>
        <w:t>میدان جنگ و مانند آن دارد</w:t>
      </w:r>
      <w:r>
        <w:rPr>
          <w:rFonts w:eastAsia="IRNazanin" w:cs="IRNazanin"/>
          <w:color w:val="111111"/>
          <w:sz w:val="28"/>
          <w:szCs w:val="28"/>
          <w:rtl w:val="true"/>
          <w:lang w:bidi="fa-IR"/>
        </w:rPr>
        <w:t xml:space="preserve">.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 فَلا يَعْلَمُ إِذا بُعْثِرَ مَا فِی الْقُبُورِ</w:t>
      </w:r>
      <w:r>
        <w:rPr>
          <w:rStyle w:val="FootnoteAnchor"/>
          <w:rtl w:val="true"/>
        </w:rPr>
        <w:footnoteReference w:id="1134"/>
      </w:r>
      <w:r>
        <w:rPr>
          <w:rFonts w:ascii="IRNazanin" w:hAnsi="IRNazanin" w:eastAsia="IRNazanin"/>
          <w:color w:val="111111"/>
          <w:sz w:val="28"/>
          <w:sz w:val="28"/>
          <w:szCs w:val="28"/>
          <w:rtl w:val="true"/>
          <w:lang w:bidi="fa-IR"/>
        </w:rPr>
        <w:t>آیا نمی داند روزی که تمام آن چه در قبرها است زنده می شود</w:t>
      </w:r>
      <w:r>
        <w:rPr>
          <w:rFonts w:eastAsia="IRNazanin" w:cs="IRNazanin"/>
          <w:color w:val="111111"/>
          <w:sz w:val="28"/>
          <w:szCs w:val="28"/>
          <w:rtl w:val="true"/>
          <w:lang w:bidi="fa-IR"/>
        </w:rPr>
        <w:t>.</w:t>
      </w:r>
    </w:p>
    <w:p>
      <w:pPr>
        <w:pStyle w:val="Heading4"/>
        <w:numPr>
          <w:ilvl w:val="3"/>
          <w:numId w:val="1"/>
        </w:numPr>
        <w:rPr/>
      </w:pPr>
      <w:bookmarkStart w:id="1779" w:name="__RefHeading___Toc5617785_2320776876"/>
      <w:bookmarkStart w:id="1780" w:name="_Toc698"/>
      <w:bookmarkEnd w:id="1779"/>
      <w:r>
        <w:rPr/>
        <w:t>20</w:t>
      </w:r>
      <w:r>
        <w:rPr>
          <w:rtl w:val="true"/>
        </w:rPr>
        <w:t xml:space="preserve">. </w:t>
      </w:r>
      <w:r>
        <w:rPr/>
        <w:t>5</w:t>
      </w:r>
      <w:r>
        <w:rPr>
          <w:rtl w:val="true"/>
        </w:rPr>
        <w:t xml:space="preserve">. </w:t>
      </w:r>
      <w:r>
        <w:rPr>
          <w:rtl w:val="true"/>
        </w:rPr>
        <w:t>مراحل تشکیل دادگاه الهی</w:t>
      </w:r>
      <w:bookmarkEnd w:id="1780"/>
    </w:p>
    <w:p>
      <w:pPr>
        <w:pStyle w:val="Heading5"/>
        <w:numPr>
          <w:ilvl w:val="4"/>
          <w:numId w:val="1"/>
        </w:numPr>
        <w:rPr/>
      </w:pPr>
      <w:bookmarkStart w:id="1781" w:name="__RefHeading___Toc5617787_2320776876"/>
      <w:bookmarkStart w:id="1782" w:name="_Toc699"/>
      <w:bookmarkEnd w:id="1781"/>
      <w:r>
        <w:rPr/>
        <w:t>20</w:t>
      </w:r>
      <w:r>
        <w:rPr>
          <w:rtl w:val="true"/>
        </w:rPr>
        <w:t xml:space="preserve">. </w:t>
      </w:r>
      <w:r>
        <w:rPr/>
        <w:t>5</w:t>
      </w:r>
      <w:r>
        <w:rPr>
          <w:rtl w:val="true"/>
        </w:rPr>
        <w:t xml:space="preserve">. </w:t>
      </w:r>
      <w:r>
        <w:rPr/>
        <w:t>1</w:t>
      </w:r>
      <w:r>
        <w:rPr>
          <w:rtl w:val="true"/>
        </w:rPr>
        <w:t xml:space="preserve">. </w:t>
      </w:r>
      <w:r>
        <w:rPr>
          <w:rtl w:val="true"/>
        </w:rPr>
        <w:t>حرکت سریع به سوی پروردگار</w:t>
      </w:r>
      <w:bookmarkEnd w:id="1782"/>
    </w:p>
    <w:p>
      <w:pPr>
        <w:pStyle w:val="BookText"/>
        <w:rPr/>
      </w:pPr>
      <w:r>
        <w:rPr>
          <w:rFonts w:ascii="Amiri" w:hAnsi="Amiri" w:eastAsia="Amiri" w:cs="Amiri"/>
          <w:color w:val="111111"/>
          <w:sz w:val="28"/>
          <w:sz w:val="28"/>
          <w:szCs w:val="28"/>
          <w:rtl w:val="true"/>
          <w:lang w:bidi="ar-SA"/>
        </w:rPr>
        <w:t>سراعاً إِلى أَمْرِهِ مُهْطِعِينَ إِلَى مَعادِهِ</w:t>
      </w:r>
      <w:r>
        <w:rPr>
          <w:rStyle w:val="FootnoteAnchor"/>
          <w:rtl w:val="true"/>
        </w:rPr>
        <w:footnoteReference w:id="1135"/>
      </w:r>
      <w:r>
        <w:rPr>
          <w:rFonts w:ascii="IRNazanin" w:hAnsi="IRNazanin" w:eastAsia="IRNazanin"/>
          <w:color w:val="111111"/>
          <w:sz w:val="28"/>
          <w:sz w:val="28"/>
          <w:szCs w:val="28"/>
          <w:rtl w:val="true"/>
          <w:lang w:bidi="fa-IR"/>
        </w:rPr>
        <w:t xml:space="preserve"> با شتاب به سوی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است که با قضای الهی صادر می شود و همگان به سوی پروردگارشان رجوع می کنند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نزدیکی وصول آنان به خداوند دارد و این که جان با جدا شدن از بدن با شتاب به سوی پروردگار حرکت می کند</w:t>
      </w:r>
      <w:r>
        <w:rPr>
          <w:rFonts w:eastAsia="IRNazanin" w:cs="IRNazanin"/>
          <w:color w:val="111111"/>
          <w:sz w:val="28"/>
          <w:szCs w:val="28"/>
          <w:rtl w:val="true"/>
          <w:lang w:bidi="fa-IR"/>
        </w:rPr>
        <w:t xml:space="preserve">.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يَوْمَ تَشَقَّقُ الْأَرْضُ عَنْهُمْ سِراعاً ذلِكَ حَشْرُ عَلَيْنا يَسير</w:t>
      </w:r>
      <w:r>
        <w:rPr>
          <w:rStyle w:val="FootnoteAnchor"/>
          <w:rtl w:val="true"/>
        </w:rPr>
        <w:footnoteReference w:id="1137"/>
      </w:r>
      <w:r>
        <w:rPr>
          <w:rFonts w:ascii="IRNazanin" w:hAnsi="IRNazanin" w:eastAsia="IRNazanin"/>
          <w:color w:val="111111"/>
          <w:sz w:val="28"/>
          <w:sz w:val="28"/>
          <w:szCs w:val="28"/>
          <w:rtl w:val="true"/>
          <w:lang w:bidi="fa-IR"/>
        </w:rPr>
        <w:t xml:space="preserve">روزی که زمین به سرعت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جدا و شکافته می شود؛ این حشری است که بر ما آسان خواهد بود</w:t>
      </w:r>
      <w:r>
        <w:rPr>
          <w:rFonts w:eastAsia="IRNazanin" w:cs="IRNazanin"/>
          <w:color w:val="111111"/>
          <w:sz w:val="28"/>
          <w:szCs w:val="28"/>
          <w:rtl w:val="true"/>
          <w:lang w:bidi="fa-IR"/>
        </w:rPr>
        <w:t>.</w:t>
      </w:r>
    </w:p>
    <w:p>
      <w:pPr>
        <w:pStyle w:val="Heading5"/>
        <w:numPr>
          <w:ilvl w:val="4"/>
          <w:numId w:val="1"/>
        </w:numPr>
        <w:rPr/>
      </w:pPr>
      <w:bookmarkStart w:id="1783" w:name="__RefHeading___Toc5617789_2320776876"/>
      <w:bookmarkStart w:id="1784" w:name="_Toc700"/>
      <w:bookmarkEnd w:id="1783"/>
      <w:r>
        <w:rPr/>
        <w:t>20</w:t>
      </w:r>
      <w:r>
        <w:rPr>
          <w:rtl w:val="true"/>
        </w:rPr>
        <w:t xml:space="preserve">. </w:t>
      </w:r>
      <w:r>
        <w:rPr/>
        <w:t>5</w:t>
      </w:r>
      <w:r>
        <w:rPr>
          <w:rtl w:val="true"/>
        </w:rPr>
        <w:t xml:space="preserve">. </w:t>
      </w:r>
      <w:r>
        <w:rPr/>
        <w:t>2</w:t>
      </w:r>
      <w:r>
        <w:rPr>
          <w:rtl w:val="true"/>
        </w:rPr>
        <w:t xml:space="preserve">. </w:t>
      </w:r>
      <w:r>
        <w:rPr>
          <w:rtl w:val="true"/>
        </w:rPr>
        <w:t>ایستادن در صف</w:t>
      </w:r>
      <w:bookmarkEnd w:id="1784"/>
    </w:p>
    <w:p>
      <w:pPr>
        <w:pStyle w:val="BookText"/>
        <w:rPr/>
      </w:pPr>
      <w:r>
        <w:rPr>
          <w:rFonts w:ascii="Amiri" w:hAnsi="Amiri" w:eastAsia="Amiri" w:cs="Amiri"/>
          <w:color w:val="111111"/>
          <w:sz w:val="28"/>
          <w:sz w:val="28"/>
          <w:szCs w:val="28"/>
          <w:rtl w:val="true"/>
          <w:lang w:bidi="ar-SA"/>
        </w:rPr>
        <w:t>رعيلاً صُمُوتاً، قِياماً صُفُوفاً</w:t>
      </w:r>
      <w:r>
        <w:rPr>
          <w:rStyle w:val="FootnoteAnchor"/>
          <w:rtl w:val="true"/>
        </w:rPr>
        <w:footnoteReference w:id="1138"/>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قياماً صُفُوفاً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قیام و در صف ایستاده</w:t>
      </w:r>
      <w:r>
        <w:rPr>
          <w:rFonts w:eastAsia="Amiri" w:cs="Amiri" w:ascii="Amiri" w:hAnsi="Amiri"/>
          <w:color w:val="111111"/>
          <w:sz w:val="28"/>
          <w:szCs w:val="28"/>
          <w:rtl w:val="true"/>
          <w:lang w:bidi="ar-SA"/>
        </w:rPr>
        <w:t>.</w:t>
      </w:r>
      <w:bookmarkStart w:id="1785" w:name="pg20324_232317"/>
    </w:p>
    <w:p>
      <w:pPr>
        <w:pStyle w:val="BookText"/>
        <w:rPr/>
      </w:pPr>
      <w:bookmarkEnd w:id="1785"/>
      <w:r>
        <w:rPr>
          <w:rFonts w:ascii="IRNazanin" w:hAnsi="IRNazanin" w:eastAsia="IRNazanin"/>
          <w:color w:val="111111"/>
          <w:sz w:val="28"/>
          <w:sz w:val="28"/>
          <w:szCs w:val="28"/>
          <w:rtl w:val="true"/>
          <w:lang w:bidi="fa-IR"/>
        </w:rPr>
        <w:t>به صورت دسته هایی خاموش، صف به صف 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عُرِضُوا عَلَى رَبِّكَ صَفًّا</w:t>
      </w:r>
      <w:r>
        <w:rPr>
          <w:rStyle w:val="FootnoteAnchor"/>
          <w:rtl w:val="true"/>
        </w:rPr>
        <w:footnoteReference w:id="1139"/>
      </w:r>
      <w:r>
        <w:rPr>
          <w:rFonts w:ascii="IRNazanin" w:hAnsi="IRNazanin" w:eastAsia="IRNazanin"/>
          <w:color w:val="111111"/>
          <w:sz w:val="28"/>
          <w:sz w:val="28"/>
          <w:szCs w:val="28"/>
          <w:rtl w:val="true"/>
          <w:lang w:bidi="fa-IR"/>
        </w:rPr>
        <w:t>و ایشان به صف بر پروردگارت عرضه می شوند</w:t>
      </w:r>
      <w:r>
        <w:rPr>
          <w:rFonts w:eastAsia="IRNazanin" w:cs="IRNazanin"/>
          <w:color w:val="111111"/>
          <w:sz w:val="28"/>
          <w:szCs w:val="28"/>
          <w:rtl w:val="true"/>
          <w:lang w:bidi="fa-IR"/>
        </w:rPr>
        <w:t>.</w:t>
      </w:r>
    </w:p>
    <w:p>
      <w:pPr>
        <w:pStyle w:val="Heading5"/>
        <w:numPr>
          <w:ilvl w:val="4"/>
          <w:numId w:val="1"/>
        </w:numPr>
        <w:rPr/>
      </w:pPr>
      <w:bookmarkStart w:id="1786" w:name="__RefHeading___Toc5617791_2320776876"/>
      <w:bookmarkStart w:id="1787" w:name="_Toc701"/>
      <w:bookmarkEnd w:id="1786"/>
      <w:r>
        <w:rPr/>
        <w:t>20</w:t>
      </w:r>
      <w:r>
        <w:rPr>
          <w:rtl w:val="true"/>
        </w:rPr>
        <w:t xml:space="preserve">. </w:t>
      </w:r>
      <w:r>
        <w:rPr/>
        <w:t>5</w:t>
      </w:r>
      <w:r>
        <w:rPr>
          <w:rtl w:val="true"/>
        </w:rPr>
        <w:t xml:space="preserve">. </w:t>
      </w:r>
      <w:r>
        <w:rPr/>
        <w:t>3</w:t>
      </w:r>
      <w:r>
        <w:rPr>
          <w:rtl w:val="true"/>
        </w:rPr>
        <w:t xml:space="preserve">. </w:t>
      </w:r>
      <w:r>
        <w:rPr>
          <w:rtl w:val="true"/>
        </w:rPr>
        <w:t>دیده شدن به وسیله چشم</w:t>
      </w:r>
      <w:bookmarkEnd w:id="1787"/>
    </w:p>
    <w:p>
      <w:pPr>
        <w:pStyle w:val="BookText"/>
        <w:rPr/>
      </w:pPr>
      <w:r>
        <w:rPr>
          <w:rFonts w:ascii="Amiri" w:hAnsi="Amiri" w:eastAsia="Amiri" w:cs="Amiri"/>
          <w:color w:val="111111"/>
          <w:sz w:val="28"/>
          <w:sz w:val="28"/>
          <w:szCs w:val="28"/>
          <w:rtl w:val="true"/>
          <w:lang w:bidi="ar-SA"/>
        </w:rPr>
        <w:t>يَنْقُذُهُمُ البَصَرُ</w:t>
      </w:r>
      <w:r>
        <w:rPr>
          <w:rStyle w:val="FootnoteAnchor"/>
          <w:rtl w:val="true"/>
        </w:rPr>
        <w:footnoteReference w:id="1140"/>
      </w:r>
      <w:r>
        <w:rPr>
          <w:rFonts w:ascii="IRNazanin" w:hAnsi="IRNazanin" w:eastAsia="IRNazanin"/>
          <w:color w:val="111111"/>
          <w:sz w:val="28"/>
          <w:sz w:val="28"/>
          <w:szCs w:val="28"/>
          <w:rtl w:val="true"/>
          <w:lang w:bidi="fa-IR"/>
        </w:rPr>
        <w:t xml:space="preserve"> به گونه ای که چشم به خوبی آن ها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يَنْفُذُهُمُ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جمعیت آن ها با آن که بسیار عظیم است، به گونه ای در عرصه محشر می ایستند که همه نمایان اند و صدا به گوش همه می رسد</w:t>
      </w:r>
      <w:r>
        <w:rPr>
          <w:rFonts w:eastAsia="IRNazanin" w:cs="IRNazanin"/>
          <w:color w:val="111111"/>
          <w:sz w:val="28"/>
          <w:szCs w:val="28"/>
          <w:rtl w:val="true"/>
          <w:lang w:bidi="fa-IR"/>
        </w:rPr>
        <w:t xml:space="preserve">. </w:t>
      </w:r>
      <w:r>
        <w:rPr>
          <w:rStyle w:val="FootnoteAnchor"/>
          <w:rtl w:val="true"/>
        </w:rPr>
        <w:footnoteReference w:id="1141"/>
      </w:r>
    </w:p>
    <w:p>
      <w:pPr>
        <w:pStyle w:val="Heading5"/>
        <w:numPr>
          <w:ilvl w:val="4"/>
          <w:numId w:val="1"/>
        </w:numPr>
        <w:rPr/>
      </w:pPr>
      <w:bookmarkStart w:id="1788" w:name="__RefHeading___Toc5617793_2320776876"/>
      <w:bookmarkStart w:id="1789" w:name="_Toc702"/>
      <w:bookmarkEnd w:id="1788"/>
      <w:r>
        <w:rPr/>
        <w:t>20</w:t>
      </w:r>
      <w:r>
        <w:rPr>
          <w:rtl w:val="true"/>
        </w:rPr>
        <w:t xml:space="preserve">. </w:t>
      </w:r>
      <w:r>
        <w:rPr/>
        <w:t>5</w:t>
      </w:r>
      <w:r>
        <w:rPr>
          <w:rtl w:val="true"/>
        </w:rPr>
        <w:t xml:space="preserve">. </w:t>
      </w:r>
      <w:r>
        <w:rPr/>
        <w:t>4</w:t>
      </w:r>
      <w:r>
        <w:rPr>
          <w:rtl w:val="true"/>
        </w:rPr>
        <w:t xml:space="preserve">. </w:t>
      </w:r>
      <w:r>
        <w:rPr>
          <w:rtl w:val="true"/>
        </w:rPr>
        <w:t>شنیدن صدای پروردگار</w:t>
      </w:r>
      <w:bookmarkEnd w:id="1789"/>
    </w:p>
    <w:p>
      <w:pPr>
        <w:pStyle w:val="BookText"/>
        <w:rPr/>
      </w:pPr>
      <w:r>
        <w:rPr>
          <w:rFonts w:ascii="Amiri" w:hAnsi="Amiri" w:eastAsia="Amiri" w:cs="Amiri"/>
          <w:color w:val="111111"/>
          <w:sz w:val="28"/>
          <w:sz w:val="28"/>
          <w:szCs w:val="28"/>
          <w:rtl w:val="true"/>
          <w:lang w:bidi="ar-SA"/>
        </w:rPr>
        <w:t>وَيُسْمِعُهُمُ الدَّاعى</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 xml:space="preserve">و صدای دعوت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 یعنی حکمی که خداوند بر بازگشت مردمان به محشر صادر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بودن حکم را نسبت به تمام انسان ها بیان می کند، بدین معنی که هیچ کس قادر نیست از این حکم عمومی که نسبت به حضور در محشر صادر می شود، خارج شود</w:t>
      </w:r>
      <w:r>
        <w:rPr>
          <w:rFonts w:eastAsia="IRNazanin" w:cs="IRNazanin"/>
          <w:color w:val="111111"/>
          <w:sz w:val="28"/>
          <w:szCs w:val="28"/>
          <w:rtl w:val="true"/>
          <w:lang w:bidi="fa-IR"/>
        </w:rPr>
        <w:t xml:space="preserve">. </w:t>
      </w:r>
      <w:r>
        <w:rPr>
          <w:rStyle w:val="FootnoteAnchor"/>
          <w:rtl w:val="true"/>
        </w:rPr>
        <w:footnoteReference w:id="1143"/>
      </w:r>
      <w:bookmarkStart w:id="1790" w:name="pg20324_232318"/>
    </w:p>
    <w:p>
      <w:pPr>
        <w:pStyle w:val="Heading4"/>
        <w:numPr>
          <w:ilvl w:val="3"/>
          <w:numId w:val="1"/>
        </w:numPr>
        <w:rPr/>
      </w:pPr>
      <w:bookmarkStart w:id="1791" w:name="__RefHeading___Toc5617795_2320776876"/>
      <w:bookmarkStart w:id="1792" w:name="_Toc703"/>
      <w:bookmarkEnd w:id="1790"/>
      <w:bookmarkEnd w:id="1791"/>
      <w:r>
        <w:rPr/>
        <w:t>20</w:t>
      </w:r>
      <w:r>
        <w:rPr>
          <w:rtl w:val="true"/>
        </w:rPr>
        <w:t xml:space="preserve">. </w:t>
      </w:r>
      <w:r>
        <w:rPr/>
        <w:t>6</w:t>
      </w:r>
      <w:r>
        <w:rPr>
          <w:rtl w:val="true"/>
        </w:rPr>
        <w:t xml:space="preserve">. </w:t>
      </w:r>
      <w:r>
        <w:rPr>
          <w:rtl w:val="true"/>
        </w:rPr>
        <w:t>ترسیمی از وضع خلایق در محشر</w:t>
      </w:r>
      <w:bookmarkEnd w:id="1792"/>
    </w:p>
    <w:p>
      <w:pPr>
        <w:pStyle w:val="Heading5"/>
        <w:numPr>
          <w:ilvl w:val="4"/>
          <w:numId w:val="1"/>
        </w:numPr>
        <w:rPr/>
      </w:pPr>
      <w:bookmarkStart w:id="1793" w:name="__RefHeading___Toc5617797_2320776876"/>
      <w:bookmarkStart w:id="1794" w:name="_Toc704"/>
      <w:bookmarkEnd w:id="1793"/>
      <w:r>
        <w:rPr/>
        <w:t>20</w:t>
      </w:r>
      <w:r>
        <w:rPr>
          <w:rtl w:val="true"/>
        </w:rPr>
        <w:t xml:space="preserve">. </w:t>
      </w:r>
      <w:r>
        <w:rPr/>
        <w:t>6</w:t>
      </w:r>
      <w:r>
        <w:rPr>
          <w:rtl w:val="true"/>
        </w:rPr>
        <w:t xml:space="preserve">. </w:t>
      </w:r>
      <w:r>
        <w:rPr/>
        <w:t>1</w:t>
      </w:r>
      <w:r>
        <w:rPr>
          <w:rtl w:val="true"/>
        </w:rPr>
        <w:t xml:space="preserve">. </w:t>
      </w:r>
      <w:r>
        <w:rPr>
          <w:rtl w:val="true"/>
        </w:rPr>
        <w:t>ذلت و خواری</w:t>
      </w:r>
      <w:bookmarkEnd w:id="1794"/>
    </w:p>
    <w:p>
      <w:pPr>
        <w:pStyle w:val="BookText"/>
        <w:rPr/>
      </w:pPr>
      <w:r>
        <w:rPr>
          <w:rFonts w:ascii="Amiri" w:hAnsi="Amiri" w:eastAsia="Amiri" w:cs="Amiri"/>
          <w:color w:val="111111"/>
          <w:sz w:val="28"/>
          <w:sz w:val="28"/>
          <w:szCs w:val="28"/>
          <w:rtl w:val="true"/>
          <w:lang w:bidi="ar-SA"/>
        </w:rPr>
        <w:t>عَلَيْهِمْ لَبُوسُ الاِسْتِكانَةِ وَ ضَرَعُ الاِسْتِسْلَامِ وَ الذَّلَّةِ</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ضعف و خضوع؛ له يضرع من باب منع ضراعة ذلّ و خضع و ضرع ضرعا من باب تعب لغة و ضرع ضرعا و زان شرف ضعف، و تضرع إلى الله ابتهل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خاکساری و ذلت، تسلیم و خواری بر آنان پوشانده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عبارت اشاره به چگونگی وضعی است که مردگان با ذلت و خواری و نهایت ترس و نیازمندی هنگام خروج از قبرها دارند</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وقتی انسان تسلیم شود در برابر طرف احساس ضعف و ذلت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این است که مردم در آن روز بر اثر تسلیم شدن در برابر امر حق احساس ضعف و ذلت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رام بودن مردم در روز قیامت</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حالت رام بودن مردم در روز قیامت را که آنان را در برگرفته به لباس تشبیه فرموده و می فرماید در قیامت لباس و پوشش استکانت بر مردم احاطه کرده است</w:t>
      </w:r>
      <w:r>
        <w:rPr>
          <w:rFonts w:eastAsia="IRNazanin" w:cs="IRNazanin"/>
          <w:color w:val="111111"/>
          <w:sz w:val="28"/>
          <w:szCs w:val="28"/>
          <w:rtl w:val="true"/>
          <w:lang w:bidi="fa-IR"/>
        </w:rPr>
        <w:t>.</w:t>
      </w:r>
    </w:p>
    <w:p>
      <w:pPr>
        <w:pStyle w:val="Heading5"/>
        <w:numPr>
          <w:ilvl w:val="4"/>
          <w:numId w:val="1"/>
        </w:numPr>
        <w:rPr/>
      </w:pPr>
      <w:bookmarkStart w:id="1795" w:name="__RefHeading___Toc5617799_2320776876"/>
      <w:bookmarkStart w:id="1796" w:name="_Toc705"/>
      <w:bookmarkEnd w:id="1795"/>
      <w:r>
        <w:rPr/>
        <w:t>20</w:t>
      </w:r>
      <w:r>
        <w:rPr>
          <w:rtl w:val="true"/>
        </w:rPr>
        <w:t xml:space="preserve">. </w:t>
      </w:r>
      <w:r>
        <w:rPr/>
        <w:t>6</w:t>
      </w:r>
      <w:r>
        <w:rPr>
          <w:rtl w:val="true"/>
        </w:rPr>
        <w:t xml:space="preserve">. </w:t>
      </w:r>
      <w:r>
        <w:rPr/>
        <w:t>2</w:t>
      </w:r>
      <w:r>
        <w:rPr>
          <w:rtl w:val="true"/>
        </w:rPr>
        <w:t xml:space="preserve">. </w:t>
      </w:r>
      <w:r>
        <w:rPr>
          <w:rtl w:val="true"/>
        </w:rPr>
        <w:t>کارساز نبودن چاره</w:t>
      </w:r>
      <w:bookmarkEnd w:id="179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ضَلَّتِ الْحِيَلُ</w:t>
      </w:r>
      <w:r>
        <w:rPr>
          <w:rStyle w:val="FootnoteAnchor"/>
          <w:rtl w:val="true"/>
        </w:rPr>
        <w:footnoteReference w:id="11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سازی در آن کارساز نیست</w:t>
      </w:r>
      <w:r>
        <w:rPr>
          <w:rFonts w:eastAsia="IRNazanin" w:cs="IRNazanin"/>
          <w:color w:val="111111"/>
          <w:sz w:val="28"/>
          <w:szCs w:val="28"/>
          <w:rtl w:val="true"/>
          <w:lang w:bidi="fa-IR"/>
        </w:rPr>
        <w:t xml:space="preserve">. </w:t>
      </w:r>
      <w:bookmarkStart w:id="1797" w:name="pg20324_232319"/>
    </w:p>
    <w:p>
      <w:pPr>
        <w:pStyle w:val="BookText"/>
        <w:rPr/>
      </w:pPr>
      <w:bookmarkEnd w:id="1797"/>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این است که در آن روز حیله ها کاربردی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می شود با حیله و نیرنگ به جایی رسید و یا از زیر مجازات فرار کرد پس کاربرد نیرنگ در این دنیا زیاد است ولی در آخرت سودی ندارد</w:t>
      </w:r>
      <w:r>
        <w:rPr>
          <w:rFonts w:eastAsia="IRNazanin" w:cs="IRNazanin"/>
          <w:color w:val="111111"/>
          <w:sz w:val="28"/>
          <w:szCs w:val="28"/>
          <w:rtl w:val="true"/>
          <w:lang w:bidi="fa-IR"/>
        </w:rPr>
        <w:t>.</w:t>
      </w:r>
    </w:p>
    <w:p>
      <w:pPr>
        <w:pStyle w:val="Heading5"/>
        <w:numPr>
          <w:ilvl w:val="4"/>
          <w:numId w:val="1"/>
        </w:numPr>
        <w:rPr/>
      </w:pPr>
      <w:bookmarkStart w:id="1798" w:name="__RefHeading___Toc5617801_2320776876"/>
      <w:bookmarkStart w:id="1799" w:name="_Toc706"/>
      <w:bookmarkEnd w:id="1798"/>
      <w:r>
        <w:rPr/>
        <w:t>20</w:t>
      </w:r>
      <w:r>
        <w:rPr>
          <w:rtl w:val="true"/>
        </w:rPr>
        <w:t xml:space="preserve">. </w:t>
      </w:r>
      <w:r>
        <w:rPr/>
        <w:t>6</w:t>
      </w:r>
      <w:r>
        <w:rPr>
          <w:rtl w:val="true"/>
        </w:rPr>
        <w:t xml:space="preserve">. </w:t>
      </w:r>
      <w:r>
        <w:rPr/>
        <w:t>3</w:t>
      </w:r>
      <w:r>
        <w:rPr>
          <w:rtl w:val="true"/>
        </w:rPr>
        <w:t xml:space="preserve">. </w:t>
      </w:r>
      <w:r>
        <w:rPr>
          <w:rtl w:val="true"/>
        </w:rPr>
        <w:t>قطع شدن آرزوها</w:t>
      </w:r>
      <w:bookmarkEnd w:id="1799"/>
    </w:p>
    <w:p>
      <w:pPr>
        <w:pStyle w:val="BookText"/>
        <w:rPr/>
      </w:pPr>
      <w:r>
        <w:rPr>
          <w:rFonts w:ascii="Amiri" w:hAnsi="Amiri" w:eastAsia="Amiri" w:cs="Amiri"/>
          <w:color w:val="111111"/>
          <w:sz w:val="28"/>
          <w:sz w:val="28"/>
          <w:szCs w:val="28"/>
          <w:rtl w:val="true"/>
          <w:lang w:bidi="ar-SA"/>
        </w:rPr>
        <w:t>وَ انْقَطَعَ الأَمَلُ</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کرد و از کار افتاد</w:t>
      </w:r>
    </w:p>
    <w:p>
      <w:pPr>
        <w:pStyle w:val="BookText"/>
        <w:rPr/>
      </w:pP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برنده خشم غم زده؛ از مادۀ كَظَمَ الكاظم خاموش ساکت الکَظیم اندوهگین؛ یکظم کظما من باب ضرب و سکت و رجل كظيم و مكظوم مكروب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قطع شده است</w:t>
      </w:r>
      <w:r>
        <w:rPr>
          <w:rFonts w:eastAsia="IRNazanin" w:cs="IRNazanin"/>
          <w:color w:val="111111"/>
          <w:sz w:val="28"/>
          <w:szCs w:val="28"/>
          <w:rtl w:val="true"/>
          <w:lang w:bidi="fa-IR"/>
        </w:rPr>
        <w:t>.</w:t>
      </w:r>
    </w:p>
    <w:p>
      <w:pPr>
        <w:pStyle w:val="Heading5"/>
        <w:numPr>
          <w:ilvl w:val="4"/>
          <w:numId w:val="1"/>
        </w:numPr>
        <w:rPr/>
      </w:pPr>
      <w:bookmarkStart w:id="1800" w:name="__RefHeading___Toc5617803_2320776876"/>
      <w:bookmarkStart w:id="1801" w:name="_Toc707"/>
      <w:bookmarkEnd w:id="1800"/>
      <w:r>
        <w:rPr/>
        <w:t>20</w:t>
      </w:r>
      <w:r>
        <w:rPr>
          <w:rtl w:val="true"/>
        </w:rPr>
        <w:t xml:space="preserve">. </w:t>
      </w:r>
      <w:r>
        <w:rPr/>
        <w:t>6</w:t>
      </w:r>
      <w:r>
        <w:rPr>
          <w:rtl w:val="true"/>
        </w:rPr>
        <w:t xml:space="preserve">. </w:t>
      </w:r>
      <w:r>
        <w:rPr/>
        <w:t>4</w:t>
      </w:r>
      <w:r>
        <w:rPr>
          <w:rtl w:val="true"/>
        </w:rPr>
        <w:t xml:space="preserve">. </w:t>
      </w:r>
      <w:r>
        <w:rPr>
          <w:rtl w:val="true"/>
        </w:rPr>
        <w:t>از کار افتادن دل ها</w:t>
      </w:r>
      <w:bookmarkEnd w:id="1801"/>
    </w:p>
    <w:p>
      <w:pPr>
        <w:pStyle w:val="BookText"/>
        <w:rPr/>
      </w:pPr>
      <w:r>
        <w:rPr>
          <w:rFonts w:ascii="Amiri" w:hAnsi="Amiri" w:eastAsia="Amiri" w:cs="Amiri"/>
          <w:color w:val="111111"/>
          <w:sz w:val="28"/>
          <w:sz w:val="28"/>
          <w:szCs w:val="28"/>
          <w:rtl w:val="true"/>
          <w:lang w:bidi="ar-SA"/>
        </w:rPr>
        <w:t>وَ هَوَتِ الْأَفْئِدَةُ كَاظَمَةٌ</w:t>
      </w:r>
      <w:r>
        <w:rPr>
          <w:rFonts w:ascii="IRNazanin" w:hAnsi="IRNazanin" w:eastAsia="IRNazanin"/>
          <w:color w:val="111111"/>
          <w:sz w:val="28"/>
          <w:sz w:val="28"/>
          <w:szCs w:val="28"/>
          <w:rtl w:val="true"/>
          <w:lang w:bidi="fa-IR"/>
        </w:rPr>
        <w:t xml:space="preserve"> دل ها از ترس تهی و خاموش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نفوس انسان ها در قیامت در نهایت خواری و بیچارگی قرار دارند و به جز رضا و بخشش خداوند به چیزی امیدوار نیستند</w:t>
      </w:r>
      <w:r>
        <w:rPr>
          <w:rFonts w:eastAsia="IRNazanin" w:cs="IRNazanin"/>
          <w:color w:val="111111"/>
          <w:sz w:val="28"/>
          <w:szCs w:val="28"/>
          <w:rtl w:val="true"/>
          <w:lang w:bidi="fa-IR"/>
        </w:rPr>
        <w:t xml:space="preserve">. </w:t>
      </w:r>
      <w:r>
        <w:rPr>
          <w:rStyle w:val="FootnoteAnchor"/>
          <w:rtl w:val="true"/>
        </w:rPr>
        <w:footnoteReference w:id="1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و به معنای سکوتی است که از روی غصه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صفات روز قیامت است</w:t>
      </w:r>
      <w:r>
        <w:rPr>
          <w:rFonts w:eastAsia="IRNazanin" w:cs="IRNazanin"/>
          <w:color w:val="111111"/>
          <w:sz w:val="28"/>
          <w:szCs w:val="28"/>
          <w:rtl w:val="true"/>
          <w:lang w:bidi="fa-IR"/>
        </w:rPr>
        <w:t>.</w:t>
      </w:r>
    </w:p>
    <w:p>
      <w:pPr>
        <w:pStyle w:val="Heading5"/>
        <w:numPr>
          <w:ilvl w:val="4"/>
          <w:numId w:val="1"/>
        </w:numPr>
        <w:rPr/>
      </w:pPr>
      <w:bookmarkStart w:id="1802" w:name="__RefHeading___Toc5617805_2320776876"/>
      <w:bookmarkStart w:id="1803" w:name="_Toc708"/>
      <w:bookmarkEnd w:id="1802"/>
      <w:r>
        <w:rPr/>
        <w:t>20</w:t>
      </w:r>
      <w:r>
        <w:rPr>
          <w:rtl w:val="true"/>
        </w:rPr>
        <w:t xml:space="preserve">. </w:t>
      </w:r>
      <w:r>
        <w:rPr/>
        <w:t>6</w:t>
      </w:r>
      <w:r>
        <w:rPr>
          <w:rtl w:val="true"/>
        </w:rPr>
        <w:t xml:space="preserve">. </w:t>
      </w:r>
      <w:r>
        <w:rPr/>
        <w:t>5</w:t>
      </w:r>
      <w:r>
        <w:rPr>
          <w:rtl w:val="true"/>
        </w:rPr>
        <w:t xml:space="preserve">. </w:t>
      </w:r>
      <w:r>
        <w:rPr>
          <w:rtl w:val="true"/>
        </w:rPr>
        <w:t>مخفی شدن صداها</w:t>
      </w:r>
      <w:bookmarkEnd w:id="180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خَشَعَتِ الاَصْواتُ مُهَيْنِمَةً</w:t>
      </w:r>
      <w:r>
        <w:rPr>
          <w:rStyle w:val="FootnoteAnchor"/>
          <w:rtl w:val="true"/>
        </w:rPr>
        <w:footnoteReference w:id="1149"/>
      </w:r>
      <w:r>
        <w:rPr>
          <w:rFonts w:ascii="IRNazanin" w:hAnsi="IRNazanin" w:eastAsia="IRNazanin"/>
          <w:color w:val="111111"/>
          <w:sz w:val="28"/>
          <w:sz w:val="28"/>
          <w:szCs w:val="28"/>
          <w:rtl w:val="true"/>
          <w:lang w:bidi="fa-IR"/>
        </w:rPr>
        <w:t xml:space="preserve"> صداها آهسته و مخفی گشته است</w:t>
      </w:r>
      <w:r>
        <w:rPr>
          <w:rFonts w:eastAsia="IRNazanin" w:cs="IRNazanin"/>
          <w:color w:val="111111"/>
          <w:sz w:val="28"/>
          <w:szCs w:val="28"/>
          <w:rtl w:val="true"/>
          <w:lang w:bidi="fa-IR"/>
        </w:rPr>
        <w:t xml:space="preserve">. </w:t>
      </w:r>
      <w:bookmarkStart w:id="1804" w:name="pg20324_232320"/>
    </w:p>
    <w:p>
      <w:pPr>
        <w:pStyle w:val="BookText"/>
        <w:rPr/>
      </w:pPr>
      <w:bookmarkEnd w:id="1804"/>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يَوْمَئِذٍ يَتَّبِعُونَ الدَّاعِيَ لَا عِوَجَ لَهُ وَ خَشَعَتِ الْأَصْواتُ لِلرَّحْمَنِ فَلا تَسْمَعُ إِلا هَمْساً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0"/>
      </w:r>
      <w:r>
        <w:rPr>
          <w:rFonts w:ascii="IRNazanin" w:hAnsi="IRNazanin" w:eastAsia="IRNazanin"/>
          <w:color w:val="111111"/>
          <w:sz w:val="28"/>
          <w:sz w:val="28"/>
          <w:szCs w:val="28"/>
          <w:rtl w:val="true"/>
          <w:lang w:bidi="fa-IR"/>
        </w:rPr>
        <w:t xml:space="preserve">آن روز، داعی را که هیچ انحرافی در او نیست پیروی می کنند و صداها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خاشع می گردد و جز صدایی آهسته نمی شنوی</w:t>
      </w:r>
      <w:r>
        <w:rPr>
          <w:rFonts w:eastAsia="IRNazanin" w:cs="IRNazanin"/>
          <w:color w:val="111111"/>
          <w:sz w:val="28"/>
          <w:szCs w:val="28"/>
          <w:rtl w:val="true"/>
          <w:lang w:bidi="fa-IR"/>
        </w:rPr>
        <w:t>.</w:t>
      </w:r>
    </w:p>
    <w:p>
      <w:pPr>
        <w:pStyle w:val="Heading5"/>
        <w:numPr>
          <w:ilvl w:val="4"/>
          <w:numId w:val="1"/>
        </w:numPr>
        <w:rPr/>
      </w:pPr>
      <w:bookmarkStart w:id="1805" w:name="__RefHeading___Toc5617807_2320776876"/>
      <w:bookmarkStart w:id="1806" w:name="_Toc709"/>
      <w:bookmarkEnd w:id="1805"/>
      <w:r>
        <w:rPr/>
        <w:t>20</w:t>
      </w:r>
      <w:r>
        <w:rPr>
          <w:rtl w:val="true"/>
        </w:rPr>
        <w:t xml:space="preserve">. </w:t>
      </w:r>
      <w:r>
        <w:rPr/>
        <w:t>6</w:t>
      </w:r>
      <w:r>
        <w:rPr>
          <w:rtl w:val="true"/>
        </w:rPr>
        <w:t xml:space="preserve">. </w:t>
      </w:r>
      <w:r>
        <w:rPr/>
        <w:t>6</w:t>
      </w:r>
      <w:r>
        <w:rPr>
          <w:rtl w:val="true"/>
        </w:rPr>
        <w:t xml:space="preserve">. </w:t>
      </w:r>
      <w:r>
        <w:rPr>
          <w:rtl w:val="true"/>
        </w:rPr>
        <w:t>نهایت گرفتاری</w:t>
      </w:r>
      <w:bookmarkEnd w:id="1806"/>
    </w:p>
    <w:p>
      <w:pPr>
        <w:pStyle w:val="BookText"/>
        <w:rPr/>
      </w:pPr>
      <w:r>
        <w:rPr>
          <w:rFonts w:ascii="Amiri" w:hAnsi="Amiri" w:eastAsia="Amiri" w:cs="Amiri"/>
          <w:color w:val="111111"/>
          <w:sz w:val="28"/>
          <w:sz w:val="28"/>
          <w:szCs w:val="28"/>
          <w:rtl w:val="true"/>
          <w:lang w:bidi="ar-SA"/>
        </w:rPr>
        <w:t>وَالْجَمَ الْعَرَقُ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تا دهان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وحشت و اضطراب از یک سو گرمای محشر از سوی دیگر، فشردگی جمعیت خستگی مفرط از سوی سوم باعث می شود که آب بدن ها به عرق تبدیل شود و از تمام پیکرشان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سر و صورتشان جاری و اطراف دهان را احاطه کرده است، به گونه ای که اگر لب بگشایند دهان پر از عرق خواهد شد</w:t>
      </w:r>
      <w:r>
        <w:rPr>
          <w:rFonts w:eastAsia="IRNazanin" w:cs="IRNazanin"/>
          <w:color w:val="111111"/>
          <w:sz w:val="28"/>
          <w:szCs w:val="28"/>
          <w:rtl w:val="true"/>
          <w:lang w:bidi="fa-IR"/>
        </w:rPr>
        <w:t xml:space="preserve">. </w:t>
      </w:r>
      <w:r>
        <w:rPr>
          <w:rStyle w:val="FootnoteAnchor"/>
          <w:rtl w:val="true"/>
        </w:rPr>
        <w:footnoteReference w:id="1152"/>
      </w:r>
    </w:p>
    <w:p>
      <w:pPr>
        <w:pStyle w:val="Heading5"/>
        <w:numPr>
          <w:ilvl w:val="4"/>
          <w:numId w:val="1"/>
        </w:numPr>
        <w:rPr/>
      </w:pPr>
      <w:bookmarkStart w:id="1807" w:name="__RefHeading___Toc5617809_2320776876"/>
      <w:bookmarkStart w:id="1808" w:name="_Toc710"/>
      <w:bookmarkEnd w:id="1807"/>
      <w:r>
        <w:rPr/>
        <w:t>20</w:t>
      </w:r>
      <w:r>
        <w:rPr>
          <w:rtl w:val="true"/>
        </w:rPr>
        <w:t xml:space="preserve">. </w:t>
      </w:r>
      <w:r>
        <w:rPr/>
        <w:t>6</w:t>
      </w:r>
      <w:r>
        <w:rPr>
          <w:rtl w:val="true"/>
        </w:rPr>
        <w:t xml:space="preserve">. </w:t>
      </w:r>
      <w:r>
        <w:rPr/>
        <w:t>7</w:t>
      </w:r>
      <w:r>
        <w:rPr>
          <w:rtl w:val="true"/>
        </w:rPr>
        <w:t xml:space="preserve">. </w:t>
      </w:r>
      <w:r>
        <w:rPr>
          <w:rtl w:val="true"/>
        </w:rPr>
        <w:t>عظمت ترس از گناه</w:t>
      </w:r>
      <w:bookmarkEnd w:id="1808"/>
    </w:p>
    <w:p>
      <w:pPr>
        <w:pStyle w:val="BookText"/>
        <w:rPr/>
      </w:pPr>
      <w:r>
        <w:rPr>
          <w:rFonts w:ascii="Amiri" w:hAnsi="Amiri" w:eastAsia="Amiri" w:cs="Amiri"/>
          <w:color w:val="111111"/>
          <w:sz w:val="28"/>
          <w:sz w:val="28"/>
          <w:szCs w:val="28"/>
          <w:rtl w:val="true"/>
          <w:lang w:bidi="ar-SA"/>
        </w:rPr>
        <w:t>وَعَظُمَ الشَّفَقُ</w:t>
      </w:r>
      <w:r>
        <w:rPr>
          <w:rStyle w:val="FootnoteAnchor"/>
          <w:rtl w:val="true"/>
        </w:rPr>
        <w:footnoteReference w:id="1153"/>
      </w:r>
      <w:r>
        <w:rPr>
          <w:rFonts w:ascii="IRNazanin" w:hAnsi="IRNazanin" w:eastAsia="IRNazanin"/>
          <w:color w:val="111111"/>
          <w:sz w:val="28"/>
          <w:sz w:val="28"/>
          <w:szCs w:val="28"/>
          <w:rtl w:val="true"/>
          <w:lang w:bidi="fa-IR"/>
        </w:rPr>
        <w:t xml:space="preserve"> و ترس از گناه، عظیم شده است</w:t>
      </w:r>
      <w:r>
        <w:rPr>
          <w:rFonts w:eastAsia="IRNazanin" w:cs="IRNazanin"/>
          <w:color w:val="111111"/>
          <w:sz w:val="28"/>
          <w:szCs w:val="28"/>
          <w:rtl w:val="true"/>
          <w:lang w:bidi="fa-IR"/>
        </w:rPr>
        <w:t>.</w:t>
      </w:r>
    </w:p>
    <w:p>
      <w:pPr>
        <w:pStyle w:val="Heading4"/>
        <w:numPr>
          <w:ilvl w:val="3"/>
          <w:numId w:val="1"/>
        </w:numPr>
        <w:rPr/>
      </w:pPr>
      <w:bookmarkStart w:id="1809" w:name="__RefHeading___Toc5617811_2320776876"/>
      <w:bookmarkStart w:id="1810" w:name="_Toc711"/>
      <w:bookmarkEnd w:id="1809"/>
      <w:r>
        <w:rPr/>
        <w:t>20</w:t>
      </w:r>
      <w:r>
        <w:rPr>
          <w:rtl w:val="true"/>
        </w:rPr>
        <w:t xml:space="preserve">. </w:t>
      </w:r>
      <w:r>
        <w:rPr/>
        <w:t>7</w:t>
      </w:r>
      <w:r>
        <w:rPr>
          <w:rtl w:val="true"/>
        </w:rPr>
        <w:t xml:space="preserve">. </w:t>
      </w:r>
      <w:r>
        <w:rPr>
          <w:rtl w:val="true"/>
        </w:rPr>
        <w:t>دعوت به حسابرسی اعمال در قیامت</w:t>
      </w:r>
      <w:bookmarkEnd w:id="1810"/>
    </w:p>
    <w:p>
      <w:pPr>
        <w:pStyle w:val="Heading5"/>
        <w:numPr>
          <w:ilvl w:val="4"/>
          <w:numId w:val="1"/>
        </w:numPr>
        <w:rPr/>
      </w:pPr>
      <w:bookmarkStart w:id="1811" w:name="__RefHeading___Toc5617813_2320776876"/>
      <w:bookmarkStart w:id="1812" w:name="_Toc712"/>
      <w:bookmarkEnd w:id="1811"/>
      <w:r>
        <w:rPr/>
        <w:t>20</w:t>
      </w:r>
      <w:r>
        <w:rPr>
          <w:rtl w:val="true"/>
        </w:rPr>
        <w:t xml:space="preserve">. </w:t>
      </w:r>
      <w:r>
        <w:rPr/>
        <w:t>7</w:t>
      </w:r>
      <w:r>
        <w:rPr>
          <w:rtl w:val="true"/>
        </w:rPr>
        <w:t xml:space="preserve">. </w:t>
      </w:r>
      <w:r>
        <w:rPr/>
        <w:t>1</w:t>
      </w:r>
      <w:r>
        <w:rPr>
          <w:rtl w:val="true"/>
        </w:rPr>
        <w:t xml:space="preserve">. </w:t>
      </w:r>
      <w:r>
        <w:rPr>
          <w:rtl w:val="true"/>
        </w:rPr>
        <w:t>مجازات یا کیفر الهی</w:t>
      </w:r>
      <w:bookmarkEnd w:id="1812"/>
    </w:p>
    <w:p>
      <w:pPr>
        <w:pStyle w:val="BookText"/>
        <w:rPr/>
      </w:pPr>
      <w:r>
        <w:rPr>
          <w:rFonts w:ascii="Amiri" w:hAnsi="Amiri" w:eastAsia="Amiri" w:cs="Amiri"/>
          <w:color w:val="111111"/>
          <w:sz w:val="28"/>
          <w:sz w:val="28"/>
          <w:szCs w:val="28"/>
          <w:rtl w:val="true"/>
          <w:lang w:bidi="ar-SA"/>
        </w:rPr>
        <w:t>وَ أُرْعِدَتِ الأَسْمَاعُ لِزَبْرَةِ الدّاعى إِلى فَصْلِ الْخِطَابِ، وَ مُقايَضَةِ الْجَزاءِ، وَ نَكَالِ الْعِقَابِ وَ نَوالِ الثَّواب</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زبرة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 و فریاد صدای شدید توأم با آمریت است؛ من زبره زبرا من باب ضرب زجره و نهره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قضاوت فیصله دهنده؛ جدا کردن حق از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مُقايَضَةِ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جزای کارها؛ معاوضه؛ رد و بدل کردن؛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مبادله کردن چیزی، با چیزی است و از آن جا که جزای اعمال در برابر عمل انسان ها قرار می گیرد در عبارت بالا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 بالياء المثناة التحتانية عارضته عرضا بعرض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تلخی عذاب؛ مجازات و عقوبت و نوال به معنای نعمت است؛ به تنکیلا صنع به صنعا يحذر غيره، و النكال اسم منه أو هو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پاداش بخشش و عطا؛ العطا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ها از صدای رعد آسای دعوت کننده به سوی حسابرسی پروردگار به لرزه در آمده و هم باید نتیجه اعمال خود را دریابند؛ مجازات و کیفر الهی یا نعمت و ثواب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شدن حکم خداوند علیه آن ها پس از ورود به محشر است که به حساب مال و منالشان رسیدگی شود و حقوقی که از حق الناس بر گردنشان باشد وصول گردد</w:t>
      </w:r>
      <w:r>
        <w:rPr>
          <w:rFonts w:eastAsia="IRNazanin" w:cs="IRNazanin"/>
          <w:color w:val="111111"/>
          <w:sz w:val="28"/>
          <w:szCs w:val="28"/>
          <w:rtl w:val="true"/>
          <w:lang w:bidi="fa-IR"/>
        </w:rPr>
        <w:t xml:space="preserve">.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صفت به موصوف است و مقصود از آن خطاب و ندایی است که فاصل و جداکننده حق از باطل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مقايضة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 ای است که انجام می گیرد، اخلاق و رفتار پست و زشت را کیفر، و اخلاق نیک و حق را پاداش می دهند ارزش کار هرکسی را به اندازهٔ استعداد و پذیرشش به حساب آورده ادا می کنند</w:t>
      </w:r>
      <w:r>
        <w:rPr>
          <w:rFonts w:eastAsia="IRNazanin" w:cs="IRNazanin"/>
          <w:color w:val="111111"/>
          <w:sz w:val="28"/>
          <w:szCs w:val="28"/>
          <w:rtl w:val="true"/>
          <w:lang w:bidi="fa-IR"/>
        </w:rPr>
        <w:t xml:space="preserve">. </w:t>
      </w:r>
      <w:r>
        <w:rPr>
          <w:rStyle w:val="FootnoteAnchor"/>
          <w:rtl w:val="true"/>
        </w:rPr>
        <w:footnoteReference w:id="1156"/>
      </w:r>
      <w:bookmarkStart w:id="1813" w:name="pg20324_232322"/>
    </w:p>
    <w:p>
      <w:pPr>
        <w:pStyle w:val="BookText"/>
        <w:rPr/>
      </w:pPr>
      <w:bookmarkEnd w:id="1813"/>
      <w:r>
        <w:rPr>
          <w:rFonts w:ascii="Amiri" w:hAnsi="Amiri" w:eastAsia="Amiri" w:cs="Amiri"/>
          <w:color w:val="111111"/>
          <w:sz w:val="28"/>
          <w:sz w:val="28"/>
          <w:szCs w:val="28"/>
          <w:rtl w:val="true"/>
          <w:lang w:bidi="ar-SA"/>
        </w:rPr>
        <w:t>عِبَادٌ مَخْلُوقُونَ اقْتِدَاراً وَ مَرْبُوبُونَ اقْتِسَاراً وَ مَقْبُوضُونَ احْتِضَاراً وَ امُضَمَّنُونَ مُضَمَّنُونَ أَجْدَاثاً وَ كَائِنُونَ رُفَاتاً وَ مَبْعُوثُونَ أَفْرَاداً وَ مَدِينُونَ جَزَاءً وَ مُمَيَّزُونَ حِسَاباً قَدْ أُمْهِلُوا فِي طَلَبِ الْمَخْرَجَ وَ هُدُوا سَبِيلَ الْمَنْهَجِ وَ عُمَّرُوا مَهَلَ الْمُسْتَعْتِبِ وَ كُشِفَتْ عَنْهُمْ سُدَفُ الرِّيَبِ وَ خُلُّوا لِمِضْمَارِ الْجِيَادِ وَ رَوِيَّةِ الِارْتِيَادِ وَ أَنَاةِ الْمُقْتَبِسِ الْمُرْتَادِ فِي مُدَّةِ الْأَجَلِ وَ مُضْطَرَبِ الْمَهَلِ</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4" w:name="__RefHeading___Toc5617815_2320776876"/>
      <w:bookmarkStart w:id="1815" w:name="_Toc713"/>
      <w:bookmarkEnd w:id="1814"/>
      <w:r>
        <w:rPr/>
        <w:t>21</w:t>
      </w:r>
      <w:r>
        <w:rPr>
          <w:rtl w:val="true"/>
        </w:rPr>
        <w:t xml:space="preserve">. </w:t>
      </w:r>
      <w:r>
        <w:rPr>
          <w:rtl w:val="true"/>
        </w:rPr>
        <w:t>مراحل آفرینش تا برانگیخته شدن انسان ها</w:t>
      </w:r>
      <w:bookmarkEnd w:id="1815"/>
    </w:p>
    <w:p>
      <w:pPr>
        <w:pStyle w:val="Heading4"/>
        <w:numPr>
          <w:ilvl w:val="3"/>
          <w:numId w:val="1"/>
        </w:numPr>
        <w:rPr/>
      </w:pPr>
      <w:bookmarkStart w:id="1816" w:name="__RefHeading___Toc5617817_2320776876"/>
      <w:bookmarkStart w:id="1817" w:name="_Toc714"/>
      <w:bookmarkEnd w:id="1816"/>
      <w:r>
        <w:rPr/>
        <w:t>21</w:t>
      </w:r>
      <w:r>
        <w:rPr>
          <w:rtl w:val="true"/>
        </w:rPr>
        <w:t xml:space="preserve">. </w:t>
      </w:r>
      <w:r>
        <w:rPr/>
        <w:t>1</w:t>
      </w:r>
      <w:r>
        <w:rPr>
          <w:rtl w:val="true"/>
        </w:rPr>
        <w:t xml:space="preserve">. </w:t>
      </w:r>
      <w:r>
        <w:rPr>
          <w:rtl w:val="true"/>
        </w:rPr>
        <w:t>آفریده شدن انسان ها</w:t>
      </w:r>
      <w:bookmarkEnd w:id="1817"/>
    </w:p>
    <w:p>
      <w:pPr>
        <w:pStyle w:val="BookText"/>
        <w:rPr/>
      </w:pPr>
      <w:r>
        <w:rPr>
          <w:rFonts w:ascii="Amiri" w:hAnsi="Amiri" w:eastAsia="Amiri" w:cs="Amiri"/>
          <w:color w:val="111111"/>
          <w:sz w:val="28"/>
          <w:sz w:val="28"/>
          <w:szCs w:val="28"/>
          <w:rtl w:val="true"/>
          <w:lang w:bidi="ar-SA"/>
        </w:rPr>
        <w:t>عِبَادٌ مَخْلُوقُونَ اقْتِدَاراً</w:t>
      </w:r>
      <w:r>
        <w:rPr>
          <w:rStyle w:val="FootnoteAnchor"/>
          <w:rtl w:val="true"/>
        </w:rPr>
        <w:footnoteReference w:id="1157"/>
      </w:r>
      <w:r>
        <w:rPr>
          <w:rFonts w:ascii="IRNazanin" w:hAnsi="IRNazanin" w:eastAsia="IRNazanin"/>
          <w:color w:val="111111"/>
          <w:sz w:val="28"/>
          <w:sz w:val="28"/>
          <w:szCs w:val="28"/>
          <w:rtl w:val="true"/>
          <w:lang w:bidi="fa-IR"/>
        </w:rPr>
        <w:t xml:space="preserve"> آن ها بندگانی هستند که با دست قدرتمند الهی، آفریده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كانَ اللَّهُ عَلى كُلِّ شَيْءٍ مُقْتَدِراً</w:t>
      </w:r>
      <w:r>
        <w:rPr>
          <w:rStyle w:val="FootnoteAnchor"/>
          <w:rtl w:val="true"/>
        </w:rPr>
        <w:footnoteReference w:id="1158"/>
      </w:r>
      <w:r>
        <w:rPr>
          <w:rFonts w:ascii="IRNazanin" w:hAnsi="IRNazanin" w:eastAsia="IRNazanin"/>
          <w:color w:val="111111"/>
          <w:sz w:val="28"/>
          <w:sz w:val="28"/>
          <w:szCs w:val="28"/>
          <w:rtl w:val="true"/>
          <w:lang w:bidi="fa-IR"/>
        </w:rPr>
        <w:t xml:space="preserve"> و خداست که همواره بر هر چیزی تواناست</w:t>
      </w:r>
      <w:r>
        <w:rPr>
          <w:rFonts w:eastAsia="IRNazanin" w:cs="IRNazanin"/>
          <w:color w:val="111111"/>
          <w:sz w:val="28"/>
          <w:szCs w:val="28"/>
          <w:rtl w:val="true"/>
          <w:lang w:bidi="fa-IR"/>
        </w:rPr>
        <w:t>.</w:t>
      </w:r>
    </w:p>
    <w:p>
      <w:pPr>
        <w:pStyle w:val="Heading4"/>
        <w:numPr>
          <w:ilvl w:val="3"/>
          <w:numId w:val="1"/>
        </w:numPr>
        <w:rPr/>
      </w:pPr>
      <w:bookmarkStart w:id="1818" w:name="__RefHeading___Toc5617819_2320776876"/>
      <w:bookmarkStart w:id="1819" w:name="_Toc715"/>
      <w:bookmarkEnd w:id="1818"/>
      <w:r>
        <w:rPr/>
        <w:t>21</w:t>
      </w:r>
      <w:r>
        <w:rPr>
          <w:rtl w:val="true"/>
        </w:rPr>
        <w:t xml:space="preserve">. </w:t>
      </w:r>
      <w:r>
        <w:rPr/>
        <w:t>2</w:t>
      </w:r>
      <w:r>
        <w:rPr>
          <w:rtl w:val="true"/>
        </w:rPr>
        <w:t xml:space="preserve">. </w:t>
      </w:r>
      <w:r>
        <w:rPr>
          <w:rtl w:val="true"/>
        </w:rPr>
        <w:t>پرورش یافتن انسان ها</w:t>
      </w:r>
      <w:bookmarkEnd w:id="1819"/>
    </w:p>
    <w:p>
      <w:pPr>
        <w:pStyle w:val="BookText"/>
        <w:rPr/>
      </w:pPr>
      <w:r>
        <w:rPr>
          <w:rFonts w:ascii="Amiri" w:hAnsi="Amiri" w:eastAsia="Amiri" w:cs="Amiri"/>
          <w:color w:val="111111"/>
          <w:sz w:val="28"/>
          <w:sz w:val="28"/>
          <w:szCs w:val="28"/>
          <w:rtl w:val="true"/>
          <w:lang w:bidi="ar-SA"/>
        </w:rPr>
        <w:t>وَ مَرْبُوبُونَ اقْتِسَاراً</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و بی اراده خویش پرورش داده می شوند</w:t>
      </w:r>
      <w:r>
        <w:rPr>
          <w:rFonts w:eastAsia="IRNazanin" w:cs="IRNazanin"/>
          <w:color w:val="111111"/>
          <w:sz w:val="28"/>
          <w:szCs w:val="28"/>
          <w:rtl w:val="true"/>
          <w:lang w:bidi="fa-IR"/>
        </w:rPr>
        <w:t>.</w:t>
      </w:r>
    </w:p>
    <w:p>
      <w:pPr>
        <w:pStyle w:val="Heading4"/>
        <w:numPr>
          <w:ilvl w:val="3"/>
          <w:numId w:val="1"/>
        </w:numPr>
        <w:rPr/>
      </w:pPr>
      <w:bookmarkStart w:id="1820" w:name="__RefHeading___Toc5617821_2320776876"/>
      <w:bookmarkStart w:id="1821" w:name="_Toc716"/>
      <w:bookmarkEnd w:id="1820"/>
      <w:r>
        <w:rPr/>
        <w:t>21</w:t>
      </w:r>
      <w:r>
        <w:rPr>
          <w:rtl w:val="true"/>
        </w:rPr>
        <w:t xml:space="preserve">. </w:t>
      </w:r>
      <w:r>
        <w:rPr/>
        <w:t>3</w:t>
      </w:r>
      <w:r>
        <w:rPr>
          <w:rtl w:val="true"/>
        </w:rPr>
        <w:t xml:space="preserve">. </w:t>
      </w:r>
      <w:r>
        <w:rPr>
          <w:rtl w:val="true"/>
        </w:rPr>
        <w:t>قبض روح انسان ها</w:t>
      </w:r>
      <w:bookmarkEnd w:id="1821"/>
    </w:p>
    <w:p>
      <w:pPr>
        <w:pStyle w:val="BookText"/>
        <w:rPr/>
      </w:pPr>
      <w:r>
        <w:rPr>
          <w:rFonts w:ascii="Amiri" w:hAnsi="Amiri" w:eastAsia="Amiri" w:cs="Amiri"/>
          <w:color w:val="111111"/>
          <w:sz w:val="28"/>
          <w:sz w:val="28"/>
          <w:szCs w:val="28"/>
          <w:rtl w:val="true"/>
          <w:lang w:bidi="ar-SA"/>
        </w:rPr>
        <w:t>وَ مَقْبُوضُونَ احْتِضَارا</w:t>
      </w:r>
      <w:r>
        <w:rPr>
          <w:rStyle w:val="FootnoteAnchor"/>
          <w:rtl w:val="true"/>
        </w:rPr>
        <w:footnoteReference w:id="1160"/>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می گردند</w:t>
      </w:r>
      <w:r>
        <w:rPr>
          <w:rFonts w:eastAsia="IRNazanin" w:cs="IRNazanin"/>
          <w:color w:val="111111"/>
          <w:sz w:val="28"/>
          <w:szCs w:val="28"/>
          <w:rtl w:val="true"/>
          <w:lang w:bidi="fa-IR"/>
        </w:rPr>
        <w:t xml:space="preserve">. </w:t>
      </w:r>
      <w:bookmarkStart w:id="1822" w:name="pg20324_232323"/>
    </w:p>
    <w:p>
      <w:pPr>
        <w:pStyle w:val="BookText"/>
        <w:rPr/>
      </w:pPr>
      <w:bookmarkEnd w:id="182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محتضر به آن فردی گفته می شود که ملائکه نزد او حاضر می شوند و او را قبض روح می کنند</w:t>
      </w:r>
      <w:r>
        <w:rPr>
          <w:rFonts w:eastAsia="IRNazanin" w:cs="IRNazanin"/>
          <w:color w:val="111111"/>
          <w:sz w:val="28"/>
          <w:szCs w:val="28"/>
          <w:rtl w:val="true"/>
          <w:lang w:bidi="fa-IR"/>
        </w:rPr>
        <w:t>.</w:t>
      </w:r>
    </w:p>
    <w:p>
      <w:pPr>
        <w:pStyle w:val="Heading4"/>
        <w:numPr>
          <w:ilvl w:val="3"/>
          <w:numId w:val="1"/>
        </w:numPr>
        <w:rPr/>
      </w:pPr>
      <w:bookmarkStart w:id="1823" w:name="__RefHeading___Toc5617823_2320776876"/>
      <w:bookmarkStart w:id="1824" w:name="_Toc717"/>
      <w:bookmarkEnd w:id="1823"/>
      <w:r>
        <w:rPr/>
        <w:t>21</w:t>
      </w:r>
      <w:r>
        <w:rPr>
          <w:rtl w:val="true"/>
        </w:rPr>
        <w:t xml:space="preserve">. </w:t>
      </w:r>
      <w:r>
        <w:rPr/>
        <w:t>4</w:t>
      </w:r>
      <w:r>
        <w:rPr>
          <w:rtl w:val="true"/>
        </w:rPr>
        <w:t xml:space="preserve">. </w:t>
      </w:r>
      <w:r>
        <w:rPr>
          <w:rtl w:val="true"/>
        </w:rPr>
        <w:t>سپردن به قبرها</w:t>
      </w:r>
      <w:bookmarkEnd w:id="1824"/>
    </w:p>
    <w:p>
      <w:pPr>
        <w:pStyle w:val="BookText"/>
        <w:rPr/>
      </w:pPr>
      <w:r>
        <w:rPr>
          <w:rFonts w:ascii="Amiri" w:hAnsi="Amiri" w:eastAsia="Amiri" w:cs="Amiri"/>
          <w:color w:val="111111"/>
          <w:sz w:val="28"/>
          <w:sz w:val="28"/>
          <w:szCs w:val="28"/>
          <w:rtl w:val="true"/>
          <w:lang w:bidi="ar-SA"/>
        </w:rPr>
        <w:t>وَ مُضَمَّنُونَ مُضَمَّنُونَ أَجْدَاثًا</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و به قبرها سپرده می شوند</w:t>
      </w:r>
      <w:r>
        <w:rPr>
          <w:rFonts w:eastAsia="IRNazanin" w:cs="IRNazanin"/>
          <w:color w:val="111111"/>
          <w:sz w:val="28"/>
          <w:szCs w:val="28"/>
          <w:rtl w:val="true"/>
          <w:lang w:bidi="fa-IR"/>
        </w:rPr>
        <w:t>.</w:t>
      </w:r>
    </w:p>
    <w:p>
      <w:pPr>
        <w:pStyle w:val="Heading4"/>
        <w:numPr>
          <w:ilvl w:val="3"/>
          <w:numId w:val="1"/>
        </w:numPr>
        <w:rPr/>
      </w:pPr>
      <w:bookmarkStart w:id="1825" w:name="__RefHeading___Toc5617825_2320776876"/>
      <w:bookmarkStart w:id="1826" w:name="_Toc718"/>
      <w:bookmarkEnd w:id="1825"/>
      <w:r>
        <w:rPr/>
        <w:t>21</w:t>
      </w:r>
      <w:r>
        <w:rPr>
          <w:rtl w:val="true"/>
        </w:rPr>
        <w:t xml:space="preserve">. </w:t>
      </w:r>
      <w:r>
        <w:rPr/>
        <w:t>5</w:t>
      </w:r>
      <w:r>
        <w:rPr>
          <w:rtl w:val="true"/>
        </w:rPr>
        <w:t xml:space="preserve">. </w:t>
      </w:r>
      <w:r>
        <w:rPr>
          <w:rtl w:val="true"/>
        </w:rPr>
        <w:t>تبدیل شدن به استخوان های پوسیده</w:t>
      </w:r>
      <w:bookmarkEnd w:id="1826"/>
    </w:p>
    <w:p>
      <w:pPr>
        <w:pStyle w:val="BookText"/>
        <w:rPr/>
      </w:pPr>
      <w:r>
        <w:rPr>
          <w:rFonts w:ascii="Amiri" w:hAnsi="Amiri" w:eastAsia="Amiri" w:cs="Amiri"/>
          <w:color w:val="111111"/>
          <w:sz w:val="28"/>
          <w:sz w:val="28"/>
          <w:szCs w:val="28"/>
          <w:rtl w:val="true"/>
          <w:lang w:bidi="ar-SA"/>
        </w:rPr>
        <w:t>وَ كَائِنُونَ رُفَاتاً</w:t>
      </w:r>
      <w:r>
        <w:rPr>
          <w:rStyle w:val="FootnoteAnchor"/>
          <w:rtl w:val="true"/>
        </w:rPr>
        <w:footnoteReference w:id="1162"/>
      </w:r>
      <w:r>
        <w:rPr>
          <w:rFonts w:ascii="IRNazanin" w:hAnsi="IRNazanin" w:eastAsia="IRNazanin"/>
          <w:color w:val="111111"/>
          <w:sz w:val="28"/>
          <w:sz w:val="28"/>
          <w:szCs w:val="28"/>
          <w:rtl w:val="true"/>
          <w:lang w:bidi="fa-IR"/>
        </w:rPr>
        <w:t xml:space="preserve"> و سرانجام به استخوان های پوسیده ای مبدل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یعنی این ها همان انسان هایی هستند که در اثر ماندن در قبرها پوسیده شده و به صورت پودر درآمده بودند اینک خدا آن ها را دوباره در قیامت خلق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أَ إِذا كُنَّا عِظاماً وَ رُفاتاً أَ إِنَّا لَمَبْعُوثُونَ خَلْقاً جَديدا</w:t>
      </w:r>
      <w:r>
        <w:rPr>
          <w:rStyle w:val="FootnoteAnchor"/>
          <w:rtl w:val="true"/>
        </w:rPr>
        <w:footnoteReference w:id="1163"/>
      </w:r>
    </w:p>
    <w:p>
      <w:pPr>
        <w:pStyle w:val="Heading4"/>
        <w:numPr>
          <w:ilvl w:val="3"/>
          <w:numId w:val="1"/>
        </w:numPr>
        <w:rPr/>
      </w:pPr>
      <w:bookmarkStart w:id="1827" w:name="__RefHeading___Toc5617827_2320776876"/>
      <w:bookmarkStart w:id="1828" w:name="_Toc719"/>
      <w:bookmarkEnd w:id="1827"/>
      <w:r>
        <w:rPr/>
        <w:t>21</w:t>
      </w:r>
      <w:r>
        <w:rPr>
          <w:rtl w:val="true"/>
        </w:rPr>
        <w:t xml:space="preserve">. </w:t>
      </w:r>
      <w:r>
        <w:rPr/>
        <w:t>6</w:t>
      </w:r>
      <w:r>
        <w:rPr>
          <w:rtl w:val="true"/>
        </w:rPr>
        <w:t xml:space="preserve">. </w:t>
      </w:r>
      <w:r>
        <w:rPr>
          <w:rtl w:val="true"/>
        </w:rPr>
        <w:t>رستاخیز انسان ها</w:t>
      </w:r>
      <w:bookmarkEnd w:id="1828"/>
    </w:p>
    <w:p>
      <w:pPr>
        <w:pStyle w:val="Heading5"/>
        <w:numPr>
          <w:ilvl w:val="4"/>
          <w:numId w:val="1"/>
        </w:numPr>
        <w:rPr/>
      </w:pPr>
      <w:bookmarkStart w:id="1829" w:name="__RefHeading___Toc5617829_2320776876"/>
      <w:bookmarkStart w:id="1830" w:name="_Toc720"/>
      <w:bookmarkEnd w:id="1829"/>
      <w:r>
        <w:rPr/>
        <w:t>21</w:t>
      </w:r>
      <w:r>
        <w:rPr>
          <w:rtl w:val="true"/>
        </w:rPr>
        <w:t xml:space="preserve">. </w:t>
      </w:r>
      <w:r>
        <w:rPr/>
        <w:t>6</w:t>
      </w:r>
      <w:r>
        <w:rPr>
          <w:rtl w:val="true"/>
        </w:rPr>
        <w:t xml:space="preserve">. </w:t>
      </w:r>
      <w:r>
        <w:rPr/>
        <w:t>1</w:t>
      </w:r>
      <w:r>
        <w:rPr>
          <w:rtl w:val="true"/>
        </w:rPr>
        <w:t xml:space="preserve">. </w:t>
      </w:r>
      <w:r>
        <w:rPr>
          <w:rtl w:val="true"/>
        </w:rPr>
        <w:t>تنها برانگیخته شدن</w:t>
      </w:r>
      <w:bookmarkEnd w:id="183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مَبْعُوثُونَ أَفْرَاداً</w:t>
      </w:r>
      <w:r>
        <w:rPr>
          <w:rFonts w:ascii="IRNazanin" w:hAnsi="IRNazanin" w:eastAsia="IRNazanin"/>
          <w:color w:val="111111"/>
          <w:sz w:val="28"/>
          <w:sz w:val="28"/>
          <w:szCs w:val="28"/>
          <w:rtl w:val="true"/>
          <w:lang w:bidi="fa-IR"/>
        </w:rPr>
        <w:t xml:space="preserve"> آن ها تک تک برانگیخته می شوند</w:t>
      </w:r>
      <w:r>
        <w:rPr>
          <w:rFonts w:eastAsia="IRNazanin" w:cs="IRNazanin"/>
          <w:color w:val="111111"/>
          <w:sz w:val="28"/>
          <w:szCs w:val="28"/>
          <w:rtl w:val="true"/>
          <w:lang w:bidi="fa-IR"/>
        </w:rPr>
        <w:t xml:space="preserve">. </w:t>
      </w:r>
      <w:bookmarkStart w:id="1831" w:name="pg20324_232324"/>
    </w:p>
    <w:p>
      <w:pPr>
        <w:pStyle w:val="BookText"/>
        <w:rPr/>
      </w:pPr>
      <w:bookmarkEnd w:id="183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خلقت انسان ها در این دنیا به صورت انفرادی و تک به تک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آدم خلق شد و بعد حوّا خلق شد و بعد دیگران در قیامت هم انسان ها به صورت تک به تک مبعوث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جِئْتُمُونا فرادى كَما خَلَقْناكُمْ أَوَّلَ مَرَّة</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كُلُّهُمْ آتِيهِ يَوْمَ الْقِيَامَةِ فَرْدا</w:t>
      </w:r>
      <w:r>
        <w:rPr>
          <w:rStyle w:val="FootnoteAnchor"/>
          <w:rtl w:val="true"/>
        </w:rPr>
        <w:footnoteReference w:id="1165"/>
      </w:r>
      <w:r>
        <w:rPr>
          <w:rFonts w:ascii="IRNazanin" w:hAnsi="IRNazanin" w:eastAsia="IRNazanin"/>
          <w:color w:val="111111"/>
          <w:sz w:val="28"/>
          <w:sz w:val="28"/>
          <w:szCs w:val="28"/>
          <w:rtl w:val="true"/>
          <w:lang w:bidi="fa-IR"/>
        </w:rPr>
        <w:t>و روز قیامت همه آن ها تنها، به سوی او خواهند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جِئْتُمُونا فرادى كَما خَلَقْنَاكُمْ أَوَّلَ مَرَّةٍ وَتَرَكْتُمْ ما خَوَّلْناكُمْ وَرَاءَ ظُهُورِكُمْ وَ مَا نَرَى مَعَكُمْ شُفَعَاءَ كُمُ الَّذِينَ زَعَمْتُمْ أَنَّهُمْ فِيكُمْ شُرَكَاءُ لَقَدْ تَقَطَّعَ بَيْنَكُمْ وَضَلَّ عَنْكُمْ مَا كُنْتُمْ تَزْعُمُون</w:t>
      </w:r>
      <w:r>
        <w:rPr>
          <w:rStyle w:val="FootnoteAnchor"/>
          <w:rtl w:val="true"/>
        </w:rPr>
        <w:footnoteReference w:id="1166"/>
      </w:r>
      <w:r>
        <w:rPr>
          <w:rFonts w:ascii="IRNazanin" w:hAnsi="IRNazanin" w:eastAsia="IRNazanin"/>
          <w:color w:val="111111"/>
          <w:sz w:val="28"/>
          <w:sz w:val="28"/>
          <w:szCs w:val="28"/>
          <w:rtl w:val="true"/>
          <w:lang w:bidi="fa-IR"/>
        </w:rPr>
        <w:t xml:space="preserve">و همان گونه که شما را نخستین بار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سوی ما آمده اید و آن چه را به شما عطا کرده بودیم پشت سر خود نهاده اید و شفیعانی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شریکان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پنداشتید با شما نمی بینیم به یقین پیوند میان شما بریده شده و آن چه را که می پنداشتید از دست شما رفته است</w:t>
      </w:r>
      <w:r>
        <w:rPr>
          <w:rFonts w:eastAsia="IRNazanin" w:cs="IRNazanin"/>
          <w:color w:val="111111"/>
          <w:sz w:val="28"/>
          <w:szCs w:val="28"/>
          <w:rtl w:val="true"/>
          <w:lang w:bidi="fa-IR"/>
        </w:rPr>
        <w:t>.</w:t>
      </w:r>
    </w:p>
    <w:p>
      <w:pPr>
        <w:pStyle w:val="Heading5"/>
        <w:numPr>
          <w:ilvl w:val="4"/>
          <w:numId w:val="1"/>
        </w:numPr>
        <w:rPr/>
      </w:pPr>
      <w:bookmarkStart w:id="1832" w:name="__RefHeading___Toc5617831_2320776876"/>
      <w:bookmarkStart w:id="1833" w:name="_Toc721"/>
      <w:bookmarkEnd w:id="1832"/>
      <w:r>
        <w:rPr/>
        <w:t>21</w:t>
      </w:r>
      <w:r>
        <w:rPr>
          <w:rtl w:val="true"/>
        </w:rPr>
        <w:t xml:space="preserve">. </w:t>
      </w:r>
      <w:r>
        <w:rPr/>
        <w:t>6</w:t>
      </w:r>
      <w:r>
        <w:rPr>
          <w:rtl w:val="true"/>
        </w:rPr>
        <w:t xml:space="preserve">. </w:t>
      </w:r>
      <w:r>
        <w:rPr/>
        <w:t>2</w:t>
      </w:r>
      <w:r>
        <w:rPr>
          <w:rtl w:val="true"/>
        </w:rPr>
        <w:t xml:space="preserve">. </w:t>
      </w:r>
      <w:r>
        <w:rPr>
          <w:rtl w:val="true"/>
        </w:rPr>
        <w:t>جزای اعمال</w:t>
      </w:r>
      <w:bookmarkEnd w:id="1833"/>
    </w:p>
    <w:p>
      <w:pPr>
        <w:pStyle w:val="BookText"/>
        <w:rPr/>
      </w:pPr>
      <w:r>
        <w:rPr>
          <w:rFonts w:ascii="Amiri" w:hAnsi="Amiri" w:eastAsia="Amiri" w:cs="Amiri"/>
          <w:color w:val="111111"/>
          <w:sz w:val="28"/>
          <w:sz w:val="28"/>
          <w:szCs w:val="28"/>
          <w:rtl w:val="true"/>
          <w:lang w:bidi="ar-SA"/>
        </w:rPr>
        <w:t>وَ مَدِينُونَ جَزَاءً</w:t>
      </w:r>
      <w:r>
        <w:rPr>
          <w:rFonts w:ascii="IRNazanin" w:hAnsi="IRNazanin" w:eastAsia="IRNazanin"/>
          <w:color w:val="111111"/>
          <w:sz w:val="28"/>
          <w:sz w:val="28"/>
          <w:szCs w:val="28"/>
          <w:rtl w:val="true"/>
          <w:lang w:bidi="fa-IR"/>
        </w:rPr>
        <w:t xml:space="preserve"> و در برابر اعمالشان جزا داده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مصدر و مفعول مطلقی است که از غیر فعل خود آمده است یعنی جزا داده می شوند جزا دادنی</w:t>
      </w:r>
    </w:p>
    <w:p>
      <w:pPr>
        <w:pStyle w:val="Heading5"/>
        <w:numPr>
          <w:ilvl w:val="4"/>
          <w:numId w:val="1"/>
        </w:numPr>
        <w:rPr/>
      </w:pPr>
      <w:bookmarkStart w:id="1834" w:name="__RefHeading___Toc5617833_2320776876"/>
      <w:bookmarkStart w:id="1835" w:name="_Toc722"/>
      <w:bookmarkEnd w:id="1834"/>
      <w:r>
        <w:rPr/>
        <w:t>21</w:t>
      </w:r>
      <w:r>
        <w:rPr>
          <w:rtl w:val="true"/>
        </w:rPr>
        <w:t xml:space="preserve">. </w:t>
      </w:r>
      <w:r>
        <w:rPr/>
        <w:t>6</w:t>
      </w:r>
      <w:r>
        <w:rPr>
          <w:rtl w:val="true"/>
        </w:rPr>
        <w:t xml:space="preserve">. </w:t>
      </w:r>
      <w:r>
        <w:rPr/>
        <w:t>3</w:t>
      </w:r>
      <w:r>
        <w:rPr>
          <w:rtl w:val="true"/>
        </w:rPr>
        <w:t xml:space="preserve">. </w:t>
      </w:r>
      <w:r>
        <w:rPr>
          <w:rtl w:val="true"/>
        </w:rPr>
        <w:t>جدا بودن حساب هر فرد</w:t>
      </w:r>
      <w:bookmarkEnd w:id="1835"/>
    </w:p>
    <w:p>
      <w:pPr>
        <w:pStyle w:val="BookText"/>
        <w:rPr/>
      </w:pPr>
      <w:r>
        <w:rPr>
          <w:rFonts w:ascii="Amiri" w:hAnsi="Amiri" w:eastAsia="Amiri" w:cs="Amiri"/>
          <w:color w:val="111111"/>
          <w:sz w:val="28"/>
          <w:sz w:val="28"/>
          <w:szCs w:val="28"/>
          <w:rtl w:val="true"/>
          <w:lang w:bidi="ar-SA"/>
        </w:rPr>
        <w:t>وَ مُمَيَّزُونَ حِسَاباً</w:t>
      </w:r>
      <w:r>
        <w:rPr>
          <w:rStyle w:val="FootnoteAnchor"/>
          <w:rtl w:val="true"/>
        </w:rPr>
        <w:footnoteReference w:id="1167"/>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حساب هر یک از دیگری جداست</w:t>
      </w:r>
      <w:r>
        <w:rPr>
          <w:rFonts w:eastAsia="IRNazanin" w:cs="IRNazanin"/>
          <w:color w:val="111111"/>
          <w:sz w:val="28"/>
          <w:szCs w:val="28"/>
          <w:rtl w:val="true"/>
          <w:lang w:bidi="fa-IR"/>
        </w:rPr>
        <w:t xml:space="preserve">! </w:t>
      </w:r>
      <w:bookmarkStart w:id="1836" w:name="pg20324_232325"/>
    </w:p>
    <w:p>
      <w:pPr>
        <w:pStyle w:val="BookText"/>
        <w:rPr/>
      </w:pPr>
      <w:bookmarkEnd w:id="183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وَامْتَازُوا الْيَوْمَ أَيُّهَا الْمُجْرِمُونَ</w:t>
      </w:r>
      <w:r>
        <w:rPr>
          <w:rStyle w:val="FootnoteAnchor"/>
          <w:rtl w:val="true"/>
        </w:rPr>
        <w:footnoteReference w:id="1168"/>
      </w:r>
      <w:r>
        <w:rPr>
          <w:rFonts w:ascii="IRNazanin" w:hAnsi="IRNazanin" w:eastAsia="IRNazanin"/>
          <w:color w:val="111111"/>
          <w:sz w:val="28"/>
          <w:sz w:val="28"/>
          <w:szCs w:val="28"/>
          <w:rtl w:val="true"/>
          <w:lang w:bidi="fa-IR"/>
        </w:rPr>
        <w:t xml:space="preserve">و ای گناهکاران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9"/>
      </w:r>
      <w:r>
        <w:rPr>
          <w:rFonts w:ascii="IRNazanin" w:hAnsi="IRNazanin" w:eastAsia="IRNazanin"/>
          <w:color w:val="111111"/>
          <w:sz w:val="28"/>
          <w:sz w:val="28"/>
          <w:szCs w:val="28"/>
          <w:rtl w:val="true"/>
          <w:lang w:bidi="fa-IR"/>
        </w:rPr>
        <w:t xml:space="preserve">خدا بر آن نیست که مؤمنان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بر آن هستید واگذارد تا آن که پلید را از پاک جدا کند</w:t>
      </w:r>
      <w:r>
        <w:rPr>
          <w:rFonts w:eastAsia="IRNazanin" w:cs="IRNazanin"/>
          <w:color w:val="111111"/>
          <w:sz w:val="28"/>
          <w:szCs w:val="28"/>
          <w:rtl w:val="true"/>
          <w:lang w:bidi="fa-IR"/>
        </w:rPr>
        <w:t>.</w:t>
      </w:r>
    </w:p>
    <w:p>
      <w:pPr>
        <w:pStyle w:val="Heading3"/>
        <w:numPr>
          <w:ilvl w:val="2"/>
          <w:numId w:val="1"/>
        </w:numPr>
        <w:rPr/>
      </w:pPr>
      <w:bookmarkStart w:id="1837" w:name="__RefHeading___Toc5617835_2320776876"/>
      <w:bookmarkStart w:id="1838" w:name="_Toc723"/>
      <w:bookmarkEnd w:id="1837"/>
      <w:r>
        <w:rPr/>
        <w:t>22</w:t>
      </w:r>
      <w:r>
        <w:rPr>
          <w:rtl w:val="true"/>
        </w:rPr>
        <w:t xml:space="preserve">. </w:t>
      </w:r>
      <w:r>
        <w:rPr>
          <w:rtl w:val="true"/>
        </w:rPr>
        <w:t>فرصت های الهی</w:t>
      </w:r>
      <w:bookmarkEnd w:id="1838"/>
    </w:p>
    <w:p>
      <w:pPr>
        <w:pStyle w:val="Heading4"/>
        <w:numPr>
          <w:ilvl w:val="3"/>
          <w:numId w:val="1"/>
        </w:numPr>
        <w:rPr/>
      </w:pPr>
      <w:bookmarkStart w:id="1839" w:name="__RefHeading___Toc5617837_2320776876"/>
      <w:bookmarkStart w:id="1840" w:name="_Toc724"/>
      <w:bookmarkEnd w:id="1839"/>
      <w:r>
        <w:rPr>
          <w:rtl w:val="true"/>
        </w:rPr>
        <w:t>اشاره</w:t>
      </w:r>
      <w:bookmarkEnd w:id="1840"/>
    </w:p>
    <w:p>
      <w:pPr>
        <w:pStyle w:val="BookText"/>
        <w:rPr/>
      </w:pPr>
      <w:r>
        <w:rPr>
          <w:rFonts w:ascii="Amiri" w:hAnsi="Amiri" w:eastAsia="Amiri" w:cs="Amiri"/>
          <w:color w:val="111111"/>
          <w:sz w:val="28"/>
          <w:sz w:val="28"/>
          <w:szCs w:val="28"/>
          <w:rtl w:val="true"/>
          <w:lang w:bidi="ar-SA"/>
        </w:rPr>
        <w:t>قَدْ أُمْهِلُوا فِي طَلَبِ الْمَخْرَج</w:t>
      </w:r>
      <w:r>
        <w:rPr>
          <w:rFonts w:ascii="IRNazanin" w:hAnsi="IRNazanin" w:eastAsia="IRNazanin"/>
          <w:color w:val="111111"/>
          <w:sz w:val="28"/>
          <w:sz w:val="28"/>
          <w:szCs w:val="28"/>
          <w:rtl w:val="true"/>
          <w:lang w:bidi="fa-IR"/>
        </w:rPr>
        <w:t xml:space="preserve"> اینان در دنیا برای بیرون آمدن از گمراهی مهلت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خروج است و مقصود از آن در این جا طلب راه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اند چنین نیست که بدون جهت و بدون دلیل خواسته باشند این مردم را به جهنم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فَمَهْل الْكَافِرِينَ أَمْهِلْهُمْ رُوَيْداً</w:t>
      </w:r>
      <w:r>
        <w:rPr>
          <w:rStyle w:val="FootnoteAnchor"/>
          <w:rtl w:val="true"/>
        </w:rPr>
        <w:footnoteReference w:id="1170"/>
      </w:r>
      <w:r>
        <w:rPr>
          <w:rFonts w:ascii="IRNazanin" w:hAnsi="IRNazanin" w:eastAsia="IRNazanin"/>
          <w:color w:val="111111"/>
          <w:sz w:val="28"/>
          <w:sz w:val="28"/>
          <w:szCs w:val="28"/>
          <w:rtl w:val="true"/>
          <w:lang w:bidi="fa-IR"/>
        </w:rPr>
        <w:t>پس کافران را مهلت ده و کمی آنان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عمر</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فرصتی برای طلب رضایت</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عبارت مدت عمر را به فرصتی برای طلب رضایت تشبیه کرده است چون عمر طولانی به لحاظی همان مهلت و فرصت انجام کار نیک می باشد</w:t>
      </w:r>
      <w:r>
        <w:rPr>
          <w:rFonts w:eastAsia="IRNazanin" w:cs="IRNazanin"/>
          <w:color w:val="111111"/>
          <w:sz w:val="28"/>
          <w:szCs w:val="28"/>
          <w:rtl w:val="true"/>
          <w:lang w:bidi="fa-IR"/>
        </w:rPr>
        <w:t xml:space="preserve">. </w:t>
      </w:r>
      <w:bookmarkStart w:id="1841" w:name="pg20324_232326"/>
    </w:p>
    <w:p>
      <w:pPr>
        <w:pStyle w:val="Heading4"/>
        <w:numPr>
          <w:ilvl w:val="3"/>
          <w:numId w:val="1"/>
        </w:numPr>
        <w:rPr/>
      </w:pPr>
      <w:bookmarkStart w:id="1842" w:name="__RefHeading___Toc5617839_2320776876"/>
      <w:bookmarkStart w:id="1843" w:name="_Toc725"/>
      <w:bookmarkEnd w:id="1841"/>
      <w:bookmarkEnd w:id="1842"/>
      <w:r>
        <w:rPr/>
        <w:t>22</w:t>
      </w:r>
      <w:r>
        <w:rPr>
          <w:rtl w:val="true"/>
        </w:rPr>
        <w:t xml:space="preserve">. </w:t>
      </w:r>
      <w:r>
        <w:rPr/>
        <w:t>1</w:t>
      </w:r>
      <w:r>
        <w:rPr>
          <w:rtl w:val="true"/>
        </w:rPr>
        <w:t xml:space="preserve">. </w:t>
      </w:r>
      <w:r>
        <w:rPr>
          <w:rtl w:val="true"/>
        </w:rPr>
        <w:t>ارائه راه رسیدن به سعادت</w:t>
      </w:r>
      <w:bookmarkEnd w:id="1843"/>
    </w:p>
    <w:p>
      <w:pPr>
        <w:pStyle w:val="BookText"/>
        <w:rPr/>
      </w:pPr>
      <w:r>
        <w:rPr>
          <w:rFonts w:ascii="Amiri" w:hAnsi="Amiri" w:eastAsia="Amiri" w:cs="Amiri"/>
          <w:color w:val="111111"/>
          <w:sz w:val="28"/>
          <w:sz w:val="28"/>
          <w:szCs w:val="28"/>
          <w:rtl w:val="true"/>
          <w:lang w:bidi="ar-SA"/>
        </w:rPr>
        <w:t>وَ هُدُوا سَبِيلَ الْمَنْهَج</w:t>
      </w:r>
      <w:r>
        <w:rPr>
          <w:rStyle w:val="FootnoteAnchor"/>
          <w:rtl w:val="true"/>
        </w:rPr>
        <w:footnoteReference w:id="1171"/>
      </w:r>
      <w:r>
        <w:rPr>
          <w:rFonts w:ascii="IRNazanin" w:hAnsi="IRNazanin" w:eastAsia="IRNazanin"/>
          <w:color w:val="111111"/>
          <w:sz w:val="28"/>
          <w:sz w:val="28"/>
          <w:szCs w:val="28"/>
          <w:rtl w:val="true"/>
          <w:lang w:bidi="fa-IR"/>
        </w:rPr>
        <w:t xml:space="preserve"> و به راه روشن هدایت گشتند</w:t>
      </w:r>
      <w:r>
        <w:rPr>
          <w:rFonts w:eastAsia="IRNazanin" w:cs="IRNazanin"/>
          <w:color w:val="111111"/>
          <w:sz w:val="28"/>
          <w:szCs w:val="28"/>
          <w:rtl w:val="true"/>
          <w:lang w:bidi="fa-IR"/>
        </w:rPr>
        <w:t>.</w:t>
      </w:r>
    </w:p>
    <w:p>
      <w:pPr>
        <w:pStyle w:val="Heading4"/>
        <w:numPr>
          <w:ilvl w:val="3"/>
          <w:numId w:val="1"/>
        </w:numPr>
        <w:rPr/>
      </w:pPr>
      <w:bookmarkStart w:id="1844" w:name="__RefHeading___Toc5617841_2320776876"/>
      <w:bookmarkStart w:id="1845" w:name="_Toc726"/>
      <w:bookmarkEnd w:id="1844"/>
      <w:r>
        <w:rPr/>
        <w:t>22</w:t>
      </w:r>
      <w:r>
        <w:rPr>
          <w:rtl w:val="true"/>
        </w:rPr>
        <w:t xml:space="preserve">. </w:t>
      </w:r>
      <w:r>
        <w:rPr/>
        <w:t>2</w:t>
      </w:r>
      <w:r>
        <w:rPr>
          <w:rtl w:val="true"/>
        </w:rPr>
        <w:t xml:space="preserve">. </w:t>
      </w:r>
      <w:r>
        <w:rPr>
          <w:rtl w:val="true"/>
        </w:rPr>
        <w:t>فرصت جلب رضایت خداوند</w:t>
      </w:r>
      <w:bookmarkEnd w:id="1845"/>
    </w:p>
    <w:p>
      <w:pPr>
        <w:pStyle w:val="BookText"/>
        <w:rPr/>
      </w:pPr>
      <w:r>
        <w:rPr>
          <w:rFonts w:ascii="Amiri" w:hAnsi="Amiri" w:eastAsia="Amiri" w:cs="Amiri"/>
          <w:color w:val="111111"/>
          <w:sz w:val="28"/>
          <w:sz w:val="28"/>
          <w:szCs w:val="28"/>
          <w:rtl w:val="true"/>
          <w:lang w:bidi="ar-SA"/>
        </w:rPr>
        <w:t>وَ عُمِّرُوا مَهَلَ الْمُسْتَعْتِب</w:t>
      </w:r>
      <w:r>
        <w:rPr>
          <w:rStyle w:val="FootnoteAnchor"/>
          <w:rtl w:val="true"/>
        </w:rPr>
        <w:footnoteReference w:id="117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کافی برای جلب رضایت پروردگار در اختیار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 الْمُسْتَعْتِب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مثل است و برای جلب رضایت کسی است که رضایت قلبی او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آوردن این جمله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قدر به آن ها مهلت داده بود که رضایتشان به دست بیاید</w:t>
      </w:r>
      <w:r>
        <w:rPr>
          <w:rFonts w:eastAsia="IRNazanin" w:cs="IRNazanin"/>
          <w:color w:val="111111"/>
          <w:sz w:val="28"/>
          <w:szCs w:val="28"/>
          <w:rtl w:val="true"/>
          <w:lang w:bidi="fa-IR"/>
        </w:rPr>
        <w:t>.</w:t>
      </w:r>
    </w:p>
    <w:p>
      <w:pPr>
        <w:pStyle w:val="Heading4"/>
        <w:numPr>
          <w:ilvl w:val="3"/>
          <w:numId w:val="1"/>
        </w:numPr>
        <w:rPr/>
      </w:pPr>
      <w:bookmarkStart w:id="1846" w:name="__RefHeading___Toc5617843_2320776876"/>
      <w:bookmarkStart w:id="1847" w:name="_Toc727"/>
      <w:bookmarkEnd w:id="1846"/>
      <w:r>
        <w:rPr/>
        <w:t>22</w:t>
      </w:r>
      <w:r>
        <w:rPr>
          <w:rtl w:val="true"/>
        </w:rPr>
        <w:t xml:space="preserve">. </w:t>
      </w:r>
      <w:r>
        <w:rPr/>
        <w:t>3</w:t>
      </w:r>
      <w:r>
        <w:rPr>
          <w:rtl w:val="true"/>
        </w:rPr>
        <w:t xml:space="preserve">. </w:t>
      </w:r>
      <w:r>
        <w:rPr>
          <w:rtl w:val="true"/>
        </w:rPr>
        <w:t>کنار رفتن پرده تردید</w:t>
      </w:r>
      <w:bookmarkEnd w:id="1847"/>
    </w:p>
    <w:p>
      <w:pPr>
        <w:pStyle w:val="BookText"/>
        <w:rPr/>
      </w:pPr>
      <w:r>
        <w:rPr>
          <w:rFonts w:ascii="Amiri" w:hAnsi="Amiri" w:eastAsia="Amiri" w:cs="Amiri"/>
          <w:color w:val="111111"/>
          <w:sz w:val="28"/>
          <w:sz w:val="28"/>
          <w:szCs w:val="28"/>
          <w:rtl w:val="true"/>
          <w:lang w:bidi="ar-SA"/>
        </w:rPr>
        <w:t>وَ كُشِفَتْ عَنْهُمْ سُدَفُ الرِّيَبِ</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ارائه دلائل روشن از سوی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شبهات از برابر چشمشان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شک و تردید است در حقیقت در ظلمت و تاریکی است</w:t>
      </w:r>
      <w:r>
        <w:rPr>
          <w:rFonts w:eastAsia="IRNazanin" w:cs="IRNazanin"/>
          <w:color w:val="111111"/>
          <w:sz w:val="28"/>
          <w:szCs w:val="28"/>
          <w:rtl w:val="true"/>
          <w:lang w:bidi="fa-IR"/>
        </w:rPr>
        <w:t>.</w:t>
      </w:r>
    </w:p>
    <w:p>
      <w:pPr>
        <w:pStyle w:val="Heading4"/>
        <w:numPr>
          <w:ilvl w:val="3"/>
          <w:numId w:val="1"/>
        </w:numPr>
        <w:rPr/>
      </w:pPr>
      <w:bookmarkStart w:id="1848" w:name="__RefHeading___Toc5617845_2320776876"/>
      <w:bookmarkStart w:id="1849" w:name="_Toc728"/>
      <w:bookmarkEnd w:id="1848"/>
      <w:r>
        <w:rPr/>
        <w:t>22</w:t>
      </w:r>
      <w:r>
        <w:rPr>
          <w:rtl w:val="true"/>
        </w:rPr>
        <w:t xml:space="preserve">. </w:t>
      </w:r>
      <w:r>
        <w:rPr/>
        <w:t>4</w:t>
      </w:r>
      <w:r>
        <w:rPr>
          <w:rtl w:val="true"/>
        </w:rPr>
        <w:t xml:space="preserve">. </w:t>
      </w:r>
      <w:r>
        <w:rPr>
          <w:rtl w:val="true"/>
        </w:rPr>
        <w:t>رفتن به سوی خیرات</w:t>
      </w:r>
      <w:bookmarkEnd w:id="1849"/>
    </w:p>
    <w:p>
      <w:pPr>
        <w:pStyle w:val="BookText"/>
        <w:rPr/>
      </w:pPr>
      <w:r>
        <w:rPr>
          <w:rFonts w:ascii="Amiri" w:hAnsi="Amiri" w:eastAsia="Amiri" w:cs="Amiri"/>
          <w:color w:val="111111"/>
          <w:sz w:val="28"/>
          <w:sz w:val="28"/>
          <w:szCs w:val="28"/>
          <w:rtl w:val="true"/>
          <w:lang w:bidi="ar-SA"/>
        </w:rPr>
        <w:t>وَ خُلُّوا لِمِضْمَارِ الْجِيَادِ</w:t>
      </w:r>
      <w:r>
        <w:rPr>
          <w:rStyle w:val="FootnoteAnchor"/>
          <w:rtl w:val="true"/>
        </w:rPr>
        <w:footnoteReference w:id="1174"/>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اسبان اصیل؛ جمع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اسب با ارزش است</w:t>
      </w:r>
      <w:r>
        <w:rPr>
          <w:rFonts w:eastAsia="IRNazanin" w:cs="IRNazanin"/>
          <w:color w:val="111111"/>
          <w:sz w:val="28"/>
          <w:szCs w:val="28"/>
          <w:rtl w:val="true"/>
          <w:lang w:bidi="fa-IR"/>
        </w:rPr>
        <w:t>.</w:t>
      </w:r>
      <w:bookmarkStart w:id="1850" w:name="pg20324_232327"/>
    </w:p>
    <w:p>
      <w:pPr>
        <w:pStyle w:val="BookText"/>
        <w:rPr/>
      </w:pPr>
      <w:bookmarkEnd w:id="1850"/>
      <w:r>
        <w:rPr>
          <w:rFonts w:ascii="IRNazanin" w:hAnsi="IRNazanin" w:eastAsia="IRNazanin"/>
          <w:color w:val="111111"/>
          <w:sz w:val="28"/>
          <w:sz w:val="28"/>
          <w:szCs w:val="28"/>
          <w:rtl w:val="true"/>
          <w:lang w:bidi="fa-IR"/>
        </w:rPr>
        <w:t>و در میدان مسابقه به سوی خیرات رها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کنایه است چون اسبی در کار نبوده پس کنایه است از آمادگی و ریاضت یعنی آن ها را رها کردند تا با انجام اعمال صالح خود را تربیت و آماده بهشت کنند</w:t>
      </w:r>
      <w:r>
        <w:rPr>
          <w:rFonts w:eastAsia="IRNazanin" w:cs="IRNazanin"/>
          <w:color w:val="111111"/>
          <w:sz w:val="28"/>
          <w:szCs w:val="28"/>
          <w:rtl w:val="true"/>
          <w:lang w:bidi="fa-IR"/>
        </w:rPr>
        <w:t>.</w:t>
      </w:r>
    </w:p>
    <w:p>
      <w:pPr>
        <w:pStyle w:val="Heading4"/>
        <w:numPr>
          <w:ilvl w:val="3"/>
          <w:numId w:val="1"/>
        </w:numPr>
        <w:rPr/>
      </w:pPr>
      <w:bookmarkStart w:id="1851" w:name="__RefHeading___Toc5617847_2320776876"/>
      <w:bookmarkStart w:id="1852" w:name="_Toc729"/>
      <w:bookmarkEnd w:id="1851"/>
      <w:r>
        <w:rPr/>
        <w:t>22</w:t>
      </w:r>
      <w:r>
        <w:rPr>
          <w:rtl w:val="true"/>
        </w:rPr>
        <w:t xml:space="preserve">. </w:t>
      </w:r>
      <w:r>
        <w:rPr/>
        <w:t>5</w:t>
      </w:r>
      <w:r>
        <w:rPr>
          <w:rtl w:val="true"/>
        </w:rPr>
        <w:t xml:space="preserve">. </w:t>
      </w:r>
      <w:r>
        <w:rPr>
          <w:rtl w:val="true"/>
        </w:rPr>
        <w:t>دنیا محل تلاش برای رسیدن به حقیقت</w:t>
      </w:r>
      <w:bookmarkEnd w:id="1852"/>
    </w:p>
    <w:p>
      <w:pPr>
        <w:pStyle w:val="BookText"/>
        <w:rPr/>
      </w:pPr>
      <w:r>
        <w:rPr>
          <w:rFonts w:ascii="Amiri" w:hAnsi="Amiri" w:eastAsia="Amiri" w:cs="Amiri"/>
          <w:color w:val="111111"/>
          <w:sz w:val="28"/>
          <w:sz w:val="28"/>
          <w:szCs w:val="28"/>
          <w:rtl w:val="true"/>
          <w:lang w:bidi="ar-SA"/>
        </w:rPr>
        <w:t>وَ رَوِيَّةِ الِارْتِيَادِ وَ أَنَاةِ الْمُقْتَبِسِ الْمُرْتَادِ فِى مُدَّةِ الْأَجَل وَ مُضْطَرَب الْمَهَل</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تأنی و با آرامش؛ وقار و حلم است و به معنای درنگ کردن نیز آمده است؛ فی الأمر تمكث و لم يعجل و الاناة و زان حصاة اسم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تاریکی شعله ای از آتش به دست گرفته و در جست وجوی چیزی باشد؛ كالقابس هو طالب العلم و النار</w:t>
      </w:r>
    </w:p>
    <w:p>
      <w:pPr>
        <w:pStyle w:val="BookText"/>
        <w:rPr/>
      </w:pPr>
      <w:r>
        <w:rPr>
          <w:rFonts w:ascii="Amiri" w:hAnsi="Amiri" w:eastAsia="Amiri" w:cs="Amiri"/>
          <w:color w:val="111111"/>
          <w:sz w:val="28"/>
          <w:sz w:val="28"/>
          <w:szCs w:val="28"/>
          <w:rtl w:val="true"/>
          <w:lang w:bidi="ar-SA"/>
        </w:rPr>
        <w:t>مُرْتَادِ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جوینده خواهنده؛ از ریشه اراده</w:t>
      </w:r>
    </w:p>
    <w:p>
      <w:pPr>
        <w:pStyle w:val="BookText"/>
        <w:rPr/>
      </w:pPr>
      <w:r>
        <w:rPr>
          <w:rFonts w:ascii="IRNazanin" w:hAnsi="IRNazanin" w:eastAsia="IRNazanin"/>
          <w:color w:val="111111"/>
          <w:sz w:val="28"/>
          <w:sz w:val="28"/>
          <w:szCs w:val="28"/>
          <w:rtl w:val="true"/>
          <w:lang w:bidi="fa-IR"/>
        </w:rPr>
        <w:t>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حرکت نامنظم و گاه به معنای رفت و آمد،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مجال تفکر برای رسیدن به بهترین مراتب و اقتباس نور سعادت در مدت حیات و محل آمد و شد فرصت به آنان عنایت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الْمُقْتَبِسِ الْمُرْتَادِ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چراغ در دست گرفته تا به وسیله نور آن گم کرده ای را بیابد</w:t>
      </w:r>
      <w:r>
        <w:rPr>
          <w:rFonts w:eastAsia="IRNazanin" w:cs="IRNazanin"/>
          <w:color w:val="111111"/>
          <w:sz w:val="28"/>
          <w:szCs w:val="28"/>
          <w:rtl w:val="true"/>
          <w:lang w:bidi="fa-IR"/>
        </w:rPr>
        <w:t xml:space="preserve">.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مشابه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هَلْ يَسْتَوِي الْأَعْمَى وَالْبَصِيرُ أَفَلا تَتَفَكَّرُون</w:t>
      </w:r>
      <w:r>
        <w:rPr>
          <w:rStyle w:val="FootnoteAnchor"/>
          <w:rtl w:val="true"/>
        </w:rPr>
        <w:footnoteReference w:id="117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نابینا و بینا یکسان است؟ آیا تفکّر نمی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لَمْ يَتَفَكَّرُوا فِي أَنْفُسِهِمْ</w:t>
      </w:r>
      <w:r>
        <w:rPr>
          <w:rStyle w:val="FootnoteAnchor"/>
          <w:rtl w:val="true"/>
        </w:rPr>
        <w:footnoteReference w:id="1178"/>
      </w:r>
      <w:r>
        <w:rPr>
          <w:rFonts w:ascii="IRNazanin" w:hAnsi="IRNazanin" w:eastAsia="IRNazanin"/>
          <w:color w:val="111111"/>
          <w:sz w:val="28"/>
          <w:sz w:val="28"/>
          <w:szCs w:val="28"/>
          <w:rtl w:val="true"/>
          <w:lang w:bidi="fa-IR"/>
        </w:rPr>
        <w:t>آیا آن ها در دل خود نیندیشیدند</w:t>
      </w:r>
      <w:r>
        <w:rPr>
          <w:rFonts w:eastAsia="IRNazanin" w:cs="IRNazanin"/>
          <w:color w:val="111111"/>
          <w:sz w:val="28"/>
          <w:szCs w:val="28"/>
          <w:rtl w:val="true"/>
          <w:lang w:bidi="fa-IR"/>
        </w:rPr>
        <w:t xml:space="preserve">. </w:t>
      </w:r>
      <w:bookmarkStart w:id="1853" w:name="pg20324_232329"/>
    </w:p>
    <w:p>
      <w:pPr>
        <w:pStyle w:val="BookText"/>
        <w:rPr/>
      </w:pPr>
      <w:bookmarkEnd w:id="1853"/>
      <w:r>
        <w:rPr>
          <w:rFonts w:ascii="Amiri" w:hAnsi="Amiri" w:eastAsia="Amiri" w:cs="Amiri"/>
          <w:color w:val="111111"/>
          <w:sz w:val="28"/>
          <w:sz w:val="28"/>
          <w:szCs w:val="28"/>
          <w:rtl w:val="true"/>
          <w:lang w:bidi="ar-SA"/>
        </w:rPr>
        <w:t>فَيَا لَهَا أَمْثَالًا صَائِبَةً وَ مَوَاعِظَ شَافِيَةً لَوْ صَادَفَتْ قُلُوباً زَاكِيَةً وَ أَسْمَاعاً وَاعِيَةً وَ آرَاءً عَازِمَةً وَ أَلْبَاباً حَازِمَةً فَاتَّقُوا اللَّهَ تَقِيَّةَ مَنْ سَمِعَ فَخَشَعَ وَ اقْتَرَفَ فَاعْتَرَفَ وَ وَجِلَ فَعَمِلَ وَ حَاذَرَ فَبَادَرَ وَ أَيْقَنَ فَأَحْسَنَ وَ عُبِّرَ فَاعْتَبَرَ وَ حُذْرَ فَحَذِرَ وَ زُجِرَ فَازْدَجَرَ وَ أَجَابَ فَأَنَابَ وَرَاجَعَ فَتَابَ وَاقْتَدَى فَاحْتَذَى وَ أُرِيَ فَرَأَى فَأَسْرَعَ طَالِباً وَ نَجَا هَارِباً فَأَفَادَ ذَخِيرَةً وَ أَطَابَ سَرِيرَةً وَ عَمَّرَ مَعَاداً وَ اسْتَظْهَرَ زَاداً لِيَوْمٍ رَحِيلِهِ وَ وَجْهِ سَبِیلِهِ وَ حَالِ حَاجَتِهِ وَ مَوْطِنِ فَاقَتِهِ وَ قَدَّمَ أَمَامَهُ لِدَارٍ مُقَامِهِ فَاتَّقُوا اللَّهَ عِبَادَ اللَّهِ جِهَةَ مَا خَلَقَكُمْ لَهُ وَ احْذَرُوا مِنْهُ كُنْهَ مَا حَذَّرَكُمْ مِنْ نَفْسِهِ وَ اسْتَحِقُوا مِنْهُ مَا أَعَدَّ لَكُمْ بِالتَّنَجُزِ لِصِدْقِ مِيعَادِهِ وَ الْحَذَرِ مِنْ هَوْلِ مَعَادِهِ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4" w:name="__RefHeading___Toc5617849_2320776876"/>
      <w:bookmarkStart w:id="1855" w:name="_Toc730"/>
      <w:bookmarkEnd w:id="1854"/>
      <w:r>
        <w:rPr/>
        <w:t>23</w:t>
      </w:r>
      <w:r>
        <w:rPr>
          <w:rtl w:val="true"/>
        </w:rPr>
        <w:t xml:space="preserve">. </w:t>
      </w:r>
      <w:r>
        <w:rPr>
          <w:rtl w:val="true"/>
        </w:rPr>
        <w:t>مواعظ تکان دهنده</w:t>
      </w:r>
      <w:r>
        <w:rPr>
          <w:rtl w:val="true"/>
        </w:rPr>
        <w:t>!</w:t>
      </w:r>
      <w:bookmarkEnd w:id="1855"/>
    </w:p>
    <w:p>
      <w:pPr>
        <w:pStyle w:val="BookText"/>
        <w:rPr/>
      </w:pPr>
      <w:r>
        <w:rPr>
          <w:rFonts w:ascii="Amiri" w:hAnsi="Amiri" w:eastAsia="Amiri" w:cs="Amiri"/>
          <w:color w:val="111111"/>
          <w:sz w:val="28"/>
          <w:sz w:val="28"/>
          <w:szCs w:val="28"/>
          <w:rtl w:val="true"/>
          <w:lang w:bidi="ar-SA"/>
        </w:rPr>
        <w:t>فَيا لَها أَمْثالاً صائِبَةً، وَ مَواعِظَ شافِيَةً، لَوْ صَادَفَتْ قُلُوباً زاكِيَةً، وَ أَسْمَاعاً وَاعِيَةً، وَ آراء عازِمَةً، وَأَلْبابَاً حَازِمَة</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شنونده و حفظ کننده؛ از ریشهٔ وعی به معنای پذیرفت، وعی الحدیث آن سخن را پذیرفت و درباره اش تدبر کرد؛ واعی جمع کننده و در خود نگهدارنده؛ واعية مونث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عزم و جدی؛ از ریشه عَزَمَ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الباباً حازمة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های دوراندیش؛ تفکر عمیق و صحیح؛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افراد دور اندیش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حزام به معنای کمربند است که از نظر استحکام، تناسبی با معنای اصلی دارد؛ فلان رأيه حزما أتقنه</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مثل های صائب و رسایی و چه اندرزهای شفابخشی به شرط آن که با قلب های پاک وگوش های شنوا و اراده های قاطع و عقل های دور اندیش روبه 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مثل ها دقیقاً مطابق واقع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 واعیه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بعد از شنیدن یک سخن، باید آن را در خود نگاه داشت</w:t>
      </w:r>
      <w:r>
        <w:rPr>
          <w:rFonts w:eastAsia="IRNazanin" w:cs="IRNazanin"/>
          <w:color w:val="111111"/>
          <w:sz w:val="28"/>
          <w:szCs w:val="28"/>
          <w:rtl w:val="true"/>
          <w:lang w:bidi="fa-IR"/>
        </w:rPr>
        <w:t xml:space="preserve">. </w:t>
      </w:r>
      <w:r>
        <w:rPr>
          <w:rStyle w:val="FootnoteAnchor"/>
          <w:rtl w:val="true"/>
        </w:rPr>
        <w:footnoteReference w:id="1180"/>
      </w:r>
      <w:bookmarkStart w:id="1856" w:name="pg20324_232330"/>
    </w:p>
    <w:p>
      <w:pPr>
        <w:pStyle w:val="BookText"/>
        <w:rPr/>
      </w:pPr>
      <w:bookmarkEnd w:id="1856"/>
      <w:r>
        <w:rPr>
          <w:rFonts w:ascii="IRNazanin" w:hAnsi="IRNazanin" w:eastAsia="IRNazanin"/>
          <w:color w:val="111111"/>
          <w:sz w:val="28"/>
          <w:sz w:val="28"/>
          <w:szCs w:val="28"/>
          <w:rtl w:val="true"/>
          <w:lang w:bidi="fa-IR"/>
        </w:rPr>
        <w:t xml:space="preserve">تفاوت آراء عازمه و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حازمه ظاهراً در این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تصمیم های محکم است و الباب حازمه اشاره به اندیشه های ژرف و عمیق است که عواقب کار را به خوبی می بیند و با دورنگری جوانب هر مسئله را بررسی می کند</w:t>
      </w:r>
      <w:r>
        <w:rPr>
          <w:rFonts w:eastAsia="IRNazanin" w:cs="IRNazanin"/>
          <w:color w:val="111111"/>
          <w:sz w:val="28"/>
          <w:szCs w:val="28"/>
          <w:rtl w:val="true"/>
          <w:lang w:bidi="fa-IR"/>
        </w:rPr>
        <w:t xml:space="preserve">.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مقصود از شافی بودن موعظه این است که در دل ها تأثیر بگذارد و بیماری نادانی و اخلاق پست را از میان ببرد و شخص موعظه پذیر را به خدا بازگشت دهد تا به پیشگاه خداوند تضرع و زاری کند</w:t>
      </w:r>
      <w:r>
        <w:rPr>
          <w:rFonts w:eastAsia="IRNazanin" w:cs="IRNazanin"/>
          <w:color w:val="111111"/>
          <w:sz w:val="28"/>
          <w:szCs w:val="28"/>
          <w:rtl w:val="true"/>
          <w:lang w:bidi="fa-IR"/>
        </w:rPr>
        <w:t xml:space="preserve">.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شرایط اثر پذیری مواعظ عبارت است از الف دل پاک و پذیرنده؛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شنوا؛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قوی؛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و مناداست؛ یعنی ای شگفت از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فارسی به معنای این هاست آن کارهایی است که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آمْثالاً صائِبَةً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ابهام آن را بیان می کند یعنی مثل ها و الگوهایی که صائب و حق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تِلْكَ الْأَمْثالُ نَضْرِبُها لِلنَّاسِ لَعَلَّهُمْ يَتَفَكَّرُونَ</w:t>
      </w:r>
      <w:r>
        <w:rPr>
          <w:rStyle w:val="FootnoteAnchor"/>
          <w:rtl w:val="true"/>
        </w:rPr>
        <w:footnoteReference w:id="1183"/>
      </w:r>
      <w:r>
        <w:rPr>
          <w:rFonts w:ascii="IRNazanin" w:hAnsi="IRNazanin" w:eastAsia="IRNazanin"/>
          <w:color w:val="111111"/>
          <w:sz w:val="28"/>
          <w:sz w:val="28"/>
          <w:szCs w:val="28"/>
          <w:rtl w:val="true"/>
          <w:lang w:bidi="fa-IR"/>
        </w:rPr>
        <w:t>و این مَثل ها را برای مردم می زنیم، باشد که آنان بیندیشند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قَدْ بَثَثْتُ لَكُمُ الْمَوَاعِظَ الَّتِي وَعَظَ إِبِهَا الْأَنْبِيَاءُ الْأَنْبِيَاءُ بِهَا أُمَمَهُمْ وَ أَدَّيْتُ إِلَيْكُمْ مَا أَدَّتِ الْأَوْصِيَاءُ إِلَى مَنْ بَعْدَهُمْ</w:t>
      </w:r>
      <w:r>
        <w:rPr>
          <w:rStyle w:val="FootnoteAnchor"/>
          <w:rtl w:val="true"/>
        </w:rPr>
        <w:footnoteReference w:id="1184"/>
      </w:r>
      <w:r>
        <w:rPr>
          <w:rFonts w:ascii="IRNazanin" w:hAnsi="IRNazanin" w:eastAsia="IRNazanin"/>
          <w:color w:val="111111"/>
          <w:sz w:val="28"/>
          <w:sz w:val="28"/>
          <w:szCs w:val="28"/>
          <w:rtl w:val="true"/>
          <w:lang w:bidi="fa-IR"/>
        </w:rPr>
        <w:t xml:space="preserve">من به شما پندهایی دادم که پیغمبران امت های خود را به آن ها پند دادند و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مماشات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به جا آوردم که اوصیاء به آن هایی که بعد از پیغمبران بودند رفتار کردند</w:t>
      </w:r>
      <w:r>
        <w:rPr>
          <w:rFonts w:eastAsia="IRNazanin" w:cs="IRNazanin"/>
          <w:color w:val="111111"/>
          <w:sz w:val="28"/>
          <w:szCs w:val="28"/>
          <w:rtl w:val="true"/>
          <w:lang w:bidi="fa-IR"/>
        </w:rPr>
        <w:t>.</w:t>
      </w:r>
    </w:p>
    <w:p>
      <w:pPr>
        <w:pStyle w:val="Heading3"/>
        <w:numPr>
          <w:ilvl w:val="2"/>
          <w:numId w:val="1"/>
        </w:numPr>
        <w:rPr/>
      </w:pPr>
      <w:bookmarkStart w:id="1857" w:name="__RefHeading___Toc5617851_2320776876"/>
      <w:bookmarkStart w:id="1858" w:name="_Toc731"/>
      <w:bookmarkEnd w:id="1857"/>
      <w:r>
        <w:rPr/>
        <w:t>24</w:t>
      </w:r>
      <w:r>
        <w:rPr>
          <w:rtl w:val="true"/>
        </w:rPr>
        <w:t xml:space="preserve">. </w:t>
      </w:r>
      <w:r>
        <w:rPr>
          <w:rtl w:val="true"/>
        </w:rPr>
        <w:t>توصیه به تقوا</w:t>
      </w:r>
      <w:bookmarkEnd w:id="1858"/>
    </w:p>
    <w:p>
      <w:pPr>
        <w:pStyle w:val="Heading4"/>
        <w:numPr>
          <w:ilvl w:val="3"/>
          <w:numId w:val="1"/>
        </w:numPr>
        <w:rPr/>
      </w:pPr>
      <w:bookmarkStart w:id="1859" w:name="__RefHeading___Toc5617853_2320776876"/>
      <w:bookmarkStart w:id="1860" w:name="_Toc732"/>
      <w:bookmarkEnd w:id="1859"/>
      <w:r>
        <w:rPr>
          <w:rtl w:val="true"/>
        </w:rPr>
        <w:t>اشاره</w:t>
      </w:r>
      <w:bookmarkEnd w:id="1860"/>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تَقِيَّةَ مَنْ سَمِعَ فَخَشَعَ</w:t>
      </w:r>
      <w:r>
        <w:rPr>
          <w:rStyle w:val="FootnoteAnchor"/>
          <w:rtl w:val="true"/>
        </w:rPr>
        <w:footnoteReference w:id="1185"/>
      </w:r>
      <w:bookmarkStart w:id="1861" w:name="pg20324_232331"/>
    </w:p>
    <w:p>
      <w:pPr>
        <w:pStyle w:val="BookText"/>
        <w:rPr/>
      </w:pPr>
      <w:bookmarkEnd w:id="1861"/>
      <w:r>
        <w:rPr>
          <w:rFonts w:ascii="IRNazanin" w:hAnsi="IRNazanin" w:eastAsia="IRNazanin"/>
          <w:color w:val="111111"/>
          <w:sz w:val="28"/>
          <w:sz w:val="28"/>
          <w:szCs w:val="28"/>
          <w:rtl w:val="true"/>
          <w:lang w:bidi="fa-IR"/>
        </w:rPr>
        <w:t>پس تقوای الهی پیشه کنید مانند تقوای کسی که شنید و خاشع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که کسی حرف حقی را بشوند و عمل کند به این معناست که او یک نحو خدا ترسی دارد و بر اثر همان خدا ترسی که دارد در برابر حق خاشع است پس امام می فرماید که تقوای شما هم مانند تقوای این افراد باشد که خدا ترس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هذا بيانُ لِلنَّاسِ وَ هُدى وَ مَوْعِظَةٌ لِلْمُتَّقین</w:t>
      </w:r>
      <w:r>
        <w:rPr>
          <w:rStyle w:val="FootnoteAnchor"/>
          <w:rtl w:val="true"/>
        </w:rPr>
        <w:footnoteReference w:id="1186"/>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بیانی و برای پرهیزکاران رهنمود و اندرزی است</w:t>
      </w:r>
      <w:r>
        <w:rPr>
          <w:rFonts w:eastAsia="IRNazanin" w:cs="IRNazanin"/>
          <w:color w:val="111111"/>
          <w:sz w:val="28"/>
          <w:szCs w:val="28"/>
          <w:rtl w:val="true"/>
          <w:lang w:bidi="fa-IR"/>
        </w:rPr>
        <w:t>.</w:t>
      </w:r>
    </w:p>
    <w:p>
      <w:pPr>
        <w:pStyle w:val="Heading4"/>
        <w:numPr>
          <w:ilvl w:val="3"/>
          <w:numId w:val="1"/>
        </w:numPr>
        <w:rPr/>
      </w:pPr>
      <w:bookmarkStart w:id="1862" w:name="__RefHeading___Toc5617855_2320776876"/>
      <w:bookmarkStart w:id="1863" w:name="_Toc733"/>
      <w:bookmarkEnd w:id="1862"/>
      <w:r>
        <w:rPr/>
        <w:t>24</w:t>
      </w:r>
      <w:r>
        <w:rPr>
          <w:rtl w:val="true"/>
        </w:rPr>
        <w:t xml:space="preserve">. </w:t>
      </w:r>
      <w:r>
        <w:rPr/>
        <w:t>1</w:t>
      </w:r>
      <w:r>
        <w:rPr>
          <w:rtl w:val="true"/>
        </w:rPr>
        <w:t xml:space="preserve">. </w:t>
      </w:r>
      <w:r>
        <w:rPr>
          <w:rtl w:val="true"/>
        </w:rPr>
        <w:t>اعتراف به گناه</w:t>
      </w:r>
      <w:bookmarkEnd w:id="1863"/>
    </w:p>
    <w:p>
      <w:pPr>
        <w:pStyle w:val="BookText"/>
        <w:rPr/>
      </w:pPr>
      <w:r>
        <w:rPr>
          <w:rFonts w:ascii="Amiri" w:hAnsi="Amiri" w:eastAsia="Amiri" w:cs="Amiri"/>
          <w:color w:val="111111"/>
          <w:sz w:val="28"/>
          <w:sz w:val="28"/>
          <w:szCs w:val="28"/>
          <w:rtl w:val="true"/>
          <w:lang w:bidi="ar-SA"/>
        </w:rPr>
        <w:t>وَ اقْتَرَفَ فَاعْتَرَفَ</w:t>
      </w:r>
      <w:r>
        <w:rPr>
          <w:rStyle w:val="FootnoteAnchor"/>
          <w:rtl w:val="true"/>
        </w:rPr>
        <w:footnoteReference w:id="1187"/>
      </w:r>
      <w:r>
        <w:rPr>
          <w:rFonts w:ascii="IRNazanin" w:hAnsi="IRNazanin" w:eastAsia="IRNazanin"/>
          <w:color w:val="111111"/>
          <w:sz w:val="28"/>
          <w:sz w:val="28"/>
          <w:szCs w:val="28"/>
          <w:rtl w:val="true"/>
          <w:lang w:bidi="fa-IR"/>
        </w:rPr>
        <w:t xml:space="preserve"> و گناه کرد و اعتراف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مَنْ يَقْتَرِفْ حَسَنَةً نَزِدْ لَهُ فیها حُسْناً</w:t>
      </w:r>
      <w:r>
        <w:rPr>
          <w:rStyle w:val="FootnoteAnchor"/>
          <w:rtl w:val="true"/>
        </w:rPr>
        <w:footnoteReference w:id="1188"/>
      </w:r>
      <w:r>
        <w:rPr>
          <w:rFonts w:ascii="IRNazanin" w:hAnsi="IRNazanin" w:eastAsia="IRNazanin"/>
          <w:color w:val="111111"/>
          <w:sz w:val="28"/>
          <w:sz w:val="28"/>
          <w:szCs w:val="28"/>
          <w:rtl w:val="true"/>
          <w:lang w:bidi="fa-IR"/>
        </w:rPr>
        <w:t>و هرکس نیکی به جای آورد برای او در ثواب آن خواهیم افزود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يَكْسِبُونَ الْإِثْمَ سَيُجْزَوْنَ بِما كانُوا يَقْتَرِفُونَ</w:t>
      </w:r>
      <w:r>
        <w:rPr>
          <w:rStyle w:val="FootnoteAnchor"/>
          <w:rtl w:val="true"/>
        </w:rPr>
        <w:footnoteReference w:id="1189"/>
      </w:r>
      <w:r>
        <w:rPr>
          <w:rFonts w:ascii="IRNazanin" w:hAnsi="IRNazanin" w:eastAsia="IRNazanin"/>
          <w:color w:val="111111"/>
          <w:sz w:val="28"/>
          <w:sz w:val="28"/>
          <w:szCs w:val="28"/>
          <w:rtl w:val="true"/>
          <w:lang w:bidi="fa-IR"/>
        </w:rPr>
        <w:t>زیرا کسانی که مرتکب گناه می شوند، به زودی در برابر آن چه به دست می آوردند کیفر خواهند یافت</w:t>
      </w:r>
      <w:r>
        <w:rPr>
          <w:rFonts w:eastAsia="IRNazanin" w:cs="IRNazanin"/>
          <w:color w:val="111111"/>
          <w:sz w:val="28"/>
          <w:szCs w:val="28"/>
          <w:rtl w:val="true"/>
          <w:lang w:bidi="fa-IR"/>
        </w:rPr>
        <w:t>.</w:t>
      </w:r>
    </w:p>
    <w:p>
      <w:pPr>
        <w:pStyle w:val="Heading4"/>
        <w:numPr>
          <w:ilvl w:val="3"/>
          <w:numId w:val="1"/>
        </w:numPr>
        <w:rPr/>
      </w:pPr>
      <w:bookmarkStart w:id="1864" w:name="__RefHeading___Toc5617857_2320776876"/>
      <w:bookmarkStart w:id="1865" w:name="_Toc734"/>
      <w:bookmarkEnd w:id="1864"/>
      <w:r>
        <w:rPr/>
        <w:t>24</w:t>
      </w:r>
      <w:r>
        <w:rPr>
          <w:rtl w:val="true"/>
        </w:rPr>
        <w:t xml:space="preserve">. </w:t>
      </w:r>
      <w:r>
        <w:rPr/>
        <w:t>2</w:t>
      </w:r>
      <w:r>
        <w:rPr>
          <w:rtl w:val="true"/>
        </w:rPr>
        <w:t xml:space="preserve">. </w:t>
      </w:r>
      <w:r>
        <w:rPr>
          <w:rtl w:val="true"/>
        </w:rPr>
        <w:t>خضوع و خشوع</w:t>
      </w:r>
      <w:bookmarkEnd w:id="1865"/>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وَجِلَ فَعَمِلَ</w:t>
      </w:r>
      <w:r>
        <w:rPr>
          <w:rStyle w:val="FootnoteAnchor"/>
          <w:rtl w:val="true"/>
        </w:rPr>
        <w:footnoteReference w:id="1190"/>
      </w:r>
      <w:r>
        <w:rPr>
          <w:rFonts w:ascii="IRNazanin" w:hAnsi="IRNazanin" w:eastAsia="IRNazanin"/>
          <w:color w:val="111111"/>
          <w:sz w:val="28"/>
          <w:sz w:val="28"/>
          <w:szCs w:val="28"/>
          <w:rtl w:val="true"/>
          <w:lang w:bidi="fa-IR"/>
        </w:rPr>
        <w:t xml:space="preserve"> و ترسید و به عمل برخاست</w:t>
      </w:r>
      <w:r>
        <w:rPr>
          <w:rFonts w:eastAsia="IRNazanin" w:cs="IRNazanin"/>
          <w:color w:val="111111"/>
          <w:sz w:val="28"/>
          <w:szCs w:val="28"/>
          <w:rtl w:val="true"/>
          <w:lang w:bidi="fa-IR"/>
        </w:rPr>
        <w:t xml:space="preserve">. </w:t>
      </w:r>
      <w:bookmarkStart w:id="1866" w:name="pg20324_232332"/>
    </w:p>
    <w:p>
      <w:pPr>
        <w:pStyle w:val="BookText"/>
        <w:rPr/>
      </w:pPr>
      <w:bookmarkEnd w:id="186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کسی که از عذاب خداوند ترسیده برای نجات خود عمل نیکو انجام می دهد و کسی که از عذاب خداوند می ترسد گناه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الْمُؤْمِنُونَ الَّذِينَ إِذا ذُكِرَ اللَّهُ وَجِلَتْ قُلُوبُهُم</w:t>
      </w:r>
      <w:r>
        <w:rPr>
          <w:rStyle w:val="FootnoteAnchor"/>
          <w:rtl w:val="true"/>
        </w:rPr>
        <w:footnoteReference w:id="1191"/>
      </w:r>
      <w:r>
        <w:rPr>
          <w:rFonts w:ascii="IRNazanin" w:hAnsi="IRNazanin" w:eastAsia="IRNazanin"/>
          <w:color w:val="111111"/>
          <w:sz w:val="28"/>
          <w:sz w:val="28"/>
          <w:szCs w:val="28"/>
          <w:rtl w:val="true"/>
          <w:lang w:bidi="fa-IR"/>
        </w:rPr>
        <w:t>مؤمنان، همان کسانی اند که چون خدا یاد شود دل هایشان بترسد</w:t>
      </w:r>
      <w:r>
        <w:rPr>
          <w:rFonts w:eastAsia="IRNazanin" w:cs="IRNazanin"/>
          <w:color w:val="111111"/>
          <w:sz w:val="28"/>
          <w:szCs w:val="28"/>
          <w:rtl w:val="true"/>
          <w:lang w:bidi="fa-IR"/>
        </w:rPr>
        <w:t>.</w:t>
      </w:r>
    </w:p>
    <w:p>
      <w:pPr>
        <w:pStyle w:val="Heading4"/>
        <w:numPr>
          <w:ilvl w:val="3"/>
          <w:numId w:val="1"/>
        </w:numPr>
        <w:rPr/>
      </w:pPr>
      <w:bookmarkStart w:id="1867" w:name="__RefHeading___Toc5617859_2320776876"/>
      <w:bookmarkStart w:id="1868" w:name="_Toc735"/>
      <w:bookmarkEnd w:id="1867"/>
      <w:r>
        <w:rPr/>
        <w:t>24</w:t>
      </w:r>
      <w:r>
        <w:rPr>
          <w:rtl w:val="true"/>
        </w:rPr>
        <w:t xml:space="preserve">. </w:t>
      </w:r>
      <w:r>
        <w:rPr/>
        <w:t>3</w:t>
      </w:r>
      <w:r>
        <w:rPr>
          <w:rtl w:val="true"/>
        </w:rPr>
        <w:t xml:space="preserve">. </w:t>
      </w:r>
      <w:r>
        <w:rPr>
          <w:rtl w:val="true"/>
        </w:rPr>
        <w:t>خوف الهی</w:t>
      </w:r>
      <w:bookmarkEnd w:id="1868"/>
    </w:p>
    <w:p>
      <w:pPr>
        <w:pStyle w:val="BookText"/>
        <w:rPr/>
      </w:pPr>
      <w:r>
        <w:rPr>
          <w:rFonts w:ascii="Amiri" w:hAnsi="Amiri" w:eastAsia="Amiri" w:cs="Amiri"/>
          <w:color w:val="111111"/>
          <w:sz w:val="28"/>
          <w:sz w:val="28"/>
          <w:szCs w:val="28"/>
          <w:rtl w:val="true"/>
          <w:lang w:bidi="ar-SA"/>
        </w:rPr>
        <w:t>وَ حاذَرَ فَبادَرَ</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و حذر نمود و به سوی طاعت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w:t>
      </w:r>
      <w:r>
        <w:rPr>
          <w:rStyle w:val="FootnoteAnchor"/>
          <w:rtl w:val="true"/>
        </w:rPr>
        <w:footnoteReference w:id="1193"/>
      </w:r>
      <w:r>
        <w:rPr>
          <w:rFonts w:ascii="IRNazanin" w:hAnsi="IRNazanin" w:eastAsia="IRNazanin"/>
          <w:color w:val="111111"/>
          <w:sz w:val="28"/>
          <w:sz w:val="28"/>
          <w:szCs w:val="28"/>
          <w:rtl w:val="true"/>
          <w:lang w:bidi="fa-IR"/>
        </w:rPr>
        <w:t>پس باید کسانی که امر خدا را مخالفت می کنند و از آن روی می گردانند بترسند</w:t>
      </w:r>
      <w:r>
        <w:rPr>
          <w:rFonts w:eastAsia="IRNazanin" w:cs="IRNazanin"/>
          <w:color w:val="111111"/>
          <w:sz w:val="28"/>
          <w:szCs w:val="28"/>
          <w:rtl w:val="true"/>
          <w:lang w:bidi="fa-IR"/>
        </w:rPr>
        <w:t>...</w:t>
      </w:r>
    </w:p>
    <w:p>
      <w:pPr>
        <w:pStyle w:val="Heading4"/>
        <w:numPr>
          <w:ilvl w:val="3"/>
          <w:numId w:val="1"/>
        </w:numPr>
        <w:rPr/>
      </w:pPr>
      <w:bookmarkStart w:id="1869" w:name="__RefHeading___Toc5617861_2320776876"/>
      <w:bookmarkStart w:id="1870" w:name="_Toc736"/>
      <w:bookmarkEnd w:id="1869"/>
      <w:r>
        <w:rPr/>
        <w:t>24</w:t>
      </w:r>
      <w:r>
        <w:rPr>
          <w:rtl w:val="true"/>
        </w:rPr>
        <w:t xml:space="preserve">. </w:t>
      </w:r>
      <w:r>
        <w:rPr/>
        <w:t>4</w:t>
      </w:r>
      <w:r>
        <w:rPr>
          <w:rtl w:val="true"/>
        </w:rPr>
        <w:t xml:space="preserve">. </w:t>
      </w:r>
      <w:r>
        <w:rPr>
          <w:rtl w:val="true"/>
        </w:rPr>
        <w:t>رسیدن به مقام یقین</w:t>
      </w:r>
      <w:bookmarkEnd w:id="1870"/>
    </w:p>
    <w:p>
      <w:pPr>
        <w:pStyle w:val="BookText"/>
        <w:rPr/>
      </w:pPr>
      <w:r>
        <w:rPr>
          <w:rFonts w:ascii="Amiri" w:hAnsi="Amiri" w:eastAsia="Amiri" w:cs="Amiri"/>
          <w:color w:val="111111"/>
          <w:sz w:val="28"/>
          <w:sz w:val="28"/>
          <w:szCs w:val="28"/>
          <w:rtl w:val="true"/>
          <w:lang w:bidi="ar-SA"/>
        </w:rPr>
        <w:t>وَ أَيْقَنَ فَأَحْسَنَ</w:t>
      </w:r>
      <w:r>
        <w:rPr>
          <w:rFonts w:ascii="IRNazanin" w:hAnsi="IRNazanin" w:eastAsia="IRNazanin"/>
          <w:color w:val="111111"/>
          <w:sz w:val="28"/>
          <w:sz w:val="28"/>
          <w:szCs w:val="28"/>
          <w:rtl w:val="true"/>
          <w:lang w:bidi="fa-IR"/>
        </w:rPr>
        <w:t xml:space="preserve">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و لقای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کند، نیکی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وَيَجْزِيَ الَّذِينَ أَحْسَنُوا بِالْحُسْنَی</w:t>
      </w:r>
      <w:r>
        <w:rPr>
          <w:rStyle w:val="FootnoteAnchor"/>
          <w:rtl w:val="true"/>
        </w:rPr>
        <w:footnoteReference w:id="1194"/>
      </w:r>
      <w:r>
        <w:rPr>
          <w:rFonts w:ascii="IRNazanin" w:hAnsi="IRNazanin" w:eastAsia="IRNazanin"/>
          <w:color w:val="111111"/>
          <w:sz w:val="28"/>
          <w:sz w:val="28"/>
          <w:szCs w:val="28"/>
          <w:rtl w:val="true"/>
          <w:lang w:bidi="fa-IR"/>
        </w:rPr>
        <w:t>و آنان را که نیکی کرده اند، به نیکی پاداش دهد</w:t>
      </w:r>
      <w:r>
        <w:rPr>
          <w:rFonts w:eastAsia="IRNazanin" w:cs="IRNazanin"/>
          <w:color w:val="111111"/>
          <w:sz w:val="28"/>
          <w:szCs w:val="28"/>
          <w:rtl w:val="true"/>
          <w:lang w:bidi="fa-IR"/>
        </w:rPr>
        <w:t>.</w:t>
      </w:r>
    </w:p>
    <w:p>
      <w:pPr>
        <w:pStyle w:val="Heading4"/>
        <w:numPr>
          <w:ilvl w:val="3"/>
          <w:numId w:val="1"/>
        </w:numPr>
        <w:rPr/>
      </w:pPr>
      <w:bookmarkStart w:id="1871" w:name="__RefHeading___Toc5617863_2320776876"/>
      <w:bookmarkStart w:id="1872" w:name="_Toc737"/>
      <w:bookmarkEnd w:id="1871"/>
      <w:r>
        <w:rPr/>
        <w:t>24</w:t>
      </w:r>
      <w:r>
        <w:rPr>
          <w:rtl w:val="true"/>
        </w:rPr>
        <w:t xml:space="preserve">. </w:t>
      </w:r>
      <w:r>
        <w:rPr/>
        <w:t>5</w:t>
      </w:r>
      <w:r>
        <w:rPr>
          <w:rtl w:val="true"/>
        </w:rPr>
        <w:t xml:space="preserve">. </w:t>
      </w:r>
      <w:r>
        <w:rPr>
          <w:rtl w:val="true"/>
        </w:rPr>
        <w:t>عبرت گیری از حوادث</w:t>
      </w:r>
      <w:bookmarkEnd w:id="1872"/>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عُبِّرَ فَاعْتَبَرَ</w:t>
      </w:r>
      <w:r>
        <w:rPr>
          <w:rStyle w:val="FootnoteAnchor"/>
          <w:rtl w:val="true"/>
        </w:rPr>
        <w:footnoteReference w:id="1195"/>
      </w:r>
      <w:r>
        <w:rPr>
          <w:rFonts w:ascii="IRNazanin" w:hAnsi="IRNazanin" w:eastAsia="IRNazanin"/>
          <w:color w:val="111111"/>
          <w:sz w:val="28"/>
          <w:sz w:val="28"/>
          <w:szCs w:val="28"/>
          <w:rtl w:val="true"/>
          <w:lang w:bidi="fa-IR"/>
        </w:rPr>
        <w:t xml:space="preserve"> و هرگاه درس عبرت به او بدهند، عبرت پذیرد</w:t>
      </w:r>
      <w:r>
        <w:rPr>
          <w:rFonts w:eastAsia="IRNazanin" w:cs="IRNazanin"/>
          <w:color w:val="111111"/>
          <w:sz w:val="28"/>
          <w:szCs w:val="28"/>
          <w:rtl w:val="true"/>
          <w:lang w:bidi="fa-IR"/>
        </w:rPr>
        <w:t xml:space="preserve">. </w:t>
      </w:r>
      <w:bookmarkStart w:id="1873" w:name="pg20324_232333"/>
    </w:p>
    <w:p>
      <w:pPr>
        <w:pStyle w:val="BookText"/>
        <w:rPr/>
      </w:pPr>
      <w:bookmarkEnd w:id="187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کسی از تاریخ گذشتگان عبرت گرفته باشد حساب کار خودش را می کند و خود را بنده صالح خدا تربیت می کند و طبعا فرد پرهیزکاری است حضرت هم توصیه می کنند که تقوای شما چنین تقوایی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لَقَدْ كانَ في قَصَصِهِمْ عِبْرَةٌ لِأُولى الْأَلْبابِ</w:t>
      </w:r>
      <w:r>
        <w:rPr>
          <w:rStyle w:val="FootnoteAnchor"/>
          <w:rtl w:val="true"/>
        </w:rPr>
        <w:footnoteReference w:id="1196"/>
      </w:r>
      <w:r>
        <w:rPr>
          <w:rFonts w:ascii="IRNazanin" w:hAnsi="IRNazanin" w:eastAsia="IRNazanin"/>
          <w:color w:val="111111"/>
          <w:sz w:val="28"/>
          <w:sz w:val="28"/>
          <w:szCs w:val="28"/>
          <w:rtl w:val="true"/>
          <w:lang w:bidi="fa-IR"/>
        </w:rPr>
        <w:t>به راستی در سرگذشت آنان، برای خردمندان عبرتی است</w:t>
      </w:r>
      <w:r>
        <w:rPr>
          <w:rFonts w:eastAsia="IRNazanin" w:cs="IRNazanin"/>
          <w:color w:val="111111"/>
          <w:sz w:val="28"/>
          <w:szCs w:val="28"/>
          <w:rtl w:val="true"/>
          <w:lang w:bidi="fa-IR"/>
        </w:rPr>
        <w:t>.</w:t>
      </w:r>
    </w:p>
    <w:p>
      <w:pPr>
        <w:pStyle w:val="Heading4"/>
        <w:numPr>
          <w:ilvl w:val="3"/>
          <w:numId w:val="1"/>
        </w:numPr>
        <w:rPr/>
      </w:pPr>
      <w:bookmarkStart w:id="1874" w:name="__RefHeading___Toc5617865_2320776876"/>
      <w:bookmarkStart w:id="1875" w:name="_Toc738"/>
      <w:bookmarkEnd w:id="1874"/>
      <w:r>
        <w:rPr/>
        <w:t>24</w:t>
      </w:r>
      <w:r>
        <w:rPr>
          <w:rtl w:val="true"/>
        </w:rPr>
        <w:t xml:space="preserve">. </w:t>
      </w:r>
      <w:r>
        <w:rPr/>
        <w:t>6</w:t>
      </w:r>
      <w:r>
        <w:rPr>
          <w:rtl w:val="true"/>
        </w:rPr>
        <w:t xml:space="preserve">. </w:t>
      </w:r>
      <w:r>
        <w:rPr>
          <w:rtl w:val="true"/>
        </w:rPr>
        <w:t>پرهیز از اعمال خلاف</w:t>
      </w:r>
      <w:bookmarkEnd w:id="1875"/>
    </w:p>
    <w:p>
      <w:pPr>
        <w:pStyle w:val="BookText"/>
        <w:rPr/>
      </w:pPr>
      <w:r>
        <w:rPr>
          <w:rFonts w:ascii="Amiri" w:hAnsi="Amiri" w:eastAsia="Amiri" w:cs="Amiri"/>
          <w:color w:val="111111"/>
          <w:sz w:val="28"/>
          <w:sz w:val="28"/>
          <w:szCs w:val="28"/>
          <w:rtl w:val="true"/>
          <w:lang w:bidi="ar-SA"/>
        </w:rPr>
        <w:t>وَ حُذْرَ فَحَذِرَ</w:t>
      </w:r>
      <w:r>
        <w:rPr>
          <w:rFonts w:ascii="IRNazanin" w:hAnsi="IRNazanin" w:eastAsia="IRNazanin"/>
          <w:color w:val="111111"/>
          <w:sz w:val="28"/>
          <w:sz w:val="28"/>
          <w:szCs w:val="28"/>
          <w:rtl w:val="true"/>
          <w:lang w:bidi="fa-IR"/>
        </w:rPr>
        <w:t xml:space="preserve"> و هر زمان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دارند، حذر کند</w:t>
      </w:r>
      <w:r>
        <w:rPr>
          <w:rFonts w:eastAsia="IRNazanin" w:cs="IRNazanin"/>
          <w:color w:val="111111"/>
          <w:sz w:val="28"/>
          <w:szCs w:val="28"/>
          <w:rtl w:val="true"/>
          <w:lang w:bidi="fa-IR"/>
        </w:rPr>
        <w:t>.</w:t>
      </w:r>
    </w:p>
    <w:p>
      <w:pPr>
        <w:pStyle w:val="Heading4"/>
        <w:numPr>
          <w:ilvl w:val="3"/>
          <w:numId w:val="1"/>
        </w:numPr>
        <w:rPr/>
      </w:pPr>
      <w:bookmarkStart w:id="1876" w:name="__RefHeading___Toc5617867_2320776876"/>
      <w:bookmarkStart w:id="1877" w:name="_Toc739"/>
      <w:bookmarkEnd w:id="1876"/>
      <w:r>
        <w:rPr/>
        <w:t>24</w:t>
      </w:r>
      <w:r>
        <w:rPr>
          <w:rtl w:val="true"/>
        </w:rPr>
        <w:t xml:space="preserve">. </w:t>
      </w:r>
      <w:r>
        <w:rPr/>
        <w:t>7</w:t>
      </w:r>
      <w:r>
        <w:rPr>
          <w:rtl w:val="true"/>
        </w:rPr>
        <w:t xml:space="preserve">. </w:t>
      </w:r>
      <w:r>
        <w:rPr>
          <w:rtl w:val="true"/>
        </w:rPr>
        <w:t>گوش به امر و نهی الهی</w:t>
      </w:r>
      <w:bookmarkEnd w:id="1877"/>
    </w:p>
    <w:p>
      <w:pPr>
        <w:pStyle w:val="BookText"/>
        <w:rPr/>
      </w:pPr>
      <w:r>
        <w:rPr>
          <w:rFonts w:ascii="Amiri" w:hAnsi="Amiri" w:eastAsia="Amiri" w:cs="Amiri"/>
          <w:color w:val="111111"/>
          <w:sz w:val="28"/>
          <w:sz w:val="28"/>
          <w:szCs w:val="28"/>
          <w:rtl w:val="true"/>
          <w:lang w:bidi="ar-SA"/>
        </w:rPr>
        <w:t>وَ زُجِرَ فَازْدَجَرَ</w:t>
      </w:r>
      <w:r>
        <w:rPr>
          <w:rStyle w:val="FootnoteAnchor"/>
          <w:rtl w:val="true"/>
        </w:rPr>
        <w:footnoteReference w:id="1197"/>
      </w:r>
      <w:r>
        <w:rPr>
          <w:rFonts w:ascii="IRNazanin" w:hAnsi="IRNazanin" w:eastAsia="IRNazanin"/>
          <w:color w:val="111111"/>
          <w:sz w:val="28"/>
          <w:sz w:val="28"/>
          <w:szCs w:val="28"/>
          <w:rtl w:val="true"/>
          <w:lang w:bidi="fa-IR"/>
        </w:rPr>
        <w:t xml:space="preserve">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منعش کنند، باز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لَقَدْ جَاءَهُمْ مِنَ الْأَنْبَاءِ ما فيهِ مُزْدَجَر</w:t>
      </w:r>
      <w:r>
        <w:rPr>
          <w:rStyle w:val="FootnoteAnchor"/>
          <w:rtl w:val="true"/>
        </w:rPr>
        <w:footnoteReference w:id="1198"/>
      </w:r>
      <w:r>
        <w:rPr>
          <w:rFonts w:ascii="IRNazanin" w:hAnsi="IRNazanin" w:eastAsia="IRNazanin"/>
          <w:color w:val="111111"/>
          <w:sz w:val="28"/>
          <w:sz w:val="28"/>
          <w:szCs w:val="28"/>
          <w:rtl w:val="true"/>
          <w:lang w:bidi="fa-IR"/>
        </w:rPr>
        <w:t>و قطعاً از اخبار، آن چه در آن مایه انزجار است به ایشان رسید</w:t>
      </w:r>
      <w:r>
        <w:rPr>
          <w:rFonts w:eastAsia="IRNazanin" w:cs="IRNazanin"/>
          <w:color w:val="111111"/>
          <w:sz w:val="28"/>
          <w:szCs w:val="28"/>
          <w:rtl w:val="true"/>
          <w:lang w:bidi="fa-IR"/>
        </w:rPr>
        <w:t>.</w:t>
      </w:r>
    </w:p>
    <w:p>
      <w:pPr>
        <w:pStyle w:val="Heading3"/>
        <w:numPr>
          <w:ilvl w:val="2"/>
          <w:numId w:val="1"/>
        </w:numPr>
        <w:rPr/>
      </w:pPr>
      <w:bookmarkStart w:id="1878" w:name="__RefHeading___Toc5617869_2320776876"/>
      <w:bookmarkStart w:id="1879" w:name="_Toc740"/>
      <w:bookmarkEnd w:id="1878"/>
      <w:r>
        <w:rPr/>
        <w:t>24</w:t>
      </w:r>
      <w:r>
        <w:rPr>
          <w:rtl w:val="true"/>
        </w:rPr>
        <w:t xml:space="preserve">. </w:t>
      </w:r>
      <w:r>
        <w:rPr/>
        <w:t>8</w:t>
      </w:r>
      <w:r>
        <w:rPr>
          <w:rtl w:val="true"/>
        </w:rPr>
        <w:t xml:space="preserve">. </w:t>
      </w:r>
      <w:r>
        <w:rPr>
          <w:rtl w:val="true"/>
        </w:rPr>
        <w:t>اجابت دعوت حق</w:t>
      </w:r>
      <w:bookmarkEnd w:id="1879"/>
    </w:p>
    <w:p>
      <w:pPr>
        <w:pStyle w:val="Heading4"/>
        <w:numPr>
          <w:ilvl w:val="3"/>
          <w:numId w:val="1"/>
        </w:numPr>
        <w:rPr/>
      </w:pPr>
      <w:bookmarkStart w:id="1880" w:name="__RefHeading___Toc5617871_2320776876"/>
      <w:bookmarkStart w:id="1881" w:name="_Toc741"/>
      <w:bookmarkEnd w:id="1880"/>
      <w:r>
        <w:rPr>
          <w:rtl w:val="true"/>
        </w:rPr>
        <w:t>اشاره</w:t>
      </w:r>
      <w:bookmarkEnd w:id="1881"/>
    </w:p>
    <w:p>
      <w:pPr>
        <w:pStyle w:val="BookText"/>
        <w:rPr/>
      </w:pPr>
      <w:r>
        <w:rPr>
          <w:rFonts w:ascii="Amiri" w:hAnsi="Amiri" w:eastAsia="Amiri" w:cs="Amiri"/>
          <w:color w:val="111111"/>
          <w:sz w:val="28"/>
          <w:sz w:val="28"/>
          <w:szCs w:val="28"/>
          <w:rtl w:val="true"/>
          <w:lang w:bidi="ar-SA"/>
        </w:rPr>
        <w:t>وَ أَجابَ فَأَنابَ</w:t>
      </w:r>
      <w:r>
        <w:rPr>
          <w:rStyle w:val="FootnoteAnchor"/>
          <w:rtl w:val="true"/>
        </w:rPr>
        <w:footnoteReference w:id="1199"/>
      </w:r>
      <w:r>
        <w:rPr>
          <w:rFonts w:ascii="IRNazanin" w:hAnsi="IRNazanin" w:eastAsia="IRNazanin"/>
          <w:color w:val="111111"/>
          <w:sz w:val="28"/>
          <w:sz w:val="28"/>
          <w:szCs w:val="28"/>
          <w:rtl w:val="true"/>
          <w:lang w:bidi="fa-IR"/>
        </w:rPr>
        <w:t xml:space="preserve"> و آن گاه که به زبان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لا يُجِبْ دَاعِيَ اللَّهِ فَلَيْسَ بِمُعْجِزِ فِي الْأَرْضِ</w:t>
      </w:r>
      <w:r>
        <w:rPr>
          <w:rStyle w:val="FootnoteAnchor"/>
          <w:rtl w:val="true"/>
        </w:rPr>
        <w:footnoteReference w:id="1200"/>
      </w:r>
      <w:r>
        <w:rPr>
          <w:rFonts w:ascii="IRNazanin" w:hAnsi="IRNazanin" w:eastAsia="IRNazanin"/>
          <w:color w:val="111111"/>
          <w:sz w:val="28"/>
          <w:sz w:val="28"/>
          <w:szCs w:val="28"/>
          <w:rtl w:val="true"/>
          <w:lang w:bidi="fa-IR"/>
        </w:rPr>
        <w:t xml:space="preserve">و کسی که دعوت کننده خدا را اجابت نکند در زمین درمانده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bookmarkStart w:id="1882" w:name="pg20324_232334"/>
    </w:p>
    <w:p>
      <w:pPr>
        <w:pStyle w:val="Heading4"/>
        <w:numPr>
          <w:ilvl w:val="3"/>
          <w:numId w:val="1"/>
        </w:numPr>
        <w:rPr/>
      </w:pPr>
      <w:bookmarkStart w:id="1883" w:name="__RefHeading___Toc5617873_2320776876"/>
      <w:bookmarkStart w:id="1884" w:name="_Toc742"/>
      <w:bookmarkEnd w:id="1882"/>
      <w:bookmarkEnd w:id="1883"/>
      <w:r>
        <w:rPr/>
        <w:t>24</w:t>
      </w:r>
      <w:r>
        <w:rPr>
          <w:rtl w:val="true"/>
        </w:rPr>
        <w:t xml:space="preserve">. </w:t>
      </w:r>
      <w:r>
        <w:rPr/>
        <w:t>9</w:t>
      </w:r>
      <w:r>
        <w:rPr>
          <w:rtl w:val="true"/>
        </w:rPr>
        <w:t xml:space="preserve">. </w:t>
      </w:r>
      <w:r>
        <w:rPr>
          <w:rtl w:val="true"/>
        </w:rPr>
        <w:t>توبه از گناه</w:t>
      </w:r>
      <w:bookmarkEnd w:id="1884"/>
    </w:p>
    <w:p>
      <w:pPr>
        <w:pStyle w:val="BookText"/>
        <w:rPr/>
      </w:pPr>
      <w:r>
        <w:rPr>
          <w:rFonts w:ascii="Amiri" w:hAnsi="Amiri" w:eastAsia="Amiri" w:cs="Amiri"/>
          <w:color w:val="111111"/>
          <w:sz w:val="28"/>
          <w:sz w:val="28"/>
          <w:szCs w:val="28"/>
          <w:rtl w:val="true"/>
          <w:lang w:bidi="ar-SA"/>
        </w:rPr>
        <w:t>وَ رَاجَعَ فَتابَ</w:t>
      </w:r>
      <w:r>
        <w:rPr>
          <w:rFonts w:ascii="IRNazanin" w:hAnsi="IRNazanin" w:eastAsia="IRNazanin"/>
          <w:color w:val="111111"/>
          <w:sz w:val="28"/>
          <w:sz w:val="28"/>
          <w:szCs w:val="28"/>
          <w:rtl w:val="true"/>
          <w:lang w:bidi="fa-IR"/>
        </w:rPr>
        <w:t xml:space="preserve"> و چون بازگردد،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تَؤفيقى إِلا بِاللَّهِ عَلَيْهِ تَوَكَّلْتُ وَإِلَيْهِ أُنيب</w:t>
      </w:r>
      <w:r>
        <w:rPr>
          <w:rStyle w:val="FootnoteAnchor"/>
          <w:rtl w:val="true"/>
        </w:rPr>
        <w:footnoteReference w:id="1201"/>
      </w:r>
      <w:r>
        <w:rPr>
          <w:rFonts w:ascii="IRNazanin" w:hAnsi="IRNazanin" w:eastAsia="IRNazanin"/>
          <w:color w:val="111111"/>
          <w:sz w:val="28"/>
          <w:sz w:val="28"/>
          <w:szCs w:val="28"/>
          <w:rtl w:val="true"/>
          <w:lang w:bidi="fa-IR"/>
        </w:rPr>
        <w:t xml:space="preserve">و 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 ام و به سوی او باز می گردم</w:t>
      </w:r>
      <w:r>
        <w:rPr>
          <w:rFonts w:eastAsia="IRNazanin" w:cs="IRNazanin"/>
          <w:color w:val="111111"/>
          <w:sz w:val="28"/>
          <w:szCs w:val="28"/>
          <w:rtl w:val="true"/>
          <w:lang w:bidi="fa-IR"/>
        </w:rPr>
        <w:t>.</w:t>
      </w:r>
    </w:p>
    <w:p>
      <w:pPr>
        <w:pStyle w:val="Heading4"/>
        <w:numPr>
          <w:ilvl w:val="3"/>
          <w:numId w:val="1"/>
        </w:numPr>
        <w:rPr/>
      </w:pPr>
      <w:bookmarkStart w:id="1885" w:name="__RefHeading___Toc5617875_2320776876"/>
      <w:bookmarkStart w:id="1886" w:name="_Toc743"/>
      <w:bookmarkEnd w:id="1885"/>
      <w:r>
        <w:rPr/>
        <w:t>24</w:t>
      </w:r>
      <w:r>
        <w:rPr>
          <w:rtl w:val="true"/>
        </w:rPr>
        <w:t xml:space="preserve">. </w:t>
      </w:r>
      <w:r>
        <w:rPr/>
        <w:t>10</w:t>
      </w:r>
      <w:r>
        <w:rPr>
          <w:rtl w:val="true"/>
        </w:rPr>
        <w:t xml:space="preserve">. </w:t>
      </w:r>
      <w:r>
        <w:rPr>
          <w:rtl w:val="true"/>
        </w:rPr>
        <w:t>پیروی از رهبران الهی</w:t>
      </w:r>
      <w:bookmarkEnd w:id="1886"/>
    </w:p>
    <w:p>
      <w:pPr>
        <w:pStyle w:val="BookText"/>
        <w:rPr/>
      </w:pPr>
      <w:r>
        <w:rPr>
          <w:rFonts w:ascii="Amiri" w:hAnsi="Amiri" w:eastAsia="Amiri" w:cs="Amiri"/>
          <w:color w:val="111111"/>
          <w:sz w:val="28"/>
          <w:sz w:val="28"/>
          <w:szCs w:val="28"/>
          <w:rtl w:val="true"/>
          <w:lang w:bidi="ar-SA"/>
        </w:rPr>
        <w:t>وَ اقْتَدى فَاحْتَذی</w:t>
      </w:r>
      <w:r>
        <w:rPr>
          <w:rStyle w:val="FootnoteAnchor"/>
          <w:rtl w:val="true"/>
        </w:rPr>
        <w:footnoteReference w:id="1202"/>
      </w:r>
      <w:r>
        <w:rPr>
          <w:rFonts w:ascii="IRNazanin" w:hAnsi="IRNazanin" w:eastAsia="IRNazanin"/>
          <w:color w:val="111111"/>
          <w:sz w:val="28"/>
          <w:sz w:val="28"/>
          <w:szCs w:val="28"/>
          <w:rtl w:val="true"/>
          <w:lang w:bidi="fa-IR"/>
        </w:rPr>
        <w:t xml:space="preserve"> و چون تصمیم به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پیشوایان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به دنبال آنان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لَكُمْ فى رَسُولِ اللَّهِ أُسْوَةٌ حَسَنَةٌ</w:t>
      </w:r>
      <w:r>
        <w:rPr>
          <w:rStyle w:val="FootnoteAnchor"/>
          <w:rtl w:val="true"/>
        </w:rPr>
        <w:footnoteReference w:id="1203"/>
      </w:r>
      <w:r>
        <w:rPr>
          <w:rFonts w:ascii="IRNazanin" w:hAnsi="IRNazanin" w:eastAsia="IRNazanin"/>
          <w:color w:val="111111"/>
          <w:sz w:val="28"/>
          <w:sz w:val="28"/>
          <w:szCs w:val="28"/>
          <w:rtl w:val="true"/>
          <w:lang w:bidi="fa-IR"/>
        </w:rPr>
        <w:t xml:space="preserve">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 مشقی نیکوست</w:t>
      </w:r>
      <w:r>
        <w:rPr>
          <w:rFonts w:eastAsia="IRNazanin" w:cs="IRNazanin"/>
          <w:color w:val="111111"/>
          <w:sz w:val="28"/>
          <w:szCs w:val="28"/>
          <w:rtl w:val="true"/>
          <w:lang w:bidi="fa-IR"/>
        </w:rPr>
        <w:t>.</w:t>
      </w:r>
    </w:p>
    <w:p>
      <w:pPr>
        <w:pStyle w:val="Heading4"/>
        <w:numPr>
          <w:ilvl w:val="3"/>
          <w:numId w:val="1"/>
        </w:numPr>
        <w:rPr/>
      </w:pPr>
      <w:bookmarkStart w:id="1887" w:name="__RefHeading___Toc5617877_2320776876"/>
      <w:bookmarkStart w:id="1888" w:name="_Toc744"/>
      <w:bookmarkEnd w:id="1887"/>
      <w:r>
        <w:rPr/>
        <w:t>24</w:t>
      </w:r>
      <w:r>
        <w:rPr>
          <w:rtl w:val="true"/>
        </w:rPr>
        <w:t xml:space="preserve">. </w:t>
      </w:r>
      <w:r>
        <w:rPr/>
        <w:t>11</w:t>
      </w:r>
      <w:r>
        <w:rPr>
          <w:rtl w:val="true"/>
        </w:rPr>
        <w:t xml:space="preserve">. </w:t>
      </w:r>
      <w:r>
        <w:rPr>
          <w:rtl w:val="true"/>
        </w:rPr>
        <w:t>دیدن حقایق</w:t>
      </w:r>
      <w:bookmarkEnd w:id="1888"/>
    </w:p>
    <w:p>
      <w:pPr>
        <w:pStyle w:val="BookText"/>
        <w:rPr/>
      </w:pPr>
      <w:r>
        <w:rPr>
          <w:rFonts w:ascii="Amiri" w:hAnsi="Amiri" w:eastAsia="Amiri" w:cs="Amiri"/>
          <w:color w:val="111111"/>
          <w:sz w:val="28"/>
          <w:sz w:val="28"/>
          <w:szCs w:val="28"/>
          <w:rtl w:val="true"/>
          <w:lang w:bidi="ar-SA"/>
        </w:rPr>
        <w:t>وَ أَرى فَرَأَى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نشان دهند ببیند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حرکت سریع در مسیر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﴿فَأَسْرَعَ طالِباً، وَ نَجا هَارِباً</w:t>
      </w:r>
      <w:r>
        <w:rPr>
          <w:rStyle w:val="FootnoteAnchor"/>
          <w:rtl w:val="true"/>
        </w:rPr>
        <w:footnoteReference w:id="1204"/>
      </w:r>
      <w:r>
        <w:rPr>
          <w:rFonts w:ascii="IRNazanin" w:hAnsi="IRNazanin" w:eastAsia="IRNazanin"/>
          <w:color w:val="111111"/>
          <w:sz w:val="28"/>
          <w:sz w:val="28"/>
          <w:szCs w:val="28"/>
          <w:rtl w:val="true"/>
          <w:lang w:bidi="fa-IR"/>
        </w:rPr>
        <w:t xml:space="preserve"> پس شتابان طالب حق شد و با گریز از زشتی نجات یافت</w:t>
      </w:r>
    </w:p>
    <w:p>
      <w:pPr>
        <w:pStyle w:val="Heading4"/>
        <w:numPr>
          <w:ilvl w:val="3"/>
          <w:numId w:val="1"/>
        </w:numPr>
        <w:rPr/>
      </w:pPr>
      <w:bookmarkStart w:id="1889" w:name="__RefHeading___Toc5617879_2320776876"/>
      <w:bookmarkStart w:id="1890" w:name="_Toc745"/>
      <w:bookmarkEnd w:id="1889"/>
      <w:r>
        <w:rPr/>
        <w:t>25</w:t>
      </w:r>
      <w:r>
        <w:rPr>
          <w:rtl w:val="true"/>
        </w:rPr>
        <w:t xml:space="preserve">. </w:t>
      </w:r>
      <w:r>
        <w:rPr/>
        <w:t>1</w:t>
      </w:r>
      <w:r>
        <w:rPr>
          <w:rtl w:val="true"/>
        </w:rPr>
        <w:t xml:space="preserve">. </w:t>
      </w:r>
      <w:r>
        <w:rPr>
          <w:rtl w:val="true"/>
        </w:rPr>
        <w:t>کسب ذخیره</w:t>
      </w:r>
      <w:bookmarkEnd w:id="1890"/>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فَأَفَادَ ذَخِيرَةٌ</w:t>
      </w:r>
      <w:r>
        <w:rPr>
          <w:rStyle w:val="FootnoteAnchor"/>
          <w:rtl w:val="true"/>
        </w:rPr>
        <w:footnoteReference w:id="1205"/>
      </w:r>
      <w:bookmarkStart w:id="1891" w:name="pg20324_232335"/>
    </w:p>
    <w:p>
      <w:pPr>
        <w:pStyle w:val="BookText"/>
        <w:rPr/>
      </w:pPr>
      <w:bookmarkEnd w:id="1891"/>
      <w:r>
        <w:rPr>
          <w:rFonts w:ascii="IRNazanin" w:hAnsi="IRNazanin" w:eastAsia="IRNazanin"/>
          <w:color w:val="111111"/>
          <w:sz w:val="28"/>
          <w:sz w:val="28"/>
          <w:szCs w:val="28"/>
          <w:rtl w:val="true"/>
          <w:lang w:bidi="fa-IR"/>
        </w:rPr>
        <w:t>در نتیجه، ذخیره ای به دست آورد</w:t>
      </w:r>
      <w:r>
        <w:rPr>
          <w:rFonts w:eastAsia="IRNazanin" w:cs="IRNazanin"/>
          <w:color w:val="111111"/>
          <w:sz w:val="28"/>
          <w:szCs w:val="28"/>
          <w:rtl w:val="true"/>
          <w:lang w:bidi="fa-IR"/>
        </w:rPr>
        <w:t>.</w:t>
      </w:r>
    </w:p>
    <w:p>
      <w:pPr>
        <w:pStyle w:val="Heading4"/>
        <w:numPr>
          <w:ilvl w:val="3"/>
          <w:numId w:val="1"/>
        </w:numPr>
        <w:rPr/>
      </w:pPr>
      <w:bookmarkStart w:id="1892" w:name="__RefHeading___Toc5617881_2320776876"/>
      <w:bookmarkStart w:id="1893" w:name="_Toc746"/>
      <w:bookmarkEnd w:id="1892"/>
      <w:r>
        <w:rPr/>
        <w:t>25</w:t>
      </w:r>
      <w:r>
        <w:rPr>
          <w:rtl w:val="true"/>
        </w:rPr>
        <w:t xml:space="preserve">. </w:t>
      </w:r>
      <w:r>
        <w:rPr/>
        <w:t>2</w:t>
      </w:r>
      <w:r>
        <w:rPr>
          <w:rtl w:val="true"/>
        </w:rPr>
        <w:t xml:space="preserve">. </w:t>
      </w:r>
      <w:r>
        <w:rPr>
          <w:rtl w:val="true"/>
        </w:rPr>
        <w:t>پاکیزگی باطن</w:t>
      </w:r>
      <w:bookmarkEnd w:id="1893"/>
    </w:p>
    <w:p>
      <w:pPr>
        <w:pStyle w:val="BookText"/>
        <w:rPr/>
      </w:pPr>
      <w:r>
        <w:rPr>
          <w:rFonts w:ascii="Amiri" w:hAnsi="Amiri" w:eastAsia="Amiri" w:cs="Amiri"/>
          <w:color w:val="111111"/>
          <w:sz w:val="28"/>
          <w:sz w:val="28"/>
          <w:szCs w:val="28"/>
          <w:rtl w:val="true"/>
          <w:lang w:bidi="ar-SA"/>
        </w:rPr>
        <w:t>وَ أَطابَ سَرِيرَةً</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و باطن خویش را پاکیزه کند</w:t>
      </w:r>
      <w:r>
        <w:rPr>
          <w:rFonts w:eastAsia="IRNazanin" w:cs="IRNazanin"/>
          <w:color w:val="111111"/>
          <w:sz w:val="28"/>
          <w:szCs w:val="28"/>
          <w:rtl w:val="true"/>
          <w:lang w:bidi="fa-IR"/>
        </w:rPr>
        <w:t>.</w:t>
      </w:r>
    </w:p>
    <w:p>
      <w:pPr>
        <w:pStyle w:val="Heading4"/>
        <w:numPr>
          <w:ilvl w:val="3"/>
          <w:numId w:val="1"/>
        </w:numPr>
        <w:rPr/>
      </w:pPr>
      <w:bookmarkStart w:id="1894" w:name="__RefHeading___Toc5617883_2320776876"/>
      <w:bookmarkStart w:id="1895" w:name="_Toc747"/>
      <w:bookmarkEnd w:id="1894"/>
      <w:r>
        <w:rPr/>
        <w:t>25</w:t>
      </w:r>
      <w:r>
        <w:rPr>
          <w:rtl w:val="true"/>
        </w:rPr>
        <w:t xml:space="preserve">. </w:t>
      </w:r>
      <w:r>
        <w:rPr/>
        <w:t>3</w:t>
      </w:r>
      <w:r>
        <w:rPr>
          <w:rtl w:val="true"/>
        </w:rPr>
        <w:t xml:space="preserve">. </w:t>
      </w:r>
      <w:r>
        <w:rPr>
          <w:rtl w:val="true"/>
        </w:rPr>
        <w:t>آبادی قیامت</w:t>
      </w:r>
      <w:bookmarkEnd w:id="1895"/>
    </w:p>
    <w:p>
      <w:pPr>
        <w:pStyle w:val="BookText"/>
        <w:rPr/>
      </w:pPr>
      <w:r>
        <w:rPr>
          <w:rFonts w:ascii="Amiri" w:hAnsi="Amiri" w:eastAsia="Amiri" w:cs="Amiri"/>
          <w:color w:val="111111"/>
          <w:sz w:val="28"/>
          <w:sz w:val="28"/>
          <w:szCs w:val="28"/>
          <w:rtl w:val="true"/>
          <w:lang w:bidi="ar-SA"/>
        </w:rPr>
        <w:t>وَ عَمَّرَ مَعاداً</w:t>
      </w:r>
      <w:r>
        <w:rPr>
          <w:rStyle w:val="FootnoteAnchor"/>
          <w:rtl w:val="true"/>
        </w:rPr>
        <w:footnoteReference w:id="1207"/>
      </w:r>
      <w:r>
        <w:rPr>
          <w:rFonts w:ascii="IRNazanin" w:hAnsi="IRNazanin" w:eastAsia="IRNazanin"/>
          <w:color w:val="111111"/>
          <w:sz w:val="28"/>
          <w:sz w:val="28"/>
          <w:szCs w:val="28"/>
          <w:rtl w:val="true"/>
          <w:lang w:bidi="fa-IR"/>
        </w:rPr>
        <w:t xml:space="preserve"> قیامتش را آباد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تعمیر کردن اخرت و معاد به این است که انسان و اجبارت الهی را انجام دهد و از محرمات پرهیز کند و خلاصه به وظایف شرعی خود عمل نماید</w:t>
      </w:r>
      <w:r>
        <w:rPr>
          <w:rFonts w:eastAsia="IRNazanin" w:cs="IRNazanin"/>
          <w:color w:val="111111"/>
          <w:sz w:val="28"/>
          <w:szCs w:val="28"/>
          <w:rtl w:val="true"/>
          <w:lang w:bidi="fa-IR"/>
        </w:rPr>
        <w:t>.</w:t>
      </w:r>
    </w:p>
    <w:p>
      <w:pPr>
        <w:pStyle w:val="Heading4"/>
        <w:numPr>
          <w:ilvl w:val="3"/>
          <w:numId w:val="1"/>
        </w:numPr>
        <w:rPr/>
      </w:pPr>
      <w:bookmarkStart w:id="1896" w:name="__RefHeading___Toc5617885_2320776876"/>
      <w:bookmarkStart w:id="1897" w:name="_Toc748"/>
      <w:bookmarkEnd w:id="1896"/>
      <w:r>
        <w:rPr/>
        <w:t>25</w:t>
      </w:r>
      <w:r>
        <w:rPr>
          <w:rtl w:val="true"/>
        </w:rPr>
        <w:t xml:space="preserve">. </w:t>
      </w:r>
      <w:r>
        <w:rPr/>
        <w:t>4</w:t>
      </w:r>
      <w:r>
        <w:rPr>
          <w:rtl w:val="true"/>
        </w:rPr>
        <w:t xml:space="preserve">. </w:t>
      </w:r>
      <w:r>
        <w:rPr>
          <w:rtl w:val="true"/>
        </w:rPr>
        <w:t>پیش فرستادن توشه برای قیامت</w:t>
      </w:r>
      <w:bookmarkEnd w:id="1897"/>
    </w:p>
    <w:p>
      <w:pPr>
        <w:pStyle w:val="BookText"/>
        <w:rPr/>
      </w:pPr>
      <w:r>
        <w:rPr>
          <w:rFonts w:ascii="Amiri" w:hAnsi="Amiri" w:eastAsia="Amiri" w:cs="Amiri"/>
          <w:color w:val="111111"/>
          <w:sz w:val="28"/>
          <w:sz w:val="28"/>
          <w:szCs w:val="28"/>
          <w:rtl w:val="true"/>
          <w:lang w:bidi="ar-SA"/>
        </w:rPr>
        <w:t>وَ اسْتَظْهَرَ زاداً لِيَوْمِ رَحيلِهِ وَ وَجْهِ سَبيلِهِ وَ حالِ حَاجَتِهِ وَ مَوْطِنِ فَاقَتِهِ وَ قَدَّمَ أَمَامَهُ لِدار مُقامِه</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و برای روز کوچ و راهی که در پیش دارد و نیازی که او را افتد و جایی که در آن درویش ماند، توشه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يُسارِعُونَ فِي الْخَيْرَاتِ وَ أُولئِكَ مِنَ الصَّالِحين</w:t>
      </w:r>
      <w:r>
        <w:rPr>
          <w:rStyle w:val="FootnoteAnchor"/>
          <w:rtl w:val="true"/>
        </w:rPr>
        <w:footnoteReference w:id="1209"/>
      </w:r>
      <w:r>
        <w:rPr>
          <w:rFonts w:ascii="IRNazanin" w:hAnsi="IRNazanin" w:eastAsia="IRNazanin"/>
          <w:color w:val="111111"/>
          <w:sz w:val="28"/>
          <w:sz w:val="28"/>
          <w:szCs w:val="28"/>
          <w:rtl w:val="true"/>
          <w:lang w:bidi="fa-IR"/>
        </w:rPr>
        <w:t xml:space="preserve">و در کارهای نیک شتاب می کنند و آنان از شایستگان اند </w:t>
      </w:r>
      <w:bookmarkStart w:id="1898" w:name="pg20324_232336"/>
    </w:p>
    <w:p>
      <w:pPr>
        <w:pStyle w:val="BookText"/>
        <w:rPr/>
      </w:pPr>
      <w:bookmarkEnd w:id="1898"/>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مسافرت آخرت</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مسافرت دنیا</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ها این طور بوده که مردم مخارج سفر خود را که به صورت آذوقه و خشکبار بوده روی شتر اسب یا الاغ خود می بسته و همراه خود می برده اند و از این بستن آذوقه بر روی شتر و اسب تعبیر به استظهار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کرده اند؛ یعنی توشه خود را ظاهر کرده است ظاهر بودن به این معناست که روی حیوان بوده و همه می دیده اند و حالا حضرت میفرماید که چنین کسی بالاخره زاد و توشه ای برای قیامت خود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مسافرت آخرت شبیه مسافرت های دنیاست</w:t>
      </w:r>
      <w:r>
        <w:rPr>
          <w:rFonts w:eastAsia="IRNazanin" w:cs="IRNazanin"/>
          <w:color w:val="111111"/>
          <w:sz w:val="28"/>
          <w:szCs w:val="28"/>
          <w:rtl w:val="true"/>
          <w:lang w:bidi="fa-IR"/>
        </w:rPr>
        <w:t>.</w:t>
      </w:r>
    </w:p>
    <w:p>
      <w:pPr>
        <w:pStyle w:val="Heading3"/>
        <w:numPr>
          <w:ilvl w:val="2"/>
          <w:numId w:val="1"/>
        </w:numPr>
        <w:rPr/>
      </w:pPr>
      <w:bookmarkStart w:id="1899" w:name="__RefHeading___Toc5617887_2320776876"/>
      <w:bookmarkStart w:id="1900" w:name="_Toc749"/>
      <w:bookmarkEnd w:id="1899"/>
      <w:r>
        <w:rPr/>
        <w:t>26</w:t>
      </w:r>
      <w:r>
        <w:rPr>
          <w:rtl w:val="true"/>
        </w:rPr>
        <w:t xml:space="preserve">. </w:t>
      </w:r>
      <w:r>
        <w:rPr>
          <w:rtl w:val="true"/>
        </w:rPr>
        <w:t>توصیه های مجدد به تقوا</w:t>
      </w:r>
      <w:bookmarkEnd w:id="1900"/>
    </w:p>
    <w:p>
      <w:pPr>
        <w:pStyle w:val="Heading4"/>
        <w:numPr>
          <w:ilvl w:val="3"/>
          <w:numId w:val="1"/>
        </w:numPr>
        <w:rPr/>
      </w:pPr>
      <w:bookmarkStart w:id="1901" w:name="__RefHeading___Toc5617889_2320776876"/>
      <w:bookmarkStart w:id="1902" w:name="_Toc750"/>
      <w:bookmarkEnd w:id="1901"/>
      <w:r>
        <w:rPr/>
        <w:t>26</w:t>
      </w:r>
      <w:r>
        <w:rPr>
          <w:rtl w:val="true"/>
        </w:rPr>
        <w:t xml:space="preserve">. </w:t>
      </w:r>
      <w:r>
        <w:rPr/>
        <w:t>1</w:t>
      </w:r>
      <w:r>
        <w:rPr>
          <w:rtl w:val="true"/>
        </w:rPr>
        <w:t xml:space="preserve">. </w:t>
      </w:r>
      <w:r>
        <w:rPr>
          <w:rtl w:val="true"/>
        </w:rPr>
        <w:t>تقوا در راستای هدف</w:t>
      </w:r>
      <w:bookmarkEnd w:id="1902"/>
    </w:p>
    <w:p>
      <w:pPr>
        <w:pStyle w:val="BookText"/>
        <w:rPr/>
      </w:pPr>
      <w:r>
        <w:rPr>
          <w:rFonts w:ascii="Amiri" w:hAnsi="Amiri" w:eastAsia="Amiri" w:cs="Amiri"/>
          <w:color w:val="111111"/>
          <w:sz w:val="28"/>
          <w:sz w:val="28"/>
          <w:szCs w:val="28"/>
          <w:rtl w:val="true"/>
          <w:lang w:bidi="ar-SA"/>
        </w:rPr>
        <w:t>فَاتَّقُوا اللهَ عِبادَ اللَّهِ جِهَةَ مَا خَلَقَكُمْ لَهُ</w:t>
      </w:r>
      <w:r>
        <w:rPr>
          <w:rStyle w:val="FootnoteAnchor"/>
          <w:rtl w:val="true"/>
        </w:rPr>
        <w:footnoteReference w:id="1210"/>
      </w:r>
      <w:r>
        <w:rPr>
          <w:rFonts w:ascii="IRNazanin" w:hAnsi="IRNazanin" w:eastAsia="IRNazanin"/>
          <w:color w:val="111111"/>
          <w:sz w:val="28"/>
          <w:sz w:val="28"/>
          <w:szCs w:val="28"/>
          <w:rtl w:val="true"/>
          <w:lang w:bidi="fa-IR"/>
        </w:rPr>
        <w:t xml:space="preserve"> تقوای الهی پیشه کنید در راستای هدفی که شما را برای آن آفریده است</w:t>
      </w:r>
      <w:r>
        <w:rPr>
          <w:rFonts w:eastAsia="IRNazanin" w:cs="IRNazanin"/>
          <w:color w:val="111111"/>
          <w:sz w:val="28"/>
          <w:szCs w:val="28"/>
          <w:rtl w:val="true"/>
          <w:lang w:bidi="fa-IR"/>
        </w:rPr>
        <w:t>.</w:t>
      </w:r>
    </w:p>
    <w:p>
      <w:pPr>
        <w:pStyle w:val="Heading4"/>
        <w:numPr>
          <w:ilvl w:val="3"/>
          <w:numId w:val="1"/>
        </w:numPr>
        <w:rPr/>
      </w:pPr>
      <w:bookmarkStart w:id="1903" w:name="__RefHeading___Toc5617891_2320776876"/>
      <w:bookmarkStart w:id="1904" w:name="_Toc751"/>
      <w:bookmarkEnd w:id="1903"/>
      <w:r>
        <w:rPr/>
        <w:t>26</w:t>
      </w:r>
      <w:r>
        <w:rPr>
          <w:rtl w:val="true"/>
        </w:rPr>
        <w:t xml:space="preserve">. </w:t>
      </w:r>
      <w:r>
        <w:rPr/>
        <w:t>2</w:t>
      </w:r>
      <w:r>
        <w:rPr>
          <w:rtl w:val="true"/>
        </w:rPr>
        <w:t xml:space="preserve">. </w:t>
      </w:r>
      <w:r>
        <w:rPr>
          <w:rtl w:val="true"/>
        </w:rPr>
        <w:t>هشدار از نافرمانی پروردگار</w:t>
      </w:r>
      <w:bookmarkEnd w:id="1904"/>
    </w:p>
    <w:p>
      <w:pPr>
        <w:pStyle w:val="BookText"/>
        <w:rPr/>
      </w:pPr>
      <w:r>
        <w:rPr>
          <w:rFonts w:ascii="Amiri" w:hAnsi="Amiri" w:eastAsia="Amiri" w:cs="Amiri"/>
          <w:color w:val="111111"/>
          <w:sz w:val="28"/>
          <w:sz w:val="28"/>
          <w:szCs w:val="28"/>
          <w:rtl w:val="true"/>
          <w:lang w:bidi="ar-SA"/>
        </w:rPr>
        <w:t>وَ احْذَرُوا مِنْهُ كُنْهَ ما حَذَرَكُمْ مِنْ نَفْسِهِ</w:t>
      </w:r>
      <w:r>
        <w:rPr>
          <w:rStyle w:val="FootnoteAnchor"/>
          <w:rtl w:val="true"/>
        </w:rPr>
        <w:footnoteReference w:id="1211"/>
      </w:r>
      <w:r>
        <w:rPr>
          <w:rFonts w:ascii="IRNazanin" w:hAnsi="IRNazanin" w:eastAsia="IRNazanin"/>
          <w:color w:val="111111"/>
          <w:sz w:val="28"/>
          <w:sz w:val="28"/>
          <w:szCs w:val="28"/>
          <w:rtl w:val="true"/>
          <w:lang w:bidi="fa-IR"/>
        </w:rPr>
        <w:t xml:space="preserve"> از مخالفت فرمانش بر حذر باشید آن چنان که به شما هشدار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است که در برابر هشدارهای الهی تنها به ظواهر قناعت نکنید و صورت را بر معنا مقدّم ندارید بلکه به عمق این هشدارها برسید و رضا و خشنودی خدا را بطلبید</w:t>
      </w:r>
      <w:r>
        <w:rPr>
          <w:rFonts w:eastAsia="IRNazanin" w:cs="IRNazanin"/>
          <w:color w:val="111111"/>
          <w:sz w:val="28"/>
          <w:szCs w:val="28"/>
          <w:rtl w:val="true"/>
          <w:lang w:bidi="fa-IR"/>
        </w:rPr>
        <w:t xml:space="preserve">. </w:t>
      </w:r>
      <w:r>
        <w:rPr>
          <w:rStyle w:val="FootnoteAnchor"/>
          <w:rtl w:val="true"/>
        </w:rPr>
        <w:footnoteReference w:id="1212"/>
      </w:r>
      <w:bookmarkStart w:id="1905" w:name="pg20324_232337"/>
    </w:p>
    <w:p>
      <w:pPr>
        <w:pStyle w:val="BookText"/>
        <w:rPr/>
      </w:pPr>
      <w:bookmarkEnd w:id="1905"/>
      <w:r>
        <w:rPr>
          <w:rFonts w:ascii="IRNazanin" w:hAnsi="IRNazanin" w:eastAsia="IRNazanin"/>
          <w:color w:val="111111"/>
          <w:sz w:val="28"/>
          <w:sz w:val="28"/>
          <w:szCs w:val="28"/>
          <w:rtl w:val="true"/>
          <w:lang w:bidi="fa-IR"/>
        </w:rPr>
        <w:t>حذر احتیاط است و اگر آن را به معنای ترس گرفته اند به خاطر همان احتیاط است چون کسی که احتیاط می کند می ترسد که در آینده به خطری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فرماید کمال احتیاط را در امور مربوط به دنیا و آخرت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يَعْصِ اللَّهَ وَرَسُولَهُ وَيَتَعَدَّ حُدُودَهُ يُدْخِلْهُ ناراً خالِداً فيها وَ لَهُ عَذَابٌ مُهين</w:t>
      </w:r>
      <w:r>
        <w:rPr>
          <w:rStyle w:val="FootnoteAnchor"/>
          <w:rtl w:val="true"/>
        </w:rPr>
        <w:footnoteReference w:id="1213"/>
      </w:r>
      <w:r>
        <w:rPr>
          <w:rFonts w:ascii="IRNazanin" w:hAnsi="IRNazanin" w:eastAsia="IRNazanin"/>
          <w:color w:val="111111"/>
          <w:sz w:val="28"/>
          <w:sz w:val="28"/>
          <w:szCs w:val="28"/>
          <w:rtl w:val="true"/>
          <w:lang w:bidi="fa-IR"/>
        </w:rPr>
        <w:t>و هرکس از خدا و پیامبر او نافرمانی کند و از حدود مقرر او تجاوز نماید، وی را در آتشی درآورد که همواره در آن خواهد بود و برای او عذابی خفت آور است</w:t>
      </w:r>
      <w:r>
        <w:rPr>
          <w:rFonts w:eastAsia="IRNazanin" w:cs="IRNazanin"/>
          <w:color w:val="111111"/>
          <w:sz w:val="28"/>
          <w:szCs w:val="28"/>
          <w:rtl w:val="true"/>
          <w:lang w:bidi="fa-IR"/>
        </w:rPr>
        <w:t>.</w:t>
      </w:r>
    </w:p>
    <w:p>
      <w:pPr>
        <w:pStyle w:val="Heading4"/>
        <w:numPr>
          <w:ilvl w:val="3"/>
          <w:numId w:val="1"/>
        </w:numPr>
        <w:rPr/>
      </w:pPr>
      <w:bookmarkStart w:id="1906" w:name="__RefHeading___Toc5617893_2320776876"/>
      <w:bookmarkStart w:id="1907" w:name="_Toc752"/>
      <w:bookmarkEnd w:id="1906"/>
      <w:r>
        <w:rPr/>
        <w:t>26</w:t>
      </w:r>
      <w:r>
        <w:rPr>
          <w:rtl w:val="true"/>
        </w:rPr>
        <w:t xml:space="preserve">. </w:t>
      </w:r>
      <w:r>
        <w:rPr/>
        <w:t>3</w:t>
      </w:r>
      <w:r>
        <w:rPr>
          <w:rtl w:val="true"/>
        </w:rPr>
        <w:t xml:space="preserve">. </w:t>
      </w:r>
      <w:r>
        <w:rPr>
          <w:rtl w:val="true"/>
        </w:rPr>
        <w:t>قطعی بودن وعده پرودگار</w:t>
      </w:r>
      <w:bookmarkEnd w:id="1907"/>
    </w:p>
    <w:p>
      <w:pPr>
        <w:pStyle w:val="BookText"/>
        <w:rPr/>
      </w:pPr>
      <w:r>
        <w:rPr>
          <w:rFonts w:ascii="Amiri" w:hAnsi="Amiri" w:eastAsia="Amiri" w:cs="Amiri"/>
          <w:color w:val="111111"/>
          <w:sz w:val="28"/>
          <w:sz w:val="28"/>
          <w:szCs w:val="28"/>
          <w:rtl w:val="true"/>
          <w:lang w:bidi="ar-SA"/>
        </w:rPr>
        <w:t>وَ اسْتَحِقُوا مِنْهُ ما أَعَدَّ لَكُمْ بِالتَّنَجُزِ لِصِدْقِ ميعادِهِ، وَالْحَذَرِ مِنْ هَوْلِ مَعَادِهِ</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بدین وسیله استحقاق آن چه را به شما وعده داده شده است پیدا کنید که وعده او صادق و قطعی است و به این طریق از وحشت روز رستاخیز در امان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استحقاق یافتن وعده های نیک و پاداش های شایسته حق تعالی است و چون این استحقاق وقتی پیدا می شود که انسان آمادگی برای آن بیابد، پس در حقیقت امام، امر به آمادگی و تهیه مقدمات فرموده است</w:t>
      </w:r>
      <w:r>
        <w:rPr>
          <w:rFonts w:eastAsia="IRNazanin" w:cs="IRNazanin"/>
          <w:color w:val="111111"/>
          <w:sz w:val="28"/>
          <w:szCs w:val="28"/>
          <w:rtl w:val="true"/>
          <w:lang w:bidi="fa-IR"/>
        </w:rPr>
        <w:t xml:space="preserve">. </w:t>
      </w:r>
      <w:r>
        <w:rPr>
          <w:rStyle w:val="FootnoteAnchor"/>
          <w:rtl w:val="true"/>
        </w:rPr>
        <w:footnoteReference w:id="1215"/>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به معنی قطعی بودن وعده حق و تحقق یافتن معاد و حکم الهی است که این یقین موجب روی آوردن به طاعت و فرمانبرداری از دستورات الهی می شود</w:t>
      </w:r>
      <w:r>
        <w:rPr>
          <w:rFonts w:eastAsia="IRNazanin" w:cs="IRNazanin"/>
          <w:color w:val="111111"/>
          <w:sz w:val="28"/>
          <w:szCs w:val="28"/>
          <w:rtl w:val="true"/>
          <w:lang w:bidi="fa-IR"/>
        </w:rPr>
        <w:t xml:space="preserve">.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مشابه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الَّذِينَ آمَنُوا وَ عَمِلُوا الصَّالِحَاتِ لَهُمْ مَغْفِرَةٌ وَأَجْرٌ عَظیم</w:t>
      </w:r>
      <w:r>
        <w:rPr>
          <w:rStyle w:val="FootnoteAnchor"/>
          <w:rtl w:val="true"/>
        </w:rPr>
        <w:footnoteReference w:id="1217"/>
      </w:r>
      <w:r>
        <w:rPr>
          <w:rFonts w:ascii="IRNazanin" w:hAnsi="IRNazanin" w:eastAsia="IRNazanin"/>
          <w:color w:val="111111"/>
          <w:sz w:val="28"/>
          <w:sz w:val="28"/>
          <w:szCs w:val="28"/>
          <w:rtl w:val="true"/>
          <w:lang w:bidi="fa-IR"/>
        </w:rPr>
        <w:t>خدا کسانی را که ایمان آورده و کارهای شایسته کرده اند به آمرزش و پاداشی بزرگ وعده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وَعَدَ اللَّهُ الْمُنافِقِينَ وَالْمُنافِقَاتِ وَ الْكُفَّارَ نارَ جَهَنَّمَ خَالِدِينَ فِيهَا هِيَ حَسْبُهُمْ وَلَعَنَهُمُ اللَّهُ وَلَهُمْ عَذابٌ مُقيم</w:t>
      </w:r>
      <w:r>
        <w:rPr>
          <w:rStyle w:val="FootnoteAnchor"/>
          <w:rtl w:val="true"/>
        </w:rPr>
        <w:footnoteReference w:id="1218"/>
      </w:r>
      <w:r>
        <w:rPr>
          <w:rFonts w:ascii="IRNazanin" w:hAnsi="IRNazanin" w:eastAsia="IRNazanin"/>
          <w:color w:val="111111"/>
          <w:sz w:val="28"/>
          <w:sz w:val="28"/>
          <w:szCs w:val="28"/>
          <w:rtl w:val="true"/>
          <w:lang w:bidi="fa-IR"/>
        </w:rPr>
        <w:t>خدا به مردان منافق و زنان منافق و کافران وعده آتش جهنم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اند همین برایشان بس است لعنت خدا بر آن ها باد و به عذابی پایدار گرفتار خواهند شد</w:t>
      </w:r>
      <w:r>
        <w:rPr>
          <w:rFonts w:eastAsia="IRNazanin" w:cs="IRNazanin"/>
          <w:color w:val="111111"/>
          <w:sz w:val="28"/>
          <w:szCs w:val="28"/>
          <w:rtl w:val="true"/>
          <w:lang w:bidi="fa-IR"/>
        </w:rPr>
        <w:t xml:space="preserve">. </w:t>
      </w:r>
      <w:bookmarkStart w:id="1908" w:name="pg20324_232339"/>
    </w:p>
    <w:p>
      <w:pPr>
        <w:pStyle w:val="BookText"/>
        <w:rPr/>
      </w:pPr>
      <w:bookmarkEnd w:id="1908"/>
      <w:r>
        <w:rPr>
          <w:rFonts w:ascii="Amiri" w:hAnsi="Amiri" w:eastAsia="Amiri" w:cs="Amiri"/>
          <w:color w:val="111111"/>
          <w:sz w:val="28"/>
          <w:sz w:val="28"/>
          <w:szCs w:val="28"/>
          <w:rtl w:val="true"/>
          <w:lang w:bidi="ar-SA"/>
        </w:rPr>
        <w:t>جَعَلَ لَكُمْ أَسْمَاعاً لِتَعِيَ مَا عَنَاهَا وَ أَبْصَاراً لِتَجْلُوَ عَنْ عَشَاهَا وَأَشْلَاءٌ جَامِعَةً لِأَعْضَائِهَا مُلَائِمَةً لِأَحْنَائِهَا فِي تَرْكِيبٍ صُوَرِهَا وَ مُدَهِ عُمُرِهَا بِأَبْدَانٍ قَائِمَةٍ بِأَرْفَاقِهَا وَ قُلُوبِ رَائِدَةٍ لِأَرْزَاقِهَا فِي مُجَلَّلَاتِ نِعَمِهِ وَ مُوجِبَاتِ مِنَنِهِ وَ حَوَاجِزِ عَافِيَتِهِ وَ قَدَّرَ لَكُمْ أَعْمَاراً سَتَرَهَا عَنْكُمْ وَ خَلَّفَ لَكُمْ عِبَراً مِنْ آثَارِ الْمَاضِينَ قَبْلَكُمْ مِنْ مُسْتَمْتَعِ خَلَاقِهِمْ وَ مُسْتَفْسَح خَنَاقِهِمْ أَرْهَقَتْهُمُ الْمَنَايَا دُونَ الآمَالِ وَ شَذَّبَهُمْ عَنْهَا تَخَرُّم الآجَالِ لَمْ يَمْهَدُوا فِى سَلَامَةِ الْأَبْدَانِ وَ لَمْ يَعْتَبِرُوا فِي أُنْفِ الْأَوَانِ فَهَلْ يَنْتَظِرُ أَهْلُ بَضَاضَةِ الشَّبَابِ إِلَّا حَوَانِيَ الْهَرَمِ وَ أَهْلُ غَضَارَةِ الصَّحَّةِ إِلَّا نَوَازِلَ السَّقَمِ وَ أَهْلُ مُدَّةِ الْبَقَاءِ إِلَّا آوِنَةَ الْفَنَاءِ مَعَ قُرْبِ الزَّيَالِ وَ أَزُوفِ الِانْتِقَالِ وَ عَلَزِ الْقَلَقِ وَ أَلَمِ الْمَضَضِ وَ غُصَصِ الْجَرَضِ وَ تَلَفُّتِ الِاسْتِغَاثَةِ بِنُصْرَةِ الْحَفَدَةِ وَالْأَقْرِبَاءِ وَالْأَعِزَّةِ وَالْقُرَنَاءِ فَهَلْ دَفَعَتِ الْأَقَارِبُ أَوْ نَفَعَتِ النَّوَاحِبُ وَقَدْ غُودِرَ فِي مَحَلَّةِ الْأَمْوَاتِ رَهِيناً وَ فِي ضِيقِ الْمَضْجَع وَحِيداً قَدْ هَتَكَتِ الْهَوَامُّ جِلْدَتَهُ وَ أَبْلَتِ النَّوَاهِكُ جِدَّتَهُ وَ عَفَتِ الْعَوَاصِفَ آثَارَهُ وَ مَعَا الْحَدَثَانُ مَعَالِمَهُ وَ صَارَتِ الْأَجْسَادُ شَحِبَةً بَعْدَ بَضَّتِهَا وَ الْعِظَامُ نَخِرَةً بَعْدَ قُوَّتِهَا وَ الْأَرْوَاحُ مُرْتَهَنَةً بِثِقَلِ أَعْبَائِهَا مُوقِنَةً بِغَيْبِ أَنْبَائِهَا لَا تُسْتَزَادُ مِنْ صَالِحٍ عَمَلِهَا وَ لَا تُسْتَعْتَبُ مِنْ سَيِّئِ زَلَلِهَا أَ وَ لَسْتُمْ أَبْنَاءَ الْقَوْمِ وَ الْآبَاءَ وَ إِخْوَانَهُمْ وَ الْأَقْرِبَاءَ تَحْتَذُونَ أَمْثِلَتَهُمْ وَ تَرْكَبُونَ قِدَّتَهُمْ وَ تَطَئُونَ جَادَّتَهُمْ فَالْقُلُوبُ قَاسِيَةٌ عَنْ حَظْهَا لَا هِيَةٌ عَنْ رُشْدِهَا سَالِكَةٌ فِي غَيْرِ مِضْمَارِهَا كَأَنَّ الْمَعْنِيَّ سِوَاهَا وَ كَأَنَّ الرُّشْدَ فِي إِحْرَازِ دُنْيَاهَا وَاعْلَمُوا أَنَّ مَجَازَكُمْ عَلَى الصِّرَاطِ وَ مَزَالِقِ دَحْضِهِ وَ أَهَاوِيل زَلَلِهِ وَ تَارَاتِ أَهْوَالِهِ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9" w:name="__RefHeading___Toc5617895_2320776876"/>
      <w:bookmarkStart w:id="1910" w:name="_Toc753"/>
      <w:bookmarkEnd w:id="1909"/>
      <w:r>
        <w:rPr/>
        <w:t>27</w:t>
      </w:r>
      <w:r>
        <w:rPr>
          <w:rtl w:val="true"/>
        </w:rPr>
        <w:t xml:space="preserve">. </w:t>
      </w:r>
      <w:r>
        <w:rPr>
          <w:rtl w:val="true"/>
        </w:rPr>
        <w:t>توجه به نعمت های الهی</w:t>
      </w:r>
      <w:bookmarkEnd w:id="1910"/>
    </w:p>
    <w:p>
      <w:pPr>
        <w:pStyle w:val="Heading4"/>
        <w:numPr>
          <w:ilvl w:val="3"/>
          <w:numId w:val="1"/>
        </w:numPr>
        <w:rPr/>
      </w:pPr>
      <w:bookmarkStart w:id="1911" w:name="__RefHeading___Toc5617897_2320776876"/>
      <w:bookmarkStart w:id="1912" w:name="_Toc754"/>
      <w:bookmarkEnd w:id="1911"/>
      <w:r>
        <w:rPr/>
        <w:t>27</w:t>
      </w:r>
      <w:r>
        <w:rPr>
          <w:rtl w:val="true"/>
        </w:rPr>
        <w:t xml:space="preserve">. </w:t>
      </w:r>
      <w:r>
        <w:rPr/>
        <w:t>1</w:t>
      </w:r>
      <w:r>
        <w:rPr>
          <w:rtl w:val="true"/>
        </w:rPr>
        <w:t xml:space="preserve">. </w:t>
      </w:r>
      <w:r>
        <w:rPr>
          <w:rtl w:val="true"/>
        </w:rPr>
        <w:t>نعمت گوش</w:t>
      </w:r>
      <w:bookmarkEnd w:id="1912"/>
    </w:p>
    <w:p>
      <w:pPr>
        <w:pStyle w:val="BookText"/>
        <w:rPr/>
      </w:pPr>
      <w:r>
        <w:rPr>
          <w:rFonts w:ascii="Amiri" w:hAnsi="Amiri" w:eastAsia="Amiri" w:cs="Amiri"/>
          <w:color w:val="111111"/>
          <w:sz w:val="28"/>
          <w:sz w:val="28"/>
          <w:szCs w:val="28"/>
          <w:rtl w:val="true"/>
          <w:lang w:bidi="ar-SA"/>
        </w:rPr>
        <w:t>جَعَلَ لَكُمْ أَسْماعاً لِتَعِيَ ما عَناها</w:t>
      </w:r>
      <w:r>
        <w:rPr>
          <w:rStyle w:val="FootnoteAnchor"/>
          <w:rtl w:val="true"/>
        </w:rPr>
        <w:footnoteReference w:id="1219"/>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شما گوش هایی قرار داد تا آن چه را برایش اهمیت دارد بشنود و حفظ کند</w:t>
      </w:r>
      <w:r>
        <w:rPr>
          <w:rFonts w:eastAsia="IRNazanin" w:cs="IRNazanin"/>
          <w:color w:val="111111"/>
          <w:sz w:val="28"/>
          <w:szCs w:val="28"/>
          <w:rtl w:val="true"/>
          <w:lang w:bidi="fa-IR"/>
        </w:rPr>
        <w:t xml:space="preserve">. </w:t>
      </w:r>
      <w:bookmarkStart w:id="1913" w:name="pg20324_232340"/>
    </w:p>
    <w:p>
      <w:pPr>
        <w:pStyle w:val="BookText"/>
        <w:rPr/>
      </w:pPr>
      <w:bookmarkEnd w:id="1913"/>
      <w:r>
        <w:rPr>
          <w:rFonts w:ascii="Amiri" w:hAnsi="Amiri" w:eastAsia="Amiri" w:cs="Amiri"/>
          <w:color w:val="111111"/>
          <w:sz w:val="28"/>
          <w:sz w:val="28"/>
          <w:szCs w:val="28"/>
          <w:rtl w:val="true"/>
          <w:lang w:bidi="ar-SA"/>
        </w:rPr>
        <w:t>لِنَجْعَلَها لَكُمْ تَذْكِرَةً وَ تَعِيَها أُذُنْ واعِيَة</w:t>
      </w:r>
      <w:r>
        <w:rPr>
          <w:rStyle w:val="FootnoteAnchor"/>
          <w:rtl w:val="true"/>
        </w:rPr>
        <w:footnoteReference w:id="1220"/>
      </w:r>
      <w:r>
        <w:rPr>
          <w:rFonts w:ascii="IRNazanin" w:hAnsi="IRNazanin" w:eastAsia="IRNazanin"/>
          <w:color w:val="111111"/>
          <w:sz w:val="28"/>
          <w:sz w:val="28"/>
          <w:szCs w:val="28"/>
          <w:rtl w:val="true"/>
          <w:lang w:bidi="fa-IR"/>
        </w:rPr>
        <w:t xml:space="preserve">تا آن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گردانیم و گوش های شنوا آن را نگاه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وَرَسُولَهُ وَ لا تَوَلَّوْا عَنْهُ وَ أَنْتُمْ تَسْمَعُون</w:t>
      </w:r>
      <w:r>
        <w:rPr>
          <w:rStyle w:val="FootnoteAnchor"/>
          <w:rtl w:val="true"/>
        </w:rPr>
        <w:footnoteReference w:id="1221"/>
      </w:r>
      <w:r>
        <w:rPr>
          <w:rFonts w:ascii="IRNazanin" w:hAnsi="IRNazanin" w:eastAsia="IRNazanin"/>
          <w:color w:val="111111"/>
          <w:sz w:val="28"/>
          <w:sz w:val="28"/>
          <w:szCs w:val="28"/>
          <w:rtl w:val="true"/>
          <w:lang w:bidi="fa-IR"/>
        </w:rPr>
        <w:t>خدا و فرستاده او را فرمان برید و از او روی برنتابید در حالی که سخنان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الَّذِي أَنْشَأَ لَكُمُ السَّمْعَ وَالْأَبْصَارَ وَ الْأَفْئِدَةَ قَليلاً ما تَشْكُرُون</w:t>
      </w:r>
      <w:r>
        <w:rPr>
          <w:rStyle w:val="FootnoteAnchor"/>
          <w:rtl w:val="true"/>
        </w:rPr>
        <w:footnoteReference w:id="1222"/>
      </w:r>
      <w:r>
        <w:rPr>
          <w:rFonts w:ascii="IRNazanin" w:hAnsi="IRNazanin" w:eastAsia="IRNazanin"/>
          <w:color w:val="111111"/>
          <w:sz w:val="28"/>
          <w:sz w:val="28"/>
          <w:szCs w:val="28"/>
          <w:rtl w:val="true"/>
          <w:lang w:bidi="fa-IR"/>
        </w:rPr>
        <w:t>و اوست آن کس که برای شما گوش و چشم و دل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 سپاسگزارید</w:t>
      </w:r>
      <w:r>
        <w:rPr>
          <w:rFonts w:eastAsia="IRNazanin" w:cs="IRNazanin"/>
          <w:color w:val="111111"/>
          <w:sz w:val="28"/>
          <w:szCs w:val="28"/>
          <w:rtl w:val="true"/>
          <w:lang w:bidi="fa-IR"/>
        </w:rPr>
        <w:t>.</w:t>
      </w:r>
    </w:p>
    <w:p>
      <w:pPr>
        <w:pStyle w:val="Heading4"/>
        <w:numPr>
          <w:ilvl w:val="3"/>
          <w:numId w:val="1"/>
        </w:numPr>
        <w:rPr/>
      </w:pPr>
      <w:bookmarkStart w:id="1914" w:name="__RefHeading___Toc5617899_2320776876"/>
      <w:bookmarkStart w:id="1915" w:name="_Toc755"/>
      <w:bookmarkEnd w:id="1914"/>
      <w:r>
        <w:rPr/>
        <w:t>27</w:t>
      </w:r>
      <w:r>
        <w:rPr>
          <w:rtl w:val="true"/>
        </w:rPr>
        <w:t xml:space="preserve">. </w:t>
      </w:r>
      <w:r>
        <w:rPr/>
        <w:t>2</w:t>
      </w:r>
      <w:r>
        <w:rPr>
          <w:rtl w:val="true"/>
        </w:rPr>
        <w:t xml:space="preserve">. </w:t>
      </w:r>
      <w:r>
        <w:rPr>
          <w:rtl w:val="true"/>
        </w:rPr>
        <w:t>نعمت چشم</w:t>
      </w:r>
      <w:bookmarkEnd w:id="1915"/>
    </w:p>
    <w:p>
      <w:pPr>
        <w:pStyle w:val="BookText"/>
        <w:rPr/>
      </w:pPr>
      <w:r>
        <w:rPr>
          <w:rFonts w:ascii="Amiri" w:hAnsi="Amiri" w:eastAsia="Amiri" w:cs="Amiri"/>
          <w:color w:val="111111"/>
          <w:sz w:val="28"/>
          <w:sz w:val="28"/>
          <w:szCs w:val="28"/>
          <w:rtl w:val="true"/>
          <w:lang w:bidi="ar-SA"/>
        </w:rPr>
        <w:t>وَ أَبْصاراً لِتَجْلُو عَنْ عَشاها</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و چشم ها مقرر فرمود تا از تاریکی ها بینا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زائده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لتجلوا عشاها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 که کوری او برطرف شود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لتجلو بعد عشاها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 که جلوه پیدا کند و روشن شود بعد از آن که کور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وَلِساناً و شَفَتَيْن</w:t>
      </w:r>
      <w:r>
        <w:rPr>
          <w:rStyle w:val="FootnoteAnchor"/>
          <w:rtl w:val="true"/>
        </w:rPr>
        <w:footnoteReference w:id="1224"/>
      </w:r>
      <w:r>
        <w:rPr>
          <w:rFonts w:ascii="IRNazanin" w:hAnsi="IRNazanin" w:eastAsia="IRNazanin"/>
          <w:color w:val="111111"/>
          <w:sz w:val="28"/>
          <w:sz w:val="28"/>
          <w:szCs w:val="28"/>
          <w:rtl w:val="true"/>
          <w:lang w:bidi="fa-IR"/>
        </w:rPr>
        <w:t>آیا دو چشمش نداده ایم؟ و زبانی و دو لب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لَهُمْ سَمْعاً وَ أَبْصاراً وَ أَفْئِدَةً</w:t>
      </w:r>
      <w:r>
        <w:rPr>
          <w:rStyle w:val="FootnoteAnchor"/>
          <w:rtl w:val="true"/>
        </w:rPr>
        <w:footnoteReference w:id="1225"/>
      </w:r>
      <w:r>
        <w:rPr>
          <w:rFonts w:ascii="IRNazanin" w:hAnsi="IRNazanin" w:eastAsia="IRNazanin"/>
          <w:color w:val="111111"/>
          <w:sz w:val="28"/>
          <w:sz w:val="28"/>
          <w:szCs w:val="28"/>
          <w:rtl w:val="true"/>
          <w:lang w:bidi="fa-IR"/>
        </w:rPr>
        <w:t>و برای آن ها گوش و چشم و قلب قرار دادیم</w:t>
      </w:r>
      <w:r>
        <w:rPr>
          <w:rFonts w:eastAsia="IRNazanin" w:cs="IRNazanin"/>
          <w:color w:val="111111"/>
          <w:sz w:val="28"/>
          <w:szCs w:val="28"/>
          <w:rtl w:val="true"/>
          <w:lang w:bidi="fa-IR"/>
        </w:rPr>
        <w:t xml:space="preserve">. </w:t>
      </w:r>
      <w:bookmarkStart w:id="1916" w:name="pg20324_232341"/>
    </w:p>
    <w:p>
      <w:pPr>
        <w:pStyle w:val="Heading4"/>
        <w:numPr>
          <w:ilvl w:val="3"/>
          <w:numId w:val="1"/>
        </w:numPr>
        <w:rPr/>
      </w:pPr>
      <w:bookmarkStart w:id="1917" w:name="__RefHeading___Toc5617901_2320776876"/>
      <w:bookmarkStart w:id="1918" w:name="_Toc756"/>
      <w:bookmarkEnd w:id="1916"/>
      <w:bookmarkEnd w:id="1917"/>
      <w:r>
        <w:rPr/>
        <w:t>27</w:t>
      </w:r>
      <w:r>
        <w:rPr>
          <w:rtl w:val="true"/>
        </w:rPr>
        <w:t xml:space="preserve">. </w:t>
      </w:r>
      <w:r>
        <w:rPr/>
        <w:t>3</w:t>
      </w:r>
      <w:r>
        <w:rPr>
          <w:rtl w:val="true"/>
        </w:rPr>
        <w:t xml:space="preserve">. </w:t>
      </w:r>
      <w:r>
        <w:rPr>
          <w:rtl w:val="true"/>
        </w:rPr>
        <w:t>نعمت بدن و اعضاء هماهنگش</w:t>
      </w:r>
      <w:bookmarkEnd w:id="1918"/>
    </w:p>
    <w:p>
      <w:pPr>
        <w:pStyle w:val="BookText"/>
        <w:rPr/>
      </w:pPr>
      <w:r>
        <w:rPr>
          <w:rFonts w:ascii="Amiri" w:hAnsi="Amiri" w:eastAsia="Amiri" w:cs="Amiri"/>
          <w:color w:val="111111"/>
          <w:sz w:val="28"/>
          <w:sz w:val="28"/>
          <w:szCs w:val="28"/>
          <w:rtl w:val="true"/>
          <w:lang w:bidi="ar-SA"/>
        </w:rPr>
        <w:t>وَ أَشْلَاءٌ جَامِعَةً لِأَعْضَائِهَا مُلَائِمَةً لِأَحْنَائِهَا فِى تَرْكِيبٍ صُوَرِهَا وَ مُدَدِ عُمُرِهَا</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اخناء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کجی؛ جمع حنو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گفته می شود که نوعی انحناء و پیچیدگی دارد، مانند بسیاری از استخوان های بدن؛ بالفتح و الکسر كلّ ما فيه اعوجاج من البدن كعظم الحجاج و اللحى و الضلع و من غيره كالقف و الحقف وكلّ عود معوج في القتب و الرحل و السّرج و الحنو أيضا الجانب و عن النهاية ملائمة لا حنائها إى معاطفها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عضو را شامل اعضا گردانید و آن اعضا را در تألیف صورت و دوامشان در محل های مناسب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لِأَعْضَائِهَا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اعضای ظاهری در برگیرنده قوت و نیروی لاعضای باطنی هستند گوش باطنی از راه همین گوش ظاهری و چشم باطنی از راه چشم ظاهری درک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مُلَائِمَةً لِأَحْنَائِهَا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عبارت این است که بعضی از اعضای انسان کج و خمیده است مانند استخوان های دنده ها و بعضی از استخوان های دیگر و بعضی دیگر مستقیم است مانند استخوان های دست و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الَّذِى خَلَقَكُمْ مِنْ تُرَابٍ ثُمَّ مِنْ نُطْفَةٍ ثُمَّ مِنْ عَلَقَة</w:t>
      </w:r>
      <w:r>
        <w:rPr>
          <w:rStyle w:val="FootnoteAnchor"/>
          <w:rtl w:val="true"/>
        </w:rPr>
        <w:footnoteReference w:id="1227"/>
      </w:r>
      <w:r>
        <w:rPr>
          <w:rFonts w:ascii="IRNazanin" w:hAnsi="IRNazanin" w:eastAsia="IRNazanin"/>
          <w:color w:val="111111"/>
          <w:sz w:val="28"/>
          <w:sz w:val="28"/>
          <w:szCs w:val="28"/>
          <w:rtl w:val="true"/>
          <w:lang w:bidi="fa-IR"/>
        </w:rPr>
        <w:t>او همان کسی است که شما را از خاکی آفرید، سپس از نطفه ای، آن گاه از علقه ای</w:t>
      </w:r>
      <w:r>
        <w:rPr>
          <w:rFonts w:eastAsia="IRNazanin" w:cs="IRNazanin"/>
          <w:color w:val="111111"/>
          <w:sz w:val="28"/>
          <w:szCs w:val="28"/>
          <w:rtl w:val="true"/>
          <w:lang w:bidi="fa-IR"/>
        </w:rPr>
        <w:t>.</w:t>
      </w:r>
    </w:p>
    <w:p>
      <w:pPr>
        <w:pStyle w:val="Heading4"/>
        <w:numPr>
          <w:ilvl w:val="3"/>
          <w:numId w:val="1"/>
        </w:numPr>
        <w:rPr/>
      </w:pPr>
      <w:bookmarkStart w:id="1919" w:name="__RefHeading___Toc5617903_2320776876"/>
      <w:bookmarkStart w:id="1920" w:name="_Toc757"/>
      <w:bookmarkEnd w:id="1919"/>
      <w:r>
        <w:rPr/>
        <w:t>27</w:t>
      </w:r>
      <w:r>
        <w:rPr>
          <w:rtl w:val="true"/>
        </w:rPr>
        <w:t xml:space="preserve">. </w:t>
      </w:r>
      <w:r>
        <w:rPr/>
        <w:t>4</w:t>
      </w:r>
      <w:r>
        <w:rPr>
          <w:rtl w:val="true"/>
        </w:rPr>
        <w:t xml:space="preserve">. </w:t>
      </w:r>
      <w:r>
        <w:rPr>
          <w:rtl w:val="true"/>
        </w:rPr>
        <w:t>نعمت بدن با امکاناتش</w:t>
      </w:r>
      <w:bookmarkEnd w:id="1920"/>
    </w:p>
    <w:p>
      <w:pPr>
        <w:pStyle w:val="Heading5"/>
        <w:numPr>
          <w:ilvl w:val="4"/>
          <w:numId w:val="1"/>
        </w:numPr>
        <w:rPr/>
      </w:pPr>
      <w:bookmarkStart w:id="1921" w:name="__RefHeading___Toc5617905_2320776876"/>
      <w:bookmarkStart w:id="1922" w:name="_Toc758"/>
      <w:bookmarkEnd w:id="1921"/>
      <w:r>
        <w:rPr>
          <w:rtl w:val="true"/>
        </w:rPr>
        <w:t>اشاره</w:t>
      </w:r>
      <w:bookmarkEnd w:id="192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بِأَبْدان قائِمَة بِأَرْفاقِها</w:t>
      </w:r>
      <w:r>
        <w:rPr>
          <w:rStyle w:val="FootnoteAnchor"/>
          <w:rtl w:val="true"/>
        </w:rPr>
        <w:footnoteReference w:id="1228"/>
      </w:r>
      <w:bookmarkStart w:id="1923" w:name="pg20324_232342"/>
    </w:p>
    <w:p>
      <w:pPr>
        <w:pStyle w:val="BookText"/>
        <w:rPr/>
      </w:pPr>
      <w:bookmarkEnd w:id="1923"/>
      <w:r>
        <w:rPr>
          <w:rFonts w:ascii="IRNazanin" w:hAnsi="IRNazanin" w:eastAsia="IRNazanin"/>
          <w:color w:val="111111"/>
          <w:sz w:val="28"/>
          <w:sz w:val="28"/>
          <w:szCs w:val="28"/>
          <w:rtl w:val="true"/>
          <w:lang w:bidi="fa-IR"/>
        </w:rPr>
        <w:t xml:space="preserve">با بدن هایی که تمام امکانات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ادامه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بارفاقها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بدنی برای منافعی که از آن منظور بوده آفریده شده است</w:t>
      </w:r>
      <w:r>
        <w:rPr>
          <w:rFonts w:eastAsia="IRNazanin" w:cs="IRNazanin"/>
          <w:color w:val="111111"/>
          <w:sz w:val="28"/>
          <w:szCs w:val="28"/>
          <w:rtl w:val="true"/>
          <w:lang w:bidi="fa-IR"/>
        </w:rPr>
        <w:t xml:space="preserve">. </w:t>
      </w:r>
      <w:r>
        <w:rPr>
          <w:rStyle w:val="FootnoteAnchor"/>
          <w:rtl w:val="true"/>
        </w:rPr>
        <w:footnoteReference w:id="1229"/>
      </w:r>
    </w:p>
    <w:p>
      <w:pPr>
        <w:pStyle w:val="Heading5"/>
        <w:numPr>
          <w:ilvl w:val="4"/>
          <w:numId w:val="1"/>
        </w:numPr>
        <w:rPr/>
      </w:pPr>
      <w:bookmarkStart w:id="1924" w:name="__RefHeading___Toc5617907_2320776876"/>
      <w:bookmarkStart w:id="1925" w:name="_Toc759"/>
      <w:bookmarkEnd w:id="1924"/>
      <w:r>
        <w:rPr/>
        <w:t>27</w:t>
      </w:r>
      <w:r>
        <w:rPr>
          <w:rtl w:val="true"/>
        </w:rPr>
        <w:t xml:space="preserve">. </w:t>
      </w:r>
      <w:r>
        <w:rPr/>
        <w:t>4</w:t>
      </w:r>
      <w:r>
        <w:rPr>
          <w:rtl w:val="true"/>
        </w:rPr>
        <w:t xml:space="preserve">. </w:t>
      </w:r>
      <w:r>
        <w:rPr/>
        <w:t>1</w:t>
      </w:r>
      <w:r>
        <w:rPr>
          <w:rtl w:val="true"/>
        </w:rPr>
        <w:t xml:space="preserve">. </w:t>
      </w:r>
      <w:r>
        <w:rPr>
          <w:rtl w:val="true"/>
        </w:rPr>
        <w:t>نعمت دل</w:t>
      </w:r>
      <w:bookmarkEnd w:id="1925"/>
    </w:p>
    <w:p>
      <w:pPr>
        <w:pStyle w:val="BookText"/>
        <w:rPr/>
      </w:pPr>
      <w:r>
        <w:rPr>
          <w:rFonts w:ascii="Amiri" w:hAnsi="Amiri" w:eastAsia="Amiri" w:cs="Amiri"/>
          <w:color w:val="111111"/>
          <w:sz w:val="28"/>
          <w:sz w:val="28"/>
          <w:szCs w:val="28"/>
          <w:rtl w:val="true"/>
          <w:lang w:bidi="ar-SA"/>
        </w:rPr>
        <w:t>وَ قُلُوبٍ رَائِدَةِ لِأَرزَاقِهَا</w:t>
      </w:r>
      <w:r>
        <w:rPr>
          <w:rStyle w:val="FootnoteAnchor"/>
          <w:rtl w:val="true"/>
        </w:rPr>
        <w:footnoteReference w:id="1230"/>
      </w:r>
      <w:r>
        <w:rPr>
          <w:rFonts w:ascii="IRNazanin" w:hAnsi="IRNazanin" w:eastAsia="IRNazanin"/>
          <w:color w:val="111111"/>
          <w:sz w:val="28"/>
          <w:sz w:val="28"/>
          <w:szCs w:val="28"/>
          <w:rtl w:val="true"/>
          <w:lang w:bidi="fa-IR"/>
        </w:rPr>
        <w:t xml:space="preserve"> و دل هایی که جوینده انواع روزی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مواهب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حضرت این است که خداوند به انسان نیروی اندیشه و تفکری داده که با آن بهره و روزی هر عضوی را طلب کند اگر انسان فکر و اندیشه نداشت نمی توانست از این اعضاء بهره برداری کند و در نتیجه می مرد ولی چون دارای هوش و اندیشه است به این وسیله از هر عضوی بهره خودش را می برد و در نتیجه به زندگی خود ادامه داده و نسل بشر بر روی زمین باقی می ماند</w:t>
      </w:r>
      <w:r>
        <w:rPr>
          <w:rFonts w:eastAsia="IRNazanin" w:cs="IRNazanin"/>
          <w:color w:val="111111"/>
          <w:sz w:val="28"/>
          <w:szCs w:val="28"/>
          <w:rtl w:val="true"/>
          <w:lang w:bidi="fa-IR"/>
        </w:rPr>
        <w:t>.</w:t>
      </w:r>
    </w:p>
    <w:p>
      <w:pPr>
        <w:pStyle w:val="Heading5"/>
        <w:numPr>
          <w:ilvl w:val="4"/>
          <w:numId w:val="1"/>
        </w:numPr>
        <w:rPr/>
      </w:pPr>
      <w:bookmarkStart w:id="1926" w:name="__RefHeading___Toc5617909_2320776876"/>
      <w:bookmarkStart w:id="1927" w:name="_Toc760"/>
      <w:bookmarkEnd w:id="1926"/>
      <w:r>
        <w:rPr/>
        <w:t>27</w:t>
      </w:r>
      <w:r>
        <w:rPr>
          <w:rtl w:val="true"/>
        </w:rPr>
        <w:t xml:space="preserve">. </w:t>
      </w:r>
      <w:r>
        <w:rPr/>
        <w:t>4</w:t>
      </w:r>
      <w:r>
        <w:rPr>
          <w:rtl w:val="true"/>
        </w:rPr>
        <w:t xml:space="preserve">. </w:t>
      </w:r>
      <w:r>
        <w:rPr/>
        <w:t>2</w:t>
      </w:r>
      <w:r>
        <w:rPr>
          <w:rtl w:val="true"/>
        </w:rPr>
        <w:t xml:space="preserve">. </w:t>
      </w:r>
      <w:r>
        <w:rPr>
          <w:rtl w:val="true"/>
        </w:rPr>
        <w:t>غرق در نعمت های بزرگ</w:t>
      </w:r>
      <w:bookmarkEnd w:id="1927"/>
    </w:p>
    <w:p>
      <w:pPr>
        <w:pStyle w:val="BookText"/>
        <w:rPr/>
      </w:pPr>
      <w:r>
        <w:rPr>
          <w:rFonts w:ascii="Amiri" w:hAnsi="Amiri" w:eastAsia="Amiri" w:cs="Amiri"/>
          <w:color w:val="111111"/>
          <w:sz w:val="28"/>
          <w:sz w:val="28"/>
          <w:szCs w:val="28"/>
          <w:rtl w:val="true"/>
          <w:lang w:bidi="ar-SA"/>
        </w:rPr>
        <w:t>في مُجَلَّلاتِ نِعَمِهِ</w:t>
      </w:r>
      <w:r>
        <w:rPr>
          <w:rStyle w:val="FootnoteAnchor"/>
          <w:rtl w:val="true"/>
        </w:rPr>
        <w:footnoteReference w:id="1231"/>
      </w:r>
      <w:r>
        <w:rPr>
          <w:rFonts w:ascii="IRNazanin" w:hAnsi="IRNazanin" w:eastAsia="IRNazanin"/>
          <w:color w:val="111111"/>
          <w:sz w:val="28"/>
          <w:sz w:val="28"/>
          <w:szCs w:val="28"/>
          <w:rtl w:val="true"/>
          <w:lang w:bidi="fa-IR"/>
        </w:rPr>
        <w:t xml:space="preserve"> در حالی که انسان ها در نعمت های بزرگ غرق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مُجَلّلاتِ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است و متعلق به فعل مقدر و جمله حال است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حال است برای ضمیر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ترکیب معنا این است که خدا قرار داد برای شما گوش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شما در پوشش نعمت های خداوند قرار دارید</w:t>
      </w:r>
      <w:r>
        <w:rPr>
          <w:rFonts w:eastAsia="IRNazanin" w:cs="IRNazanin"/>
          <w:color w:val="111111"/>
          <w:sz w:val="28"/>
          <w:szCs w:val="28"/>
          <w:rtl w:val="true"/>
          <w:lang w:bidi="fa-IR"/>
        </w:rPr>
        <w:t xml:space="preserve">. </w:t>
      </w:r>
      <w:bookmarkStart w:id="1928" w:name="pg20324_232343"/>
    </w:p>
    <w:p>
      <w:pPr>
        <w:pStyle w:val="BookText"/>
        <w:rPr/>
      </w:pPr>
      <w:bookmarkEnd w:id="1928"/>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بِكُمْ مِنْ نِعْمَةٍ فَمِنَ الله</w:t>
      </w:r>
      <w:r>
        <w:rPr>
          <w:rStyle w:val="FootnoteAnchor"/>
          <w:rtl w:val="true"/>
        </w:rPr>
        <w:footnoteReference w:id="1232"/>
      </w:r>
      <w:r>
        <w:rPr>
          <w:rFonts w:ascii="IRNazanin" w:hAnsi="IRNazanin" w:eastAsia="IRNazanin"/>
          <w:color w:val="111111"/>
          <w:sz w:val="28"/>
          <w:sz w:val="28"/>
          <w:szCs w:val="28"/>
          <w:rtl w:val="true"/>
          <w:lang w:bidi="fa-IR"/>
        </w:rPr>
        <w:t>و هر نعمتی که دارید از خداست</w:t>
      </w:r>
      <w:r>
        <w:rPr>
          <w:rFonts w:eastAsia="IRNazanin" w:cs="IRNazanin"/>
          <w:color w:val="111111"/>
          <w:sz w:val="28"/>
          <w:szCs w:val="28"/>
          <w:rtl w:val="true"/>
          <w:lang w:bidi="fa-IR"/>
        </w:rPr>
        <w:t>.</w:t>
      </w:r>
    </w:p>
    <w:p>
      <w:pPr>
        <w:pStyle w:val="Heading3"/>
        <w:numPr>
          <w:ilvl w:val="2"/>
          <w:numId w:val="1"/>
        </w:numPr>
        <w:rPr/>
      </w:pPr>
      <w:bookmarkStart w:id="1929" w:name="__RefHeading___Toc5617911_2320776876"/>
      <w:bookmarkStart w:id="1930" w:name="_Toc761"/>
      <w:bookmarkEnd w:id="1929"/>
      <w:r>
        <w:rPr/>
        <w:t>28</w:t>
      </w:r>
      <w:r>
        <w:rPr>
          <w:rtl w:val="true"/>
        </w:rPr>
        <w:t xml:space="preserve">. </w:t>
      </w:r>
      <w:r>
        <w:rPr>
          <w:rtl w:val="true"/>
        </w:rPr>
        <w:t>شاکر نعمت</w:t>
      </w:r>
      <w:bookmarkEnd w:id="1930"/>
    </w:p>
    <w:p>
      <w:pPr>
        <w:pStyle w:val="Heading4"/>
        <w:numPr>
          <w:ilvl w:val="3"/>
          <w:numId w:val="1"/>
        </w:numPr>
        <w:rPr/>
      </w:pPr>
      <w:bookmarkStart w:id="1931" w:name="__RefHeading___Toc5617913_2320776876"/>
      <w:bookmarkStart w:id="1932" w:name="_Toc762"/>
      <w:bookmarkEnd w:id="1931"/>
      <w:r>
        <w:rPr>
          <w:rtl w:val="true"/>
        </w:rPr>
        <w:t>اشاره</w:t>
      </w:r>
      <w:bookmarkEnd w:id="1932"/>
    </w:p>
    <w:p>
      <w:pPr>
        <w:pStyle w:val="BookText"/>
        <w:rPr/>
      </w:pPr>
      <w:r>
        <w:rPr>
          <w:rFonts w:ascii="Amiri" w:hAnsi="Amiri" w:eastAsia="Amiri" w:cs="Amiri"/>
          <w:color w:val="111111"/>
          <w:sz w:val="28"/>
          <w:sz w:val="28"/>
          <w:szCs w:val="28"/>
          <w:rtl w:val="true"/>
          <w:lang w:bidi="ar-SA"/>
        </w:rPr>
        <w:t>وَ مُوجِباتِ مِنَنِهِ وَ حَواجِزِ عافِيَتِهِ</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و در برابر نعمت شاکر و از سلامت خدادادی بهره 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است که از طرف خداوند فرود آمده و بر بندگان ارزانی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موانع تندرستی و عافیت عواملی است که خداوند مقرّر می دارد تا بیماری ها و زیان هایی را که به انسان می رسد از میان ببرد</w:t>
      </w:r>
      <w:r>
        <w:rPr>
          <w:rFonts w:eastAsia="IRNazanin" w:cs="IRNazanin"/>
          <w:color w:val="111111"/>
          <w:sz w:val="28"/>
          <w:szCs w:val="28"/>
          <w:rtl w:val="true"/>
          <w:lang w:bidi="fa-IR"/>
        </w:rPr>
        <w:t xml:space="preserve">.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كَذلِكَ كُنْتُمْ مِنْ قَبْلُ فَمَنَّ اللَّهُ عَلَيْكُم</w:t>
      </w:r>
      <w:r>
        <w:rPr>
          <w:rStyle w:val="FootnoteAnchor"/>
          <w:rtl w:val="true"/>
        </w:rPr>
        <w:footnoteReference w:id="1235"/>
      </w:r>
      <w:r>
        <w:rPr>
          <w:rFonts w:ascii="IRNazanin" w:hAnsi="IRNazanin" w:eastAsia="IRNazanin"/>
          <w:color w:val="111111"/>
          <w:sz w:val="28"/>
          <w:sz w:val="28"/>
          <w:szCs w:val="28"/>
          <w:rtl w:val="true"/>
          <w:lang w:bidi="fa-IR"/>
        </w:rPr>
        <w:t xml:space="preserve">قبلاً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بودید و خدا بر شما منت نهاد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خِلالَها أَنْهَاراً وَ جَعَلَ لَهَا رَواسِيَ وَ جَعَلَ بَيْنَ الْبَحْرَيْنِ حاجزا</w:t>
      </w:r>
      <w:r>
        <w:rPr>
          <w:rStyle w:val="FootnoteAnchor"/>
          <w:rtl w:val="true"/>
        </w:rPr>
        <w:footnoteReference w:id="1236"/>
      </w:r>
      <w:r>
        <w:rPr>
          <w:rFonts w:ascii="IRNazanin" w:hAnsi="IRNazanin" w:eastAsia="IRNazanin"/>
          <w:color w:val="111111"/>
          <w:sz w:val="28"/>
          <w:sz w:val="28"/>
          <w:szCs w:val="28"/>
          <w:rtl w:val="true"/>
          <w:lang w:bidi="fa-IR"/>
        </w:rPr>
        <w:t>و در آن رودها پدید آورد و برای آن کوه ها را قرار داد و میان دو دریا برزخی گذاشت</w:t>
      </w:r>
      <w:r>
        <w:rPr>
          <w:rFonts w:eastAsia="IRNazanin" w:cs="IRNazanin"/>
          <w:color w:val="111111"/>
          <w:sz w:val="28"/>
          <w:szCs w:val="28"/>
          <w:rtl w:val="true"/>
          <w:lang w:bidi="fa-IR"/>
        </w:rPr>
        <w:t>.</w:t>
      </w:r>
    </w:p>
    <w:p>
      <w:pPr>
        <w:pStyle w:val="Heading4"/>
        <w:numPr>
          <w:ilvl w:val="3"/>
          <w:numId w:val="1"/>
        </w:numPr>
        <w:rPr/>
      </w:pPr>
      <w:bookmarkStart w:id="1933" w:name="__RefHeading___Toc5617915_2320776876"/>
      <w:bookmarkStart w:id="1934" w:name="_Toc763"/>
      <w:bookmarkEnd w:id="1933"/>
      <w:r>
        <w:rPr/>
        <w:t>28</w:t>
      </w:r>
      <w:r>
        <w:rPr>
          <w:rtl w:val="true"/>
        </w:rPr>
        <w:t xml:space="preserve">. </w:t>
      </w:r>
      <w:r>
        <w:rPr/>
        <w:t>1</w:t>
      </w:r>
      <w:r>
        <w:rPr>
          <w:rtl w:val="true"/>
        </w:rPr>
        <w:t xml:space="preserve">. </w:t>
      </w:r>
      <w:r>
        <w:rPr>
          <w:rtl w:val="true"/>
        </w:rPr>
        <w:t>نعمت عمر</w:t>
      </w:r>
      <w:bookmarkEnd w:id="1934"/>
    </w:p>
    <w:p>
      <w:pPr>
        <w:pStyle w:val="BookText"/>
        <w:rPr/>
      </w:pPr>
      <w:r>
        <w:rPr>
          <w:rFonts w:ascii="Amiri" w:hAnsi="Amiri" w:eastAsia="Amiri" w:cs="Amiri"/>
          <w:color w:val="111111"/>
          <w:sz w:val="28"/>
          <w:sz w:val="28"/>
          <w:szCs w:val="28"/>
          <w:rtl w:val="true"/>
          <w:lang w:bidi="ar-SA"/>
        </w:rPr>
        <w:t>وَ قَدَّرَ لَكُمْ أَعْمَاراً سَتَرَها عَنْكُمْ</w:t>
      </w:r>
      <w:r>
        <w:rPr>
          <w:rFonts w:ascii="IRNazanin" w:hAnsi="IRNazanin" w:eastAsia="IRNazanin"/>
          <w:color w:val="111111"/>
          <w:sz w:val="28"/>
          <w:sz w:val="28"/>
          <w:szCs w:val="28"/>
          <w:rtl w:val="true"/>
          <w:lang w:bidi="fa-IR"/>
        </w:rPr>
        <w:t xml:space="preserve"> خداوند عمرهایی برای شما مقدر فرموده که مقدار دقیق آن، از شما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پوشیده بودن مرگ این است که افراد نسبت به زندگی خود دلگرم باشند و اگر افراد می دانستند که در چه تاریخ و در چه سالی می میرند زندگی خود را تعطیل می کردند و </w:t>
      </w:r>
      <w:bookmarkStart w:id="1935" w:name="pg20324_232344"/>
    </w:p>
    <w:p>
      <w:pPr>
        <w:pStyle w:val="BookText"/>
        <w:rPr/>
      </w:pPr>
      <w:bookmarkEnd w:id="1935"/>
      <w:r>
        <w:rPr>
          <w:rFonts w:ascii="IRNazanin" w:hAnsi="IRNazanin" w:eastAsia="IRNazanin"/>
          <w:color w:val="111111"/>
          <w:sz w:val="28"/>
          <w:sz w:val="28"/>
          <w:szCs w:val="28"/>
          <w:rtl w:val="true"/>
          <w:lang w:bidi="fa-IR"/>
        </w:rPr>
        <w:t>امور دنیا مختل می ماند پی برای آن که روند زندگی به طور طبیعی جریان داشته باشد باید فرا رسیدن مرگ انسان از او پوشیده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يُعَمَّرُ مِنْ مُعَمَّرٍ وَلا يُنْقَصُ مِنْ عُمُرِهِ إِلا في كِتاب</w:t>
      </w:r>
      <w:r>
        <w:rPr>
          <w:rStyle w:val="FootnoteAnchor"/>
          <w:rtl w:val="true"/>
        </w:rPr>
        <w:footnoteReference w:id="1237"/>
      </w:r>
      <w:r>
        <w:rPr>
          <w:rFonts w:ascii="IRNazanin" w:hAnsi="IRNazanin" w:eastAsia="IRNazanin"/>
          <w:color w:val="111111"/>
          <w:sz w:val="28"/>
          <w:sz w:val="28"/>
          <w:szCs w:val="28"/>
          <w:rtl w:val="true"/>
          <w:lang w:bidi="fa-IR"/>
        </w:rPr>
        <w:t xml:space="preserve">و هیچ سالخورده ای عمر دراز نمی یابد و از عمرش کاسته نمی شود مگر آن که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 يُؤَخِّرَ اللَّهُ نَفْساً إِذا جاءَ أَجَلُها وَ اللَّهُ خَبِيرٌ بِما تَعْمَلُونَ</w:t>
      </w:r>
      <w:r>
        <w:rPr>
          <w:rStyle w:val="FootnoteAnchor"/>
          <w:rtl w:val="true"/>
        </w:rPr>
        <w:footnoteReference w:id="1238"/>
      </w:r>
      <w:r>
        <w:rPr>
          <w:rFonts w:ascii="IRNazanin" w:hAnsi="IRNazanin" w:eastAsia="IRNazanin"/>
          <w:color w:val="111111"/>
          <w:sz w:val="28"/>
          <w:sz w:val="28"/>
          <w:szCs w:val="28"/>
          <w:rtl w:val="true"/>
          <w:lang w:bidi="fa-IR"/>
        </w:rPr>
        <w:t>و هرکس اجلش فرا رسد، هرگز خدا آن را به تأخیر نمی افکند و خدا به آن چه می کنید آگاه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لِنَفْسٍ أَنْ تَمُوتَ إِلَّا بِإِذْنِ اللَّهِ كِتاباً مُؤَجَّلاً وَ مَنْ يُرِدْ ثَوابَ الدُّنْيا نُؤْتِهِ مِنْهَا وَ مَنْ يُرِدْ ثَوابَ الآخِرَةِ نُؤْتِه</w:t>
      </w:r>
      <w:r>
        <w:rPr>
          <w:rStyle w:val="FootnoteAnchor"/>
          <w:rtl w:val="true"/>
        </w:rPr>
        <w:footnoteReference w:id="1239"/>
      </w:r>
      <w:r>
        <w:rPr>
          <w:rFonts w:ascii="IRNazanin" w:hAnsi="IRNazanin" w:eastAsia="IRNazanin"/>
          <w:color w:val="111111"/>
          <w:sz w:val="28"/>
          <w:sz w:val="28"/>
          <w:szCs w:val="28"/>
          <w:rtl w:val="true"/>
          <w:lang w:bidi="fa-IR"/>
        </w:rPr>
        <w:t xml:space="preserve">و هیچ نفسی جز به فرمان خدا نمی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سرنوشتی معین و هرکه پاداش این دنیا را بخواهد به او از آن می دهیم و هرکه پاداش آن سرای را بخواهد از آن به او می دهیم</w:t>
      </w:r>
      <w:r>
        <w:rPr>
          <w:rFonts w:eastAsia="IRNazanin" w:cs="IRNazanin"/>
          <w:color w:val="111111"/>
          <w:sz w:val="28"/>
          <w:szCs w:val="28"/>
          <w:rtl w:val="true"/>
          <w:lang w:bidi="fa-IR"/>
        </w:rPr>
        <w:t>.</w:t>
      </w:r>
    </w:p>
    <w:p>
      <w:pPr>
        <w:pStyle w:val="Heading4"/>
        <w:numPr>
          <w:ilvl w:val="3"/>
          <w:numId w:val="1"/>
        </w:numPr>
        <w:rPr/>
      </w:pPr>
      <w:bookmarkStart w:id="1936" w:name="__RefHeading___Toc5617917_2320776876"/>
      <w:bookmarkStart w:id="1937" w:name="_Toc764"/>
      <w:bookmarkEnd w:id="1936"/>
      <w:r>
        <w:rPr/>
        <w:t>28</w:t>
      </w:r>
      <w:r>
        <w:rPr>
          <w:rtl w:val="true"/>
        </w:rPr>
        <w:t xml:space="preserve">. </w:t>
      </w:r>
      <w:r>
        <w:rPr/>
        <w:t>2</w:t>
      </w:r>
      <w:r>
        <w:rPr>
          <w:rtl w:val="true"/>
        </w:rPr>
        <w:t xml:space="preserve">. </w:t>
      </w:r>
      <w:r>
        <w:rPr>
          <w:rtl w:val="true"/>
        </w:rPr>
        <w:t>نعمت عبرت های تاریخ</w:t>
      </w:r>
      <w:bookmarkEnd w:id="1937"/>
    </w:p>
    <w:p>
      <w:pPr>
        <w:pStyle w:val="BookText"/>
        <w:rPr/>
      </w:pPr>
      <w:r>
        <w:rPr>
          <w:rFonts w:ascii="Amiri" w:hAnsi="Amiri" w:eastAsia="Amiri" w:cs="Amiri"/>
          <w:color w:val="111111"/>
          <w:sz w:val="28"/>
          <w:sz w:val="28"/>
          <w:szCs w:val="28"/>
          <w:rtl w:val="true"/>
          <w:lang w:bidi="ar-SA"/>
        </w:rPr>
        <w:t>وَ خَلَّفَ لَكُمْ عِبَراً مِنْ آثَارِ الْمَاضِينَ قَبْلَكُمْ مِنْ مُسْتَمْتَعِ خَلَاقِهِمْ</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و از آثار گذشتگان برای شما عبرت ها به جای گذاشت مانند بهره ای که از دنیا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مُسْتَمْتَعِ خَلَاقِهِمْ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بیانیه است یعنی از بهره بردن نصیب هایشان مقصود این است که از بهره هایی که نصیب آن ها شده بهره کافی را برده اند</w:t>
      </w:r>
      <w:r>
        <w:rPr>
          <w:rFonts w:eastAsia="Amiri" w:cs="Amiri" w:ascii="Amiri" w:hAnsi="Amiri"/>
          <w:color w:val="111111"/>
          <w:sz w:val="28"/>
          <w:szCs w:val="28"/>
          <w:rtl w:val="true"/>
          <w:lang w:bidi="ar-SA"/>
        </w:rPr>
        <w:t xml:space="preserve">. </w:t>
      </w:r>
      <w:bookmarkStart w:id="1938" w:name="pg20324_232345"/>
    </w:p>
    <w:p>
      <w:pPr>
        <w:pStyle w:val="Heading4"/>
        <w:numPr>
          <w:ilvl w:val="3"/>
          <w:numId w:val="1"/>
        </w:numPr>
        <w:rPr/>
      </w:pPr>
      <w:bookmarkStart w:id="1939" w:name="__RefHeading___Toc5617919_2320776876"/>
      <w:bookmarkStart w:id="1940" w:name="_Toc765"/>
      <w:bookmarkEnd w:id="1938"/>
      <w:bookmarkEnd w:id="1939"/>
      <w:r>
        <w:rPr/>
        <w:t>28</w:t>
      </w:r>
      <w:r>
        <w:rPr>
          <w:rtl w:val="true"/>
        </w:rPr>
        <w:t xml:space="preserve">. </w:t>
      </w:r>
      <w:r>
        <w:rPr/>
        <w:t>3</w:t>
      </w:r>
      <w:r>
        <w:rPr>
          <w:rtl w:val="true"/>
        </w:rPr>
        <w:t xml:space="preserve">. </w:t>
      </w:r>
      <w:r>
        <w:rPr>
          <w:rtl w:val="true"/>
        </w:rPr>
        <w:t>نعمت فراخی عمر پیش از فرا رسیدن مرگ</w:t>
      </w:r>
      <w:bookmarkEnd w:id="1940"/>
    </w:p>
    <w:p>
      <w:pPr>
        <w:pStyle w:val="BookText"/>
        <w:rPr/>
      </w:pPr>
      <w:r>
        <w:rPr>
          <w:rFonts w:ascii="Amiri" w:hAnsi="Amiri" w:eastAsia="Amiri" w:cs="Amiri"/>
          <w:color w:val="111111"/>
          <w:sz w:val="28"/>
          <w:sz w:val="28"/>
          <w:szCs w:val="28"/>
          <w:rtl w:val="true"/>
          <w:lang w:bidi="ar-SA"/>
        </w:rPr>
        <w:t>وَ مُسْتَفْسَحٍ خَنَاقِهِمْ أَرْهَقَتْهُمُ الْمَنَايَا دُونَ الأَمَالِ</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اَرْهَقَتْهُمُ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ربوده است؛ آن ها را گیر انداخته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گرفتن چیزی با عجله است و ریشه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ها؛ جمع منیه به معنای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خوشی ها و زندگی راحتی که پیش از مرگ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مُسْتَفْسَح خَنَاقِهِمْ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طور فرض کرده که همه ما طنابی به دور گردنمان است و موقعی که مرگمان می رسد این طناب را می کشند و ما را خفه می کنند</w:t>
      </w:r>
      <w:r>
        <w:rPr>
          <w:rFonts w:eastAsia="IRNazanin" w:cs="IRNazanin"/>
          <w:color w:val="111111"/>
          <w:sz w:val="28"/>
          <w:szCs w:val="28"/>
          <w:rtl w:val="true"/>
          <w:lang w:bidi="fa-IR"/>
        </w:rPr>
        <w:t>.</w:t>
      </w:r>
    </w:p>
    <w:p>
      <w:pPr>
        <w:pStyle w:val="Heading4"/>
        <w:numPr>
          <w:ilvl w:val="3"/>
          <w:numId w:val="1"/>
        </w:numPr>
        <w:rPr/>
      </w:pPr>
      <w:bookmarkStart w:id="1941" w:name="__RefHeading___Toc5617921_2320776876"/>
      <w:bookmarkStart w:id="1942" w:name="_Toc766"/>
      <w:bookmarkEnd w:id="1941"/>
      <w:r>
        <w:rPr/>
        <w:t>28</w:t>
      </w:r>
      <w:r>
        <w:rPr>
          <w:rtl w:val="true"/>
        </w:rPr>
        <w:t xml:space="preserve">. </w:t>
      </w:r>
      <w:r>
        <w:rPr/>
        <w:t>4</w:t>
      </w:r>
      <w:r>
        <w:rPr>
          <w:rtl w:val="true"/>
        </w:rPr>
        <w:t xml:space="preserve">. </w:t>
      </w:r>
      <w:r>
        <w:rPr>
          <w:rtl w:val="true"/>
        </w:rPr>
        <w:t>لزوم توجه به فرا رسیدن اجل</w:t>
      </w:r>
      <w:bookmarkEnd w:id="1942"/>
    </w:p>
    <w:p>
      <w:pPr>
        <w:pStyle w:val="BookText"/>
        <w:rPr/>
      </w:pPr>
      <w:r>
        <w:rPr>
          <w:rFonts w:ascii="Amiri" w:hAnsi="Amiri" w:eastAsia="Amiri" w:cs="Amiri"/>
          <w:color w:val="111111"/>
          <w:sz w:val="28"/>
          <w:sz w:val="28"/>
          <w:szCs w:val="28"/>
          <w:rtl w:val="true"/>
          <w:lang w:bidi="ar-SA"/>
        </w:rPr>
        <w:t>وَ شَذَّبَهُمْ عَنْهَا تَخَرُّمُ الْآجَالِ</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ریسمان اجل ناگهان گسیخت و آنان را از خواسته هایشان جدا ساخت</w:t>
      </w:r>
      <w:r>
        <w:rPr>
          <w:rFonts w:eastAsia="IRNazanin" w:cs="IRNazanin"/>
          <w:color w:val="111111"/>
          <w:sz w:val="28"/>
          <w:szCs w:val="28"/>
          <w:rtl w:val="true"/>
          <w:lang w:bidi="fa-IR"/>
        </w:rPr>
        <w:t>.</w:t>
      </w:r>
    </w:p>
    <w:p>
      <w:pPr>
        <w:pStyle w:val="Heading4"/>
        <w:numPr>
          <w:ilvl w:val="3"/>
          <w:numId w:val="1"/>
        </w:numPr>
        <w:rPr/>
      </w:pPr>
      <w:bookmarkStart w:id="1943" w:name="__RefHeading___Toc5617923_2320776876"/>
      <w:bookmarkStart w:id="1944" w:name="_Toc767"/>
      <w:bookmarkEnd w:id="1943"/>
      <w:r>
        <w:rPr/>
        <w:t>28</w:t>
      </w:r>
      <w:r>
        <w:rPr>
          <w:rtl w:val="true"/>
        </w:rPr>
        <w:t xml:space="preserve">. </w:t>
      </w:r>
      <w:r>
        <w:rPr/>
        <w:t>5</w:t>
      </w:r>
      <w:r>
        <w:rPr>
          <w:rtl w:val="true"/>
        </w:rPr>
        <w:t xml:space="preserve">. </w:t>
      </w:r>
      <w:r>
        <w:rPr>
          <w:rtl w:val="true"/>
        </w:rPr>
        <w:t>نعمت سلامت بدن و لزوم توشه گیری از آن</w:t>
      </w:r>
      <w:bookmarkEnd w:id="1944"/>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يَمْهَدُوا فِي سَلَامَةِ الْأَبْدَانِ</w:t>
      </w:r>
      <w:r>
        <w:rPr>
          <w:rFonts w:ascii="IRNazanin" w:hAnsi="IRNazanin" w:eastAsia="IRNazanin"/>
          <w:color w:val="111111"/>
          <w:sz w:val="28"/>
          <w:sz w:val="28"/>
          <w:szCs w:val="28"/>
          <w:rtl w:val="true"/>
          <w:lang w:bidi="fa-IR"/>
        </w:rPr>
        <w:t xml:space="preserve"> آنان هنگام تندرستی بدن، توشه آخرت فراهم نساختند</w:t>
      </w:r>
      <w:r>
        <w:rPr>
          <w:rFonts w:eastAsia="IRNazanin" w:cs="IRNazanin"/>
          <w:color w:val="111111"/>
          <w:sz w:val="28"/>
          <w:szCs w:val="28"/>
          <w:rtl w:val="true"/>
          <w:lang w:bidi="fa-IR"/>
        </w:rPr>
        <w:t xml:space="preserve">. </w:t>
      </w:r>
      <w:bookmarkStart w:id="1945" w:name="pg20324_232346"/>
    </w:p>
    <w:p>
      <w:pPr>
        <w:pStyle w:val="Heading4"/>
        <w:numPr>
          <w:ilvl w:val="3"/>
          <w:numId w:val="1"/>
        </w:numPr>
        <w:rPr/>
      </w:pPr>
      <w:bookmarkStart w:id="1946" w:name="__RefHeading___Toc5617925_2320776876"/>
      <w:bookmarkStart w:id="1947" w:name="_Toc768"/>
      <w:bookmarkEnd w:id="1945"/>
      <w:bookmarkEnd w:id="1946"/>
      <w:r>
        <w:rPr/>
        <w:t>28</w:t>
      </w:r>
      <w:r>
        <w:rPr>
          <w:rtl w:val="true"/>
        </w:rPr>
        <w:t xml:space="preserve">. </w:t>
      </w:r>
      <w:r>
        <w:rPr/>
        <w:t>6</w:t>
      </w:r>
      <w:r>
        <w:rPr>
          <w:rtl w:val="true"/>
        </w:rPr>
        <w:t xml:space="preserve">. </w:t>
      </w:r>
      <w:r>
        <w:rPr>
          <w:rtl w:val="true"/>
        </w:rPr>
        <w:t>عبرت نگرفتن در جوانی</w:t>
      </w:r>
      <w:bookmarkEnd w:id="1947"/>
    </w:p>
    <w:p>
      <w:pPr>
        <w:pStyle w:val="BookText"/>
        <w:rPr/>
      </w:pPr>
      <w:r>
        <w:rPr>
          <w:rFonts w:ascii="Amiri" w:hAnsi="Amiri" w:eastAsia="Amiri" w:cs="Amiri"/>
          <w:color w:val="111111"/>
          <w:sz w:val="28"/>
          <w:sz w:val="28"/>
          <w:szCs w:val="28"/>
          <w:rtl w:val="true"/>
          <w:lang w:bidi="ar-SA"/>
        </w:rPr>
        <w:t>وَ لَمْ يَعْتَبِرُوا فِي أَنْفِ الْأَوَانِ</w:t>
      </w:r>
      <w:r>
        <w:rPr>
          <w:rStyle w:val="FootnoteAnchor"/>
          <w:rtl w:val="true"/>
        </w:rPr>
        <w:footnoteReference w:id="1243"/>
      </w:r>
      <w:r>
        <w:rPr>
          <w:rFonts w:ascii="IRNazanin" w:hAnsi="IRNazanin" w:eastAsia="IRNazanin"/>
          <w:color w:val="111111"/>
          <w:sz w:val="28"/>
          <w:sz w:val="28"/>
          <w:szCs w:val="28"/>
          <w:rtl w:val="true"/>
          <w:lang w:bidi="fa-IR"/>
        </w:rPr>
        <w:t xml:space="preserve"> و از ابتدای جوانی عبرت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آثار گذشتگان را فرا روی انسان نهاده است تا مایه بصیرت گردد و از معصیت باز دارد</w:t>
      </w:r>
      <w:r>
        <w:rPr>
          <w:rFonts w:eastAsia="IRNazanin" w:cs="IRNazanin"/>
          <w:color w:val="111111"/>
          <w:sz w:val="28"/>
          <w:szCs w:val="28"/>
          <w:rtl w:val="true"/>
          <w:lang w:bidi="fa-IR"/>
        </w:rPr>
        <w:t xml:space="preserve">. </w:t>
      </w:r>
      <w:r>
        <w:rPr>
          <w:rStyle w:val="FootnoteAnchor"/>
          <w:rtl w:val="true"/>
        </w:rPr>
        <w:footnoteReference w:id="1244"/>
      </w:r>
      <w:r>
        <w:rPr>
          <w:rFonts w:ascii="IRNazanin" w:hAnsi="IRNazanin" w:eastAsia="IRNazanin"/>
          <w:color w:val="111111"/>
          <w:sz w:val="28"/>
          <w:sz w:val="28"/>
          <w:szCs w:val="28"/>
          <w:rtl w:val="true"/>
          <w:lang w:bidi="fa-IR"/>
        </w:rPr>
        <w:t>آن وقتی که انسان جوان است و قدرت عبادت بیشتری دارد آن وقتی که انسان سالم است و حوصله بیشتری برای انجام اعمال صالح دارد بیشتر عمر خود را که سرمایه آخرت خود اوست به غفلت و بیهودگی و غرق شدن در ثروت و مقام دنیا می گذراند و برای آخرت چیزی آماده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لَقَدْ كانَ في قَصَصِهِمْ عِبْرَةٌ لِأُولى الألباب</w:t>
      </w:r>
      <w:r>
        <w:rPr>
          <w:rStyle w:val="FootnoteAnchor"/>
          <w:rtl w:val="true"/>
        </w:rPr>
        <w:footnoteReference w:id="1245"/>
      </w:r>
      <w:r>
        <w:rPr>
          <w:rFonts w:ascii="IRNazanin" w:hAnsi="IRNazanin" w:eastAsia="IRNazanin"/>
          <w:color w:val="111111"/>
          <w:sz w:val="28"/>
          <w:sz w:val="28"/>
          <w:szCs w:val="28"/>
          <w:rtl w:val="true"/>
          <w:lang w:bidi="fa-IR"/>
        </w:rPr>
        <w:t>به راستی در سرگذشت آنان، برای خردمندان عبرتی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مَتَعْتَهُمْ وَ آبَاءَهُمْ حَتَّى نَسُوا الذِّكْرَ وَكَانُوا قَوْماً بُوراً</w:t>
      </w:r>
      <w:r>
        <w:rPr>
          <w:rStyle w:val="FootnoteAnchor"/>
          <w:rtl w:val="true"/>
        </w:rPr>
        <w:footnoteReference w:id="1246"/>
      </w:r>
      <w:r>
        <w:rPr>
          <w:rFonts w:ascii="IRNazanin" w:hAnsi="IRNazanin" w:eastAsia="IRNazanin"/>
          <w:color w:val="111111"/>
          <w:sz w:val="28"/>
          <w:sz w:val="28"/>
          <w:szCs w:val="28"/>
          <w:rtl w:val="true"/>
          <w:lang w:bidi="fa-IR"/>
        </w:rPr>
        <w:t xml:space="preserve">ولی تو آنان و پدرانشان را برخوردار کردی تا آن جا که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کردند و گروهی هلاک شده بودند</w:t>
      </w:r>
      <w:r>
        <w:rPr>
          <w:rFonts w:eastAsia="IRNazanin" w:cs="IRNazanin"/>
          <w:color w:val="111111"/>
          <w:sz w:val="28"/>
          <w:szCs w:val="28"/>
          <w:rtl w:val="true"/>
          <w:lang w:bidi="fa-IR"/>
        </w:rPr>
        <w:t>.</w:t>
      </w:r>
    </w:p>
    <w:p>
      <w:pPr>
        <w:pStyle w:val="Heading3"/>
        <w:numPr>
          <w:ilvl w:val="2"/>
          <w:numId w:val="1"/>
        </w:numPr>
        <w:rPr/>
      </w:pPr>
      <w:bookmarkStart w:id="1948" w:name="__RefHeading___Toc5617927_2320776876"/>
      <w:bookmarkStart w:id="1949" w:name="_Toc769"/>
      <w:bookmarkEnd w:id="1948"/>
      <w:r>
        <w:rPr/>
        <w:t>29</w:t>
      </w:r>
      <w:r>
        <w:rPr>
          <w:rtl w:val="true"/>
        </w:rPr>
        <w:t xml:space="preserve">. </w:t>
      </w:r>
      <w:r>
        <w:rPr>
          <w:rtl w:val="true"/>
        </w:rPr>
        <w:t>زوال نعمت ها</w:t>
      </w:r>
      <w:bookmarkEnd w:id="1949"/>
    </w:p>
    <w:p>
      <w:pPr>
        <w:pStyle w:val="Heading4"/>
        <w:numPr>
          <w:ilvl w:val="3"/>
          <w:numId w:val="1"/>
        </w:numPr>
        <w:rPr/>
      </w:pPr>
      <w:bookmarkStart w:id="1950" w:name="__RefHeading___Toc5617929_2320776876"/>
      <w:bookmarkStart w:id="1951" w:name="_Toc770"/>
      <w:bookmarkEnd w:id="1950"/>
      <w:r>
        <w:rPr/>
        <w:t>29</w:t>
      </w:r>
      <w:r>
        <w:rPr>
          <w:rtl w:val="true"/>
        </w:rPr>
        <w:t xml:space="preserve">. </w:t>
      </w:r>
      <w:r>
        <w:rPr/>
        <w:t>1</w:t>
      </w:r>
      <w:r>
        <w:rPr>
          <w:rtl w:val="true"/>
        </w:rPr>
        <w:t xml:space="preserve">. </w:t>
      </w:r>
      <w:r>
        <w:rPr>
          <w:rtl w:val="true"/>
        </w:rPr>
        <w:t>زوال نعمت جوانی</w:t>
      </w:r>
      <w:bookmarkEnd w:id="1951"/>
    </w:p>
    <w:p>
      <w:pPr>
        <w:pStyle w:val="BookText"/>
        <w:rPr/>
      </w:pPr>
      <w:r>
        <w:rPr>
          <w:rFonts w:ascii="Amiri" w:hAnsi="Amiri" w:eastAsia="Amiri" w:cs="Amiri"/>
          <w:color w:val="111111"/>
          <w:sz w:val="28"/>
          <w:sz w:val="28"/>
          <w:szCs w:val="28"/>
          <w:rtl w:val="true"/>
          <w:lang w:bidi="ar-SA"/>
        </w:rPr>
        <w:t>فَهَلْ يَنْتَظِرُ أَهْلُ بَضَاضَةِ الشَّبَابِ إِلَّا حَوَانِيَ الْهَرَمِ</w:t>
      </w:r>
      <w:r>
        <w:rPr>
          <w:rStyle w:val="FootnoteAnchor"/>
          <w:rtl w:val="true"/>
        </w:rPr>
        <w:footnoteReference w:id="1247"/>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جوانان شاداب، انتظاری جز خمیدگی پیری دارند؟ </w:t>
      </w:r>
      <w:bookmarkStart w:id="1952" w:name="pg20324_232347"/>
    </w:p>
    <w:p>
      <w:pPr>
        <w:pStyle w:val="BookText"/>
        <w:rPr/>
      </w:pPr>
      <w:bookmarkEnd w:id="1952"/>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بَضَاضَةِ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طراوت و لطافت جوانی در مقابل آن حوانی است به معنای پیر شدن پوست و پرچین و چروک شدن آن است که در هنگام پیری برای انسان به وجود می آید</w:t>
      </w:r>
      <w:r>
        <w:rPr>
          <w:rFonts w:eastAsia="IRNazanin" w:cs="IRNazanin"/>
          <w:color w:val="111111"/>
          <w:sz w:val="28"/>
          <w:szCs w:val="28"/>
          <w:rtl w:val="true"/>
          <w:lang w:bidi="fa-IR"/>
        </w:rPr>
        <w:t>.</w:t>
      </w:r>
    </w:p>
    <w:p>
      <w:pPr>
        <w:pStyle w:val="Heading4"/>
        <w:numPr>
          <w:ilvl w:val="3"/>
          <w:numId w:val="1"/>
        </w:numPr>
        <w:rPr/>
      </w:pPr>
      <w:bookmarkStart w:id="1953" w:name="__RefHeading___Toc5617931_2320776876"/>
      <w:bookmarkStart w:id="1954" w:name="_Toc771"/>
      <w:bookmarkEnd w:id="1953"/>
      <w:r>
        <w:rPr/>
        <w:t>29</w:t>
      </w:r>
      <w:r>
        <w:rPr>
          <w:rtl w:val="true"/>
        </w:rPr>
        <w:t xml:space="preserve">. </w:t>
      </w:r>
      <w:r>
        <w:rPr/>
        <w:t>2</w:t>
      </w:r>
      <w:r>
        <w:rPr>
          <w:rtl w:val="true"/>
        </w:rPr>
        <w:t xml:space="preserve">. </w:t>
      </w:r>
      <w:r>
        <w:rPr>
          <w:rtl w:val="true"/>
        </w:rPr>
        <w:t>زوال نعمت سلامتی</w:t>
      </w:r>
      <w:bookmarkEnd w:id="1954"/>
    </w:p>
    <w:p>
      <w:pPr>
        <w:pStyle w:val="BookText"/>
        <w:rPr/>
      </w:pPr>
      <w:r>
        <w:rPr>
          <w:rFonts w:ascii="Amiri" w:hAnsi="Amiri" w:eastAsia="Amiri" w:cs="Amiri"/>
          <w:color w:val="111111"/>
          <w:sz w:val="28"/>
          <w:sz w:val="28"/>
          <w:szCs w:val="28"/>
          <w:rtl w:val="true"/>
          <w:lang w:bidi="ar-SA"/>
        </w:rPr>
        <w:t>وَ أَهْلُ غَضارَةِ الصَّحَةِ إِلا نَوازِلَ السَّقَمِ</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بيمارى أَسْقَمَهُ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بیمار کردش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بیمار شد؛ المرض المختص بالبدن والمرض قد يكون في البدن و في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که در شادابی سلامت است غیر از امراض گوناگون را توقع دارد؟</w:t>
      </w:r>
    </w:p>
    <w:p>
      <w:pPr>
        <w:pStyle w:val="Heading4"/>
        <w:numPr>
          <w:ilvl w:val="3"/>
          <w:numId w:val="1"/>
        </w:numPr>
        <w:rPr/>
      </w:pPr>
      <w:bookmarkStart w:id="1955" w:name="__RefHeading___Toc5617933_2320776876"/>
      <w:bookmarkStart w:id="1956" w:name="_Toc772"/>
      <w:bookmarkEnd w:id="1955"/>
      <w:r>
        <w:rPr/>
        <w:t>29</w:t>
      </w:r>
      <w:r>
        <w:rPr>
          <w:rtl w:val="true"/>
        </w:rPr>
        <w:t xml:space="preserve">. </w:t>
      </w:r>
      <w:r>
        <w:rPr/>
        <w:t>3</w:t>
      </w:r>
      <w:r>
        <w:rPr>
          <w:rtl w:val="true"/>
        </w:rPr>
        <w:t xml:space="preserve">. </w:t>
      </w:r>
      <w:r>
        <w:rPr>
          <w:rtl w:val="true"/>
        </w:rPr>
        <w:t>زوال نعمت بقا</w:t>
      </w:r>
      <w:bookmarkEnd w:id="1956"/>
    </w:p>
    <w:p>
      <w:pPr>
        <w:pStyle w:val="BookText"/>
        <w:rPr/>
      </w:pPr>
      <w:r>
        <w:rPr>
          <w:rFonts w:ascii="Amiri" w:hAnsi="Amiri" w:eastAsia="Amiri" w:cs="Amiri"/>
          <w:color w:val="111111"/>
          <w:sz w:val="28"/>
          <w:sz w:val="28"/>
          <w:szCs w:val="28"/>
          <w:rtl w:val="true"/>
          <w:lang w:bidi="ar-SA"/>
        </w:rPr>
        <w:t>وَأَهْلُ مُدَّةِ إِلَّا الْبَقَاءِ آوِنَةَ الْفَناءِ</w:t>
      </w:r>
      <w:r>
        <w:rPr>
          <w:rStyle w:val="FootnoteAnchor"/>
          <w:rtl w:val="true"/>
        </w:rPr>
        <w:footnoteReference w:id="1249"/>
      </w:r>
      <w:r>
        <w:rPr>
          <w:rFonts w:ascii="IRNazanin" w:hAnsi="IRNazanin" w:eastAsia="IRNazanin"/>
          <w:color w:val="111111"/>
          <w:sz w:val="28"/>
          <w:sz w:val="28"/>
          <w:szCs w:val="28"/>
          <w:rtl w:val="true"/>
          <w:lang w:bidi="fa-IR"/>
        </w:rPr>
        <w:t xml:space="preserve"> و آیا کسانی که از بقا برخوردارند جز لحظات فنا را منتظرند؟</w:t>
      </w:r>
    </w:p>
    <w:p>
      <w:pPr>
        <w:pStyle w:val="Heading4"/>
        <w:numPr>
          <w:ilvl w:val="3"/>
          <w:numId w:val="1"/>
        </w:numPr>
        <w:rPr/>
      </w:pPr>
      <w:bookmarkStart w:id="1957" w:name="__RefHeading___Toc5617935_2320776876"/>
      <w:bookmarkStart w:id="1958" w:name="_Toc773"/>
      <w:bookmarkEnd w:id="1957"/>
      <w:r>
        <w:rPr/>
        <w:t>29</w:t>
      </w:r>
      <w:r>
        <w:rPr>
          <w:rtl w:val="true"/>
        </w:rPr>
        <w:t xml:space="preserve">. </w:t>
      </w:r>
      <w:r>
        <w:rPr/>
        <w:t>4</w:t>
      </w:r>
      <w:r>
        <w:rPr>
          <w:rtl w:val="true"/>
        </w:rPr>
        <w:t xml:space="preserve">. </w:t>
      </w:r>
      <w:r>
        <w:rPr>
          <w:rtl w:val="true"/>
        </w:rPr>
        <w:t>ناپایداری مواهب و نعمت ها</w:t>
      </w:r>
      <w:bookmarkEnd w:id="1958"/>
    </w:p>
    <w:p>
      <w:pPr>
        <w:pStyle w:val="BookText"/>
        <w:rPr/>
      </w:pPr>
      <w:r>
        <w:rPr>
          <w:rFonts w:ascii="Amiri" w:hAnsi="Amiri" w:eastAsia="Amiri" w:cs="Amiri"/>
          <w:color w:val="111111"/>
          <w:sz w:val="28"/>
          <w:sz w:val="28"/>
          <w:szCs w:val="28"/>
          <w:rtl w:val="true"/>
          <w:lang w:bidi="ar-SA"/>
        </w:rPr>
        <w:t>مَعَ قُرْبِ الزِّيَالِ وَ أَزُوفِ الِانْتِقَالِ وَ عَلَزِ الْقَلَقِ وَ أَلَمِ الْمَضَضِ وَ غُصَصِ الْجَرَضِ وَ تَلَفُّتِ الِاسْتِغَاثَةِ بِنُصْرَةِ الْحَفَدَةِ وَالْأَقْرِبَاءِ وَ الْأَعِزَّةِ وَ الْقُرَنَاءِ</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علَز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قلق ناشی از مرض و حالت احتضار؛ لرزشی که بیماران از شدت درد پیدا می کنند و آرام ندارند؛ بالتحريك خفّة و هلع يصيب المريض و الأسير و المحتضر و رجل علز أى هلع لا ينام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سوزناکی غم و غصه و زخم؛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تألم و ناراحتی شدید است؛ محرّكة وجع المصيبة</w:t>
      </w:r>
    </w:p>
    <w:p>
      <w:pPr>
        <w:pStyle w:val="BookText"/>
        <w:rPr/>
      </w:pPr>
      <w:r>
        <w:rPr>
          <w:rFonts w:ascii="IRNazanin" w:hAnsi="IRNazanin" w:eastAsia="IRNazanin"/>
          <w:color w:val="111111"/>
          <w:sz w:val="28"/>
          <w:sz w:val="28"/>
          <w:szCs w:val="28"/>
          <w:rtl w:val="true"/>
          <w:lang w:bidi="fa-IR"/>
        </w:rPr>
        <w:t>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ها و گلوگیر شدن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قورت دادن آب دهان؛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 بردن آب دهان به زحمت بر اثر غم و اندوه است؛ بريقه ابتلعه بالجهد على هم وحزن و أجرضه الله بريقه أغصه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 و توجه به چیزی؛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 گرداندن و منصرف شدن از چیزی است؛ الالتفات بمعنى و هو الانصراف يقال التفت إلى التفاتا انصرف بوجهه نحوى و التلفت أكثر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و چابکی در عمل و کار است و به دختران و نوهها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به خاطر این که در خدمت پدر و مادر در کار خانه سریع و چابکاند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الأعوان و الخدم، وقيل أولاد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قرناء هم نشین ها؛ همتاها؛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همنشین؛ جمع قرین</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همه در حالی است که هنگام فراق و جدایی و لرزه و اضطراب و ناراحتی مصیبت و </w:t>
      </w:r>
      <w:bookmarkStart w:id="1959" w:name="pg20324_232348"/>
    </w:p>
    <w:p>
      <w:pPr>
        <w:pStyle w:val="BookText"/>
        <w:rPr/>
      </w:pPr>
      <w:bookmarkEnd w:id="1959"/>
      <w:r>
        <w:rPr>
          <w:rFonts w:ascii="IRNazanin" w:hAnsi="IRNazanin" w:eastAsia="IRNazanin"/>
          <w:color w:val="111111"/>
          <w:sz w:val="28"/>
          <w:sz w:val="28"/>
          <w:szCs w:val="28"/>
          <w:rtl w:val="true"/>
          <w:lang w:bidi="fa-IR"/>
        </w:rPr>
        <w:t>چشیدن طعم تلخ مصایب و فرو بردن جرعه های درد و رنج و گردش چشم به اطراف برای کمک خواهی و یاری جستن از فرزندان و نزدیکان و عزیزان و هم قطاران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قُرْبِ الزِّيَالِ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بفرماید با این که مرگ به زودی بین ما جدایی می اندازد آیا باز هم کسانی که مایل به ماندن در دنیا هستند می توانند غیر از نزدیک شدن به فنا را انتظار داشته باشند؟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أُزُوفِ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نزدیک بودن انتقال به عالم آخرت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عَلَزِ الْقَلَقِ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اضطراب همان وحشت هنگام مرگ و یا لرزیدن دست و پا است که در اواخر عمر به انسان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رعشه خواهی نخواهی در هنگام پیری به انسان دست می دهد و علامت پیری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أَلَمِ الْمَضَضِ وَ غُصَصِ الْجَرَضِ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بقای مدت را می خواهند در صورتی که درد و رنج های دائمی و گلوگیر شدن آب دهان نزدیک است خلاصه نزدیک است به جایی برسید که بر اثر پیری و ضعف اعصاب رنج های دائمی نصیب شود و قدرت فرو بردن آب دهان را هم نداشته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تَلَفُّتِ الِاسْتِغَاثَةِ بِنُصْرَةِ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این است که با وجود این که التفات به خویشان و اقارب و دوستان برای استغاثه از آن ها نزدیک است در عین حال آن ها طول مدت را طلب می کنند</w:t>
      </w:r>
      <w:r>
        <w:rPr>
          <w:rFonts w:eastAsia="Amiri" w:cs="Amiri" w:ascii="Amiri" w:hAnsi="Amiri"/>
          <w:color w:val="111111"/>
          <w:sz w:val="28"/>
          <w:szCs w:val="28"/>
          <w:rtl w:val="true"/>
          <w:lang w:bidi="ar-SA"/>
        </w:rPr>
        <w:t>.</w:t>
      </w:r>
    </w:p>
    <w:p>
      <w:pPr>
        <w:pStyle w:val="Heading4"/>
        <w:numPr>
          <w:ilvl w:val="3"/>
          <w:numId w:val="1"/>
        </w:numPr>
        <w:rPr/>
      </w:pPr>
      <w:bookmarkStart w:id="1960" w:name="__RefHeading___Toc5617937_2320776876"/>
      <w:bookmarkStart w:id="1961" w:name="_Toc774"/>
      <w:bookmarkEnd w:id="1960"/>
      <w:r>
        <w:rPr/>
        <w:t>29</w:t>
      </w:r>
      <w:r>
        <w:rPr>
          <w:rtl w:val="true"/>
        </w:rPr>
        <w:t xml:space="preserve">. </w:t>
      </w:r>
      <w:r>
        <w:rPr/>
        <w:t>5</w:t>
      </w:r>
      <w:r>
        <w:rPr>
          <w:rtl w:val="true"/>
        </w:rPr>
        <w:t xml:space="preserve">. </w:t>
      </w:r>
      <w:r>
        <w:rPr>
          <w:rtl w:val="true"/>
        </w:rPr>
        <w:t>قادر نبودن برای دفع مرگ</w:t>
      </w:r>
      <w:bookmarkEnd w:id="1961"/>
    </w:p>
    <w:p>
      <w:pPr>
        <w:pStyle w:val="BookText"/>
        <w:rPr/>
      </w:pPr>
      <w:r>
        <w:rPr>
          <w:rFonts w:ascii="Amiri" w:hAnsi="Amiri" w:eastAsia="Amiri" w:cs="Amiri"/>
          <w:color w:val="111111"/>
          <w:sz w:val="28"/>
          <w:sz w:val="28"/>
          <w:szCs w:val="28"/>
          <w:rtl w:val="true"/>
          <w:lang w:bidi="ar-SA"/>
        </w:rPr>
        <w:t>فَهَلْ دَفَعَتِ الْأَقَارِبُ أَوْ نَفَعَتِ النَّوَاحِبُ وَ قَدْ غُودِرَ فِي مَحَلَّةِ الْأَمْوَاتِ رَهِيناً وَ فِي ضِيقِ الْمَضْجَع وحيداً</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رهیناً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دربند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 ضجعا و ضجوعا من باب منع وضع جنبه بالأرض كاضطجع و المضجع كمقعد موضع الضجع</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و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مرگ را از او دفع کنند و یا ناله ها و شیون های آنان برای او سودی دارد در حالی که به محله مردگان سپرده شده و در تنگنای قبر تنها مانده است</w:t>
      </w:r>
      <w:r>
        <w:rPr>
          <w:rFonts w:eastAsia="IRNazanin" w:cs="IRNazanin"/>
          <w:color w:val="111111"/>
          <w:sz w:val="28"/>
          <w:szCs w:val="28"/>
          <w:rtl w:val="true"/>
          <w:lang w:bidi="fa-IR"/>
        </w:rPr>
        <w:t xml:space="preserve">. </w:t>
      </w:r>
      <w:bookmarkStart w:id="1962" w:name="pg20324_232349"/>
    </w:p>
    <w:p>
      <w:pPr>
        <w:pStyle w:val="BookText"/>
        <w:rPr/>
      </w:pPr>
      <w:bookmarkEnd w:id="1962"/>
      <w:r>
        <w:rPr>
          <w:rFonts w:ascii="IRNazanin" w:hAnsi="IRNazanin" w:eastAsia="IRNazanin"/>
          <w:color w:val="111111"/>
          <w:sz w:val="28"/>
          <w:sz w:val="28"/>
          <w:szCs w:val="28"/>
          <w:rtl w:val="true"/>
          <w:lang w:bidi="fa-IR"/>
        </w:rPr>
        <w:t>نکته</w:t>
      </w:r>
    </w:p>
    <w:p>
      <w:pPr>
        <w:pStyle w:val="BookText"/>
        <w:rPr/>
      </w:pPr>
      <w:r>
        <w:rPr>
          <w:rFonts w:ascii="Amiri" w:hAnsi="Amiri" w:eastAsia="Amiri" w:cs="Amiri"/>
          <w:color w:val="111111"/>
          <w:sz w:val="28"/>
          <w:sz w:val="28"/>
          <w:szCs w:val="28"/>
          <w:rtl w:val="true"/>
          <w:lang w:bidi="ar-SA"/>
        </w:rPr>
        <w:t>وَ قَدْ غُودِرَ فِي مَحَلَّةِ الْأَمْوَاتِ رَهِيناً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انسان را پس از مردن تحویل محله اموات داده و در قبرستان ترک نموده و به گرو گذاشته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ضِيقِ الْمَضْجَع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صفت به موصوف است یعنی در محل خوابی که تنگ است رها شده در حالی که تنهاست</w:t>
      </w:r>
      <w:r>
        <w:rPr>
          <w:rFonts w:eastAsia="IRNazanin" w:cs="IRNazanin"/>
          <w:color w:val="111111"/>
          <w:sz w:val="28"/>
          <w:szCs w:val="28"/>
          <w:rtl w:val="true"/>
          <w:lang w:bidi="fa-IR"/>
        </w:rPr>
        <w:t>.</w:t>
      </w:r>
    </w:p>
    <w:p>
      <w:pPr>
        <w:pStyle w:val="Heading3"/>
        <w:numPr>
          <w:ilvl w:val="2"/>
          <w:numId w:val="1"/>
        </w:numPr>
        <w:rPr/>
      </w:pPr>
      <w:bookmarkStart w:id="1963" w:name="__RefHeading___Toc5617939_2320776876"/>
      <w:bookmarkStart w:id="1964" w:name="_Toc775"/>
      <w:bookmarkEnd w:id="1963"/>
      <w:r>
        <w:rPr/>
        <w:t>30</w:t>
      </w:r>
      <w:r>
        <w:rPr>
          <w:rtl w:val="true"/>
        </w:rPr>
        <w:t xml:space="preserve">. </w:t>
      </w:r>
      <w:r>
        <w:rPr>
          <w:rtl w:val="true"/>
        </w:rPr>
        <w:t>سرنوشت جسم و روح انسان پس از مرگ</w:t>
      </w:r>
      <w:bookmarkEnd w:id="1964"/>
    </w:p>
    <w:p>
      <w:pPr>
        <w:pStyle w:val="Heading4"/>
        <w:numPr>
          <w:ilvl w:val="3"/>
          <w:numId w:val="1"/>
        </w:numPr>
        <w:rPr/>
      </w:pPr>
      <w:bookmarkStart w:id="1965" w:name="__RefHeading___Toc5617941_2320776876"/>
      <w:bookmarkStart w:id="1966" w:name="_Toc776"/>
      <w:bookmarkEnd w:id="1965"/>
      <w:r>
        <w:rPr/>
        <w:t>30</w:t>
      </w:r>
      <w:r>
        <w:rPr>
          <w:rtl w:val="true"/>
        </w:rPr>
        <w:t xml:space="preserve">. </w:t>
      </w:r>
      <w:r>
        <w:rPr/>
        <w:t>1</w:t>
      </w:r>
      <w:r>
        <w:rPr>
          <w:rtl w:val="true"/>
        </w:rPr>
        <w:t xml:space="preserve">. </w:t>
      </w:r>
      <w:r>
        <w:rPr>
          <w:rtl w:val="true"/>
        </w:rPr>
        <w:t>شکافته شدن پوست تن</w:t>
      </w:r>
      <w:bookmarkEnd w:id="1966"/>
    </w:p>
    <w:p>
      <w:pPr>
        <w:pStyle w:val="BookText"/>
        <w:rPr/>
      </w:pPr>
      <w:r>
        <w:rPr>
          <w:rFonts w:ascii="Amiri" w:hAnsi="Amiri" w:eastAsia="Amiri" w:cs="Amiri"/>
          <w:color w:val="111111"/>
          <w:sz w:val="28"/>
          <w:sz w:val="28"/>
          <w:szCs w:val="28"/>
          <w:rtl w:val="true"/>
          <w:lang w:bidi="ar-SA"/>
        </w:rPr>
        <w:t>قَدْ هَتَكَتِ الْهَوامُّ جِلْدَتَهُ</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حشرات موذی پوست تن او را از هم می شکافند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هایی هستند که از جسد میّت یا غیر آن به وجود می آیند</w:t>
      </w:r>
      <w:r>
        <w:rPr>
          <w:rFonts w:eastAsia="IRNazanin" w:cs="IRNazanin"/>
          <w:color w:val="111111"/>
          <w:sz w:val="28"/>
          <w:szCs w:val="28"/>
          <w:rtl w:val="true"/>
          <w:lang w:bidi="fa-IR"/>
        </w:rPr>
        <w:t xml:space="preserve">. </w:t>
      </w:r>
      <w:r>
        <w:rPr>
          <w:rStyle w:val="FootnoteAnchor"/>
          <w:rtl w:val="true"/>
        </w:rPr>
        <w:footnoteReference w:id="1253"/>
      </w:r>
      <w:r>
        <w:rPr>
          <w:rFonts w:ascii="IRNazanin" w:hAnsi="IRNazanin" w:eastAsia="IRNazanin"/>
          <w:color w:val="111111"/>
          <w:sz w:val="28"/>
          <w:sz w:val="28"/>
          <w:szCs w:val="28"/>
          <w:rtl w:val="true"/>
          <w:lang w:bidi="fa-IR"/>
        </w:rPr>
        <w:t>وقتی که جنازه را در قبر می گذارند حشرات سمی و غیر سمی دور جنازه پیدا می شوند و جنازه را قطعه قطعه می کنند می خورند و بعد هم خودشان نابود می شوند</w:t>
      </w:r>
      <w:r>
        <w:rPr>
          <w:rFonts w:eastAsia="IRNazanin" w:cs="IRNazanin"/>
          <w:color w:val="111111"/>
          <w:sz w:val="28"/>
          <w:szCs w:val="28"/>
          <w:rtl w:val="true"/>
          <w:lang w:bidi="fa-IR"/>
        </w:rPr>
        <w:t>.</w:t>
      </w:r>
    </w:p>
    <w:p>
      <w:pPr>
        <w:pStyle w:val="Heading4"/>
        <w:numPr>
          <w:ilvl w:val="3"/>
          <w:numId w:val="1"/>
        </w:numPr>
        <w:rPr/>
      </w:pPr>
      <w:bookmarkStart w:id="1967" w:name="__RefHeading___Toc5617943_2320776876"/>
      <w:bookmarkStart w:id="1968" w:name="_Toc777"/>
      <w:bookmarkEnd w:id="1967"/>
      <w:r>
        <w:rPr/>
        <w:t>30</w:t>
      </w:r>
      <w:r>
        <w:rPr>
          <w:rtl w:val="true"/>
        </w:rPr>
        <w:t xml:space="preserve">. </w:t>
      </w:r>
      <w:r>
        <w:rPr/>
        <w:t>2</w:t>
      </w:r>
      <w:r>
        <w:rPr>
          <w:rtl w:val="true"/>
        </w:rPr>
        <w:t xml:space="preserve">. </w:t>
      </w:r>
      <w:r>
        <w:rPr>
          <w:rtl w:val="true"/>
        </w:rPr>
        <w:t>پوسیده شدن بدن</w:t>
      </w:r>
      <w:bookmarkEnd w:id="1968"/>
    </w:p>
    <w:p>
      <w:pPr>
        <w:pStyle w:val="BookText"/>
        <w:rPr/>
      </w:pPr>
      <w:r>
        <w:rPr>
          <w:rFonts w:ascii="Amiri" w:hAnsi="Amiri" w:eastAsia="Amiri" w:cs="Amiri"/>
          <w:color w:val="111111"/>
          <w:sz w:val="28"/>
          <w:sz w:val="28"/>
          <w:szCs w:val="28"/>
          <w:rtl w:val="true"/>
          <w:lang w:bidi="ar-SA"/>
        </w:rPr>
        <w:t>وَ أَبْلَتِ النَّواهِكُ جِدَّتَهُ</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او؛ از مادۀ جدید به معنای نو و تازه است؛ بكسر الجيم مصدر يقال جد يجد من باب ضرب يضرب جدة إذا صار جديدا و هو ضد البلى</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 های گور، بدن او را می پوساند</w:t>
      </w:r>
      <w:r>
        <w:rPr>
          <w:rFonts w:eastAsia="IRNazanin" w:cs="IRNazanin"/>
          <w:color w:val="111111"/>
          <w:sz w:val="28"/>
          <w:szCs w:val="28"/>
          <w:rtl w:val="true"/>
          <w:lang w:bidi="fa-IR"/>
        </w:rPr>
        <w:t xml:space="preserve">. </w:t>
      </w:r>
      <w:bookmarkStart w:id="1969" w:name="pg20324_232350"/>
    </w:p>
    <w:p>
      <w:pPr>
        <w:pStyle w:val="BookText"/>
        <w:rPr/>
      </w:pPr>
      <w:bookmarkEnd w:id="1969"/>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از این جمله این است که پوسانندگان طراوت و تازگی بدن این مرده تازه به گور رفته را کهنه کرده و پوسانده اند</w:t>
      </w:r>
      <w:r>
        <w:rPr>
          <w:rFonts w:eastAsia="IRNazanin" w:cs="IRNazanin"/>
          <w:color w:val="111111"/>
          <w:sz w:val="28"/>
          <w:szCs w:val="28"/>
          <w:rtl w:val="true"/>
          <w:lang w:bidi="fa-IR"/>
        </w:rPr>
        <w:t>.</w:t>
      </w:r>
    </w:p>
    <w:p>
      <w:pPr>
        <w:pStyle w:val="Heading4"/>
        <w:numPr>
          <w:ilvl w:val="3"/>
          <w:numId w:val="1"/>
        </w:numPr>
        <w:rPr/>
      </w:pPr>
      <w:bookmarkStart w:id="1970" w:name="__RefHeading___Toc5617945_2320776876"/>
      <w:bookmarkStart w:id="1971" w:name="_Toc778"/>
      <w:bookmarkEnd w:id="1970"/>
      <w:r>
        <w:rPr/>
        <w:t>30</w:t>
      </w:r>
      <w:r>
        <w:rPr>
          <w:rtl w:val="true"/>
        </w:rPr>
        <w:t xml:space="preserve">. </w:t>
      </w:r>
      <w:r>
        <w:rPr/>
        <w:t>3</w:t>
      </w:r>
      <w:r>
        <w:rPr>
          <w:rtl w:val="true"/>
        </w:rPr>
        <w:t xml:space="preserve">. </w:t>
      </w:r>
      <w:r>
        <w:rPr>
          <w:rtl w:val="true"/>
        </w:rPr>
        <w:t>نابودی آثار به وسیله تندباد</w:t>
      </w:r>
      <w:bookmarkEnd w:id="1971"/>
    </w:p>
    <w:p>
      <w:pPr>
        <w:pStyle w:val="BookText"/>
        <w:rPr/>
      </w:pPr>
      <w:r>
        <w:rPr>
          <w:rFonts w:ascii="Amiri" w:hAnsi="Amiri" w:eastAsia="Amiri" w:cs="Amiri"/>
          <w:color w:val="111111"/>
          <w:sz w:val="28"/>
          <w:sz w:val="28"/>
          <w:szCs w:val="28"/>
          <w:rtl w:val="true"/>
          <w:lang w:bidi="ar-SA"/>
        </w:rPr>
        <w:t>وَ عَفَتِ الْعَواصِفُ آثَارَهُ</w:t>
      </w:r>
      <w:r>
        <w:rPr>
          <w:rStyle w:val="FootnoteAnchor"/>
          <w:rtl w:val="true"/>
        </w:rPr>
        <w:footnoteReference w:id="1255"/>
      </w:r>
      <w:r>
        <w:rPr>
          <w:rFonts w:ascii="IRNazanin" w:hAnsi="IRNazanin" w:eastAsia="IRNazanin"/>
          <w:color w:val="111111"/>
          <w:sz w:val="28"/>
          <w:sz w:val="28"/>
          <w:szCs w:val="28"/>
          <w:rtl w:val="true"/>
          <w:lang w:bidi="fa-IR"/>
        </w:rPr>
        <w:t xml:space="preserve"> و تندبادها آثارش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شخص</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پربار</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تندباد و طوفان یک درخت را از جا می کند و آن را نابود می کند این جا هم حضرت فرموده است تندبادهای حوادث ریشه آثار این شخص را در می آورد و او را از هر جهت نابود می کند</w:t>
      </w:r>
      <w:r>
        <w:rPr>
          <w:rFonts w:eastAsia="IRNazanin" w:cs="IRNazanin"/>
          <w:color w:val="111111"/>
          <w:sz w:val="28"/>
          <w:szCs w:val="28"/>
          <w:rtl w:val="true"/>
          <w:lang w:bidi="fa-IR"/>
        </w:rPr>
        <w:t>.</w:t>
      </w:r>
    </w:p>
    <w:p>
      <w:pPr>
        <w:pStyle w:val="Heading4"/>
        <w:numPr>
          <w:ilvl w:val="3"/>
          <w:numId w:val="1"/>
        </w:numPr>
        <w:rPr/>
      </w:pPr>
      <w:bookmarkStart w:id="1972" w:name="__RefHeading___Toc5617947_2320776876"/>
      <w:bookmarkStart w:id="1973" w:name="_Toc779"/>
      <w:bookmarkEnd w:id="1972"/>
      <w:r>
        <w:rPr/>
        <w:t>30</w:t>
      </w:r>
      <w:r>
        <w:rPr>
          <w:rtl w:val="true"/>
        </w:rPr>
        <w:t xml:space="preserve">. </w:t>
      </w:r>
      <w:r>
        <w:rPr/>
        <w:t>4</w:t>
      </w:r>
      <w:r>
        <w:rPr>
          <w:rtl w:val="true"/>
        </w:rPr>
        <w:t xml:space="preserve">. </w:t>
      </w:r>
      <w:r>
        <w:rPr>
          <w:rtl w:val="true"/>
        </w:rPr>
        <w:t>از بین رفتن نشانه ها</w:t>
      </w:r>
      <w:bookmarkEnd w:id="1973"/>
    </w:p>
    <w:p>
      <w:pPr>
        <w:pStyle w:val="BookText"/>
        <w:rPr/>
      </w:pPr>
      <w:r>
        <w:rPr>
          <w:rFonts w:ascii="Amiri" w:hAnsi="Amiri" w:eastAsia="Amiri" w:cs="Amiri"/>
          <w:color w:val="111111"/>
          <w:sz w:val="28"/>
          <w:sz w:val="28"/>
          <w:szCs w:val="28"/>
          <w:rtl w:val="true"/>
          <w:lang w:bidi="ar-SA"/>
        </w:rPr>
        <w:t>وَ مَعَا الْحَدَثَانُ مَعالِمَهُ</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و گذشت شب و روز نشانه های او را از میان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فرموده است که شب و روز و گذشت زمان او را از هر جهت به بوته فراموشی می سپارد علامت های شناخت او را کم کم از بین می برد تا این که به طور کلی فراموش می شود</w:t>
      </w:r>
      <w:r>
        <w:rPr>
          <w:rFonts w:eastAsia="IRNazanin" w:cs="IRNazanin"/>
          <w:color w:val="111111"/>
          <w:sz w:val="28"/>
          <w:szCs w:val="28"/>
          <w:rtl w:val="true"/>
          <w:lang w:bidi="fa-IR"/>
        </w:rPr>
        <w:t xml:space="preserve">. </w:t>
      </w:r>
      <w:bookmarkStart w:id="1974" w:name="pg20324_232351"/>
    </w:p>
    <w:p>
      <w:pPr>
        <w:pStyle w:val="Heading4"/>
        <w:numPr>
          <w:ilvl w:val="3"/>
          <w:numId w:val="1"/>
        </w:numPr>
        <w:rPr/>
      </w:pPr>
      <w:bookmarkStart w:id="1975" w:name="__RefHeading___Toc5617949_2320776876"/>
      <w:bookmarkStart w:id="1976" w:name="_Toc780"/>
      <w:bookmarkEnd w:id="1974"/>
      <w:bookmarkEnd w:id="1975"/>
      <w:r>
        <w:rPr/>
        <w:t>30</w:t>
      </w:r>
      <w:r>
        <w:rPr>
          <w:rtl w:val="true"/>
        </w:rPr>
        <w:t xml:space="preserve">. </w:t>
      </w:r>
      <w:r>
        <w:rPr/>
        <w:t>5</w:t>
      </w:r>
      <w:r>
        <w:rPr>
          <w:rtl w:val="true"/>
        </w:rPr>
        <w:t xml:space="preserve">. </w:t>
      </w:r>
      <w:r>
        <w:rPr>
          <w:rtl w:val="true"/>
        </w:rPr>
        <w:t>دگرگونی بدن ها</w:t>
      </w:r>
      <w:bookmarkEnd w:id="1976"/>
    </w:p>
    <w:p>
      <w:pPr>
        <w:pStyle w:val="BookText"/>
        <w:rPr/>
      </w:pPr>
      <w:r>
        <w:rPr>
          <w:rFonts w:ascii="Amiri" w:hAnsi="Amiri" w:eastAsia="Amiri" w:cs="Amiri"/>
          <w:color w:val="111111"/>
          <w:sz w:val="28"/>
          <w:sz w:val="28"/>
          <w:szCs w:val="28"/>
          <w:rtl w:val="true"/>
          <w:lang w:bidi="ar-SA"/>
        </w:rPr>
        <w:t>وَ صارَتِ الأَجْسادُ شَحِبَةً بَعْدَ بَضْتِها</w:t>
      </w:r>
      <w:r>
        <w:rPr>
          <w:rStyle w:val="FootnoteAnchor"/>
          <w:rtl w:val="true"/>
        </w:rPr>
        <w:footnoteReference w:id="1257"/>
      </w:r>
      <w:r>
        <w:rPr>
          <w:rFonts w:ascii="IRNazanin" w:hAnsi="IRNazanin" w:eastAsia="IRNazanin"/>
          <w:color w:val="111111"/>
          <w:sz w:val="28"/>
          <w:sz w:val="28"/>
          <w:szCs w:val="28"/>
          <w:rtl w:val="true"/>
          <w:lang w:bidi="fa-IR"/>
        </w:rPr>
        <w:t xml:space="preserve"> و بدن ها، پس از طراوت پژمرده و دگرگون می شوند</w:t>
      </w:r>
      <w:r>
        <w:rPr>
          <w:rFonts w:eastAsia="IRNazanin" w:cs="IRNazanin"/>
          <w:color w:val="111111"/>
          <w:sz w:val="28"/>
          <w:szCs w:val="28"/>
          <w:rtl w:val="true"/>
          <w:lang w:bidi="fa-IR"/>
        </w:rPr>
        <w:t>.</w:t>
      </w:r>
    </w:p>
    <w:p>
      <w:pPr>
        <w:pStyle w:val="Heading4"/>
        <w:numPr>
          <w:ilvl w:val="3"/>
          <w:numId w:val="1"/>
        </w:numPr>
        <w:rPr/>
      </w:pPr>
      <w:bookmarkStart w:id="1977" w:name="__RefHeading___Toc5617951_2320776876"/>
      <w:bookmarkStart w:id="1978" w:name="_Toc781"/>
      <w:bookmarkEnd w:id="1977"/>
      <w:r>
        <w:rPr/>
        <w:t>30</w:t>
      </w:r>
      <w:r>
        <w:rPr>
          <w:rtl w:val="true"/>
        </w:rPr>
        <w:t xml:space="preserve">. </w:t>
      </w:r>
      <w:r>
        <w:rPr/>
        <w:t>6</w:t>
      </w:r>
      <w:r>
        <w:rPr>
          <w:rtl w:val="true"/>
        </w:rPr>
        <w:t xml:space="preserve">. </w:t>
      </w:r>
      <w:r>
        <w:rPr>
          <w:rtl w:val="true"/>
        </w:rPr>
        <w:t>متلاشی شدن استخوان ها</w:t>
      </w:r>
      <w:bookmarkEnd w:id="1978"/>
    </w:p>
    <w:p>
      <w:pPr>
        <w:pStyle w:val="BookText"/>
        <w:rPr/>
      </w:pPr>
      <w:r>
        <w:rPr>
          <w:rFonts w:ascii="Amiri" w:hAnsi="Amiri" w:eastAsia="Amiri" w:cs="Amiri"/>
          <w:color w:val="111111"/>
          <w:sz w:val="28"/>
          <w:sz w:val="28"/>
          <w:szCs w:val="28"/>
          <w:rtl w:val="true"/>
          <w:lang w:bidi="ar-SA"/>
        </w:rPr>
        <w:t>وَ الْعِظامُ نَخِرَةً بَعْدَ قُوَّتِها</w:t>
      </w:r>
      <w:r>
        <w:rPr>
          <w:rStyle w:val="FootnoteAnchor"/>
          <w:rtl w:val="true"/>
        </w:rPr>
        <w:footnoteReference w:id="1258"/>
      </w:r>
      <w:r>
        <w:rPr>
          <w:rFonts w:ascii="IRNazanin" w:hAnsi="IRNazanin" w:eastAsia="IRNazanin"/>
          <w:color w:val="111111"/>
          <w:sz w:val="28"/>
          <w:sz w:val="28"/>
          <w:szCs w:val="28"/>
          <w:rtl w:val="true"/>
          <w:lang w:bidi="fa-IR"/>
        </w:rPr>
        <w:t xml:space="preserve"> و استخوان ها بعد از توانایی و قدرت می پوسند و متلاشی می شوند</w:t>
      </w:r>
      <w:r>
        <w:rPr>
          <w:rFonts w:eastAsia="IRNazanin" w:cs="IRNazanin"/>
          <w:color w:val="111111"/>
          <w:sz w:val="28"/>
          <w:szCs w:val="28"/>
          <w:rtl w:val="true"/>
          <w:lang w:bidi="fa-IR"/>
        </w:rPr>
        <w:t>.</w:t>
      </w:r>
    </w:p>
    <w:p>
      <w:pPr>
        <w:pStyle w:val="Heading4"/>
        <w:numPr>
          <w:ilvl w:val="3"/>
          <w:numId w:val="1"/>
        </w:numPr>
        <w:rPr/>
      </w:pPr>
      <w:bookmarkStart w:id="1979" w:name="__RefHeading___Toc5617953_2320776876"/>
      <w:bookmarkStart w:id="1980" w:name="_Toc782"/>
      <w:bookmarkEnd w:id="1979"/>
      <w:r>
        <w:rPr/>
        <w:t>30</w:t>
      </w:r>
      <w:r>
        <w:rPr>
          <w:rtl w:val="true"/>
        </w:rPr>
        <w:t xml:space="preserve">. </w:t>
      </w:r>
      <w:r>
        <w:rPr/>
        <w:t>7</w:t>
      </w:r>
      <w:r>
        <w:rPr>
          <w:rtl w:val="true"/>
        </w:rPr>
        <w:t xml:space="preserve">. </w:t>
      </w:r>
      <w:r>
        <w:rPr>
          <w:rtl w:val="true"/>
        </w:rPr>
        <w:t>ارواح مسئول اعمال</w:t>
      </w:r>
      <w:bookmarkEnd w:id="1980"/>
    </w:p>
    <w:p>
      <w:pPr>
        <w:pStyle w:val="BookText"/>
        <w:rPr/>
      </w:pPr>
      <w:r>
        <w:rPr>
          <w:rFonts w:ascii="Amiri" w:hAnsi="Amiri" w:eastAsia="Amiri" w:cs="Amiri"/>
          <w:color w:val="111111"/>
          <w:sz w:val="28"/>
          <w:sz w:val="28"/>
          <w:szCs w:val="28"/>
          <w:rtl w:val="true"/>
          <w:lang w:bidi="ar-SA"/>
        </w:rPr>
        <w:t>وَ الأَرْواحُ مُرْتَهَنَةً بِثِقَلِ أَعْبَائِها</w:t>
      </w:r>
      <w:r>
        <w:rPr>
          <w:rStyle w:val="FootnoteAnchor"/>
          <w:rtl w:val="true"/>
        </w:rPr>
        <w:footnoteReference w:id="12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در گرو مسئولیت سنگین اعمال خویش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بدن پس از مرگ، از آن آلودگی ها و حشرات است، اما روح برای حسابرسی اعمال می ماند</w:t>
      </w:r>
      <w:r>
        <w:rPr>
          <w:rFonts w:eastAsia="IRNazanin" w:cs="IRNazanin"/>
          <w:color w:val="111111"/>
          <w:sz w:val="28"/>
          <w:szCs w:val="28"/>
          <w:rtl w:val="true"/>
          <w:lang w:bidi="fa-IR"/>
        </w:rPr>
        <w:t xml:space="preserve">. </w:t>
      </w:r>
      <w:r>
        <w:rPr>
          <w:rStyle w:val="FootnoteAnchor"/>
          <w:rtl w:val="true"/>
        </w:rPr>
        <w:footnoteReference w:id="1260"/>
      </w:r>
    </w:p>
    <w:p>
      <w:pPr>
        <w:pStyle w:val="Heading4"/>
        <w:numPr>
          <w:ilvl w:val="3"/>
          <w:numId w:val="1"/>
        </w:numPr>
        <w:rPr/>
      </w:pPr>
      <w:bookmarkStart w:id="1981" w:name="__RefHeading___Toc5617955_2320776876"/>
      <w:bookmarkStart w:id="1982" w:name="_Toc783"/>
      <w:bookmarkEnd w:id="1981"/>
      <w:r>
        <w:rPr/>
        <w:t>30</w:t>
      </w:r>
      <w:r>
        <w:rPr>
          <w:rtl w:val="true"/>
        </w:rPr>
        <w:t xml:space="preserve">. </w:t>
      </w:r>
      <w:r>
        <w:rPr/>
        <w:t>8</w:t>
      </w:r>
      <w:r>
        <w:rPr>
          <w:rtl w:val="true"/>
        </w:rPr>
        <w:t xml:space="preserve">. </w:t>
      </w:r>
      <w:r>
        <w:rPr>
          <w:rtl w:val="true"/>
        </w:rPr>
        <w:t>رسیدن به یقین</w:t>
      </w:r>
      <w:bookmarkEnd w:id="1982"/>
    </w:p>
    <w:p>
      <w:pPr>
        <w:pStyle w:val="BookText"/>
        <w:rPr/>
      </w:pPr>
      <w:r>
        <w:rPr>
          <w:rFonts w:ascii="Amiri" w:hAnsi="Amiri" w:eastAsia="Amiri" w:cs="Amiri"/>
          <w:color w:val="111111"/>
          <w:sz w:val="28"/>
          <w:sz w:val="28"/>
          <w:szCs w:val="28"/>
          <w:rtl w:val="true"/>
          <w:lang w:bidi="ar-SA"/>
        </w:rPr>
        <w:t>مُوقِنَةً بِغَيْبِ أَنْبائِها</w:t>
      </w:r>
      <w:r>
        <w:rPr>
          <w:rFonts w:ascii="IRNazanin" w:hAnsi="IRNazanin" w:eastAsia="IRNazanin"/>
          <w:color w:val="111111"/>
          <w:sz w:val="28"/>
          <w:sz w:val="28"/>
          <w:szCs w:val="28"/>
          <w:rtl w:val="true"/>
          <w:lang w:bidi="fa-IR"/>
        </w:rPr>
        <w:t xml:space="preserve"> به اخبار غیبی پس از مرگ یقین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ارواح پس از خارج شدن از بدن به همه آن اخبار غیبی که در زمان حیات به آن ها داده شده آگاه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دوران زندگی انسان ها نسبت به اخبار غیبی آن گونه ای که هست یقین ندارند و شک و تردیدها در وجود آن ها هست ولی پس از مردن این اخبار برای آن ها روشن می شود و هیچ جای تردیدی برای آن ها باقی نمی ماند</w:t>
      </w:r>
      <w:r>
        <w:rPr>
          <w:rFonts w:eastAsia="IRNazanin" w:cs="IRNazanin"/>
          <w:color w:val="111111"/>
          <w:sz w:val="28"/>
          <w:szCs w:val="28"/>
          <w:rtl w:val="true"/>
          <w:lang w:bidi="fa-IR"/>
        </w:rPr>
        <w:t xml:space="preserve">. </w:t>
      </w:r>
      <w:bookmarkStart w:id="1983" w:name="pg20324_232352"/>
    </w:p>
    <w:p>
      <w:pPr>
        <w:pStyle w:val="Heading4"/>
        <w:numPr>
          <w:ilvl w:val="3"/>
          <w:numId w:val="1"/>
        </w:numPr>
        <w:rPr/>
      </w:pPr>
      <w:bookmarkStart w:id="1984" w:name="__RefHeading___Toc5617957_2320776876"/>
      <w:bookmarkStart w:id="1985" w:name="_Toc784"/>
      <w:bookmarkEnd w:id="1983"/>
      <w:bookmarkEnd w:id="1984"/>
      <w:r>
        <w:rPr/>
        <w:t>30</w:t>
      </w:r>
      <w:r>
        <w:rPr>
          <w:rtl w:val="true"/>
        </w:rPr>
        <w:t xml:space="preserve">. </w:t>
      </w:r>
      <w:r>
        <w:rPr/>
        <w:t>9</w:t>
      </w:r>
      <w:r>
        <w:rPr>
          <w:rtl w:val="true"/>
        </w:rPr>
        <w:t xml:space="preserve">. </w:t>
      </w:r>
      <w:r>
        <w:rPr>
          <w:rtl w:val="true"/>
        </w:rPr>
        <w:t>نیفزودن بر اعمال صالح</w:t>
      </w:r>
      <w:bookmarkEnd w:id="1985"/>
    </w:p>
    <w:p>
      <w:pPr>
        <w:pStyle w:val="BookText"/>
        <w:rPr/>
      </w:pPr>
      <w:r>
        <w:rPr>
          <w:rFonts w:ascii="Amiri" w:hAnsi="Amiri" w:eastAsia="Amiri" w:cs="Amiri"/>
          <w:color w:val="111111"/>
          <w:sz w:val="28"/>
          <w:sz w:val="28"/>
          <w:szCs w:val="28"/>
          <w:rtl w:val="true"/>
          <w:lang w:bidi="ar-SA"/>
        </w:rPr>
        <w:t>لاتُسْتَزادُ مِنْ صَالِحٍ عَمَلِها</w:t>
      </w:r>
      <w:r>
        <w:rPr>
          <w:rStyle w:val="FootnoteAnchor"/>
          <w:rtl w:val="true"/>
        </w:rPr>
        <w:footnoteReference w:id="1261"/>
      </w:r>
      <w:r>
        <w:rPr>
          <w:rFonts w:ascii="IRNazanin" w:hAnsi="IRNazanin" w:eastAsia="IRNazanin"/>
          <w:color w:val="111111"/>
          <w:sz w:val="28"/>
          <w:sz w:val="28"/>
          <w:szCs w:val="28"/>
          <w:rtl w:val="true"/>
          <w:lang w:bidi="fa-IR"/>
        </w:rPr>
        <w:t xml:space="preserve"> از همه دردناک تر این که بر اعمال صالحشان چیزی افزوده نمی شود</w:t>
      </w:r>
      <w:r>
        <w:rPr>
          <w:rFonts w:eastAsia="IRNazanin" w:cs="IRNazanin"/>
          <w:color w:val="111111"/>
          <w:sz w:val="28"/>
          <w:szCs w:val="28"/>
          <w:rtl w:val="true"/>
          <w:lang w:bidi="fa-IR"/>
        </w:rPr>
        <w:t>.</w:t>
      </w:r>
    </w:p>
    <w:p>
      <w:pPr>
        <w:pStyle w:val="Heading4"/>
        <w:numPr>
          <w:ilvl w:val="3"/>
          <w:numId w:val="1"/>
        </w:numPr>
        <w:rPr/>
      </w:pPr>
      <w:bookmarkStart w:id="1986" w:name="__RefHeading___Toc5617959_2320776876"/>
      <w:bookmarkStart w:id="1987" w:name="_Toc785"/>
      <w:bookmarkEnd w:id="1986"/>
      <w:r>
        <w:rPr/>
        <w:t>30</w:t>
      </w:r>
      <w:r>
        <w:rPr>
          <w:rtl w:val="true"/>
        </w:rPr>
        <w:t xml:space="preserve">. </w:t>
      </w:r>
      <w:r>
        <w:rPr/>
        <w:t>10</w:t>
      </w:r>
      <w:r>
        <w:rPr>
          <w:rtl w:val="true"/>
        </w:rPr>
        <w:t xml:space="preserve">. </w:t>
      </w:r>
      <w:r>
        <w:rPr>
          <w:rtl w:val="true"/>
        </w:rPr>
        <w:t>توبه نکردن</w:t>
      </w:r>
      <w:bookmarkEnd w:id="1987"/>
    </w:p>
    <w:p>
      <w:pPr>
        <w:pStyle w:val="BookText"/>
        <w:rPr/>
      </w:pPr>
      <w:r>
        <w:rPr>
          <w:rFonts w:ascii="Amiri" w:hAnsi="Amiri" w:eastAsia="Amiri" w:cs="Amiri"/>
          <w:color w:val="111111"/>
          <w:sz w:val="28"/>
          <w:sz w:val="28"/>
          <w:szCs w:val="28"/>
          <w:rtl w:val="true"/>
          <w:lang w:bidi="ar-SA"/>
        </w:rPr>
        <w:t>وَ لا تُسْتَعْتَبُ مِنْ سَيِّيءِ زَلَلِها</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و نمی توانند از اعمال زشتشان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فَالْيَوْمَ لا يُخْرَجُونَ مِنْها وَلا هُمْ يُسْتَعْتَبُونَ</w:t>
      </w:r>
      <w:r>
        <w:rPr>
          <w:rStyle w:val="FootnoteAnchor"/>
          <w:rtl w:val="true"/>
        </w:rPr>
        <w:footnoteReference w:id="1263"/>
      </w:r>
      <w:r>
        <w:rPr>
          <w:rFonts w:ascii="IRNazanin" w:hAnsi="IRNazanin" w:eastAsia="IRNazanin"/>
          <w:color w:val="111111"/>
          <w:sz w:val="28"/>
          <w:sz w:val="28"/>
          <w:szCs w:val="28"/>
          <w:rtl w:val="true"/>
          <w:lang w:bidi="fa-IR"/>
        </w:rPr>
        <w:t xml:space="preserve">پس امروز نه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 شوند و نه عذرشان پذیرفته می گردد</w:t>
      </w:r>
      <w:r>
        <w:rPr>
          <w:rFonts w:eastAsia="IRNazanin" w:cs="IRNazanin"/>
          <w:color w:val="111111"/>
          <w:sz w:val="28"/>
          <w:szCs w:val="28"/>
          <w:rtl w:val="true"/>
          <w:lang w:bidi="fa-IR"/>
        </w:rPr>
        <w:t>.</w:t>
      </w:r>
    </w:p>
    <w:p>
      <w:pPr>
        <w:pStyle w:val="Heading4"/>
        <w:numPr>
          <w:ilvl w:val="3"/>
          <w:numId w:val="1"/>
        </w:numPr>
        <w:rPr/>
      </w:pPr>
      <w:bookmarkStart w:id="1988" w:name="__RefHeading___Toc5617961_2320776876"/>
      <w:bookmarkStart w:id="1989" w:name="_Toc786"/>
      <w:bookmarkEnd w:id="1988"/>
      <w:r>
        <w:rPr/>
        <w:t>30</w:t>
      </w:r>
      <w:r>
        <w:rPr>
          <w:rtl w:val="true"/>
        </w:rPr>
        <w:t xml:space="preserve">. </w:t>
      </w:r>
      <w:r>
        <w:rPr/>
        <w:t>11</w:t>
      </w:r>
      <w:r>
        <w:rPr>
          <w:rtl w:val="true"/>
        </w:rPr>
        <w:t xml:space="preserve">. </w:t>
      </w:r>
      <w:r>
        <w:rPr>
          <w:rtl w:val="true"/>
        </w:rPr>
        <w:t>همه در برابر مرگ یکسان اند</w:t>
      </w:r>
      <w:bookmarkEnd w:id="1989"/>
    </w:p>
    <w:p>
      <w:pPr>
        <w:pStyle w:val="BookText"/>
        <w:rPr/>
      </w:pPr>
      <w:r>
        <w:rPr>
          <w:rFonts w:ascii="Amiri" w:hAnsi="Amiri" w:eastAsia="Amiri" w:cs="Amiri"/>
          <w:color w:val="111111"/>
          <w:sz w:val="28"/>
          <w:sz w:val="28"/>
          <w:szCs w:val="28"/>
          <w:rtl w:val="true"/>
          <w:lang w:bidi="ar-SA"/>
        </w:rPr>
        <w:t>أَ وَ لَسْتُمْ أَبْنَاءَ الْقَوْمِ وَالآبَاءَ وَإِخْوَانَهُمْ وَ الْأَقْرِبَاءَ</w:t>
      </w:r>
      <w:r>
        <w:rPr>
          <w:rFonts w:ascii="IRNazanin" w:hAnsi="IRNazanin" w:eastAsia="IRNazanin"/>
          <w:color w:val="111111"/>
          <w:sz w:val="28"/>
          <w:sz w:val="28"/>
          <w:szCs w:val="28"/>
          <w:rtl w:val="true"/>
          <w:lang w:bidi="fa-IR"/>
        </w:rPr>
        <w:t xml:space="preserve"> آیا شما فرزندان و پدران و برادران همان مردم نیستید؟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گاهی پدران زودتر از فرزندان از دنیا می روند و گاه فرزندان پیش از پدران و گاه برادران قبل از برادران دیگر؛ و زمان معین برای پایان عمر هیچ کس وجود ندارد</w:t>
      </w:r>
      <w:r>
        <w:rPr>
          <w:rFonts w:eastAsia="IRNazanin" w:cs="IRNazanin"/>
          <w:color w:val="111111"/>
          <w:sz w:val="28"/>
          <w:szCs w:val="28"/>
          <w:rtl w:val="true"/>
          <w:lang w:bidi="fa-IR"/>
        </w:rPr>
        <w:t xml:space="preserve">. </w:t>
      </w:r>
      <w:r>
        <w:rPr>
          <w:rStyle w:val="FootnoteAnchor"/>
          <w:rtl w:val="true"/>
        </w:rPr>
        <w:footnoteReference w:id="1264"/>
      </w:r>
    </w:p>
    <w:p>
      <w:pPr>
        <w:pStyle w:val="Heading4"/>
        <w:numPr>
          <w:ilvl w:val="3"/>
          <w:numId w:val="1"/>
        </w:numPr>
        <w:rPr/>
      </w:pPr>
      <w:bookmarkStart w:id="1990" w:name="__RefHeading___Toc5617963_2320776876"/>
      <w:bookmarkStart w:id="1991" w:name="_Toc787"/>
      <w:bookmarkEnd w:id="1990"/>
      <w:r>
        <w:rPr/>
        <w:t>30</w:t>
      </w:r>
      <w:r>
        <w:rPr>
          <w:rtl w:val="true"/>
        </w:rPr>
        <w:t xml:space="preserve">. </w:t>
      </w:r>
      <w:r>
        <w:rPr/>
        <w:t>12</w:t>
      </w:r>
      <w:r>
        <w:rPr>
          <w:rtl w:val="true"/>
        </w:rPr>
        <w:t xml:space="preserve">. </w:t>
      </w:r>
      <w:r>
        <w:rPr>
          <w:rtl w:val="true"/>
        </w:rPr>
        <w:t>دنباله روی از روش گذشتگان</w:t>
      </w:r>
      <w:bookmarkEnd w:id="1991"/>
    </w:p>
    <w:p>
      <w:pPr>
        <w:pStyle w:val="BookText"/>
        <w:rPr/>
      </w:pPr>
      <w:r>
        <w:rPr>
          <w:rFonts w:ascii="Amiri" w:hAnsi="Amiri" w:eastAsia="Amiri" w:cs="Amiri"/>
          <w:color w:val="111111"/>
          <w:sz w:val="28"/>
          <w:sz w:val="28"/>
          <w:szCs w:val="28"/>
          <w:rtl w:val="true"/>
          <w:lang w:bidi="ar-SA"/>
        </w:rPr>
        <w:t>تَحْتَذُونَ أَمْثِلَتَهُمْ وَ تَرْكَبُونَ قِدَّتَهُمْ وَتَطَنُّونَ جَادَّتَهُمْ</w:t>
      </w:r>
      <w:r>
        <w:rPr>
          <w:rStyle w:val="FootnoteAnchor"/>
          <w:rtl w:val="true"/>
        </w:rPr>
        <w:footnoteReference w:id="1265"/>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و روش آن ها؛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بریدن و جدا کردن قطعه ای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تَطَنُّونَ قدم می گذارید؛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 أيضا الطريقة و الفرقة من الناس، والجمع قِدَد مثل سدرة وسدر، وبعضهم يقول الفرقة من الناس إذا كان هوى كل واحد على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المُقَدَّدُ</w:t>
      </w:r>
      <w:bookmarkStart w:id="1992" w:name="pg20324_232353"/>
    </w:p>
    <w:p>
      <w:pPr>
        <w:pStyle w:val="BookText"/>
        <w:rPr/>
      </w:pPr>
      <w:bookmarkEnd w:id="1992"/>
      <w:r>
        <w:rPr>
          <w:rFonts w:ascii="IRNazanin" w:hAnsi="IRNazanin" w:eastAsia="IRNazanin"/>
          <w:color w:val="111111"/>
          <w:sz w:val="28"/>
          <w:sz w:val="28"/>
          <w:szCs w:val="28"/>
          <w:rtl w:val="true"/>
          <w:lang w:bidi="fa-IR"/>
        </w:rPr>
        <w:t>شما نیز همان برنامه ها را دنبال می کنید و بر همان طریقه سوار هستید و در همان جاده گام بر 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در این جمله نتیجه می گیرد که این حال آن آدم هایی است که قبل از شما در این دنیا بودند آن ها رفتند و شما آمدید و وارث آنان شدید و جای آن ها را گرفتید پس باید عبرت بگیرید این شخص تا زنده بود مال و حق مردم را ضایع می کرد حالا شما او را در قبر دفن کردید و خودتان کارهای او را ادامه می دهید؟ باید از اعمال و رفتار او درس بگیرید و هدایت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تَرْكَبُونَ قِدَّتَهُمْ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در اسناد است چون در حقیقت سوار مرکب می شوند و در راه گام بر می دارند و چون در واقع جاده و راه است که انسان را به مقصد می رساند و از آن تعبیر به سوار راه شدن می کنند و اسناد سوار شدن را به راه می دهند</w:t>
      </w:r>
      <w:r>
        <w:rPr>
          <w:rFonts w:eastAsia="IRNazanin" w:cs="IRNazanin"/>
          <w:color w:val="111111"/>
          <w:sz w:val="28"/>
          <w:szCs w:val="28"/>
          <w:rtl w:val="true"/>
          <w:lang w:bidi="fa-IR"/>
        </w:rPr>
        <w:t>.</w:t>
      </w:r>
    </w:p>
    <w:p>
      <w:pPr>
        <w:pStyle w:val="Heading4"/>
        <w:numPr>
          <w:ilvl w:val="3"/>
          <w:numId w:val="1"/>
        </w:numPr>
        <w:rPr/>
      </w:pPr>
      <w:bookmarkStart w:id="1993" w:name="__RefHeading___Toc5617965_2320776876"/>
      <w:bookmarkStart w:id="1994" w:name="_Toc788"/>
      <w:bookmarkEnd w:id="1993"/>
      <w:r>
        <w:rPr/>
        <w:t>30</w:t>
      </w:r>
      <w:r>
        <w:rPr>
          <w:rtl w:val="true"/>
        </w:rPr>
        <w:t xml:space="preserve">. </w:t>
      </w:r>
      <w:r>
        <w:rPr/>
        <w:t>13</w:t>
      </w:r>
      <w:r>
        <w:rPr>
          <w:rtl w:val="true"/>
        </w:rPr>
        <w:t xml:space="preserve">. </w:t>
      </w:r>
      <w:r>
        <w:rPr>
          <w:rtl w:val="true"/>
        </w:rPr>
        <w:t>پند ناپذیری مردم</w:t>
      </w:r>
      <w:bookmarkEnd w:id="1994"/>
    </w:p>
    <w:p>
      <w:pPr>
        <w:pStyle w:val="BookText"/>
        <w:rPr/>
      </w:pPr>
      <w:r>
        <w:rPr>
          <w:rFonts w:ascii="Amiri" w:hAnsi="Amiri" w:eastAsia="Amiri" w:cs="Amiri"/>
          <w:color w:val="111111"/>
          <w:sz w:val="28"/>
          <w:sz w:val="28"/>
          <w:szCs w:val="28"/>
          <w:rtl w:val="true"/>
          <w:lang w:bidi="ar-SA"/>
        </w:rPr>
        <w:t>فَالْقُلُوبُ قَاسِيَةٌ عَنْ حَظِّهَا لَاهِيَةٌ عَنْ رُشْدِهَا سَالِكَةٌ فِي غَيْرِ مِضْمَارِهَا كَأَنَّ الْمَعْنِيَّ سِوَاهَا وَ كَأَنَّ الرَّشْدَ فِي إِحْرَازِ دُنْيَاهَا</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مِضْمَارِه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مسابقه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عَنانِى الأمر يَعْنِينِي عِناية فأنا مَعْنِى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واعْتَنَيْتُ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 أمور و اعْتَنَتْ،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 وقعت</w:t>
      </w:r>
    </w:p>
    <w:p>
      <w:pPr>
        <w:pStyle w:val="BookText"/>
        <w:rPr/>
      </w:pPr>
      <w:r>
        <w:rPr>
          <w:rFonts w:ascii="Amiri" w:hAnsi="Amiri" w:eastAsia="Amiri" w:cs="Amiri"/>
          <w:color w:val="111111"/>
          <w:sz w:val="28"/>
          <w:sz w:val="28"/>
          <w:szCs w:val="28"/>
          <w:rtl w:val="true"/>
          <w:lang w:bidi="ar-SA"/>
        </w:rPr>
        <w:t>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ها از گرفتن بهره خویش سخت و ناتوان شده از رشد معنوی خود غافل گشته، در غیر طریق حق گام بر می دارد گویی غیر آن ها مقصود هستند و گویی نجات و رستگاری آن ها در به چنگ آوردن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فَالْقُلُوبُ قَاسِيَةٌ عَنْ حَظْهَا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آن ها عبرت نگرفتید پس قلب هایتان قساوت گرفته و به آن بهره ای که باید نمی رسد بهره شما این است که باید متنبه می شدید و از خواب غفلت بیدار می گشتید ولی قلب هایتان زنگار گرفته و در خواب عمیق فرو رفته و هیچ تنبهی پیدا نکره اید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بازیگوشی است و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متعدی شده به معنای اعراض و روگردان شدن از رشد و ترقی و تکامل است</w:t>
      </w:r>
      <w:r>
        <w:rPr>
          <w:rFonts w:eastAsia="IRNazanin" w:cs="IRNazanin"/>
          <w:color w:val="111111"/>
          <w:sz w:val="28"/>
          <w:szCs w:val="28"/>
          <w:rtl w:val="true"/>
          <w:lang w:bidi="fa-IR"/>
        </w:rPr>
        <w:t xml:space="preserve">. </w:t>
      </w:r>
      <w:bookmarkStart w:id="1995" w:name="pg20324_232354"/>
    </w:p>
    <w:p>
      <w:pPr>
        <w:pStyle w:val="BookText"/>
        <w:rPr/>
      </w:pPr>
      <w:bookmarkEnd w:id="19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الْمَعْنِيَّ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مقصود انبیا و اولیا از آن همه فرمایشات هدایت غیر از این قلب 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الرُّشْدَ فِي إِحْرَازِ دُنْيَاهَا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دنیا به معنای تحصیل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همه تبلیغات و ارشادات و هدایت ها؛ تبلیغ و ارشاد غیر آن قلب هاست و خیال کرده اند که رشد و تکامل در به دست آوردن مال دنیاست در حالی سعادت انسان به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كَأَنَّ الْمَوْتَ فِيهَا عَلَى غَيْرِنَا كُتِبَ، وَ كَأَنَّ الْحَقَّ عَلَى غَيْرِنَا وَجَبَ، وَ كَأَنَّ الَّذِينَ نُشَيِّعُ مِنَ الْأَمْوَاتِ سَفْرٌ عَمَّا قَلِيلَ إِلَيْنَا رَاجِعُون</w:t>
      </w:r>
      <w:r>
        <w:rPr>
          <w:rStyle w:val="FootnoteAnchor"/>
          <w:rtl w:val="true"/>
        </w:rPr>
        <w:footnoteReference w:id="1267"/>
      </w:r>
      <w:r>
        <w:rPr>
          <w:rFonts w:ascii="IRNazanin" w:hAnsi="IRNazanin" w:eastAsia="IRNazanin"/>
          <w:color w:val="111111"/>
          <w:sz w:val="28"/>
          <w:sz w:val="28"/>
          <w:szCs w:val="28"/>
          <w:rtl w:val="true"/>
          <w:lang w:bidi="fa-IR"/>
        </w:rPr>
        <w:t>گویا مردن در این جهان را برای غیر ما ثبت کرده اند و انگار حق بر غیر ما واجب شده و خیال می کنی مردگانی که می بینیم مسافرانی هستند که به زودی به جانب ما باز می گردند</w:t>
      </w:r>
      <w:r>
        <w:rPr>
          <w:rFonts w:eastAsia="IRNazanin" w:cs="IRNazanin"/>
          <w:color w:val="111111"/>
          <w:sz w:val="28"/>
          <w:szCs w:val="28"/>
          <w:rtl w:val="true"/>
          <w:lang w:bidi="fa-IR"/>
        </w:rPr>
        <w:t>.</w:t>
      </w:r>
    </w:p>
    <w:p>
      <w:pPr>
        <w:pStyle w:val="Heading3"/>
        <w:numPr>
          <w:ilvl w:val="2"/>
          <w:numId w:val="1"/>
        </w:numPr>
        <w:rPr/>
      </w:pPr>
      <w:bookmarkStart w:id="1996" w:name="__RefHeading___Toc5617967_2320776876"/>
      <w:bookmarkStart w:id="1997" w:name="_Toc789"/>
      <w:bookmarkEnd w:id="1996"/>
      <w:r>
        <w:rPr/>
        <w:t>31</w:t>
      </w:r>
      <w:r>
        <w:rPr>
          <w:rtl w:val="true"/>
        </w:rPr>
        <w:t xml:space="preserve">. </w:t>
      </w:r>
      <w:r>
        <w:rPr>
          <w:rtl w:val="true"/>
        </w:rPr>
        <w:t>گذرگاه های هولناک قیامت</w:t>
      </w:r>
      <w:bookmarkEnd w:id="1997"/>
    </w:p>
    <w:p>
      <w:pPr>
        <w:pStyle w:val="BookText"/>
        <w:rPr/>
      </w:pPr>
      <w:r>
        <w:rPr>
          <w:rFonts w:ascii="Amiri" w:hAnsi="Amiri" w:eastAsia="Amiri" w:cs="Amiri"/>
          <w:color w:val="111111"/>
          <w:sz w:val="28"/>
          <w:sz w:val="28"/>
          <w:szCs w:val="28"/>
          <w:rtl w:val="true"/>
          <w:lang w:bidi="ar-SA"/>
        </w:rPr>
        <w:t>وَ اعْلَمُوا أَنَّ مَجازَكُمْ عَلَى الصِّراطِ، وَ مَزالِقِ دَحْضِهِ، وَ اَهاویلِ زَلَلِهِ، وَ تاراتِ أَهْوَالِهِ</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دخضِه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توام با سقوط؛ این واژه گاهی در مورد باطل شدن و یا زوال خورشید از دائره نصف النهار به سوی مغرب به کار رفته است؛ و يحرك زلق</w:t>
      </w:r>
    </w:p>
    <w:p>
      <w:pPr>
        <w:pStyle w:val="BookText"/>
        <w:rPr/>
      </w:pPr>
      <w:r>
        <w:rPr>
          <w:rFonts w:ascii="IRNazanin" w:hAnsi="IRNazanin" w:eastAsia="IRNazanin"/>
          <w:color w:val="111111"/>
          <w:sz w:val="28"/>
          <w:sz w:val="28"/>
          <w:szCs w:val="28"/>
          <w:rtl w:val="true"/>
          <w:lang w:bidi="fa-IR"/>
        </w:rPr>
        <w:t>آهاویل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الجمع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 و وحشت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در پی؛ دفعات؛ نوبه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دفعه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نظر تند به کسی کردن است و به معنای زدن با عصا و مانند آن نیز آمده است و از آن جا که این امور در دفعات مختلف واقع می شود، این واژه به معنای دفعه نیز می آید؛ جمع تارة و هي المرة و الحين</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که عبور شما از صراط است، آن جا که جایگاه لغزش قدم ها و محل هول و ترس و انواع مخاطرات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مَزالِقِ دَحْضِهِ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سختی ها و دشواری های حسابرسی است که مجرمان و بدکاران را هلاک می کند و عذاب آن شبیه به عذاب آتش است</w:t>
      </w:r>
      <w:r>
        <w:rPr>
          <w:rFonts w:eastAsia="IRNazanin" w:cs="IRNazanin"/>
          <w:color w:val="111111"/>
          <w:sz w:val="28"/>
          <w:szCs w:val="28"/>
          <w:rtl w:val="true"/>
          <w:lang w:bidi="fa-IR"/>
        </w:rPr>
        <w:t xml:space="preserve">. </w:t>
      </w:r>
      <w:r>
        <w:rPr>
          <w:rStyle w:val="FootnoteAnchor"/>
          <w:rtl w:val="true"/>
        </w:rPr>
        <w:footnoteReference w:id="1269"/>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دفعات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هول ها و ترس های پل صراط یک دفعه و دو دفعه نیست بلکه انسان بر روی این پل دفعات زیاد و متعددی می ترسد و لغزشگاه های زیادی وجود دارد که هر پرتگاه و لغزشگاهی احتمال پرت شدن و لغزیدن و ترس وجود دارد</w:t>
      </w:r>
      <w:r>
        <w:rPr>
          <w:rFonts w:eastAsia="IRNazanin" w:cs="IRNazanin"/>
          <w:color w:val="111111"/>
          <w:sz w:val="28"/>
          <w:szCs w:val="28"/>
          <w:rtl w:val="true"/>
          <w:lang w:bidi="fa-IR"/>
        </w:rPr>
        <w:t xml:space="preserve">. </w:t>
      </w:r>
      <w:bookmarkStart w:id="1998" w:name="pg20324_232356"/>
    </w:p>
    <w:p>
      <w:pPr>
        <w:pStyle w:val="BookText"/>
        <w:rPr/>
      </w:pPr>
      <w:bookmarkEnd w:id="1998"/>
      <w:r>
        <w:rPr>
          <w:rFonts w:ascii="Amiri" w:hAnsi="Amiri" w:eastAsia="Amiri" w:cs="Amiri"/>
          <w:color w:val="111111"/>
          <w:sz w:val="28"/>
          <w:sz w:val="28"/>
          <w:szCs w:val="28"/>
          <w:rtl w:val="true"/>
          <w:lang w:bidi="ar-SA"/>
        </w:rPr>
        <w:t>اتَّقُوا اللَّهَ عِبَادَ اللَّهِ تَقِيَّةَ ذِى لُبِّ شَغَلَ التَّفَكُرُ قَلْبَهُ وَ أَنْصَبَ الْخَوْفُ بَدَنَهُ وَ أَسْهَرَ التَهَجُدُ غِرَارَ نَوْمِهِ وَ أَطْمَأَ الرَّجَاءُ هَوَاجِرَ يَوْمِهِ وَ ظَلَفَ الزُّهْدُ شَهَوَاتِهِ وَ أَوْجَفَ الذِّكْرُ بِلِسَانِهِ وَ قَدَّمَ الْخَوْفَ لِأَمَانِهِ وَتَنَكَّبَ الْمَخَالِجَ عَنْ وَضَحِ السَّبِيلِ وَ سَلَكَ أَقْصَدَ الْمَسَالِكِ إِلَى النَّهْجِ الْمَطْلُوبِ وَ لَمْ تَفْتِلْهُ فَاتِلَاتُ الْغُرُورِ وَ لَمْ تَعْمَ عَلَيْهِ مُشْتَبِهَاتُ الْأُمُورِ ظَافِراً بِفَرْحَةِ الْبُشْرَى وَ رَاحَةِ النُّعْمَى فِي أَنْعَمِ نَوْمِهِ وَ آمَنِ يَوْمِهِ وَ قَدْ عَبَرَ مَعْبَرَ الْعَاجِلَةِ حَمِيداً وَ قَدَّمَ زَادَ الْآجِلَةِ سَعِيداً وَ بَادَرَ مِنْ وَجَلٍ وَ أَكْمَشَ فِي مَهَلٍ وَ رَغِبَ فِي طَلَبِ وَ ذَهَبَ عَنْ هَرَبٍ وَ رَاقَبَ فِي يَوْمِهِ غَدَةً وَ نَظَرَ قُدُماً أَمَامَهُ فَكَفَى بِالْجَنَّةِ ثَوَاباً وَ نَوَالًا وَ كَفَى بِالنَّارِ عِقَابِاً وَ وَبَالًا وَ كَفَى بِاللَّهِ مُنْتَقِماً وَ نَصِيراً وَ كَفَى بِالْكِتَابِ حَجِيجاً وَ خَصِيماً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9" w:name="__RefHeading___Toc5617969_2320776876"/>
      <w:bookmarkStart w:id="2000" w:name="_Toc790"/>
      <w:bookmarkEnd w:id="1999"/>
      <w:r>
        <w:rPr/>
        <w:t>32</w:t>
      </w:r>
      <w:r>
        <w:rPr>
          <w:rtl w:val="true"/>
        </w:rPr>
        <w:t xml:space="preserve">. </w:t>
      </w:r>
      <w:r>
        <w:rPr>
          <w:rtl w:val="true"/>
        </w:rPr>
        <w:t>توصیه به تقوا و جلوه های آن</w:t>
      </w:r>
      <w:bookmarkEnd w:id="2000"/>
    </w:p>
    <w:p>
      <w:pPr>
        <w:pStyle w:val="Heading4"/>
        <w:numPr>
          <w:ilvl w:val="3"/>
          <w:numId w:val="1"/>
        </w:numPr>
        <w:rPr/>
      </w:pPr>
      <w:bookmarkStart w:id="2001" w:name="__RefHeading___Toc5617971_2320776876"/>
      <w:bookmarkStart w:id="2002" w:name="_Toc791"/>
      <w:bookmarkEnd w:id="2001"/>
      <w:r>
        <w:rPr/>
        <w:t>32</w:t>
      </w:r>
      <w:r>
        <w:rPr>
          <w:rtl w:val="true"/>
        </w:rPr>
        <w:t xml:space="preserve">. </w:t>
      </w:r>
      <w:r>
        <w:rPr/>
        <w:t>1</w:t>
      </w:r>
      <w:r>
        <w:rPr>
          <w:rtl w:val="true"/>
        </w:rPr>
        <w:t xml:space="preserve">. </w:t>
      </w:r>
      <w:r>
        <w:rPr>
          <w:rtl w:val="true"/>
        </w:rPr>
        <w:t>تقوای فکری</w:t>
      </w:r>
      <w:bookmarkEnd w:id="2002"/>
    </w:p>
    <w:p>
      <w:pPr>
        <w:pStyle w:val="BookText"/>
        <w:rPr/>
      </w:pPr>
      <w:r>
        <w:rPr>
          <w:rFonts w:ascii="Amiri" w:hAnsi="Amiri" w:eastAsia="Amiri" w:cs="Amiri"/>
          <w:color w:val="111111"/>
          <w:sz w:val="28"/>
          <w:sz w:val="28"/>
          <w:szCs w:val="28"/>
          <w:rtl w:val="true"/>
          <w:lang w:bidi="ar-SA"/>
        </w:rPr>
        <w:t>فَاتَّقُوا اللهَ عِبادَ اللَّهِ تَقِيَّةَ ذِي لُبِّ شَغَلَ التَّفَكَّرُ قَلْبَهُ</w:t>
      </w:r>
      <w:r>
        <w:rPr>
          <w:rFonts w:ascii="IRNazanin" w:hAnsi="IRNazanin" w:eastAsia="IRNazanin"/>
          <w:color w:val="111111"/>
          <w:sz w:val="28"/>
          <w:sz w:val="28"/>
          <w:szCs w:val="28"/>
          <w:rtl w:val="true"/>
          <w:lang w:bidi="fa-IR"/>
        </w:rPr>
        <w:t xml:space="preserve"> تقوای الهی پیشه کنید همچون تقوای خردمندی که تفکر قلب او را به خود مشغول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حضرت در این عبارت ذی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صاحب عقل گرفته 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ظرافت و لطافت دیگری برخوردار است و عمیق بودن را می رساند پس لبّ با عقل تفاوت ظریفی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لَمْ يَتَفَكَّرُوا فِی أَنْفُسِهِم</w:t>
      </w:r>
      <w:r>
        <w:rPr>
          <w:rStyle w:val="FootnoteAnchor"/>
          <w:rtl w:val="true"/>
        </w:rPr>
        <w:footnoteReference w:id="1270"/>
      </w:r>
      <w:r>
        <w:rPr>
          <w:rFonts w:ascii="IRNazanin" w:hAnsi="IRNazanin" w:eastAsia="IRNazanin"/>
          <w:color w:val="111111"/>
          <w:sz w:val="28"/>
          <w:sz w:val="28"/>
          <w:szCs w:val="28"/>
          <w:rtl w:val="true"/>
          <w:lang w:bidi="fa-IR"/>
        </w:rPr>
        <w:t xml:space="preserve">آیا در خودشان به تفکر نپرداخته اند؟ </w:t>
      </w:r>
      <w:r>
        <w:rPr>
          <w:rFonts w:ascii="Amiri" w:hAnsi="Amiri" w:eastAsia="Amiri" w:cs="Amiri"/>
          <w:color w:val="111111"/>
          <w:sz w:val="28"/>
          <w:sz w:val="28"/>
          <w:szCs w:val="28"/>
          <w:rtl w:val="true"/>
          <w:lang w:bidi="ar-SA"/>
        </w:rPr>
        <w:t>كَذلِكَ نُفَصِّلُ الآيَاتِ لِقَوْمٍ يَتَفَكَّرُون</w:t>
      </w:r>
      <w:r>
        <w:rPr>
          <w:rStyle w:val="FootnoteAnchor"/>
          <w:rtl w:val="true"/>
        </w:rPr>
        <w:footnoteReference w:id="1271"/>
      </w:r>
      <w:r>
        <w:rPr>
          <w:rFonts w:ascii="IRNazanin" w:hAnsi="IRNazanin" w:eastAsia="IRNazanin"/>
          <w:color w:val="111111"/>
          <w:sz w:val="28"/>
          <w:sz w:val="28"/>
          <w:szCs w:val="28"/>
          <w:rtl w:val="true"/>
          <w:lang w:bidi="fa-IR"/>
        </w:rPr>
        <w:t>آیات را برای مردمی که می اندیشند این چنین تفصیل می دهیم</w:t>
      </w:r>
      <w:r>
        <w:rPr>
          <w:rFonts w:eastAsia="IRNazanin" w:cs="IRNazanin"/>
          <w:color w:val="111111"/>
          <w:sz w:val="28"/>
          <w:szCs w:val="28"/>
          <w:rtl w:val="true"/>
          <w:lang w:bidi="fa-IR"/>
        </w:rPr>
        <w:t xml:space="preserve">. </w:t>
      </w:r>
      <w:bookmarkStart w:id="2003" w:name="pg20324_232357"/>
    </w:p>
    <w:p>
      <w:pPr>
        <w:pStyle w:val="Heading4"/>
        <w:numPr>
          <w:ilvl w:val="3"/>
          <w:numId w:val="1"/>
        </w:numPr>
        <w:rPr/>
      </w:pPr>
      <w:bookmarkStart w:id="2004" w:name="__RefHeading___Toc5617973_2320776876"/>
      <w:bookmarkStart w:id="2005" w:name="_Toc792"/>
      <w:bookmarkEnd w:id="2003"/>
      <w:bookmarkEnd w:id="2004"/>
      <w:r>
        <w:rPr/>
        <w:t>32</w:t>
      </w:r>
      <w:r>
        <w:rPr>
          <w:rtl w:val="true"/>
        </w:rPr>
        <w:t xml:space="preserve">. </w:t>
      </w:r>
      <w:r>
        <w:rPr/>
        <w:t>2</w:t>
      </w:r>
      <w:r>
        <w:rPr>
          <w:rtl w:val="true"/>
        </w:rPr>
        <w:t xml:space="preserve">. </w:t>
      </w:r>
      <w:r>
        <w:rPr>
          <w:rtl w:val="true"/>
        </w:rPr>
        <w:t>خوف از خداوند</w:t>
      </w:r>
      <w:bookmarkEnd w:id="2005"/>
    </w:p>
    <w:p>
      <w:pPr>
        <w:pStyle w:val="BookText"/>
        <w:rPr/>
      </w:pPr>
      <w:r>
        <w:rPr>
          <w:rFonts w:ascii="Amiri" w:hAnsi="Amiri" w:eastAsia="Amiri" w:cs="Amiri"/>
          <w:color w:val="111111"/>
          <w:sz w:val="28"/>
          <w:sz w:val="28"/>
          <w:szCs w:val="28"/>
          <w:rtl w:val="true"/>
          <w:lang w:bidi="ar-SA"/>
        </w:rPr>
        <w:t>وَ أَنْصَبَ الْخَوْفُ بَدَنَهُ</w:t>
      </w:r>
      <w:r>
        <w:rPr>
          <w:rStyle w:val="FootnoteAnchor"/>
          <w:rtl w:val="true"/>
        </w:rPr>
        <w:footnoteReference w:id="1272"/>
      </w:r>
      <w:r>
        <w:rPr>
          <w:rFonts w:ascii="IRNazanin" w:hAnsi="IRNazanin" w:eastAsia="IRNazanin"/>
          <w:color w:val="111111"/>
          <w:sz w:val="28"/>
          <w:sz w:val="28"/>
          <w:szCs w:val="28"/>
          <w:rtl w:val="true"/>
          <w:lang w:bidi="fa-IR"/>
        </w:rPr>
        <w:t xml:space="preserve"> خوف الهی جسمش را خسته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از خوف و ترسی که حضرت فرموده خوف از عذاب خدا و خو از حساب و کتاب روز قیامت است او همیشه می ترسد و طبیعی است که چنین فردی هیچ وقت آرام و قرار ندارد برخلاف کسی که درباره آخرت بی خیال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فَلا تَخافُوهُمْ وَ خَافُونِ إِنْ كُنْتُمْ مُؤْمِنین</w:t>
      </w:r>
      <w:r>
        <w:rPr>
          <w:rStyle w:val="FootnoteAnchor"/>
          <w:rtl w:val="true"/>
        </w:rPr>
        <w:footnoteReference w:id="1273"/>
      </w:r>
      <w:r>
        <w:rPr>
          <w:rFonts w:ascii="IRNazanin" w:hAnsi="IRNazanin" w:eastAsia="IRNazanin"/>
          <w:color w:val="111111"/>
          <w:sz w:val="28"/>
          <w:sz w:val="28"/>
          <w:szCs w:val="28"/>
          <w:rtl w:val="true"/>
          <w:lang w:bidi="fa-IR"/>
        </w:rPr>
        <w:t>پس اگر مؤمنید از آنان مترسید و از من بترسید</w:t>
      </w:r>
      <w:r>
        <w:rPr>
          <w:rFonts w:eastAsia="IRNazanin" w:cs="IRNazanin"/>
          <w:color w:val="111111"/>
          <w:sz w:val="28"/>
          <w:szCs w:val="28"/>
          <w:rtl w:val="true"/>
          <w:lang w:bidi="fa-IR"/>
        </w:rPr>
        <w:t>.</w:t>
      </w:r>
    </w:p>
    <w:p>
      <w:pPr>
        <w:pStyle w:val="Heading4"/>
        <w:numPr>
          <w:ilvl w:val="3"/>
          <w:numId w:val="1"/>
        </w:numPr>
        <w:rPr/>
      </w:pPr>
      <w:bookmarkStart w:id="2006" w:name="__RefHeading___Toc5617975_2320776876"/>
      <w:bookmarkStart w:id="2007" w:name="_Toc793"/>
      <w:bookmarkEnd w:id="2006"/>
      <w:r>
        <w:rPr/>
        <w:t>32</w:t>
      </w:r>
      <w:r>
        <w:rPr>
          <w:rtl w:val="true"/>
        </w:rPr>
        <w:t xml:space="preserve">. </w:t>
      </w:r>
      <w:r>
        <w:rPr/>
        <w:t>3</w:t>
      </w:r>
      <w:r>
        <w:rPr>
          <w:rtl w:val="true"/>
        </w:rPr>
        <w:t xml:space="preserve">. </w:t>
      </w:r>
      <w:r>
        <w:rPr>
          <w:rtl w:val="true"/>
        </w:rPr>
        <w:t>شب زنده داری</w:t>
      </w:r>
      <w:bookmarkEnd w:id="2007"/>
    </w:p>
    <w:p>
      <w:pPr>
        <w:pStyle w:val="BookText"/>
        <w:rPr/>
      </w:pPr>
      <w:r>
        <w:rPr>
          <w:rFonts w:ascii="Amiri" w:hAnsi="Amiri" w:eastAsia="Amiri" w:cs="Amiri"/>
          <w:color w:val="111111"/>
          <w:sz w:val="28"/>
          <w:sz w:val="28"/>
          <w:szCs w:val="28"/>
          <w:rtl w:val="true"/>
          <w:lang w:bidi="ar-SA"/>
        </w:rPr>
        <w:t>وَ أَسْهَرَ التَّهَجُدُ غِرَارَ نَوْمِهِ</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غرار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مصدر و اسم مصدر است و به معنای کمی و کسادی است و مفهوم جمله بالا این است که عبادات شبانه حتی خواب کم را از آن ها می گیرد؛ بکسر الغين المعجمة القليل من النوم</w:t>
      </w:r>
    </w:p>
    <w:p>
      <w:pPr>
        <w:pStyle w:val="BookText"/>
        <w:rPr/>
      </w:pPr>
      <w:r>
        <w:rPr>
          <w:rFonts w:ascii="IRNazanin" w:hAnsi="IRNazanin" w:eastAsia="IRNazanin"/>
          <w:color w:val="111111"/>
          <w:sz w:val="28"/>
          <w:sz w:val="28"/>
          <w:szCs w:val="28"/>
          <w:rtl w:val="true"/>
          <w:lang w:bidi="fa-IR"/>
        </w:rPr>
        <w:t>شب زنده داری خواب را از چشمش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غرارَ 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یکی از صفات این شخص این است که علاقه به عبادت در شب و علاقه به خواندن نماز شب همین خواب کمی را هم که دارد از او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اللَّيْل فَتَهَجَّدْ بِهِ نافِلَةً لَک</w:t>
      </w:r>
      <w:r>
        <w:rPr>
          <w:rStyle w:val="FootnoteAnchor"/>
          <w:rtl w:val="true"/>
        </w:rPr>
        <w:footnoteReference w:id="1275"/>
      </w:r>
      <w:r>
        <w:rPr>
          <w:rFonts w:ascii="IRNazanin" w:hAnsi="IRNazanin" w:eastAsia="IRNazanin"/>
          <w:color w:val="111111"/>
          <w:sz w:val="28"/>
          <w:sz w:val="28"/>
          <w:szCs w:val="28"/>
          <w:rtl w:val="true"/>
          <w:lang w:bidi="fa-IR"/>
        </w:rPr>
        <w:t xml:space="preserve">و پاسی از شب را زنده بدار تا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ای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قَلیلا</w:t>
      </w:r>
      <w:r>
        <w:rPr>
          <w:rStyle w:val="FootnoteAnchor"/>
          <w:rtl w:val="true"/>
        </w:rPr>
        <w:footnoteReference w:id="1276"/>
      </w:r>
      <w:r>
        <w:rPr>
          <w:rFonts w:ascii="IRNazanin" w:hAnsi="IRNazanin" w:eastAsia="IRNazanin"/>
          <w:color w:val="111111"/>
          <w:sz w:val="28"/>
          <w:sz w:val="28"/>
          <w:szCs w:val="28"/>
          <w:rtl w:val="true"/>
          <w:lang w:bidi="fa-IR"/>
        </w:rPr>
        <w:t>به پا خیز شب را مگر اندکی، نیمی از شب یا اندکی از آن را بکاه</w:t>
      </w:r>
      <w:r>
        <w:rPr>
          <w:rFonts w:eastAsia="IRNazanin" w:cs="IRNazanin"/>
          <w:color w:val="111111"/>
          <w:sz w:val="28"/>
          <w:szCs w:val="28"/>
          <w:rtl w:val="true"/>
          <w:lang w:bidi="fa-IR"/>
        </w:rPr>
        <w:t xml:space="preserve">. </w:t>
      </w:r>
      <w:bookmarkStart w:id="2008" w:name="pg20324_232358"/>
    </w:p>
    <w:p>
      <w:pPr>
        <w:pStyle w:val="Heading4"/>
        <w:numPr>
          <w:ilvl w:val="3"/>
          <w:numId w:val="1"/>
        </w:numPr>
        <w:rPr/>
      </w:pPr>
      <w:bookmarkStart w:id="2009" w:name="__RefHeading___Toc5617977_2320776876"/>
      <w:bookmarkStart w:id="2010" w:name="_Toc794"/>
      <w:bookmarkEnd w:id="2008"/>
      <w:bookmarkEnd w:id="2009"/>
      <w:r>
        <w:rPr/>
        <w:t>32</w:t>
      </w:r>
      <w:r>
        <w:rPr>
          <w:rtl w:val="true"/>
        </w:rPr>
        <w:t xml:space="preserve">. </w:t>
      </w:r>
      <w:r>
        <w:rPr/>
        <w:t>4</w:t>
      </w:r>
      <w:r>
        <w:rPr>
          <w:rtl w:val="true"/>
        </w:rPr>
        <w:t xml:space="preserve">. </w:t>
      </w:r>
      <w:r>
        <w:rPr>
          <w:rtl w:val="true"/>
        </w:rPr>
        <w:t>امید به رحمت خداوند</w:t>
      </w:r>
      <w:bookmarkEnd w:id="2010"/>
    </w:p>
    <w:p>
      <w:pPr>
        <w:pStyle w:val="BookText"/>
        <w:rPr/>
      </w:pPr>
      <w:r>
        <w:rPr>
          <w:rFonts w:ascii="Amiri" w:hAnsi="Amiri" w:eastAsia="Amiri" w:cs="Amiri"/>
          <w:color w:val="111111"/>
          <w:sz w:val="28"/>
          <w:sz w:val="28"/>
          <w:szCs w:val="28"/>
          <w:rtl w:val="true"/>
          <w:lang w:bidi="ar-SA"/>
        </w:rPr>
        <w:t>وَ أَظْمَأُ الرَّجَاءُ هَوَاجِرَ يَوْمِهِ</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و به امید ثواب، گرمی روز را با تشنگی 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کنایه از زیادی روزه، در گرمترین روزها است</w:t>
      </w:r>
      <w:r>
        <w:rPr>
          <w:rFonts w:eastAsia="IRNazanin" w:cs="IRNazanin"/>
          <w:color w:val="111111"/>
          <w:sz w:val="28"/>
          <w:szCs w:val="28"/>
          <w:rtl w:val="true"/>
          <w:lang w:bidi="fa-IR"/>
        </w:rPr>
        <w:t xml:space="preserve">. </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در این جمله مجاز در اسناد به کار رفته است برای این که آن حضرت متعلق تشنگی را گرمای روز او قرار داده و فرموده اند که امیدواری او به خداوند گرمی روزش را تشنه می کند در حالی که گرمای روز تشنه نمی شود بلکه آن شخص در گرمای روز تشنه می شود پس اسناد تشنگی به روز داده شده</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فَمَنْ كَانَ يَرْجُوا لِقَاءَ رَبِّهِ فَلْيَعْمَلْ عَمَلاً صَالِحاً</w:t>
      </w:r>
      <w:r>
        <w:rPr>
          <w:rStyle w:val="FootnoteAnchor"/>
          <w:rtl w:val="true"/>
        </w:rPr>
        <w:footnoteReference w:id="1279"/>
      </w:r>
      <w:r>
        <w:rPr>
          <w:rFonts w:ascii="IRNazanin" w:hAnsi="IRNazanin" w:eastAsia="IRNazanin"/>
          <w:color w:val="111111"/>
          <w:sz w:val="28"/>
          <w:sz w:val="28"/>
          <w:szCs w:val="28"/>
          <w:rtl w:val="true"/>
          <w:lang w:bidi="fa-IR"/>
        </w:rPr>
        <w:t>پس هرکس به لقای پروردگار خود امید دارد باید به کار شایسته بپردازد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لَكُمْ فِي رَسُولِ اللَّهِ أُسْوَةٌ حَسَنَةٌ لِمَنْ كَانَ يَرْجُوا اللَّهَ وَالْيَوْمَ الْآخِرِ</w:t>
      </w:r>
      <w:r>
        <w:rPr>
          <w:rStyle w:val="FootnoteAnchor"/>
          <w:rtl w:val="true"/>
        </w:rPr>
        <w:footnoteReference w:id="1280"/>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 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 که به خدا و روز بازپسین امید دارد و خدا را فراوان یاد می کند</w:t>
      </w:r>
      <w:r>
        <w:rPr>
          <w:rFonts w:eastAsia="IRNazanin" w:cs="IRNazanin"/>
          <w:color w:val="111111"/>
          <w:sz w:val="28"/>
          <w:szCs w:val="28"/>
          <w:rtl w:val="true"/>
          <w:lang w:bidi="fa-IR"/>
        </w:rPr>
        <w:t>.</w:t>
      </w:r>
    </w:p>
    <w:p>
      <w:pPr>
        <w:pStyle w:val="Heading4"/>
        <w:numPr>
          <w:ilvl w:val="3"/>
          <w:numId w:val="1"/>
        </w:numPr>
        <w:rPr/>
      </w:pPr>
      <w:bookmarkStart w:id="2011" w:name="__RefHeading___Toc5617979_2320776876"/>
      <w:bookmarkStart w:id="2012" w:name="_Toc795"/>
      <w:bookmarkEnd w:id="2011"/>
      <w:r>
        <w:rPr/>
        <w:t>32</w:t>
      </w:r>
      <w:r>
        <w:rPr>
          <w:rtl w:val="true"/>
        </w:rPr>
        <w:t xml:space="preserve">. </w:t>
      </w:r>
      <w:r>
        <w:rPr/>
        <w:t>5</w:t>
      </w:r>
      <w:r>
        <w:rPr>
          <w:rtl w:val="true"/>
        </w:rPr>
        <w:t xml:space="preserve">. </w:t>
      </w:r>
      <w:r>
        <w:rPr>
          <w:rtl w:val="true"/>
        </w:rPr>
        <w:t>زهد در دنیا</w:t>
      </w:r>
      <w:bookmarkEnd w:id="2012"/>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ظَلَفَ الزُّهْدُ شَهَواتِهِ</w:t>
      </w:r>
      <w:r>
        <w:rPr>
          <w:rStyle w:val="FootnoteAnchor"/>
          <w:rtl w:val="true"/>
        </w:rPr>
        <w:footnoteReference w:id="1281"/>
      </w:r>
      <w:r>
        <w:rPr>
          <w:rFonts w:ascii="IRNazanin" w:hAnsi="IRNazanin" w:eastAsia="IRNazanin"/>
          <w:color w:val="111111"/>
          <w:sz w:val="28"/>
          <w:sz w:val="28"/>
          <w:szCs w:val="28"/>
          <w:rtl w:val="true"/>
          <w:lang w:bidi="fa-IR"/>
        </w:rPr>
        <w:t xml:space="preserve"> زهد در دنیا خواهش های نفسانی را از او گرفته است</w:t>
      </w:r>
      <w:r>
        <w:rPr>
          <w:rFonts w:eastAsia="IRNazanin" w:cs="IRNazanin"/>
          <w:color w:val="111111"/>
          <w:sz w:val="28"/>
          <w:szCs w:val="28"/>
          <w:rtl w:val="true"/>
          <w:lang w:bidi="fa-IR"/>
        </w:rPr>
        <w:t xml:space="preserve">. </w:t>
      </w:r>
      <w:bookmarkStart w:id="2013" w:name="pg20324_232359"/>
    </w:p>
    <w:p>
      <w:pPr>
        <w:pStyle w:val="BookText"/>
        <w:rPr/>
      </w:pPr>
      <w:bookmarkEnd w:id="201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متقی در دنیا زهد پیشه کرده و آن را خُرد و ناچیز شمرده است و خود را از موارد خشم خداوند دور نگهداشته و به سوی خشنودیش گسیل داشته است</w:t>
      </w:r>
      <w:r>
        <w:rPr>
          <w:rFonts w:eastAsia="IRNazanin" w:cs="IRNazanin"/>
          <w:color w:val="111111"/>
          <w:sz w:val="28"/>
          <w:szCs w:val="28"/>
          <w:rtl w:val="true"/>
          <w:lang w:bidi="fa-IR"/>
        </w:rPr>
        <w:t xml:space="preserve">. </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مقصود حضرت این است که تقوای کسی را پیشه کنید که بی رغبتی او نسبت به دنیا وی را از خواسته ها و تمایلات نفسانی باز دارد و منع نماید نسبت به دنیا بی رغبت است و وقت خود را صرف عبارت خدا و خدمت به خلق می کند</w:t>
      </w:r>
      <w:r>
        <w:rPr>
          <w:rFonts w:eastAsia="IRNazanin" w:cs="IRNazanin"/>
          <w:color w:val="111111"/>
          <w:sz w:val="28"/>
          <w:szCs w:val="28"/>
          <w:rtl w:val="true"/>
          <w:lang w:bidi="fa-IR"/>
        </w:rPr>
        <w:t>.</w:t>
      </w:r>
    </w:p>
    <w:p>
      <w:pPr>
        <w:pStyle w:val="Heading4"/>
        <w:numPr>
          <w:ilvl w:val="3"/>
          <w:numId w:val="1"/>
        </w:numPr>
        <w:rPr/>
      </w:pPr>
      <w:bookmarkStart w:id="2014" w:name="__RefHeading___Toc5617981_2320776876"/>
      <w:bookmarkStart w:id="2015" w:name="_Toc796"/>
      <w:bookmarkEnd w:id="2014"/>
      <w:r>
        <w:rPr/>
        <w:t>32</w:t>
      </w:r>
      <w:r>
        <w:rPr>
          <w:rtl w:val="true"/>
        </w:rPr>
        <w:t xml:space="preserve">. </w:t>
      </w:r>
      <w:r>
        <w:rPr/>
        <w:t>6</w:t>
      </w:r>
      <w:r>
        <w:rPr>
          <w:rtl w:val="true"/>
        </w:rPr>
        <w:t xml:space="preserve">. </w:t>
      </w:r>
      <w:r>
        <w:rPr>
          <w:rtl w:val="true"/>
        </w:rPr>
        <w:t>ذکر الهی</w:t>
      </w:r>
      <w:bookmarkEnd w:id="2015"/>
    </w:p>
    <w:p>
      <w:pPr>
        <w:pStyle w:val="BookText"/>
        <w:rPr/>
      </w:pPr>
      <w:r>
        <w:rPr>
          <w:rFonts w:ascii="Amiri" w:hAnsi="Amiri" w:eastAsia="Amiri" w:cs="Amiri"/>
          <w:color w:val="111111"/>
          <w:sz w:val="28"/>
          <w:sz w:val="28"/>
          <w:szCs w:val="28"/>
          <w:rtl w:val="true"/>
          <w:lang w:bidi="ar-SA"/>
        </w:rPr>
        <w:t>وَ أَرْجَفَ الذِّكْرُ بِلِسانِهِ</w:t>
      </w:r>
      <w:r>
        <w:rPr>
          <w:rStyle w:val="FootnoteAnchor"/>
          <w:rtl w:val="true"/>
        </w:rPr>
        <w:footnoteReference w:id="1283"/>
      </w:r>
      <w:r>
        <w:rPr>
          <w:rFonts w:ascii="IRNazanin" w:hAnsi="IRNazanin" w:eastAsia="IRNazanin"/>
          <w:color w:val="111111"/>
          <w:sz w:val="28"/>
          <w:sz w:val="28"/>
          <w:szCs w:val="28"/>
          <w:rtl w:val="true"/>
          <w:lang w:bidi="fa-IR"/>
        </w:rPr>
        <w:t xml:space="preserve"> ذکر الهی زبانش را به حرکت و شتاب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قَدْ أَفْلَحَ مَنْ تَزَكَّى وَ ذَكَرَ اسْمَ رَبِّهِ فَصَلَّی</w:t>
      </w:r>
      <w:r>
        <w:rPr>
          <w:rStyle w:val="FootnoteAnchor"/>
          <w:rtl w:val="true"/>
        </w:rPr>
        <w:footnoteReference w:id="1284"/>
      </w:r>
      <w:r>
        <w:rPr>
          <w:rFonts w:ascii="IRNazanin" w:hAnsi="IRNazanin" w:eastAsia="IRNazanin"/>
          <w:color w:val="111111"/>
          <w:sz w:val="28"/>
          <w:sz w:val="28"/>
          <w:szCs w:val="28"/>
          <w:rtl w:val="true"/>
          <w:lang w:bidi="fa-IR"/>
        </w:rPr>
        <w:t>رستگار آن کس که خود را پاک گردانید و نام پروردگارش را یاد کرد و نماز گزارد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فَاذْكُرُونِي أَذْكُرْكُمْ وَاشْكُرُوا لی وَ لا تَكْفُرُون</w:t>
      </w:r>
      <w:r>
        <w:rPr>
          <w:rStyle w:val="FootnoteAnchor"/>
          <w:rtl w:val="true"/>
        </w:rPr>
        <w:footnoteReference w:id="1285"/>
      </w:r>
      <w:r>
        <w:rPr>
          <w:rFonts w:ascii="IRNazanin" w:hAnsi="IRNazanin" w:eastAsia="IRNazanin"/>
          <w:color w:val="111111"/>
          <w:sz w:val="28"/>
          <w:sz w:val="28"/>
          <w:szCs w:val="28"/>
          <w:rtl w:val="true"/>
          <w:lang w:bidi="fa-IR"/>
        </w:rPr>
        <w:t>پس مرا یاد کنید تا شما را یاد کنم و شکرانه ام را به جای آرید و با من ناسپاسی نکنید</w:t>
      </w:r>
      <w:r>
        <w:rPr>
          <w:rFonts w:eastAsia="IRNazanin" w:cs="IRNazanin"/>
          <w:color w:val="111111"/>
          <w:sz w:val="28"/>
          <w:szCs w:val="28"/>
          <w:rtl w:val="true"/>
          <w:lang w:bidi="fa-IR"/>
        </w:rPr>
        <w:t>.</w:t>
      </w:r>
    </w:p>
    <w:p>
      <w:pPr>
        <w:pStyle w:val="Heading4"/>
        <w:numPr>
          <w:ilvl w:val="3"/>
          <w:numId w:val="1"/>
        </w:numPr>
        <w:rPr/>
      </w:pPr>
      <w:bookmarkStart w:id="2016" w:name="__RefHeading___Toc5617983_2320776876"/>
      <w:bookmarkStart w:id="2017" w:name="_Toc797"/>
      <w:bookmarkEnd w:id="2016"/>
      <w:r>
        <w:rPr/>
        <w:t>32</w:t>
      </w:r>
      <w:r>
        <w:rPr>
          <w:rtl w:val="true"/>
        </w:rPr>
        <w:t xml:space="preserve">. </w:t>
      </w:r>
      <w:r>
        <w:rPr/>
        <w:t>7</w:t>
      </w:r>
      <w:r>
        <w:rPr>
          <w:rtl w:val="true"/>
        </w:rPr>
        <w:t xml:space="preserve">. </w:t>
      </w:r>
      <w:r>
        <w:rPr>
          <w:rtl w:val="true"/>
        </w:rPr>
        <w:t>خوف از آخرت</w:t>
      </w:r>
      <w:bookmarkEnd w:id="2017"/>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الْخَوْفَ لِأَمَانِهِ</w:t>
      </w:r>
      <w:r>
        <w:rPr>
          <w:rFonts w:ascii="IRNazanin" w:hAnsi="IRNazanin" w:eastAsia="IRNazanin"/>
          <w:color w:val="111111"/>
          <w:sz w:val="28"/>
          <w:sz w:val="28"/>
          <w:szCs w:val="28"/>
          <w:rtl w:val="true"/>
          <w:lang w:bidi="fa-IR"/>
        </w:rPr>
        <w:t xml:space="preserve"> ترس از خدا را برای ایمنی در رستاخیز از پیش فرستاده است</w:t>
      </w:r>
      <w:r>
        <w:rPr>
          <w:rFonts w:eastAsia="IRNazanin" w:cs="IRNazanin"/>
          <w:color w:val="111111"/>
          <w:sz w:val="28"/>
          <w:szCs w:val="28"/>
          <w:rtl w:val="true"/>
          <w:lang w:bidi="fa-IR"/>
        </w:rPr>
        <w:t xml:space="preserve">. </w:t>
      </w:r>
      <w:bookmarkStart w:id="2018" w:name="pg20324_232360"/>
    </w:p>
    <w:p>
      <w:pPr>
        <w:pStyle w:val="BookText"/>
        <w:rPr/>
      </w:pPr>
      <w:bookmarkEnd w:id="2018"/>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الَّذِي أَطْعَمَهُمْ مِنْ جُوعِ وَ آمَنَهُمْ مِنْ خَوْف</w:t>
      </w:r>
      <w:r>
        <w:rPr>
          <w:rStyle w:val="FootnoteAnchor"/>
          <w:rtl w:val="true"/>
        </w:rPr>
        <w:footnoteReference w:id="1286"/>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گرسنگی غذایشان داد و از بیم آسوده خاطرشان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أَفَأَمِنَ أَهْلُ الْقُرى أَنْ يَأْتِيَهُمْ بَأْسُنَا ضُحَى وَهُمْ يَلْعَبُونَ</w:t>
      </w:r>
      <w:r>
        <w:rPr>
          <w:rStyle w:val="FootnoteAnchor"/>
          <w:rtl w:val="true"/>
        </w:rPr>
        <w:footnoteReference w:id="1287"/>
      </w:r>
      <w:r>
        <w:rPr>
          <w:rFonts w:ascii="IRNazanin" w:hAnsi="IRNazanin" w:eastAsia="IRNazanin"/>
          <w:color w:val="111111"/>
          <w:sz w:val="28"/>
          <w:sz w:val="28"/>
          <w:szCs w:val="28"/>
          <w:rtl w:val="true"/>
          <w:lang w:bidi="fa-IR"/>
        </w:rPr>
        <w:t>آیا ساکنان شهرها ایمن شده اند از این که عذاب ما شامگاهان در حالی که به خواب فرو رفته اند به آنان برسد؟</w:t>
      </w:r>
    </w:p>
    <w:p>
      <w:pPr>
        <w:pStyle w:val="Heading4"/>
        <w:numPr>
          <w:ilvl w:val="3"/>
          <w:numId w:val="1"/>
        </w:numPr>
        <w:rPr/>
      </w:pPr>
      <w:bookmarkStart w:id="2019" w:name="__RefHeading___Toc5617985_2320776876"/>
      <w:bookmarkStart w:id="2020" w:name="_Toc798"/>
      <w:bookmarkEnd w:id="2019"/>
      <w:r>
        <w:rPr/>
        <w:t>32</w:t>
      </w:r>
      <w:r>
        <w:rPr>
          <w:rtl w:val="true"/>
        </w:rPr>
        <w:t xml:space="preserve">. </w:t>
      </w:r>
      <w:r>
        <w:rPr/>
        <w:t>8</w:t>
      </w:r>
      <w:r>
        <w:rPr>
          <w:rtl w:val="true"/>
        </w:rPr>
        <w:t xml:space="preserve">. </w:t>
      </w:r>
      <w:r>
        <w:rPr>
          <w:rtl w:val="true"/>
        </w:rPr>
        <w:t>کناره گیری از اندیشه های باطل</w:t>
      </w:r>
      <w:bookmarkEnd w:id="2020"/>
    </w:p>
    <w:p>
      <w:pPr>
        <w:pStyle w:val="BookText"/>
        <w:rPr/>
      </w:pPr>
      <w:r>
        <w:rPr>
          <w:rFonts w:ascii="Amiri" w:hAnsi="Amiri" w:eastAsia="Amiri" w:cs="Amiri"/>
          <w:color w:val="111111"/>
          <w:sz w:val="28"/>
          <w:sz w:val="28"/>
          <w:szCs w:val="28"/>
          <w:rtl w:val="true"/>
          <w:lang w:bidi="ar-SA"/>
        </w:rPr>
        <w:t>وَ تَنَكَّبَ الْمَحَالِجَ عَنْ وَضَحِ السَّبِيلِ</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و از اندیشه هایی که او را از راه روشن حق باز دارد کناره گرفته است</w:t>
      </w:r>
      <w:r>
        <w:rPr>
          <w:rFonts w:eastAsia="IRNazanin" w:cs="IRNazanin"/>
          <w:color w:val="111111"/>
          <w:sz w:val="28"/>
          <w:szCs w:val="28"/>
          <w:rtl w:val="true"/>
          <w:lang w:bidi="fa-IR"/>
        </w:rPr>
        <w:t>.</w:t>
      </w:r>
    </w:p>
    <w:p>
      <w:pPr>
        <w:pStyle w:val="Heading4"/>
        <w:numPr>
          <w:ilvl w:val="3"/>
          <w:numId w:val="1"/>
        </w:numPr>
        <w:rPr/>
      </w:pPr>
      <w:bookmarkStart w:id="2021" w:name="__RefHeading___Toc5617987_2320776876"/>
      <w:bookmarkStart w:id="2022" w:name="_Toc799"/>
      <w:bookmarkEnd w:id="2021"/>
      <w:r>
        <w:rPr/>
        <w:t>32</w:t>
      </w:r>
      <w:r>
        <w:rPr>
          <w:rtl w:val="true"/>
        </w:rPr>
        <w:t xml:space="preserve">. </w:t>
      </w:r>
      <w:r>
        <w:rPr/>
        <w:t>9</w:t>
      </w:r>
      <w:r>
        <w:rPr>
          <w:rtl w:val="true"/>
        </w:rPr>
        <w:t xml:space="preserve">. </w:t>
      </w:r>
      <w:r>
        <w:rPr>
          <w:rtl w:val="true"/>
        </w:rPr>
        <w:t>حرکت در صراط مستقیم</w:t>
      </w:r>
      <w:bookmarkEnd w:id="2022"/>
    </w:p>
    <w:p>
      <w:pPr>
        <w:pStyle w:val="BookText"/>
        <w:rPr/>
      </w:pPr>
      <w:r>
        <w:rPr>
          <w:rFonts w:ascii="Amiri" w:hAnsi="Amiri" w:eastAsia="Amiri" w:cs="Amiri"/>
          <w:color w:val="111111"/>
          <w:sz w:val="28"/>
          <w:sz w:val="28"/>
          <w:szCs w:val="28"/>
          <w:rtl w:val="true"/>
          <w:lang w:bidi="ar-SA"/>
        </w:rPr>
        <w:t>وَ سَلَكَ أَقْصَدَ الْمَسَالِكِ إِلَى النَّهْجِ الْمَطْلُوبِ</w:t>
      </w:r>
      <w:r>
        <w:rPr>
          <w:rStyle w:val="FootnoteAnchor"/>
          <w:rtl w:val="true"/>
        </w:rPr>
        <w:footnoteReference w:id="1289"/>
      </w:r>
      <w:r>
        <w:rPr>
          <w:rFonts w:ascii="IRNazanin" w:hAnsi="IRNazanin" w:eastAsia="IRNazanin"/>
          <w:color w:val="111111"/>
          <w:sz w:val="28"/>
          <w:sz w:val="28"/>
          <w:szCs w:val="28"/>
          <w:rtl w:val="true"/>
          <w:lang w:bidi="fa-IR"/>
        </w:rPr>
        <w:t xml:space="preserve"> در بهترین و مستقیم ترین راه هایی که او را به روش مطلوب می رساند، گام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حضرت از این جمله این است که تقوای کسی را پیشه خود کنید که نسبت به راه مطلوب معتدل ترین راه را انتخاب کرده باشد نه آن چنان که همچون ابوموسی اشعری راه خشک مقدسی را پیشه گرفته و از راه حق منحرف گشته و نه همچون طلحه و زبیر و </w:t>
      </w:r>
      <w:bookmarkStart w:id="2023" w:name="pg20324_232361"/>
    </w:p>
    <w:p>
      <w:pPr>
        <w:pStyle w:val="BookText"/>
        <w:rPr/>
      </w:pPr>
      <w:bookmarkEnd w:id="2023"/>
      <w:r>
        <w:rPr>
          <w:rFonts w:ascii="IRNazanin" w:hAnsi="IRNazanin" w:eastAsia="IRNazanin"/>
          <w:color w:val="111111"/>
          <w:sz w:val="28"/>
          <w:sz w:val="28"/>
          <w:szCs w:val="28"/>
          <w:rtl w:val="true"/>
          <w:lang w:bidi="fa-IR"/>
        </w:rPr>
        <w:t>معاویه راه کفر را پیش گرفته بلکه راه معتدل یعنی همان راهی که سلمان و ابوذر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گرفتند و به سعادت نائل آمدند</w:t>
      </w:r>
      <w:r>
        <w:rPr>
          <w:rFonts w:eastAsia="IRNazanin" w:cs="IRNazanin"/>
          <w:color w:val="111111"/>
          <w:sz w:val="28"/>
          <w:szCs w:val="28"/>
          <w:rtl w:val="true"/>
          <w:lang w:bidi="fa-IR"/>
        </w:rPr>
        <w:t>.</w:t>
      </w:r>
    </w:p>
    <w:p>
      <w:pPr>
        <w:pStyle w:val="Heading4"/>
        <w:numPr>
          <w:ilvl w:val="3"/>
          <w:numId w:val="1"/>
        </w:numPr>
        <w:rPr/>
      </w:pPr>
      <w:bookmarkStart w:id="2024" w:name="__RefHeading___Toc5617989_2320776876"/>
      <w:bookmarkStart w:id="2025" w:name="_Toc800"/>
      <w:bookmarkEnd w:id="2024"/>
      <w:r>
        <w:rPr/>
        <w:t>32</w:t>
      </w:r>
      <w:r>
        <w:rPr>
          <w:rtl w:val="true"/>
        </w:rPr>
        <w:t xml:space="preserve">. </w:t>
      </w:r>
      <w:r>
        <w:rPr/>
        <w:t>10</w:t>
      </w:r>
      <w:r>
        <w:rPr>
          <w:rtl w:val="true"/>
        </w:rPr>
        <w:t xml:space="preserve">. </w:t>
      </w:r>
      <w:r>
        <w:rPr>
          <w:rtl w:val="true"/>
        </w:rPr>
        <w:t>پرهیز از غرور</w:t>
      </w:r>
      <w:bookmarkEnd w:id="2025"/>
    </w:p>
    <w:p>
      <w:pPr>
        <w:pStyle w:val="BookText"/>
        <w:rPr/>
      </w:pPr>
      <w:r>
        <w:rPr>
          <w:rFonts w:ascii="Amiri" w:hAnsi="Amiri" w:eastAsia="Amiri" w:cs="Amiri"/>
          <w:color w:val="111111"/>
          <w:sz w:val="28"/>
          <w:sz w:val="28"/>
          <w:szCs w:val="28"/>
          <w:rtl w:val="true"/>
          <w:lang w:bidi="ar-SA"/>
        </w:rPr>
        <w:t>وَ لَمْ تَفْتِلْهُ فَاتِلاتُ الْغُرُورِ</w:t>
      </w:r>
      <w:r>
        <w:rPr>
          <w:rStyle w:val="FootnoteAnchor"/>
          <w:rtl w:val="true"/>
        </w:rPr>
        <w:footnoteReference w:id="1290"/>
      </w:r>
      <w:r>
        <w:rPr>
          <w:rFonts w:ascii="IRNazanin" w:hAnsi="IRNazanin" w:eastAsia="IRNazanin"/>
          <w:color w:val="111111"/>
          <w:sz w:val="28"/>
          <w:sz w:val="28"/>
          <w:szCs w:val="28"/>
          <w:rtl w:val="true"/>
          <w:lang w:bidi="fa-IR"/>
        </w:rPr>
        <w:t xml:space="preserve"> و وسوسه ها و فریب ها هرگز او را نفریفته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ذلِكُمْ بِأَنَّكُمُ اتَّخَذْتُمْ آيَاتِ اللَّهِ هُزُواً وَ غَرَّتْكُمُ الْحَياةُ الدُّنْيا</w:t>
      </w:r>
      <w:r>
        <w:rPr>
          <w:rStyle w:val="FootnoteAnchor"/>
          <w:rtl w:val="true"/>
        </w:rPr>
        <w:footnoteReference w:id="1291"/>
      </w:r>
      <w:r>
        <w:rPr>
          <w:rFonts w:ascii="IRNazanin" w:hAnsi="IRNazanin" w:eastAsia="IRNazanin"/>
          <w:color w:val="111111"/>
          <w:sz w:val="28"/>
          <w:sz w:val="28"/>
          <w:szCs w:val="28"/>
          <w:rtl w:val="true"/>
          <w:lang w:bidi="fa-IR"/>
        </w:rPr>
        <w:t>این بدان سبب است که شما آیات خدا را به ریشخند گرفتید و زندگی دنیا فریبتان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الكافِرُونَ إِلا في غُرُور</w:t>
      </w:r>
      <w:r>
        <w:rPr>
          <w:rStyle w:val="FootnoteAnchor"/>
          <w:rtl w:val="true"/>
        </w:rPr>
        <w:footnoteReference w:id="1292"/>
      </w:r>
      <w:r>
        <w:rPr>
          <w:rFonts w:ascii="IRNazanin" w:hAnsi="IRNazanin" w:eastAsia="IRNazanin"/>
          <w:color w:val="111111"/>
          <w:sz w:val="28"/>
          <w:sz w:val="28"/>
          <w:szCs w:val="28"/>
          <w:rtl w:val="true"/>
          <w:lang w:bidi="fa-IR"/>
        </w:rPr>
        <w:t>كافران جز گرفتار فریب نیستند</w:t>
      </w:r>
      <w:r>
        <w:rPr>
          <w:rFonts w:eastAsia="IRNazanin" w:cs="IRNazanin"/>
          <w:color w:val="111111"/>
          <w:sz w:val="28"/>
          <w:szCs w:val="28"/>
          <w:rtl w:val="true"/>
          <w:lang w:bidi="fa-IR"/>
        </w:rPr>
        <w:t>.</w:t>
      </w:r>
    </w:p>
    <w:p>
      <w:pPr>
        <w:pStyle w:val="Heading4"/>
        <w:numPr>
          <w:ilvl w:val="3"/>
          <w:numId w:val="1"/>
        </w:numPr>
        <w:rPr/>
      </w:pPr>
      <w:bookmarkStart w:id="2026" w:name="__RefHeading___Toc5617991_2320776876"/>
      <w:bookmarkStart w:id="2027" w:name="_Toc801"/>
      <w:bookmarkEnd w:id="2026"/>
      <w:r>
        <w:rPr/>
        <w:t>32</w:t>
      </w:r>
      <w:r>
        <w:rPr>
          <w:rtl w:val="true"/>
        </w:rPr>
        <w:t xml:space="preserve">. </w:t>
      </w:r>
      <w:r>
        <w:rPr/>
        <w:t>11</w:t>
      </w:r>
      <w:r>
        <w:rPr>
          <w:rtl w:val="true"/>
        </w:rPr>
        <w:t xml:space="preserve">. </w:t>
      </w:r>
      <w:r>
        <w:rPr>
          <w:rtl w:val="true"/>
        </w:rPr>
        <w:t>پرهیز از شبهات</w:t>
      </w:r>
      <w:bookmarkEnd w:id="2027"/>
    </w:p>
    <w:p>
      <w:pPr>
        <w:pStyle w:val="BookText"/>
        <w:rPr/>
      </w:pPr>
      <w:r>
        <w:rPr>
          <w:rFonts w:ascii="Amiri" w:hAnsi="Amiri" w:eastAsia="Amiri" w:cs="Amiri"/>
          <w:color w:val="111111"/>
          <w:sz w:val="28"/>
          <w:sz w:val="28"/>
          <w:szCs w:val="28"/>
          <w:rtl w:val="true"/>
          <w:lang w:bidi="ar-SA"/>
        </w:rPr>
        <w:t>وَ لَمْ تَعْمَ عَلَيْهِ مُشْتَبِهَاتُ الْأُمُورِ</w:t>
      </w:r>
      <w:r>
        <w:rPr>
          <w:rStyle w:val="FootnoteAnchor"/>
          <w:rtl w:val="true"/>
        </w:rPr>
        <w:footnoteReference w:id="1293"/>
      </w:r>
      <w:r>
        <w:rPr>
          <w:rFonts w:ascii="IRNazanin" w:hAnsi="IRNazanin" w:eastAsia="IRNazanin"/>
          <w:color w:val="111111"/>
          <w:sz w:val="28"/>
          <w:sz w:val="28"/>
          <w:szCs w:val="28"/>
          <w:rtl w:val="true"/>
          <w:lang w:bidi="fa-IR"/>
        </w:rPr>
        <w:t xml:space="preserve"> و امور مشکوک بر او پنهان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لكِنْ تَعْمَى الْقُلُوبُ الَّتى فِى الصُّدُورِ</w:t>
      </w:r>
      <w:r>
        <w:rPr>
          <w:rStyle w:val="FootnoteAnchor"/>
          <w:rtl w:val="true"/>
        </w:rPr>
        <w:footnoteReference w:id="1294"/>
      </w:r>
      <w:r>
        <w:rPr>
          <w:rFonts w:ascii="IRNazanin" w:hAnsi="IRNazanin" w:eastAsia="IRNazanin"/>
          <w:color w:val="111111"/>
          <w:sz w:val="28"/>
          <w:sz w:val="28"/>
          <w:szCs w:val="28"/>
          <w:rtl w:val="true"/>
          <w:lang w:bidi="fa-IR"/>
        </w:rPr>
        <w:t>لیکن دل های درون سینه ها کور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كَانَ فِي هَذِهِ أَعْمَى فَهُوَ فِي الآخِرَةِ أَعْمَى وَأَضَلُّ سَبیلا</w:t>
      </w:r>
      <w:r>
        <w:rPr>
          <w:rStyle w:val="FootnoteAnchor"/>
          <w:rtl w:val="true"/>
        </w:rPr>
        <w:footnoteReference w:id="1295"/>
      </w:r>
      <w:r>
        <w:rPr>
          <w:rFonts w:ascii="IRNazanin" w:hAnsi="IRNazanin" w:eastAsia="IRNazanin"/>
          <w:color w:val="111111"/>
          <w:sz w:val="28"/>
          <w:sz w:val="28"/>
          <w:szCs w:val="28"/>
          <w:rtl w:val="true"/>
          <w:lang w:bidi="fa-IR"/>
        </w:rPr>
        <w:t xml:space="preserve">و هرکه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 تر خواهد بود</w:t>
      </w:r>
      <w:r>
        <w:rPr>
          <w:rFonts w:eastAsia="IRNazanin" w:cs="IRNazanin"/>
          <w:color w:val="111111"/>
          <w:sz w:val="28"/>
          <w:szCs w:val="28"/>
          <w:rtl w:val="true"/>
          <w:lang w:bidi="fa-IR"/>
        </w:rPr>
        <w:t>.</w:t>
      </w:r>
    </w:p>
    <w:p>
      <w:pPr>
        <w:pStyle w:val="Heading4"/>
        <w:numPr>
          <w:ilvl w:val="3"/>
          <w:numId w:val="1"/>
        </w:numPr>
        <w:rPr/>
      </w:pPr>
      <w:bookmarkStart w:id="2028" w:name="__RefHeading___Toc5617993_2320776876"/>
      <w:bookmarkStart w:id="2029" w:name="_Toc802"/>
      <w:bookmarkEnd w:id="2028"/>
      <w:r>
        <w:rPr/>
        <w:t>32</w:t>
      </w:r>
      <w:r>
        <w:rPr>
          <w:rtl w:val="true"/>
        </w:rPr>
        <w:t xml:space="preserve">. </w:t>
      </w:r>
      <w:r>
        <w:rPr/>
        <w:t>12</w:t>
      </w:r>
      <w:r>
        <w:rPr>
          <w:rtl w:val="true"/>
        </w:rPr>
        <w:t xml:space="preserve">. </w:t>
      </w:r>
      <w:r>
        <w:rPr>
          <w:rtl w:val="true"/>
        </w:rPr>
        <w:t>با مژده به بهشت توشه برای آخرت فرستاده</w:t>
      </w:r>
      <w:bookmarkEnd w:id="2029"/>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ظَافِراً بِفَرْحَةِ الْبُشْرَى وَ رَاحَةِ النُّعْمَى فِي أَنْعَمِ نَوْمِهِ وَ آمَنِ يَوْمِهِ وَ قَدْ عَبَرَ مَعْبَرَ الْعَاجِلَةِ</w:t>
      </w:r>
      <w:bookmarkStart w:id="2030" w:name="pg20324_232362"/>
    </w:p>
    <w:p>
      <w:pPr>
        <w:pStyle w:val="BookText"/>
        <w:rPr/>
      </w:pPr>
      <w:bookmarkEnd w:id="2030"/>
      <w:r>
        <w:rPr>
          <w:rFonts w:ascii="Amiri" w:hAnsi="Amiri" w:eastAsia="Amiri" w:cs="Amiri"/>
          <w:color w:val="111111"/>
          <w:sz w:val="28"/>
          <w:sz w:val="28"/>
          <w:szCs w:val="28"/>
          <w:rtl w:val="true"/>
          <w:lang w:bidi="ar-SA"/>
        </w:rPr>
        <w:t>﴿حَمِيداً وَ قَدَّمَ زَادَ الْآجِلَةِ سَعِيداً</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انعم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ترین آسوده ترین افعل تفضيل از نعمت؛ النّعيم الخفض والدّعة و المال كالنعمة، وأنعم الله صباحك من النعومة جعله ذار فاهية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آسوده در میان نعمت ها در بهترین جایگاه ها و ایمن ترین روزها شاد و مسرور است؛ این در حالی است که از گذرگاه دنیای زودگذر با روشی پسندیده عبور کرده و توشه آخرت را توأم با سعادت، از پیش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أَنْعَمِ نَوْمِهِ وَ آمَنِ يَوْمِهِ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لذت های روح و آسایش بدن است که انسان خردمند را از ارتکاب حرام و لذت های آن بی نیاز می گرداند</w:t>
      </w:r>
      <w:r>
        <w:rPr>
          <w:rFonts w:eastAsia="IRNazanin" w:cs="IRNazanin"/>
          <w:color w:val="111111"/>
          <w:sz w:val="28"/>
          <w:szCs w:val="28"/>
          <w:rtl w:val="true"/>
          <w:lang w:bidi="fa-IR"/>
        </w:rPr>
        <w:t xml:space="preserve">.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از این جهت دنیا معبر نامیده شده است که باید از مسیر دنیا به سوی آخرت عبور کرد</w:t>
      </w:r>
      <w:r>
        <w:rPr>
          <w:rFonts w:eastAsia="IRNazanin" w:cs="IRNazanin"/>
          <w:color w:val="111111"/>
          <w:sz w:val="28"/>
          <w:szCs w:val="28"/>
          <w:rtl w:val="true"/>
          <w:lang w:bidi="fa-IR"/>
        </w:rPr>
        <w:t xml:space="preserve">. </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يَسْتَبْشِرُونَ بِنِعْمَةٍ مِنَ اللَّهِ وَ فَضْل</w:t>
      </w:r>
      <w:r>
        <w:rPr>
          <w:rStyle w:val="FootnoteAnchor"/>
          <w:rtl w:val="true"/>
        </w:rPr>
        <w:footnoteReference w:id="1299"/>
      </w:r>
      <w:r>
        <w:rPr>
          <w:rFonts w:ascii="IRNazanin" w:hAnsi="IRNazanin" w:eastAsia="IRNazanin"/>
          <w:color w:val="111111"/>
          <w:sz w:val="28"/>
          <w:sz w:val="28"/>
          <w:szCs w:val="28"/>
          <w:rtl w:val="true"/>
          <w:lang w:bidi="fa-IR"/>
        </w:rPr>
        <w:t>بر نعمت و فضل خدا شادی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لَهُمُ الْبُشْرَى فِى الْحَياةِ الدُّنْيا وَ فِی الآخِرَة</w:t>
      </w:r>
      <w:r>
        <w:rPr>
          <w:rStyle w:val="FootnoteAnchor"/>
          <w:rtl w:val="true"/>
        </w:rPr>
        <w:footnoteReference w:id="1300"/>
      </w:r>
      <w:r>
        <w:rPr>
          <w:rFonts w:ascii="IRNazanin" w:hAnsi="IRNazanin" w:eastAsia="IRNazanin"/>
          <w:color w:val="111111"/>
          <w:sz w:val="28"/>
          <w:sz w:val="28"/>
          <w:szCs w:val="28"/>
          <w:rtl w:val="true"/>
          <w:lang w:bidi="fa-IR"/>
        </w:rPr>
        <w:t>در زندگی دنیا و در آخرت مژده برای آنان است</w:t>
      </w:r>
      <w:r>
        <w:rPr>
          <w:rFonts w:eastAsia="IRNazanin" w:cs="IRNazanin"/>
          <w:color w:val="111111"/>
          <w:sz w:val="28"/>
          <w:szCs w:val="28"/>
          <w:rtl w:val="true"/>
          <w:lang w:bidi="fa-IR"/>
        </w:rPr>
        <w:t>.</w:t>
      </w:r>
    </w:p>
    <w:p>
      <w:pPr>
        <w:pStyle w:val="Heading4"/>
        <w:numPr>
          <w:ilvl w:val="3"/>
          <w:numId w:val="1"/>
        </w:numPr>
        <w:rPr/>
      </w:pPr>
      <w:bookmarkStart w:id="2031" w:name="__RefHeading___Toc5617995_2320776876"/>
      <w:bookmarkStart w:id="2032" w:name="_Toc803"/>
      <w:bookmarkEnd w:id="2031"/>
      <w:r>
        <w:rPr/>
        <w:t>32</w:t>
      </w:r>
      <w:r>
        <w:rPr>
          <w:rtl w:val="true"/>
        </w:rPr>
        <w:t xml:space="preserve">. </w:t>
      </w:r>
      <w:r>
        <w:rPr/>
        <w:t>13</w:t>
      </w:r>
      <w:r>
        <w:rPr>
          <w:rtl w:val="true"/>
        </w:rPr>
        <w:t xml:space="preserve">. </w:t>
      </w:r>
      <w:r>
        <w:rPr>
          <w:rtl w:val="true"/>
        </w:rPr>
        <w:t>نگرش به آینده و پایبندی به لوازم آن</w:t>
      </w:r>
      <w:bookmarkEnd w:id="2032"/>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بَادَرَ مِنْ وَجَلٍ وَأَكْمَسَ فِي مَهَلٍ وَ رَغِبَ فِي طَلَب وَ ذَهَبَ عَنْ هَرَبٍ وَ رَاقَبَ فِي يَوْمِهِ</w:t>
      </w:r>
      <w:bookmarkStart w:id="2033" w:name="pg20324_232363"/>
    </w:p>
    <w:p>
      <w:pPr>
        <w:pStyle w:val="BookText"/>
        <w:rPr/>
      </w:pPr>
      <w:bookmarkEnd w:id="2033"/>
      <w:r>
        <w:rPr>
          <w:rFonts w:ascii="Amiri" w:hAnsi="Amiri" w:eastAsia="Amiri" w:cs="Amiri"/>
          <w:color w:val="111111"/>
          <w:sz w:val="28"/>
          <w:sz w:val="28"/>
          <w:szCs w:val="28"/>
          <w:rtl w:val="true"/>
          <w:lang w:bidi="ar-SA"/>
        </w:rPr>
        <w:t>﴿غَدَهُ وَ نَظَرَ قُدُماً أَمَامَه</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أكْمَش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کرد؛ عجله کرد؛ مقصود این است که در مدت زندگی به سرعت کوشيد؛ أسرع الكمشُ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السريع الماضي و قد كَمُشَ بالضم كَمَاشَةً، فهو كَمْشُ و كَمِيشُ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كَمَشْتُهُ تَكْمِيشاً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وانْكَمَشَ و تَكَمَّشَ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مهلت و فرصت داشته؛ در عین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فرار از گناه و خطا</w:t>
      </w:r>
    </w:p>
    <w:p>
      <w:pPr>
        <w:pStyle w:val="BookText"/>
        <w:rPr/>
      </w:pPr>
      <w:r>
        <w:rPr>
          <w:rFonts w:ascii="IRNazanin" w:hAnsi="IRNazanin" w:eastAsia="IRNazanin"/>
          <w:color w:val="111111"/>
          <w:sz w:val="28"/>
          <w:sz w:val="28"/>
          <w:szCs w:val="28"/>
          <w:rtl w:val="true"/>
          <w:lang w:bidi="fa-IR"/>
        </w:rPr>
        <w:t>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مواظبت کرد</w:t>
      </w:r>
    </w:p>
    <w:p>
      <w:pPr>
        <w:pStyle w:val="BookText"/>
        <w:rPr/>
      </w:pP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پیشتاز؛ پیشرو؛ بالضم و بضمتين و القدمة كالقدم محرّكة السابقة في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محض ترس از مقام حق به سوی کردار پسندیده شتافته و در ایام مهلت در دنیا به سوی طاعت سرعت کرده و در جست وجوی رضای حق شوق نشان داده و به خاطر خوف خدا از گناه گریخته و امروز به فکر فردا بوده و همواره به آینده نگریسته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إِنَّهُمْ كَانُوا يُسارِعُونَ فِى الْخَيْرَاتِ وَيَدْعُونَنَا رَغَباً وَرَهَباً وَ كَانُوا لَنا خاشعين</w:t>
      </w:r>
      <w:r>
        <w:rPr>
          <w:rStyle w:val="FootnoteAnchor"/>
          <w:rtl w:val="true"/>
        </w:rPr>
        <w:footnoteReference w:id="1302"/>
      </w:r>
      <w:r>
        <w:rPr>
          <w:rFonts w:ascii="IRNazanin" w:hAnsi="IRNazanin" w:eastAsia="IRNazanin"/>
          <w:color w:val="111111"/>
          <w:sz w:val="28"/>
          <w:sz w:val="28"/>
          <w:szCs w:val="28"/>
          <w:rtl w:val="true"/>
          <w:lang w:bidi="fa-IR"/>
        </w:rPr>
        <w:t>آنان در نیکی ها شتاب می کردند و به خاطر رغبت و ترس ما را می خواندند و برای ما خاشع بودند</w:t>
      </w:r>
      <w:r>
        <w:rPr>
          <w:rFonts w:eastAsia="IRNazanin" w:cs="IRNazanin"/>
          <w:color w:val="111111"/>
          <w:sz w:val="28"/>
          <w:szCs w:val="28"/>
          <w:rtl w:val="true"/>
          <w:lang w:bidi="fa-IR"/>
        </w:rPr>
        <w:t>.</w:t>
      </w:r>
    </w:p>
    <w:p>
      <w:pPr>
        <w:pStyle w:val="Heading4"/>
        <w:numPr>
          <w:ilvl w:val="3"/>
          <w:numId w:val="1"/>
        </w:numPr>
        <w:rPr/>
      </w:pPr>
      <w:bookmarkStart w:id="2034" w:name="__RefHeading___Toc5617997_2320776876"/>
      <w:bookmarkStart w:id="2035" w:name="_Toc804"/>
      <w:bookmarkEnd w:id="2034"/>
      <w:r>
        <w:rPr/>
        <w:t>32</w:t>
      </w:r>
      <w:r>
        <w:rPr>
          <w:rtl w:val="true"/>
        </w:rPr>
        <w:t xml:space="preserve">. </w:t>
      </w:r>
      <w:r>
        <w:rPr/>
        <w:t>14</w:t>
      </w:r>
      <w:r>
        <w:rPr>
          <w:rtl w:val="true"/>
        </w:rPr>
        <w:t xml:space="preserve">. </w:t>
      </w:r>
      <w:r>
        <w:rPr>
          <w:rtl w:val="true"/>
        </w:rPr>
        <w:t>نتیجه تقوا، رسیدن به بهشت</w:t>
      </w:r>
      <w:bookmarkEnd w:id="2035"/>
    </w:p>
    <w:p>
      <w:pPr>
        <w:pStyle w:val="BookText"/>
        <w:rPr/>
      </w:pPr>
      <w:r>
        <w:rPr>
          <w:rFonts w:ascii="Amiri" w:hAnsi="Amiri" w:eastAsia="Amiri" w:cs="Amiri"/>
          <w:color w:val="111111"/>
          <w:sz w:val="28"/>
          <w:sz w:val="28"/>
          <w:szCs w:val="28"/>
          <w:rtl w:val="true"/>
          <w:lang w:bidi="ar-SA"/>
        </w:rPr>
        <w:t>فَكَفَى بِالْجَنَّةِ ثَواباً وَ نَوالا</w:t>
      </w:r>
      <w:r>
        <w:rPr>
          <w:rStyle w:val="FootnoteAnchor"/>
          <w:rtl w:val="true"/>
        </w:rPr>
        <w:footnoteReference w:id="1303"/>
      </w:r>
      <w:r>
        <w:rPr>
          <w:rFonts w:ascii="IRNazanin" w:hAnsi="IRNazanin" w:eastAsia="IRNazanin"/>
          <w:color w:val="111111"/>
          <w:sz w:val="28"/>
          <w:sz w:val="28"/>
          <w:szCs w:val="28"/>
          <w:rtl w:val="true"/>
          <w:lang w:bidi="fa-IR"/>
        </w:rPr>
        <w:t xml:space="preserve"> همان بس که بهشت پاداش و 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دوزخ کیفر بدکاران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كَفَى بِالنَّارِ عِقاباً وَ وَبالا</w:t>
      </w:r>
      <w:r>
        <w:rPr>
          <w:rFonts w:ascii="IRNazanin" w:hAnsi="IRNazanin" w:eastAsia="IRNazanin"/>
          <w:color w:val="111111"/>
          <w:sz w:val="28"/>
          <w:sz w:val="28"/>
          <w:szCs w:val="28"/>
          <w:rtl w:val="true"/>
          <w:lang w:bidi="fa-IR"/>
        </w:rPr>
        <w:t xml:space="preserve"> و همان بس که آتش دوزخ کیفر و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 و بی تقوایان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2036" w:name="pg20324_232364"/>
    </w:p>
    <w:p>
      <w:pPr>
        <w:pStyle w:val="BookText"/>
        <w:rPr/>
      </w:pPr>
      <w:bookmarkEnd w:id="203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وَاتَّقُوا النَّارَ الَّتي أُعِدَّتْ لِلْکافِرینَ</w:t>
      </w:r>
      <w:r>
        <w:rPr>
          <w:rStyle w:val="FootnoteAnchor"/>
          <w:rtl w:val="true"/>
        </w:rPr>
        <w:footnoteReference w:id="1304"/>
      </w:r>
      <w:r>
        <w:rPr>
          <w:rFonts w:ascii="IRNazanin" w:hAnsi="IRNazanin" w:eastAsia="IRNazanin"/>
          <w:color w:val="111111"/>
          <w:sz w:val="28"/>
          <w:sz w:val="28"/>
          <w:szCs w:val="28"/>
          <w:rtl w:val="true"/>
          <w:lang w:bidi="fa-IR"/>
        </w:rPr>
        <w:t>و از آتشی که برای کافران آماده شده است بترسید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انْظُرُوا كَيْفَ كَانَ عَاقِبَةُ الْمُفْسِدین</w:t>
      </w:r>
      <w:r>
        <w:rPr>
          <w:rStyle w:val="FootnoteAnchor"/>
          <w:rtl w:val="true"/>
        </w:rPr>
        <w:footnoteReference w:id="1305"/>
      </w:r>
      <w:r>
        <w:rPr>
          <w:rFonts w:ascii="IRNazanin" w:hAnsi="IRNazanin" w:eastAsia="IRNazanin"/>
          <w:color w:val="111111"/>
          <w:sz w:val="28"/>
          <w:sz w:val="28"/>
          <w:szCs w:val="28"/>
          <w:rtl w:val="true"/>
          <w:lang w:bidi="fa-IR"/>
        </w:rPr>
        <w:t>و بنگرید که فرجام فسادکاران چگونه بوده است</w:t>
      </w:r>
      <w:r>
        <w:rPr>
          <w:rFonts w:eastAsia="IRNazanin" w:cs="IRNazanin"/>
          <w:color w:val="111111"/>
          <w:sz w:val="28"/>
          <w:szCs w:val="28"/>
          <w:rtl w:val="true"/>
          <w:lang w:bidi="fa-IR"/>
        </w:rPr>
        <w:t>.</w:t>
      </w:r>
    </w:p>
    <w:p>
      <w:pPr>
        <w:pStyle w:val="Heading4"/>
        <w:numPr>
          <w:ilvl w:val="3"/>
          <w:numId w:val="1"/>
        </w:numPr>
        <w:rPr/>
      </w:pPr>
      <w:bookmarkStart w:id="2037" w:name="__RefHeading___Toc5617999_2320776876"/>
      <w:bookmarkStart w:id="2038" w:name="_Toc805"/>
      <w:bookmarkEnd w:id="2037"/>
      <w:r>
        <w:rPr/>
        <w:t>32</w:t>
      </w:r>
      <w:r>
        <w:rPr>
          <w:rtl w:val="true"/>
        </w:rPr>
        <w:t xml:space="preserve">. </w:t>
      </w:r>
      <w:r>
        <w:rPr/>
        <w:t>16</w:t>
      </w:r>
      <w:r>
        <w:rPr>
          <w:rtl w:val="true"/>
        </w:rPr>
        <w:t xml:space="preserve">. </w:t>
      </w:r>
      <w:r>
        <w:rPr>
          <w:rtl w:val="true"/>
        </w:rPr>
        <w:t>خداوند منتقم و ناظر بندگان</w:t>
      </w:r>
      <w:bookmarkEnd w:id="2038"/>
    </w:p>
    <w:p>
      <w:pPr>
        <w:pStyle w:val="BookText"/>
        <w:rPr/>
      </w:pPr>
      <w:r>
        <w:rPr>
          <w:rFonts w:ascii="Amiri" w:hAnsi="Amiri" w:eastAsia="Amiri" w:cs="Amiri"/>
          <w:color w:val="111111"/>
          <w:sz w:val="28"/>
          <w:sz w:val="28"/>
          <w:szCs w:val="28"/>
          <w:rtl w:val="true"/>
          <w:lang w:bidi="ar-SA"/>
        </w:rPr>
        <w:t>وَ كَفَى بِاللَّهِ مُنْتَقِماً وَ نَصيراً</w:t>
      </w:r>
      <w:r>
        <w:rPr>
          <w:rFonts w:ascii="IRNazanin" w:hAnsi="IRNazanin" w:eastAsia="IRNazanin"/>
          <w:color w:val="111111"/>
          <w:sz w:val="28"/>
          <w:sz w:val="28"/>
          <w:szCs w:val="28"/>
          <w:rtl w:val="true"/>
          <w:lang w:bidi="fa-IR"/>
        </w:rPr>
        <w:t xml:space="preserve"> و کافی است که خداوند انتقام گیرنده و یاور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فَانْتَقَمْنَا مِنْهُمْ فَأَغْرَقْناهُمْ فِی الْيَم</w:t>
      </w:r>
      <w:r>
        <w:rPr>
          <w:rStyle w:val="FootnoteAnchor"/>
          <w:rtl w:val="true"/>
        </w:rPr>
        <w:footnoteReference w:id="1306"/>
      </w:r>
      <w:r>
        <w:rPr>
          <w:rFonts w:ascii="IRNazanin" w:hAnsi="IRNazanin" w:eastAsia="IRNazanin"/>
          <w:color w:val="111111"/>
          <w:sz w:val="28"/>
          <w:sz w:val="28"/>
          <w:szCs w:val="28"/>
          <w:rtl w:val="true"/>
          <w:lang w:bidi="fa-IR"/>
        </w:rPr>
        <w:t>سرانجام از آنان انتقام گرفتیم و در دریا غرقشان ساختیم</w:t>
      </w:r>
      <w:r>
        <w:rPr>
          <w:rFonts w:eastAsia="IRNazanin" w:cs="IRNazanin"/>
          <w:color w:val="111111"/>
          <w:sz w:val="28"/>
          <w:szCs w:val="28"/>
          <w:rtl w:val="true"/>
          <w:lang w:bidi="fa-IR"/>
        </w:rPr>
        <w:t>.</w:t>
      </w:r>
    </w:p>
    <w:p>
      <w:pPr>
        <w:pStyle w:val="Heading4"/>
        <w:numPr>
          <w:ilvl w:val="3"/>
          <w:numId w:val="1"/>
        </w:numPr>
        <w:rPr/>
      </w:pPr>
      <w:bookmarkStart w:id="2039" w:name="__RefHeading___Toc5618001_2320776876"/>
      <w:bookmarkStart w:id="2040" w:name="_Toc806"/>
      <w:bookmarkEnd w:id="2039"/>
      <w:r>
        <w:rPr/>
        <w:t>32</w:t>
      </w:r>
      <w:r>
        <w:rPr>
          <w:rtl w:val="true"/>
        </w:rPr>
        <w:t xml:space="preserve">. </w:t>
      </w:r>
      <w:r>
        <w:rPr/>
        <w:t>17</w:t>
      </w:r>
      <w:r>
        <w:rPr>
          <w:rtl w:val="true"/>
        </w:rPr>
        <w:t xml:space="preserve">. </w:t>
      </w:r>
      <w:r>
        <w:rPr>
          <w:rtl w:val="true"/>
        </w:rPr>
        <w:t>حجت آور بودن قرآن</w:t>
      </w:r>
      <w:bookmarkEnd w:id="2040"/>
    </w:p>
    <w:p>
      <w:pPr>
        <w:pStyle w:val="BookText"/>
        <w:rPr/>
      </w:pPr>
      <w:r>
        <w:rPr>
          <w:rFonts w:ascii="Amiri" w:hAnsi="Amiri" w:eastAsia="Amiri" w:cs="Amiri"/>
          <w:color w:val="111111"/>
          <w:sz w:val="28"/>
          <w:sz w:val="28"/>
          <w:szCs w:val="28"/>
          <w:rtl w:val="true"/>
          <w:lang w:bidi="ar-SA"/>
        </w:rPr>
        <w:t>وَ كَفَى بِالْكِتَابِ حَجيجاً وَ خَصيماً</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و همین بس که قرآن در قیامت حجت آور و خصومت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إِنَّكُمْ يَوْمَ الْقِيَامَةِ عِنْدَ رَبِّكُمْ تَخْتَصِمُونَ</w:t>
      </w:r>
      <w:r>
        <w:rPr>
          <w:rStyle w:val="FootnoteAnchor"/>
          <w:rtl w:val="true"/>
        </w:rPr>
        <w:footnoteReference w:id="1308"/>
      </w:r>
      <w:r>
        <w:rPr>
          <w:rFonts w:ascii="IRNazanin" w:hAnsi="IRNazanin" w:eastAsia="IRNazanin"/>
          <w:color w:val="111111"/>
          <w:sz w:val="28"/>
          <w:sz w:val="28"/>
          <w:szCs w:val="28"/>
          <w:rtl w:val="true"/>
          <w:lang w:bidi="fa-IR"/>
        </w:rPr>
        <w:t>سپس شما روز قیامت پیش پروردگارتان مجادله خواهید کرد</w:t>
      </w:r>
      <w:r>
        <w:rPr>
          <w:rFonts w:eastAsia="IRNazanin" w:cs="IRNazanin"/>
          <w:color w:val="111111"/>
          <w:sz w:val="28"/>
          <w:szCs w:val="28"/>
          <w:rtl w:val="true"/>
          <w:lang w:bidi="fa-IR"/>
        </w:rPr>
        <w:t xml:space="preserve">. </w:t>
      </w:r>
      <w:bookmarkStart w:id="2041" w:name="pg20324_232365"/>
    </w:p>
    <w:p>
      <w:pPr>
        <w:pStyle w:val="BookText"/>
        <w:rPr/>
      </w:pPr>
      <w:bookmarkEnd w:id="2041"/>
      <w:r>
        <w:rPr>
          <w:rFonts w:ascii="Amiri" w:hAnsi="Amiri" w:eastAsia="Amiri" w:cs="Amiri"/>
          <w:color w:val="111111"/>
          <w:sz w:val="28"/>
          <w:sz w:val="28"/>
          <w:szCs w:val="28"/>
          <w:rtl w:val="true"/>
          <w:lang w:bidi="ar-SA"/>
        </w:rPr>
        <w:t>أُوصِيكُمْ بِتَقْوَى اللَّهِ الَّذِى أَعْذَرَ بِمَا أَنذَرَ وَ احْتَجَّ بِمَا نَهَجَ وَ حَذَّرَكُمْ عَدُوّاً نَفَذَ فِي الصُّدُورِ خَفِيّاً وَ نَفَثَ فِي الآذَانِ نَجِيّاً فَأَضَلَّ وَ أَرْدَى وَ وَعَدَ فَمَنَّى وَ زَيَّنَ سَيِّئَاتِ الْجَرَائِمِ وَ هَوَّنَ مُوبِقَاتِ الْعَظَائِمِ حَتَّى إِذَا اسْتَدْرَجَ قَرِينَتَهُ وَ اسْتَغْلَقَ رَهِينَتَهُ أَنْكَرَ مَا زَيَّنَ وَاسْتَعْظَمَ مَا هَوَّنَ وَ حَذَّرَ مَا أَمَّنَ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2" w:name="__RefHeading___Toc5618003_2320776876"/>
      <w:bookmarkStart w:id="2043" w:name="_Toc807"/>
      <w:bookmarkEnd w:id="2042"/>
      <w:r>
        <w:rPr/>
        <w:t>33</w:t>
      </w:r>
      <w:r>
        <w:rPr>
          <w:rtl w:val="true"/>
        </w:rPr>
        <w:t xml:space="preserve">. </w:t>
      </w:r>
      <w:r>
        <w:rPr>
          <w:rtl w:val="true"/>
        </w:rPr>
        <w:t>سفارش به تقوا</w:t>
      </w:r>
      <w:bookmarkEnd w:id="2043"/>
    </w:p>
    <w:p>
      <w:pPr>
        <w:pStyle w:val="Heading4"/>
        <w:numPr>
          <w:ilvl w:val="3"/>
          <w:numId w:val="1"/>
        </w:numPr>
        <w:rPr/>
      </w:pPr>
      <w:bookmarkStart w:id="2044" w:name="__RefHeading___Toc5618005_2320776876"/>
      <w:bookmarkStart w:id="2045" w:name="_Toc808"/>
      <w:bookmarkEnd w:id="2044"/>
      <w:r>
        <w:rPr/>
        <w:t>33</w:t>
      </w:r>
      <w:r>
        <w:rPr>
          <w:rtl w:val="true"/>
        </w:rPr>
        <w:t xml:space="preserve">. </w:t>
      </w:r>
      <w:r>
        <w:rPr/>
        <w:t>1</w:t>
      </w:r>
      <w:r>
        <w:rPr>
          <w:rtl w:val="true"/>
        </w:rPr>
        <w:t xml:space="preserve">. </w:t>
      </w:r>
      <w:r>
        <w:rPr>
          <w:rtl w:val="true"/>
        </w:rPr>
        <w:t>بسته بودن راه عذر</w:t>
      </w:r>
      <w:bookmarkEnd w:id="2045"/>
    </w:p>
    <w:p>
      <w:pPr>
        <w:pStyle w:val="BookText"/>
        <w:rPr/>
      </w:pPr>
      <w:r>
        <w:rPr>
          <w:rFonts w:ascii="Amiri" w:hAnsi="Amiri" w:eastAsia="Amiri" w:cs="Amiri"/>
          <w:color w:val="111111"/>
          <w:sz w:val="28"/>
          <w:sz w:val="28"/>
          <w:szCs w:val="28"/>
          <w:rtl w:val="true"/>
          <w:lang w:bidi="ar-SA"/>
        </w:rPr>
        <w:t>أُوصِيكُمْ بتَقْوَى اللَّهِ الَّذِى أَعْذَرَ بِمَا أَنْذَرَ وَاحْتَجَّ بِمَا نَهَج</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شما را به تقوای الهی سفارش می کنم همان خداوندی که با انذار و هشدار خود، راه عذر را بسته و با دلایل روشن، طریق هدایت را نشان داده و حجت را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بِمَا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ارائه طریق و نشان دادن راه سعادت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اعذر بما انذر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خطراتی است که در این مسیر در برابر انسان کمین کرده است</w:t>
      </w:r>
      <w:r>
        <w:rPr>
          <w:rFonts w:eastAsia="IRNazanin" w:cs="IRNazanin"/>
          <w:color w:val="111111"/>
          <w:sz w:val="28"/>
          <w:szCs w:val="28"/>
          <w:rtl w:val="true"/>
          <w:lang w:bidi="fa-IR"/>
        </w:rPr>
        <w:t xml:space="preserve">. </w:t>
      </w:r>
      <w:r>
        <w:rPr>
          <w:rStyle w:val="FootnoteAnchor"/>
          <w:rtl w:val="true"/>
        </w:rPr>
        <w:footnoteReference w:id="1310"/>
      </w:r>
    </w:p>
    <w:p>
      <w:pPr>
        <w:pStyle w:val="Heading4"/>
        <w:numPr>
          <w:ilvl w:val="3"/>
          <w:numId w:val="1"/>
        </w:numPr>
        <w:rPr/>
      </w:pPr>
      <w:bookmarkStart w:id="2046" w:name="__RefHeading___Toc5618007_2320776876"/>
      <w:bookmarkStart w:id="2047" w:name="_Toc809"/>
      <w:bookmarkEnd w:id="2046"/>
      <w:r>
        <w:rPr/>
        <w:t>33</w:t>
      </w:r>
      <w:r>
        <w:rPr>
          <w:rtl w:val="true"/>
        </w:rPr>
        <w:t xml:space="preserve">. </w:t>
      </w:r>
      <w:r>
        <w:rPr/>
        <w:t>2</w:t>
      </w:r>
      <w:r>
        <w:rPr>
          <w:rtl w:val="true"/>
        </w:rPr>
        <w:t xml:space="preserve">. </w:t>
      </w:r>
      <w:r>
        <w:rPr>
          <w:rtl w:val="true"/>
        </w:rPr>
        <w:t>خطرات شیطان و راهکارهای او</w:t>
      </w:r>
      <w:bookmarkEnd w:id="2047"/>
    </w:p>
    <w:p>
      <w:pPr>
        <w:pStyle w:val="Heading5"/>
        <w:numPr>
          <w:ilvl w:val="4"/>
          <w:numId w:val="1"/>
        </w:numPr>
        <w:rPr/>
      </w:pPr>
      <w:bookmarkStart w:id="2048" w:name="__RefHeading___Toc5618009_2320776876"/>
      <w:bookmarkStart w:id="2049" w:name="_Toc810"/>
      <w:bookmarkEnd w:id="2048"/>
      <w:r>
        <w:rPr/>
        <w:t>33</w:t>
      </w:r>
      <w:r>
        <w:rPr>
          <w:rtl w:val="true"/>
        </w:rPr>
        <w:t xml:space="preserve">. </w:t>
      </w:r>
      <w:r>
        <w:rPr/>
        <w:t>2</w:t>
      </w:r>
      <w:r>
        <w:rPr>
          <w:rtl w:val="true"/>
        </w:rPr>
        <w:t xml:space="preserve">. </w:t>
      </w:r>
      <w:r>
        <w:rPr/>
        <w:t>1</w:t>
      </w:r>
      <w:r>
        <w:rPr>
          <w:rtl w:val="true"/>
        </w:rPr>
        <w:t xml:space="preserve">. </w:t>
      </w:r>
      <w:r>
        <w:rPr>
          <w:rtl w:val="true"/>
        </w:rPr>
        <w:t>نفوذ در دل ها</w:t>
      </w:r>
      <w:bookmarkEnd w:id="2049"/>
    </w:p>
    <w:p>
      <w:pPr>
        <w:pStyle w:val="BookText"/>
        <w:rPr/>
      </w:pPr>
      <w:r>
        <w:rPr>
          <w:rFonts w:ascii="Amiri" w:hAnsi="Amiri" w:eastAsia="Amiri" w:cs="Amiri"/>
          <w:color w:val="111111"/>
          <w:sz w:val="28"/>
          <w:sz w:val="28"/>
          <w:szCs w:val="28"/>
          <w:rtl w:val="true"/>
          <w:lang w:bidi="ar-SA"/>
        </w:rPr>
        <w:t>وَ حَذَّرَكُمْ عَدُوا نَفَذَ فِي الصُّدُورِ خَفِيّاً</w:t>
      </w:r>
      <w:r>
        <w:rPr>
          <w:rFonts w:ascii="IRNazanin" w:hAnsi="IRNazanin" w:eastAsia="IRNazanin"/>
          <w:color w:val="111111"/>
          <w:sz w:val="28"/>
          <w:sz w:val="28"/>
          <w:szCs w:val="28"/>
          <w:rtl w:val="true"/>
          <w:lang w:bidi="fa-IR"/>
        </w:rPr>
        <w:t xml:space="preserve"> و شما را از دشمنی بر حذر داشته است که پنهانی در سینه ها نفوذ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شطان رانده شده درگاه خداست او با آدم دشمنی دارد و به طور مخفیانه در سینه های بنی آدم نفوذ می کند قرآن عتاب و تهدید شیطان را بیان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فَبِمَا أَغْوَيْتَنِي لَأَقْعُدَنَّ لَهُمْ 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 مِنْ خَلْفِهِمْ وَ عَنْ أَيْمَانِهِمْ وَ عَنْ شَمَائِلِهِمْ وَ لا تَجِدُ أَكْثَرَهُمْ شَاكِرِين</w:t>
      </w:r>
      <w:r>
        <w:rPr>
          <w:rStyle w:val="FootnoteAnchor"/>
          <w:rtl w:val="true"/>
        </w:rPr>
        <w:footnoteReference w:id="1311"/>
      </w:r>
      <w:bookmarkStart w:id="2050" w:name="pg20324_232366"/>
    </w:p>
    <w:p>
      <w:pPr>
        <w:pStyle w:val="BookText"/>
        <w:rPr/>
      </w:pPr>
      <w:bookmarkEnd w:id="2050"/>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الَّذِي يُوَسْوِسُ فی صُدُورِ النَّاسِ</w:t>
      </w:r>
      <w:r>
        <w:rPr>
          <w:rStyle w:val="FootnoteAnchor"/>
          <w:rtl w:val="true"/>
        </w:rPr>
        <w:footnoteReference w:id="1312"/>
      </w:r>
      <w:r>
        <w:rPr>
          <w:rFonts w:ascii="IRNazanin" w:hAnsi="IRNazanin" w:eastAsia="IRNazanin"/>
          <w:color w:val="111111"/>
          <w:sz w:val="28"/>
          <w:sz w:val="28"/>
          <w:szCs w:val="28"/>
          <w:rtl w:val="true"/>
          <w:lang w:bidi="fa-IR"/>
        </w:rPr>
        <w:t>آن که در دل های مردم وسوسه می کند</w:t>
      </w:r>
      <w:r>
        <w:rPr>
          <w:rFonts w:eastAsia="IRNazanin" w:cs="IRNazanin"/>
          <w:color w:val="111111"/>
          <w:sz w:val="28"/>
          <w:szCs w:val="28"/>
          <w:rtl w:val="true"/>
          <w:lang w:bidi="fa-IR"/>
        </w:rPr>
        <w:t>.</w:t>
      </w:r>
    </w:p>
    <w:p>
      <w:pPr>
        <w:pStyle w:val="Heading5"/>
        <w:numPr>
          <w:ilvl w:val="4"/>
          <w:numId w:val="1"/>
        </w:numPr>
        <w:rPr/>
      </w:pPr>
      <w:bookmarkStart w:id="2051" w:name="__RefHeading___Toc5618011_2320776876"/>
      <w:bookmarkStart w:id="2052" w:name="_Toc811"/>
      <w:bookmarkEnd w:id="2051"/>
      <w:r>
        <w:rPr/>
        <w:t>33</w:t>
      </w:r>
      <w:r>
        <w:rPr>
          <w:rtl w:val="true"/>
        </w:rPr>
        <w:t xml:space="preserve">. </w:t>
      </w:r>
      <w:r>
        <w:rPr/>
        <w:t>2</w:t>
      </w:r>
      <w:r>
        <w:rPr>
          <w:rtl w:val="true"/>
        </w:rPr>
        <w:t xml:space="preserve">. </w:t>
      </w:r>
      <w:r>
        <w:rPr/>
        <w:t>2</w:t>
      </w:r>
      <w:r>
        <w:rPr>
          <w:rtl w:val="true"/>
        </w:rPr>
        <w:t xml:space="preserve">. </w:t>
      </w:r>
      <w:r>
        <w:rPr>
          <w:rtl w:val="true"/>
        </w:rPr>
        <w:t>نفوذ در گوش</w:t>
      </w:r>
      <w:bookmarkEnd w:id="2052"/>
    </w:p>
    <w:p>
      <w:pPr>
        <w:pStyle w:val="BookText"/>
        <w:rPr/>
      </w:pPr>
      <w:r>
        <w:rPr>
          <w:rFonts w:ascii="Amiri" w:hAnsi="Amiri" w:eastAsia="Amiri" w:cs="Amiri"/>
          <w:color w:val="111111"/>
          <w:sz w:val="28"/>
          <w:sz w:val="28"/>
          <w:szCs w:val="28"/>
          <w:rtl w:val="true"/>
          <w:lang w:bidi="ar-SA"/>
        </w:rPr>
        <w:t>وَ نَفَثَ فِي الْآذَانِ نَجِيّاً</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و آهسته در گوش ها می 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کنایه از این است که شیطان در گوش های شما القائاتی می کند این القائات خیلی مخفیانه است و با دقت و توجه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أَلَمْ أَعْهَدْ إِلَيْكُمْ يَا بَنِي آدَمَ أَنْ لا تَعْبُدُوا الشَّيْطَانَ إِنَّهُ لَكُمْ عَدُوٌّ مُبین</w:t>
      </w:r>
      <w:r>
        <w:rPr>
          <w:rStyle w:val="FootnoteAnchor"/>
          <w:rtl w:val="true"/>
        </w:rPr>
        <w:footnoteReference w:id="1314"/>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شما عهد نکرده بودم که شیطان را مپرستید زیرا وی دشمن آشکار شماست؟ </w:t>
      </w:r>
      <w:r>
        <w:rPr>
          <w:rFonts w:ascii="Amiri" w:hAnsi="Amiri" w:eastAsia="Amiri" w:cs="Amiri"/>
          <w:color w:val="111111"/>
          <w:sz w:val="28"/>
          <w:sz w:val="28"/>
          <w:szCs w:val="28"/>
          <w:rtl w:val="true"/>
          <w:lang w:bidi="ar-SA"/>
        </w:rPr>
        <w:t>كُلُوا مِمَّا فِي الْأَرْضِ حَلالاً طَيِّباً وَ لا تَتَّبِعُوا خُطُواتِ الشَّيْطان</w:t>
      </w:r>
      <w:r>
        <w:rPr>
          <w:rStyle w:val="FootnoteAnchor"/>
          <w:rtl w:val="true"/>
        </w:rPr>
        <w:footnoteReference w:id="1315"/>
      </w:r>
      <w:r>
        <w:rPr>
          <w:rFonts w:ascii="IRNazanin" w:hAnsi="IRNazanin" w:eastAsia="IRNazanin"/>
          <w:color w:val="111111"/>
          <w:sz w:val="28"/>
          <w:sz w:val="28"/>
          <w:szCs w:val="28"/>
          <w:rtl w:val="true"/>
          <w:lang w:bidi="fa-IR"/>
        </w:rPr>
        <w:t>از آن چه در زمین است حلال و پاکیزه را بخورید و از گام های شیطان پیروی مکنید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شَرِّ النَّفَّاثَاتِ فِي الْعُقَدِ</w:t>
      </w:r>
      <w:r>
        <w:rPr>
          <w:rStyle w:val="FootnoteAnchor"/>
          <w:rtl w:val="true"/>
        </w:rPr>
        <w:footnoteReference w:id="1316"/>
      </w:r>
      <w:r>
        <w:rPr>
          <w:rFonts w:ascii="IRNazanin" w:hAnsi="IRNazanin" w:eastAsia="IRNazanin"/>
          <w:color w:val="111111"/>
          <w:sz w:val="28"/>
          <w:sz w:val="28"/>
          <w:szCs w:val="28"/>
          <w:rtl w:val="true"/>
          <w:lang w:bidi="fa-IR"/>
        </w:rPr>
        <w:t>و از شرّ دمندگان افسون در گره ها</w:t>
      </w:r>
      <w:r>
        <w:rPr>
          <w:rFonts w:eastAsia="IRNazanin" w:cs="IRNazanin"/>
          <w:color w:val="111111"/>
          <w:sz w:val="28"/>
          <w:szCs w:val="28"/>
          <w:rtl w:val="true"/>
          <w:lang w:bidi="fa-IR"/>
        </w:rPr>
        <w:t>.</w:t>
      </w:r>
    </w:p>
    <w:p>
      <w:pPr>
        <w:pStyle w:val="Heading5"/>
        <w:numPr>
          <w:ilvl w:val="4"/>
          <w:numId w:val="1"/>
        </w:numPr>
        <w:rPr/>
      </w:pPr>
      <w:bookmarkStart w:id="2053" w:name="__RefHeading___Toc5618013_2320776876"/>
      <w:bookmarkStart w:id="2054" w:name="_Toc812"/>
      <w:bookmarkEnd w:id="2053"/>
      <w:r>
        <w:rPr/>
        <w:t>33</w:t>
      </w:r>
      <w:r>
        <w:rPr>
          <w:rtl w:val="true"/>
        </w:rPr>
        <w:t xml:space="preserve">. </w:t>
      </w:r>
      <w:r>
        <w:rPr/>
        <w:t>2</w:t>
      </w:r>
      <w:r>
        <w:rPr>
          <w:rtl w:val="true"/>
        </w:rPr>
        <w:t xml:space="preserve">. </w:t>
      </w:r>
      <w:r>
        <w:rPr/>
        <w:t>3</w:t>
      </w:r>
      <w:r>
        <w:rPr>
          <w:rtl w:val="true"/>
        </w:rPr>
        <w:t xml:space="preserve">. </w:t>
      </w:r>
      <w:r>
        <w:rPr>
          <w:rtl w:val="true"/>
        </w:rPr>
        <w:t>گمراه کننده</w:t>
      </w:r>
      <w:bookmarkEnd w:id="2054"/>
    </w:p>
    <w:p>
      <w:pPr>
        <w:pStyle w:val="BookText"/>
        <w:rPr/>
      </w:pPr>
      <w:r>
        <w:rPr>
          <w:rFonts w:ascii="Amiri" w:hAnsi="Amiri" w:eastAsia="Amiri" w:cs="Amiri"/>
          <w:color w:val="111111"/>
          <w:sz w:val="28"/>
          <w:sz w:val="28"/>
          <w:szCs w:val="28"/>
          <w:rtl w:val="true"/>
          <w:lang w:bidi="ar-SA"/>
        </w:rPr>
        <w:t>فَأَضَلَّ وَ أَرْدی</w:t>
      </w:r>
      <w:r>
        <w:rPr>
          <w:rStyle w:val="FootnoteAnchor"/>
          <w:rtl w:val="true"/>
        </w:rPr>
        <w:footnoteReference w:id="1317"/>
      </w:r>
      <w:r>
        <w:rPr>
          <w:rFonts w:ascii="IRNazanin" w:hAnsi="IRNazanin" w:eastAsia="IRNazanin"/>
          <w:color w:val="111111"/>
          <w:sz w:val="28"/>
          <w:sz w:val="28"/>
          <w:szCs w:val="28"/>
          <w:rtl w:val="true"/>
          <w:lang w:bidi="fa-IR"/>
        </w:rPr>
        <w:t xml:space="preserve"> و گمراه می سازد و به هلاکت می کشاند</w:t>
      </w:r>
      <w:r>
        <w:rPr>
          <w:rFonts w:eastAsia="IRNazanin" w:cs="IRNazanin"/>
          <w:color w:val="111111"/>
          <w:sz w:val="28"/>
          <w:szCs w:val="28"/>
          <w:rtl w:val="true"/>
          <w:lang w:bidi="fa-IR"/>
        </w:rPr>
        <w:t>.</w:t>
      </w:r>
    </w:p>
    <w:p>
      <w:pPr>
        <w:pStyle w:val="Heading5"/>
        <w:numPr>
          <w:ilvl w:val="4"/>
          <w:numId w:val="1"/>
        </w:numPr>
        <w:rPr/>
      </w:pPr>
      <w:bookmarkStart w:id="2055" w:name="__RefHeading___Toc5618015_2320776876"/>
      <w:bookmarkStart w:id="2056" w:name="_Toc813"/>
      <w:bookmarkEnd w:id="2055"/>
      <w:r>
        <w:rPr/>
        <w:t>33</w:t>
      </w:r>
      <w:r>
        <w:rPr>
          <w:rtl w:val="true"/>
        </w:rPr>
        <w:t xml:space="preserve">. </w:t>
      </w:r>
      <w:r>
        <w:rPr/>
        <w:t>2</w:t>
      </w:r>
      <w:r>
        <w:rPr>
          <w:rtl w:val="true"/>
        </w:rPr>
        <w:t xml:space="preserve">. </w:t>
      </w:r>
      <w:r>
        <w:rPr/>
        <w:t>4</w:t>
      </w:r>
      <w:r>
        <w:rPr>
          <w:rtl w:val="true"/>
        </w:rPr>
        <w:t xml:space="preserve">. </w:t>
      </w:r>
      <w:r>
        <w:rPr>
          <w:rtl w:val="true"/>
        </w:rPr>
        <w:t>وعده و آرزودهنده</w:t>
      </w:r>
      <w:bookmarkEnd w:id="2056"/>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وَعَدَ فَمَنِّى</w:t>
      </w:r>
      <w:r>
        <w:rPr>
          <w:rStyle w:val="FootnoteAnchor"/>
          <w:rtl w:val="true"/>
        </w:rPr>
        <w:footnoteReference w:id="1318"/>
      </w:r>
      <w:bookmarkStart w:id="2057" w:name="pg20324_232367"/>
    </w:p>
    <w:p>
      <w:pPr>
        <w:pStyle w:val="BookText"/>
        <w:rPr/>
      </w:pPr>
      <w:bookmarkEnd w:id="2057"/>
      <w:r>
        <w:rPr>
          <w:rFonts w:ascii="IRNazanin" w:hAnsi="IRNazanin" w:eastAsia="IRNazanin"/>
          <w:color w:val="111111"/>
          <w:sz w:val="28"/>
          <w:sz w:val="28"/>
          <w:szCs w:val="28"/>
          <w:rtl w:val="true"/>
          <w:lang w:bidi="fa-IR"/>
        </w:rPr>
        <w:t>و وعده می دهد و در آرزوها می افکند</w:t>
      </w:r>
      <w:r>
        <w:rPr>
          <w:rFonts w:eastAsia="IRNazanin" w:cs="IRNazanin"/>
          <w:color w:val="111111"/>
          <w:sz w:val="28"/>
          <w:szCs w:val="28"/>
          <w:rtl w:val="true"/>
          <w:lang w:bidi="fa-IR"/>
        </w:rPr>
        <w:t>.</w:t>
      </w:r>
    </w:p>
    <w:p>
      <w:pPr>
        <w:pStyle w:val="Heading5"/>
        <w:numPr>
          <w:ilvl w:val="4"/>
          <w:numId w:val="1"/>
        </w:numPr>
        <w:rPr/>
      </w:pPr>
      <w:bookmarkStart w:id="2058" w:name="__RefHeading___Toc5618017_2320776876"/>
      <w:bookmarkStart w:id="2059" w:name="_Toc814"/>
      <w:bookmarkEnd w:id="2058"/>
      <w:r>
        <w:rPr/>
        <w:t>33</w:t>
      </w:r>
      <w:r>
        <w:rPr>
          <w:rtl w:val="true"/>
        </w:rPr>
        <w:t xml:space="preserve">. </w:t>
      </w:r>
      <w:r>
        <w:rPr/>
        <w:t>2</w:t>
      </w:r>
      <w:r>
        <w:rPr>
          <w:rtl w:val="true"/>
        </w:rPr>
        <w:t xml:space="preserve">. </w:t>
      </w:r>
      <w:r>
        <w:rPr/>
        <w:t>5</w:t>
      </w:r>
      <w:r>
        <w:rPr>
          <w:rtl w:val="true"/>
        </w:rPr>
        <w:t xml:space="preserve">. </w:t>
      </w:r>
      <w:r>
        <w:rPr>
          <w:rtl w:val="true"/>
        </w:rPr>
        <w:t>زینت دهنده</w:t>
      </w:r>
      <w:bookmarkEnd w:id="2059"/>
    </w:p>
    <w:p>
      <w:pPr>
        <w:pStyle w:val="BookText"/>
        <w:rPr/>
      </w:pPr>
      <w:r>
        <w:rPr>
          <w:rFonts w:ascii="Amiri" w:hAnsi="Amiri" w:eastAsia="Amiri" w:cs="Amiri"/>
          <w:color w:val="111111"/>
          <w:sz w:val="28"/>
          <w:sz w:val="28"/>
          <w:szCs w:val="28"/>
          <w:rtl w:val="true"/>
          <w:lang w:bidi="ar-SA"/>
        </w:rPr>
        <w:t>وَزَيَّنَ سَيِّئاتِ الْجَرائِمِ</w:t>
      </w:r>
      <w:r>
        <w:rPr>
          <w:rFonts w:ascii="IRNazanin" w:hAnsi="IRNazanin" w:eastAsia="IRNazanin"/>
          <w:color w:val="111111"/>
          <w:sz w:val="28"/>
          <w:sz w:val="28"/>
          <w:szCs w:val="28"/>
          <w:rtl w:val="true"/>
          <w:lang w:bidi="fa-IR"/>
        </w:rPr>
        <w:t xml:space="preserve"> و گناهان و جرایم را در نظرها زیبا جلوه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تَاللَّهِ لَقَدْ أَرْسَلْنَا إِلَى أُمَمٍ مِنْ قَبْلِكَ فَزَيَّنَ لَهُمُ الشَّيْطانُ أَعْمَالَهُم</w:t>
      </w:r>
      <w:r>
        <w:rPr>
          <w:rStyle w:val="FootnoteAnchor"/>
          <w:rtl w:val="true"/>
        </w:rPr>
        <w:footnoteReference w:id="1319"/>
      </w:r>
      <w:r>
        <w:rPr>
          <w:rFonts w:ascii="IRNazanin" w:hAnsi="IRNazanin" w:eastAsia="IRNazanin"/>
          <w:color w:val="111111"/>
          <w:sz w:val="28"/>
          <w:sz w:val="28"/>
          <w:szCs w:val="28"/>
          <w:rtl w:val="true"/>
          <w:lang w:bidi="fa-IR"/>
        </w:rPr>
        <w:t xml:space="preserve">سوگند به خدایی که به سوی امت های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اعمالشان را برایشان آراست</w:t>
      </w:r>
      <w:r>
        <w:rPr>
          <w:rFonts w:eastAsia="IRNazanin" w:cs="IRNazanin"/>
          <w:color w:val="111111"/>
          <w:sz w:val="28"/>
          <w:szCs w:val="28"/>
          <w:rtl w:val="true"/>
          <w:lang w:bidi="fa-IR"/>
        </w:rPr>
        <w:t>.</w:t>
      </w:r>
    </w:p>
    <w:p>
      <w:pPr>
        <w:pStyle w:val="Heading5"/>
        <w:numPr>
          <w:ilvl w:val="4"/>
          <w:numId w:val="1"/>
        </w:numPr>
        <w:rPr/>
      </w:pPr>
      <w:bookmarkStart w:id="2060" w:name="__RefHeading___Toc5618019_2320776876"/>
      <w:bookmarkStart w:id="2061" w:name="_Toc815"/>
      <w:bookmarkEnd w:id="2060"/>
      <w:r>
        <w:rPr/>
        <w:t>33</w:t>
      </w:r>
      <w:r>
        <w:rPr>
          <w:rtl w:val="true"/>
        </w:rPr>
        <w:t xml:space="preserve">. </w:t>
      </w:r>
      <w:r>
        <w:rPr/>
        <w:t>2</w:t>
      </w:r>
      <w:r>
        <w:rPr>
          <w:rtl w:val="true"/>
        </w:rPr>
        <w:t xml:space="preserve">. </w:t>
      </w:r>
      <w:r>
        <w:rPr/>
        <w:t>6</w:t>
      </w:r>
      <w:r>
        <w:rPr>
          <w:rtl w:val="true"/>
        </w:rPr>
        <w:t xml:space="preserve">. </w:t>
      </w:r>
      <w:r>
        <w:rPr>
          <w:rtl w:val="true"/>
        </w:rPr>
        <w:t>آسان کننده خطرات</w:t>
      </w:r>
      <w:bookmarkEnd w:id="2061"/>
    </w:p>
    <w:p>
      <w:pPr>
        <w:pStyle w:val="BookText"/>
        <w:rPr/>
      </w:pPr>
      <w:r>
        <w:rPr>
          <w:rFonts w:ascii="Amiri" w:hAnsi="Amiri" w:eastAsia="Amiri" w:cs="Amiri"/>
          <w:color w:val="111111"/>
          <w:sz w:val="28"/>
          <w:sz w:val="28"/>
          <w:szCs w:val="28"/>
          <w:rtl w:val="true"/>
          <w:lang w:bidi="ar-SA"/>
        </w:rPr>
        <w:t>وَ هَوَّنَ مُوبِقاتِ الْعَظائِمِ</w:t>
      </w:r>
      <w:r>
        <w:rPr>
          <w:rStyle w:val="FootnoteAnchor"/>
          <w:rtl w:val="true"/>
        </w:rPr>
        <w:footnoteReference w:id="1320"/>
      </w:r>
      <w:r>
        <w:rPr>
          <w:rFonts w:ascii="IRNazanin" w:hAnsi="IRNazanin" w:eastAsia="IRNazanin"/>
          <w:color w:val="111111"/>
          <w:sz w:val="28"/>
          <w:sz w:val="28"/>
          <w:szCs w:val="28"/>
          <w:rtl w:val="true"/>
          <w:lang w:bidi="fa-IR"/>
        </w:rPr>
        <w:t xml:space="preserve"> و معاصی بزرگ را کم اهمیت می شمرد</w:t>
      </w:r>
      <w:r>
        <w:rPr>
          <w:rFonts w:eastAsia="IRNazanin" w:cs="IRNazanin"/>
          <w:color w:val="111111"/>
          <w:sz w:val="28"/>
          <w:szCs w:val="28"/>
          <w:rtl w:val="true"/>
          <w:lang w:bidi="fa-IR"/>
        </w:rPr>
        <w:t>.</w:t>
      </w:r>
    </w:p>
    <w:p>
      <w:pPr>
        <w:pStyle w:val="Heading5"/>
        <w:numPr>
          <w:ilvl w:val="4"/>
          <w:numId w:val="1"/>
        </w:numPr>
        <w:rPr/>
      </w:pPr>
      <w:bookmarkStart w:id="2062" w:name="__RefHeading___Toc5618021_2320776876"/>
      <w:bookmarkStart w:id="2063" w:name="_Toc816"/>
      <w:bookmarkEnd w:id="2062"/>
      <w:r>
        <w:rPr/>
        <w:t>33</w:t>
      </w:r>
      <w:r>
        <w:rPr>
          <w:rtl w:val="true"/>
        </w:rPr>
        <w:t xml:space="preserve">. </w:t>
      </w:r>
      <w:r>
        <w:rPr/>
        <w:t>2</w:t>
      </w:r>
      <w:r>
        <w:rPr>
          <w:rtl w:val="true"/>
        </w:rPr>
        <w:t xml:space="preserve">. </w:t>
      </w:r>
      <w:r>
        <w:rPr/>
        <w:t>7</w:t>
      </w:r>
      <w:r>
        <w:rPr>
          <w:rtl w:val="true"/>
        </w:rPr>
        <w:t xml:space="preserve">. </w:t>
      </w:r>
      <w:r>
        <w:rPr>
          <w:rtl w:val="true"/>
        </w:rPr>
        <w:t>فریبکاري تدريجي شيطان</w:t>
      </w:r>
      <w:bookmarkEnd w:id="2063"/>
    </w:p>
    <w:p>
      <w:pPr>
        <w:pStyle w:val="BookText"/>
        <w:rPr/>
      </w:pPr>
      <w:r>
        <w:rPr>
          <w:rFonts w:ascii="Amiri" w:hAnsi="Amiri" w:eastAsia="Amiri" w:cs="Amiri"/>
          <w:color w:val="111111"/>
          <w:sz w:val="28"/>
          <w:sz w:val="28"/>
          <w:szCs w:val="28"/>
          <w:rtl w:val="true"/>
          <w:lang w:bidi="ar-SA"/>
        </w:rPr>
        <w:t>حَتَّى إِذَا اسْتَدْرَجَ قَرِينَتَهُ</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این کار ادامه می یابد تا شیطان به تدریج پیروان خود را فریب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است که شیطان پیروان خود را به گروگان می گیرد و راه های بازگشت را به روی آن ها می بندد</w:t>
      </w:r>
      <w:r>
        <w:rPr>
          <w:rFonts w:eastAsia="IRNazanin" w:cs="IRNazanin"/>
          <w:color w:val="111111"/>
          <w:sz w:val="28"/>
          <w:szCs w:val="28"/>
          <w:rtl w:val="true"/>
          <w:lang w:bidi="fa-IR"/>
        </w:rPr>
        <w:t xml:space="preserve">. </w:t>
      </w:r>
      <w:r>
        <w:rPr>
          <w:rStyle w:val="FootnoteAnchor"/>
          <w:rtl w:val="true"/>
        </w:rPr>
        <w:footnoteReference w:id="1322"/>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است که شیطان با وسوسه ها قرین آن می شود</w:t>
      </w:r>
      <w:r>
        <w:rPr>
          <w:rFonts w:eastAsia="IRNazanin" w:cs="IRNazanin"/>
          <w:color w:val="111111"/>
          <w:sz w:val="28"/>
          <w:szCs w:val="28"/>
          <w:rtl w:val="true"/>
          <w:lang w:bidi="fa-IR"/>
        </w:rPr>
        <w:t xml:space="preserve">. </w:t>
      </w:r>
      <w:r>
        <w:rPr>
          <w:rStyle w:val="FootnoteAnchor"/>
          <w:rtl w:val="true"/>
        </w:rPr>
        <w:footnoteReference w:id="1323"/>
      </w:r>
      <w:bookmarkStart w:id="2064" w:name="pg20324_232368"/>
    </w:p>
    <w:p>
      <w:pPr>
        <w:pStyle w:val="BookText"/>
        <w:rPr/>
      </w:pPr>
      <w:bookmarkEnd w:id="2064"/>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يَعْشُ عَنْ ذِكْرِ الرَّحْمَنِ نُقَيِّضُ لَهُ شَيْطاناً فَهُوَ لَهُ قَرِينٌ</w:t>
      </w:r>
      <w:r>
        <w:rPr>
          <w:rStyle w:val="FootnoteAnchor"/>
          <w:rtl w:val="true"/>
        </w:rPr>
        <w:footnoteReference w:id="1324"/>
      </w:r>
      <w:r>
        <w:rPr>
          <w:rFonts w:ascii="IRNazanin" w:hAnsi="IRNazanin" w:eastAsia="IRNazanin"/>
          <w:color w:val="111111"/>
          <w:sz w:val="28"/>
          <w:sz w:val="28"/>
          <w:szCs w:val="28"/>
          <w:rtl w:val="true"/>
          <w:lang w:bidi="fa-IR"/>
        </w:rPr>
        <w:t>هرکس از یاد خدا روی گردان شود شیطانی را بر او مسلط می کنیم که همواره قرین او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يَكُنِ الشَّيْطَانُ لَهُ قَريناً فساء قريناً</w:t>
      </w:r>
      <w:r>
        <w:rPr>
          <w:rStyle w:val="FootnoteAnchor"/>
          <w:rtl w:val="true"/>
        </w:rPr>
        <w:footnoteReference w:id="1325"/>
      </w:r>
      <w:r>
        <w:rPr>
          <w:rFonts w:ascii="IRNazanin" w:hAnsi="IRNazanin" w:eastAsia="IRNazanin"/>
          <w:color w:val="111111"/>
          <w:sz w:val="28"/>
          <w:sz w:val="28"/>
          <w:szCs w:val="28"/>
          <w:rtl w:val="true"/>
          <w:lang w:bidi="fa-IR"/>
        </w:rPr>
        <w:t>و هرکس شیطان یار او باشد، چه بد همدمی است</w:t>
      </w:r>
      <w:r>
        <w:rPr>
          <w:rFonts w:eastAsia="IRNazanin" w:cs="IRNazanin"/>
          <w:color w:val="111111"/>
          <w:sz w:val="28"/>
          <w:szCs w:val="28"/>
          <w:rtl w:val="true"/>
          <w:lang w:bidi="fa-IR"/>
        </w:rPr>
        <w:t>.</w:t>
      </w:r>
    </w:p>
    <w:p>
      <w:pPr>
        <w:pStyle w:val="Heading5"/>
        <w:numPr>
          <w:ilvl w:val="4"/>
          <w:numId w:val="1"/>
        </w:numPr>
        <w:rPr/>
      </w:pPr>
      <w:bookmarkStart w:id="2065" w:name="__RefHeading___Toc5618023_2320776876"/>
      <w:bookmarkStart w:id="2066" w:name="_Toc817"/>
      <w:bookmarkEnd w:id="2065"/>
      <w:r>
        <w:rPr/>
        <w:t>33</w:t>
      </w:r>
      <w:r>
        <w:rPr>
          <w:rtl w:val="true"/>
        </w:rPr>
        <w:t xml:space="preserve">. </w:t>
      </w:r>
      <w:r>
        <w:rPr/>
        <w:t>2</w:t>
      </w:r>
      <w:r>
        <w:rPr>
          <w:rtl w:val="true"/>
        </w:rPr>
        <w:t xml:space="preserve">. </w:t>
      </w:r>
      <w:r>
        <w:rPr/>
        <w:t>8</w:t>
      </w:r>
      <w:r>
        <w:rPr>
          <w:rtl w:val="true"/>
        </w:rPr>
        <w:t xml:space="preserve">. </w:t>
      </w:r>
      <w:r>
        <w:rPr>
          <w:rtl w:val="true"/>
        </w:rPr>
        <w:t>انکار وعده های قبل</w:t>
      </w:r>
      <w:bookmarkEnd w:id="2066"/>
    </w:p>
    <w:p>
      <w:pPr>
        <w:pStyle w:val="BookText"/>
        <w:rPr/>
      </w:pPr>
      <w:r>
        <w:rPr>
          <w:rFonts w:ascii="Amiri" w:hAnsi="Amiri" w:eastAsia="Amiri" w:cs="Amiri"/>
          <w:color w:val="111111"/>
          <w:sz w:val="28"/>
          <w:sz w:val="28"/>
          <w:szCs w:val="28"/>
          <w:rtl w:val="true"/>
          <w:lang w:bidi="ar-SA"/>
        </w:rPr>
        <w:t>وَ اسْتَغْلَقَ رَهِينَتَهُ، أَنْكَرَ ما زَيَّنَ</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و گروگانش را به قید طاعت خود در آورد آن وقت آن چه را آراسته بود منکر گردید</w:t>
      </w:r>
      <w:r>
        <w:rPr>
          <w:rFonts w:eastAsia="IRNazanin" w:cs="IRNazanin"/>
          <w:color w:val="111111"/>
          <w:sz w:val="28"/>
          <w:szCs w:val="28"/>
          <w:rtl w:val="true"/>
          <w:lang w:bidi="fa-IR"/>
        </w:rPr>
        <w:t>.</w:t>
      </w:r>
    </w:p>
    <w:p>
      <w:pPr>
        <w:pStyle w:val="Heading5"/>
        <w:numPr>
          <w:ilvl w:val="4"/>
          <w:numId w:val="1"/>
        </w:numPr>
        <w:rPr/>
      </w:pPr>
      <w:bookmarkStart w:id="2067" w:name="__RefHeading___Toc5618025_2320776876"/>
      <w:bookmarkStart w:id="2068" w:name="_Toc818"/>
      <w:bookmarkEnd w:id="2067"/>
      <w:r>
        <w:rPr/>
        <w:t>33</w:t>
      </w:r>
      <w:r>
        <w:rPr>
          <w:rtl w:val="true"/>
        </w:rPr>
        <w:t xml:space="preserve">. </w:t>
      </w:r>
      <w:r>
        <w:rPr/>
        <w:t>2</w:t>
      </w:r>
      <w:r>
        <w:rPr>
          <w:rtl w:val="true"/>
        </w:rPr>
        <w:t xml:space="preserve">. </w:t>
      </w:r>
      <w:r>
        <w:rPr/>
        <w:t>9</w:t>
      </w:r>
      <w:r>
        <w:rPr>
          <w:rtl w:val="true"/>
        </w:rPr>
        <w:t xml:space="preserve">. </w:t>
      </w:r>
      <w:r>
        <w:rPr>
          <w:rtl w:val="true"/>
        </w:rPr>
        <w:t>بزرگ شمردن کوچک ها</w:t>
      </w:r>
      <w:bookmarkEnd w:id="2068"/>
    </w:p>
    <w:p>
      <w:pPr>
        <w:pStyle w:val="BookText"/>
        <w:rPr/>
      </w:pPr>
      <w:r>
        <w:rPr>
          <w:rFonts w:ascii="Amiri" w:hAnsi="Amiri" w:eastAsia="Amiri" w:cs="Amiri"/>
          <w:color w:val="111111"/>
          <w:sz w:val="28"/>
          <w:sz w:val="28"/>
          <w:szCs w:val="28"/>
          <w:rtl w:val="true"/>
          <w:lang w:bidi="ar-SA"/>
        </w:rPr>
        <w:t>وَ اسْتَعْظَمَ ما هَوَّنَ</w:t>
      </w:r>
      <w:r>
        <w:rPr>
          <w:rFonts w:ascii="IRNazanin" w:hAnsi="IRNazanin" w:eastAsia="IRNazanin"/>
          <w:color w:val="111111"/>
          <w:sz w:val="28"/>
          <w:sz w:val="28"/>
          <w:szCs w:val="28"/>
          <w:rtl w:val="true"/>
          <w:lang w:bidi="fa-IR"/>
        </w:rPr>
        <w:t xml:space="preserve"> و آن چه را آسان جلوه داده بود بزرگ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ترساندن از چیزی که ایمن داده</w:t>
      </w:r>
    </w:p>
    <w:p>
      <w:pPr>
        <w:pStyle w:val="BookText"/>
        <w:rPr/>
      </w:pPr>
      <w:r>
        <w:rPr>
          <w:rFonts w:ascii="Amiri" w:hAnsi="Amiri" w:eastAsia="Amiri" w:cs="Amiri"/>
          <w:color w:val="111111"/>
          <w:sz w:val="28"/>
          <w:sz w:val="28"/>
          <w:szCs w:val="28"/>
          <w:rtl w:val="true"/>
          <w:lang w:bidi="ar-SA"/>
        </w:rPr>
        <w:t>وَ حَذَّرَ ما أَمَّن</w:t>
      </w:r>
      <w:r>
        <w:rPr>
          <w:rFonts w:ascii="IRNazanin" w:hAnsi="IRNazanin" w:eastAsia="IRNazanin"/>
          <w:color w:val="111111"/>
          <w:sz w:val="28"/>
          <w:sz w:val="28"/>
          <w:szCs w:val="28"/>
          <w:rtl w:val="true"/>
          <w:lang w:bidi="fa-IR"/>
        </w:rPr>
        <w:t xml:space="preserve"> و از آن چه ایمن نموده بود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اسْتَغْلَقَ رَهینَتَهُ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شیطان پیروان خود را به گروگان گیرد و راه های بازگشت را به روی آن ها می بندد</w:t>
      </w:r>
      <w:r>
        <w:rPr>
          <w:rFonts w:eastAsia="IRNazanin" w:cs="IRNazanin"/>
          <w:color w:val="111111"/>
          <w:sz w:val="28"/>
          <w:szCs w:val="28"/>
          <w:rtl w:val="true"/>
          <w:lang w:bidi="fa-IR"/>
        </w:rPr>
        <w:t xml:space="preserve">. </w:t>
      </w:r>
      <w:r>
        <w:rPr>
          <w:rStyle w:val="FootnoteAnchor"/>
          <w:rtl w:val="true"/>
        </w:rPr>
        <w:footnoteReference w:id="1327"/>
      </w:r>
      <w:bookmarkStart w:id="2069" w:name="pg20324_232369"/>
    </w:p>
    <w:p>
      <w:pPr>
        <w:pStyle w:val="BookText"/>
        <w:rPr/>
      </w:pPr>
      <w:bookmarkEnd w:id="2069"/>
      <w:r>
        <w:rPr>
          <w:rFonts w:ascii="Amiri" w:hAnsi="Amiri" w:eastAsia="Amiri" w:cs="Amiri"/>
          <w:color w:val="111111"/>
          <w:sz w:val="28"/>
          <w:sz w:val="28"/>
          <w:szCs w:val="28"/>
          <w:rtl w:val="true"/>
          <w:lang w:bidi="ar-SA"/>
        </w:rPr>
        <w:t>أَمْ هَذَا الَّذِي أَنْشَأَهُ فِي ظُلُمَاتِ الْأَرْحَامِ وَ شُغْفِ الْأَسْتَارِ نُطْفَةً دِهَاقاً وَ عَلَقَةً مِحَاقاً وَ جَنِيناً وَ رَاضِعاً وَ وَلِيداً وَيَافِعاً ثُمَّ مَنَحَهُ قَلْباً حَافِظاً وَ لِسَاناً لَافِظاً وَ بَصَراً لَاحِظاً لِيَفْهَمَ مُعْتَبِراً وَ يُقَصِّرَ مُزْدَجِراً حَتَّى إِذَا قَامَ اعْتِدَالُهُ وَ اسْتَوَى مِثَالُهُ نَفَرَ مُسْتَكْبِراً وَ خَبَطَ سَادِراً مَاتِحَاً فِي غَرْبِ هَوَاهُ كَادِحاً سَعْياً لِدُنْيَاهُ فِي لَذَّاتِ طَرَبِهِ وَ بَدَوَاتِ أَرَبِهِ ثُمَّ لَا يَحْتَسِبُ رَزِيَّةً وَ لَا يَخْشَعُ تَقِيَّةً فَمَاتَ فِي فِتْنَتِهِ غَرِيراً وَ عَاشَ فِي هَفْوَتِهِ يَسِيراً لَمْ يُفِدْ عِوَضاً وَ لَمْ يَقْضِ مُفْتَرَضاً دَهِمَتْهُ فَجَعَاتُ الْمَنِيَّةِ فِي غُبَّرِ جِمَاحِهِ وَ سَنَنِ مِرَاحِهِ فَظَلَّ سَادِراً وَ بَاتَ سَاهِراً فِي غَمَرَاتِ الْآلَامِ وَ طَوَارِقِ الْأَوْجَاعَ وَ الْأَسْقَامِ بَيْنَ أَحْ شَقِيقٍ وَ وَالِدٍ شَفِيقٍ وَدَاعِيَةٍ بِالْوَيْلِ جَزَعاً وَ لَادِمَةٍ لِلصَّدْرِ قَلَقَاً وَ الْمَرْءُ فِي سَكْرَةٍ مُلْهِئَةٍ وَغَمْرَةٍ كَارِثَةٍ وَ أَنَّةٍ مُوجِعَةٍ وَ جَذْبَةٍ مُكْرِبَةٍ وَ سَوْقَةٍ مُتْعِبَةٍ ثُمَّ أُدْرِجَ فِي أَكْفَانِهِ مُبْلِساً وَ جُذِبَ مُنْقَاداً سَلِساً ثُمَّ أُلْقِيَ عَلَى الْأَعْوَادِ رَجِيعَ وَصَبٍ وَنِضْوَ سَقَمٍ تَحْمِلُهُ حَفَدَةُ الْوِلْدَانِ وَ حَشَدَةُ الْإِخْوَانِ إِلَى دَارِ غُرْبَتِهِ وَ مُنْقَطَع زَوْرَتِهِ وَ مُفْرَدِ وَحْشَتِهِ حَتَّى إِذَا انْصَرَفَ الْمُشَيِّعُ وَ رَجَعَ الْمُتَفَجِّعُ أَقْعِدَ فِي حُفْرَتِهِ نَجِيَّاً لِبَهْتَةِ السُّؤَالِ وَ عَشْرَةِ الِامْتِحَانِ وَ أَعْظَمُ مَا هُنَالِكَ بَلِيَّةً نُزُولُ الْحَمِيمِ وَ تَصْلِيَةُ الْجَحِيمِ وَفَوْرَاتُ السَّعِيرِ وَ سَوْرَاتُ الزَّفِيرِ لَا فَتْرَةٌ مُرِيحَةٌ وَلَا دَعَةٌ مُزِيحَةٌ وَلَا قُوَّةٌ حَاجِزَةٌ وَ لَا مَوْتَةٌ نَاجِزَةٌ وَلَا سِنَةٌ مُسَلَّيَةً بَيْنَ أَطْوَارِ الْمَوْتَاتِ وَ عَذَابِ السَّاعَاتِ إِنَّا بِاللَّهِ عَائِذُونَ عِبَادَ اللَّهِ أَيْنَ الَّذِينَ عُمْرُوا فَنَعِمُوا وَعُلَّمُوا فَفَهِمُوا وَ أُنْظُرُوا فَلَهَوْا وَ سَلَّمُوا فَنَسُوا أَمْهِلُوا طَوِيلًا وَ مُنِحُوا جَمِيلًا وَ حُذَرُوا أَلِيماً وَ وَعِدُوا جَسِيماً احْذَرُوا الذُّنُوبَ الْمُوَرِّطَةَ وَالْعُيُوبَ الْمُسْخِطَةَ أُولِي الْأَبْصَارِ وَالْأَسْمَاعِ وَالْعَافِيَةِ وَالْمَتَاعِ هَلْ مِنْ مَنَاصٍ أَوْ خَلَاصٍ أَوْ مَعَادٍ أَوْ مَلَادٍ أَوْ فِرَارٍ أَوْ مَحَارٍ أَمْ لَا فَأَنَّى تُؤْفَكُونَ أَمْ أَيْنَ تُصْرَفُونَ أَمْ بِمَا ذَا تَغْتَرُونَ وَ إِنَّمَا حَظِّ أَحَدِكُمْ مِنَ الْأَرْضِ ذَاتِ الطُّوْلِ وَ الْعَرْضِ قِيدُ قَدِّهِ مُتَعَفِّراً عَلَى خَدِّهِ الآنَ عِبَادَ اللَّهِ وَ الْخِنَاقُ مُهْمَلٌ وَالرُّوحُ مُرْسَلٌ فِي فَيْنَةِ الْإِرْشَادِ وَ رَاحَةِ الْأَجْسَادِ وَ بَاحَةِ الِاحْتِشَادِ وَ مَهَلَ الْبَقِيَّةِ وَ أَنْفِ الْمَشِيَّةِ وَ إِنْظَار التَّوْبَةِ وَ انْفِسَاحِ الْحَوْبَةِ قَبْلَ الضَّنْكِ وَ الْمَضِيقِ وَ الرَّوْعِ وَ الزُّهُوقِ وَ قَبْلَ قُدُومِ الْغَائِبِ الْمُنْتَظَرِ وَ إِخْذَةِ الْعَزِيزِ الْمُقْتَدِرِ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0" w:name="__RefHeading___Toc5618027_2320776876"/>
      <w:bookmarkStart w:id="2071" w:name="_Toc819"/>
      <w:bookmarkEnd w:id="2070"/>
      <w:r>
        <w:rPr/>
        <w:t>34</w:t>
      </w:r>
      <w:r>
        <w:rPr>
          <w:rtl w:val="true"/>
        </w:rPr>
        <w:t xml:space="preserve">. </w:t>
      </w:r>
      <w:r>
        <w:rPr>
          <w:rtl w:val="true"/>
        </w:rPr>
        <w:t>غفلت از مرگ</w:t>
      </w:r>
      <w:bookmarkEnd w:id="2071"/>
    </w:p>
    <w:p>
      <w:pPr>
        <w:pStyle w:val="Heading4"/>
        <w:numPr>
          <w:ilvl w:val="3"/>
          <w:numId w:val="1"/>
        </w:numPr>
        <w:rPr/>
      </w:pPr>
      <w:bookmarkStart w:id="2072" w:name="__RefHeading___Toc5618029_2320776876"/>
      <w:bookmarkStart w:id="2073" w:name="_Toc820"/>
      <w:bookmarkEnd w:id="2072"/>
      <w:r>
        <w:rPr/>
        <w:t>34</w:t>
      </w:r>
      <w:r>
        <w:rPr>
          <w:rtl w:val="true"/>
        </w:rPr>
        <w:t xml:space="preserve">. </w:t>
      </w:r>
      <w:r>
        <w:rPr/>
        <w:t>1</w:t>
      </w:r>
      <w:r>
        <w:rPr>
          <w:rtl w:val="true"/>
        </w:rPr>
        <w:t xml:space="preserve">. </w:t>
      </w:r>
      <w:r>
        <w:rPr>
          <w:rtl w:val="true"/>
        </w:rPr>
        <w:t>آغاز و انجام زندگی انسان</w:t>
      </w:r>
      <w:bookmarkEnd w:id="207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هذَا الَّذِي أَنْشَأَهُ في ظُلُماتِ الأَرْحَامِ وَ شُغْفِ الأَسْتارِ نُطْفَةً دِهاقاً، وَ عَلَقَةً مُحاقاً، وَ</w:t>
      </w:r>
    </w:p>
    <w:p>
      <w:pPr>
        <w:pStyle w:val="BookText"/>
        <w:rPr/>
      </w:pPr>
      <w:r>
        <w:rPr>
          <w:rFonts w:ascii="Amiri" w:hAnsi="Amiri" w:eastAsia="Amiri" w:cs="Amiri"/>
          <w:color w:val="111111"/>
          <w:sz w:val="28"/>
          <w:sz w:val="28"/>
          <w:szCs w:val="28"/>
          <w:rtl w:val="true"/>
          <w:lang w:bidi="ar-SA"/>
        </w:rPr>
        <w:t>جنيناً وَراضِعاً، وَ وَليداً وَ يافعاً</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بسته شده یعنی قبل از آن که به گوشت و اعضاء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پنهان؛ صورت و اعضاء آن تشکیل نشده و پنهان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نقصان تدریجی و محو شدن است و به همین جهت آخر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تدریجاً زایل و دگرگون می شود و به صورت جنین در می آید و یا به خاطر این است که قیافه ای محو و نامشخصی دارد و هیچ صورتی به خود نگرفته است؛ محقه محقا من باب نفع نقصه و أذهب منه بركة، وقيل هو ذهاب الشيء كله حتى لا يرى له أثر منه و يمحق الله الربا وانمحق الهلال الثلاث ليال في آخر الشهر لا يكاد يرى لخفائه و الاسم المحاق بالضم والكسر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القاموس المحاق مثلّثة آخر الشهر أو ثلاث ليال من آخره أو أن يستتر القمر فلا يرى غدوة و لا عشية سمّى به لأنه طلع مع الشمس فمحقته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رحم بعد از شکل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خوار؛ از مادۀ رَضَعَ؛ 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شیر خوردن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ارْتَضَع ارْتِضَاعاً الولد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پستان مادرش را مکید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قد برافراشته؛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بلند شدن و قد کشیدن است و هنگامی که بچه به صورت جوانی نورس و قد کشیده در می آید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غلام يافع ويفع و يفعة 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انسانی که خداوند او را در تاریکی های رحم و درون پرده ها و غلاف ها پدید آورده، نطفه ای بود ریخته شده و خون بسته ای که شکل نیافته و جنینی در رحم و طفل شیر خوار و کودک و آنگاه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کلام حضرت اشاره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ظُلُماتِ ثَلاث</w:t>
      </w:r>
      <w:r>
        <w:rPr>
          <w:rFonts w:eastAsia="Amiri" w:cs="Amiri" w:ascii="Amiri" w:hAnsi="Amiri"/>
          <w:color w:val="111111"/>
          <w:sz w:val="28"/>
          <w:szCs w:val="28"/>
          <w:rtl w:val="true"/>
          <w:lang w:bidi="ar-SA"/>
        </w:rPr>
        <w:t xml:space="preserve">» </w:t>
      </w:r>
      <w:r>
        <w:rPr>
          <w:rStyle w:val="FootnoteAnchor"/>
          <w:rtl w:val="true"/>
        </w:rPr>
        <w:footnoteReference w:id="1329"/>
      </w:r>
      <w:r>
        <w:rPr>
          <w:rFonts w:ascii="IRNazanin" w:hAnsi="IRNazanin" w:eastAsia="IRNazanin"/>
          <w:color w:val="111111"/>
          <w:sz w:val="28"/>
          <w:sz w:val="28"/>
          <w:szCs w:val="28"/>
          <w:rtl w:val="true"/>
          <w:lang w:bidi="fa-IR"/>
        </w:rPr>
        <w:t>است که خلقت انسان را در تاریکی های سه گانه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در رحم است در سه پرده و غلاف قرار دارد که از آن ها به تاریکی ها تعبیر شده است یکی از آن ها پرده اطراف بچه است که مانند غلاف بچه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دیگر خود رحم است که بچه با آن پرده اطراف </w:t>
      </w:r>
      <w:bookmarkStart w:id="2074" w:name="pg20324_232371"/>
    </w:p>
    <w:p>
      <w:pPr>
        <w:pStyle w:val="BookText"/>
        <w:rPr/>
      </w:pPr>
      <w:bookmarkEnd w:id="2074"/>
      <w:r>
        <w:rPr>
          <w:rFonts w:ascii="IRNazanin" w:hAnsi="IRNazanin" w:eastAsia="IRNazanin"/>
          <w:color w:val="111111"/>
          <w:sz w:val="28"/>
          <w:sz w:val="28"/>
          <w:szCs w:val="28"/>
          <w:rtl w:val="true"/>
          <w:lang w:bidi="fa-IR"/>
        </w:rPr>
        <w:t>او را در خود جا داده و تاریکی سوم هم پوست شکم مادر است که بر همه آن ها احاطه دارد بنابراین جنین در سه غلاف قرار دارد که از این جهت از آن ها تعبیر به تاریکی های سه گانه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دِهاقاً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از دهاقا ریختن با سرعت باشد و نطفه هم به این دلیل که با سرعت ریخته می شود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دِهاقاً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یعنی آب خالصی که با سرعت ریخته شده است ب مقصود از دهاقا پُر باشد و ممکن است که معنایش این باشد که نطفه ای که پر از ژن ها و سلول های مختلف است و این جمله اشاره به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دهر است </w:t>
      </w:r>
      <w:r>
        <w:rPr>
          <w:rFonts w:ascii="Amiri" w:hAnsi="Amiri" w:eastAsia="Amiri" w:cs="Amiri"/>
          <w:color w:val="111111"/>
          <w:sz w:val="28"/>
          <w:sz w:val="28"/>
          <w:szCs w:val="28"/>
          <w:rtl w:val="true"/>
          <w:lang w:bidi="ar-SA"/>
        </w:rPr>
        <w:t>إِنَّا خَلَقْنَا الْإِنْسَانَ مِنْ نُطْفَةٍ أَمْشاج</w:t>
      </w:r>
      <w:r>
        <w:rPr>
          <w:rFonts w:ascii="IRNazanin" w:hAnsi="IRNazanin" w:eastAsia="IRNazanin"/>
          <w:color w:val="111111"/>
          <w:sz w:val="28"/>
          <w:sz w:val="28"/>
          <w:szCs w:val="28"/>
          <w:rtl w:val="true"/>
          <w:lang w:bidi="fa-IR"/>
        </w:rPr>
        <w:t xml:space="preserve"> پس مقصود نطفه امشاج است که ملوط از نظفه زن و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ثُمَّ جَعَلْناهُ نُطْفَةً في قَرارِ مَكين</w:t>
      </w:r>
      <w:r>
        <w:rPr>
          <w:rStyle w:val="FootnoteAnchor"/>
          <w:rtl w:val="true"/>
        </w:rPr>
        <w:footnoteReference w:id="1330"/>
      </w:r>
      <w:r>
        <w:rPr>
          <w:rFonts w:ascii="IRNazanin" w:hAnsi="IRNazanin" w:eastAsia="IRNazanin"/>
          <w:color w:val="111111"/>
          <w:sz w:val="28"/>
          <w:sz w:val="28"/>
          <w:szCs w:val="28"/>
          <w:rtl w:val="true"/>
          <w:lang w:bidi="fa-IR"/>
        </w:rPr>
        <w:t>سپس او را نطفه ای در جایگاهی استوار قرار دادیم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أَنْشَأَكُمْ مِنْ نَفْسٍ وَاحِدَةٍ فَمُسْتَقَرٌّ وَ مُسْتَوْدَعْ</w:t>
      </w:r>
      <w:r>
        <w:rPr>
          <w:rStyle w:val="FootnoteAnchor"/>
          <w:rtl w:val="true"/>
        </w:rPr>
        <w:footnoteReference w:id="1331"/>
      </w:r>
      <w:r>
        <w:rPr>
          <w:rFonts w:ascii="IRNazanin" w:hAnsi="IRNazanin" w:eastAsia="IRNazanin"/>
          <w:color w:val="111111"/>
          <w:sz w:val="28"/>
          <w:sz w:val="28"/>
          <w:szCs w:val="28"/>
          <w:rtl w:val="true"/>
          <w:lang w:bidi="fa-IR"/>
        </w:rPr>
        <w:t xml:space="preserve">و اوست که شما را از یک تن آفرید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یافته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به ودیعت نهاده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يُصَوِّرُكُمْ فِي الْأَرْحَامِ كَيْفَ يَشاءُ</w:t>
      </w:r>
      <w:r>
        <w:rPr>
          <w:rStyle w:val="FootnoteAnchor"/>
          <w:rtl w:val="true"/>
        </w:rPr>
        <w:footnoteReference w:id="1332"/>
      </w:r>
      <w:r>
        <w:rPr>
          <w:rFonts w:ascii="IRNazanin" w:hAnsi="IRNazanin" w:eastAsia="IRNazanin"/>
          <w:color w:val="111111"/>
          <w:sz w:val="28"/>
          <w:sz w:val="28"/>
          <w:szCs w:val="28"/>
          <w:rtl w:val="true"/>
          <w:lang w:bidi="fa-IR"/>
        </w:rPr>
        <w:t>اوست کسی که شما را آن گونه که می خواهد در رحم ها صورتگری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يَخْلُقُكُمْ فِي بُطُونِ أُمَّهَاتِكُمْ خَلْقاً مِنْ بَعْدِ خَلْقٍ في ظُلُمَاتٍ ثَلَاثٍ ذلِكُمُ اللَّهُ رَبُّكُمْ لَهُ الْمُلْكُ لَا إِلَهَ إِلَّا هُوَ فَأَنَّى تُصْرَفُون</w:t>
      </w:r>
      <w:r>
        <w:rPr>
          <w:rStyle w:val="FootnoteAnchor"/>
          <w:rtl w:val="true"/>
        </w:rPr>
        <w:footnoteReference w:id="1333"/>
      </w:r>
      <w:r>
        <w:rPr>
          <w:rFonts w:ascii="IRNazanin" w:hAnsi="IRNazanin" w:eastAsia="IRNazanin"/>
          <w:color w:val="111111"/>
          <w:sz w:val="28"/>
          <w:sz w:val="28"/>
          <w:szCs w:val="28"/>
          <w:rtl w:val="true"/>
          <w:lang w:bidi="fa-IR"/>
        </w:rPr>
        <w:t>شما را در شکم مادرتان در چند مرحله در درون تاریکی های سه گانه آفرینش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خدای یکتا پروردگار شما؛ فرمانروایی از آن اوست؛ خدایی جز او نیست؛ پس چگونه رویگردانتان می سازند؟</w:t>
      </w:r>
    </w:p>
    <w:p>
      <w:pPr>
        <w:pStyle w:val="Heading3"/>
        <w:numPr>
          <w:ilvl w:val="2"/>
          <w:numId w:val="1"/>
        </w:numPr>
        <w:rPr/>
      </w:pPr>
      <w:bookmarkStart w:id="2075" w:name="__RefHeading___Toc5618031_2320776876"/>
      <w:bookmarkStart w:id="2076" w:name="_Toc821"/>
      <w:bookmarkEnd w:id="2075"/>
      <w:r>
        <w:rPr/>
        <w:t>35</w:t>
      </w:r>
      <w:r>
        <w:rPr>
          <w:rtl w:val="true"/>
        </w:rPr>
        <w:t xml:space="preserve">. </w:t>
      </w:r>
      <w:r>
        <w:rPr>
          <w:rtl w:val="true"/>
        </w:rPr>
        <w:t>ابزار خدادادی در اختیار انسان</w:t>
      </w:r>
      <w:bookmarkEnd w:id="2076"/>
    </w:p>
    <w:p>
      <w:pPr>
        <w:pStyle w:val="Heading4"/>
        <w:numPr>
          <w:ilvl w:val="3"/>
          <w:numId w:val="1"/>
        </w:numPr>
        <w:rPr/>
      </w:pPr>
      <w:bookmarkStart w:id="2077" w:name="__RefHeading___Toc5618033_2320776876"/>
      <w:bookmarkStart w:id="2078" w:name="_Toc822"/>
      <w:bookmarkEnd w:id="2077"/>
      <w:r>
        <w:rPr/>
        <w:t>35</w:t>
      </w:r>
      <w:r>
        <w:rPr>
          <w:rtl w:val="true"/>
        </w:rPr>
        <w:t xml:space="preserve">. </w:t>
      </w:r>
      <w:r>
        <w:rPr/>
        <w:t>1</w:t>
      </w:r>
      <w:r>
        <w:rPr>
          <w:rtl w:val="true"/>
        </w:rPr>
        <w:t xml:space="preserve">. </w:t>
      </w:r>
      <w:r>
        <w:rPr>
          <w:rtl w:val="true"/>
        </w:rPr>
        <w:t>عقل</w:t>
      </w:r>
      <w:bookmarkEnd w:id="2078"/>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مَنَحَهُ قَلْباً حافِظاً</w:t>
      </w:r>
      <w:r>
        <w:rPr>
          <w:rStyle w:val="FootnoteAnchor"/>
          <w:rtl w:val="true"/>
        </w:rPr>
        <w:footnoteReference w:id="1334"/>
      </w:r>
      <w:bookmarkStart w:id="2079" w:name="pg20324_232372"/>
    </w:p>
    <w:p>
      <w:pPr>
        <w:pStyle w:val="BookText"/>
        <w:rPr/>
      </w:pPr>
      <w:bookmarkEnd w:id="2079"/>
      <w:r>
        <w:rPr>
          <w:rFonts w:ascii="IRNazanin" w:hAnsi="IRNazanin" w:eastAsia="IRNazanin"/>
          <w:color w:val="111111"/>
          <w:sz w:val="28"/>
          <w:sz w:val="28"/>
          <w:szCs w:val="28"/>
          <w:rtl w:val="true"/>
          <w:lang w:bidi="fa-IR"/>
        </w:rPr>
        <w:t>سپس به او عقلی نگهدارنده بخشید</w:t>
      </w:r>
      <w:r>
        <w:rPr>
          <w:rFonts w:eastAsia="IRNazanin" w:cs="IRNazanin"/>
          <w:color w:val="111111"/>
          <w:sz w:val="28"/>
          <w:szCs w:val="28"/>
          <w:rtl w:val="true"/>
          <w:lang w:bidi="fa-IR"/>
        </w:rPr>
        <w:t>.</w:t>
      </w:r>
    </w:p>
    <w:p>
      <w:pPr>
        <w:pStyle w:val="Heading4"/>
        <w:numPr>
          <w:ilvl w:val="3"/>
          <w:numId w:val="1"/>
        </w:numPr>
        <w:rPr/>
      </w:pPr>
      <w:bookmarkStart w:id="2080" w:name="__RefHeading___Toc5618035_2320776876"/>
      <w:bookmarkStart w:id="2081" w:name="_Toc823"/>
      <w:bookmarkEnd w:id="2080"/>
      <w:r>
        <w:rPr/>
        <w:t>35</w:t>
      </w:r>
      <w:r>
        <w:rPr>
          <w:rtl w:val="true"/>
        </w:rPr>
        <w:t xml:space="preserve">. </w:t>
      </w:r>
      <w:r>
        <w:rPr/>
        <w:t>2</w:t>
      </w:r>
      <w:r>
        <w:rPr>
          <w:rtl w:val="true"/>
        </w:rPr>
        <w:t xml:space="preserve">. </w:t>
      </w:r>
      <w:r>
        <w:rPr>
          <w:rtl w:val="true"/>
        </w:rPr>
        <w:t>زبان</w:t>
      </w:r>
      <w:bookmarkEnd w:id="2081"/>
    </w:p>
    <w:p>
      <w:pPr>
        <w:pStyle w:val="BookText"/>
        <w:rPr/>
      </w:pPr>
      <w:r>
        <w:rPr>
          <w:rFonts w:ascii="Amiri" w:hAnsi="Amiri" w:eastAsia="Amiri" w:cs="Amiri"/>
          <w:color w:val="111111"/>
          <w:sz w:val="28"/>
          <w:sz w:val="28"/>
          <w:szCs w:val="28"/>
          <w:rtl w:val="true"/>
          <w:lang w:bidi="ar-SA"/>
        </w:rPr>
        <w:t>وَ لِساناً لافِظاً</w:t>
      </w:r>
      <w:r>
        <w:rPr>
          <w:rFonts w:ascii="IRNazanin" w:hAnsi="IRNazanin" w:eastAsia="IRNazanin"/>
          <w:color w:val="111111"/>
          <w:sz w:val="28"/>
          <w:sz w:val="28"/>
          <w:szCs w:val="28"/>
          <w:rtl w:val="true"/>
          <w:lang w:bidi="fa-IR"/>
        </w:rPr>
        <w:t xml:space="preserve"> و زبانی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وَلِساناً و شَفَتَيْن</w:t>
      </w:r>
      <w:r>
        <w:rPr>
          <w:rStyle w:val="FootnoteAnchor"/>
          <w:rtl w:val="true"/>
        </w:rPr>
        <w:footnoteReference w:id="1335"/>
      </w:r>
      <w:r>
        <w:rPr>
          <w:rFonts w:ascii="IRNazanin" w:hAnsi="IRNazanin" w:eastAsia="IRNazanin"/>
          <w:color w:val="111111"/>
          <w:sz w:val="28"/>
          <w:sz w:val="28"/>
          <w:szCs w:val="28"/>
          <w:rtl w:val="true"/>
          <w:lang w:bidi="fa-IR"/>
        </w:rPr>
        <w:t>آیا دو چشمش نداده ایم؟ و زبانی و دو لب</w:t>
      </w:r>
      <w:r>
        <w:rPr>
          <w:rFonts w:eastAsia="IRNazanin" w:cs="IRNazanin"/>
          <w:color w:val="111111"/>
          <w:sz w:val="28"/>
          <w:szCs w:val="28"/>
          <w:rtl w:val="true"/>
          <w:lang w:bidi="fa-IR"/>
        </w:rPr>
        <w:t>.</w:t>
      </w:r>
    </w:p>
    <w:p>
      <w:pPr>
        <w:pStyle w:val="Heading4"/>
        <w:numPr>
          <w:ilvl w:val="3"/>
          <w:numId w:val="1"/>
        </w:numPr>
        <w:rPr/>
      </w:pPr>
      <w:bookmarkStart w:id="2082" w:name="__RefHeading___Toc5618037_2320776876"/>
      <w:bookmarkStart w:id="2083" w:name="_Toc824"/>
      <w:bookmarkEnd w:id="2082"/>
      <w:r>
        <w:rPr/>
        <w:t>35</w:t>
      </w:r>
      <w:r>
        <w:rPr>
          <w:rtl w:val="true"/>
        </w:rPr>
        <w:t xml:space="preserve">. </w:t>
      </w:r>
      <w:r>
        <w:rPr/>
        <w:t>3</w:t>
      </w:r>
      <w:r>
        <w:rPr>
          <w:rtl w:val="true"/>
        </w:rPr>
        <w:t xml:space="preserve">. </w:t>
      </w:r>
      <w:r>
        <w:rPr>
          <w:rtl w:val="true"/>
        </w:rPr>
        <w:t>چشم</w:t>
      </w:r>
      <w:bookmarkEnd w:id="2083"/>
    </w:p>
    <w:p>
      <w:pPr>
        <w:pStyle w:val="BookText"/>
        <w:rPr/>
      </w:pPr>
      <w:r>
        <w:rPr>
          <w:rFonts w:ascii="Amiri" w:hAnsi="Amiri" w:eastAsia="Amiri" w:cs="Amiri"/>
          <w:color w:val="111111"/>
          <w:sz w:val="28"/>
          <w:sz w:val="28"/>
          <w:szCs w:val="28"/>
          <w:rtl w:val="true"/>
          <w:lang w:bidi="ar-SA"/>
        </w:rPr>
        <w:t>وَ بَصَراً لا حظا</w:t>
      </w:r>
      <w:r>
        <w:rPr>
          <w:rStyle w:val="FootnoteAnchor"/>
          <w:rtl w:val="true"/>
        </w:rPr>
        <w:footnoteReference w:id="1336"/>
      </w:r>
      <w:r>
        <w:rPr>
          <w:rFonts w:ascii="IRNazanin" w:hAnsi="IRNazanin" w:eastAsia="IRNazanin"/>
          <w:color w:val="111111"/>
          <w:sz w:val="28"/>
          <w:sz w:val="28"/>
          <w:szCs w:val="28"/>
          <w:rtl w:val="true"/>
          <w:lang w:bidi="fa-IR"/>
        </w:rPr>
        <w:t xml:space="preserve"> و چشمی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أَخَذَ اللَّهُ سَمْعَكُمْ وَأَبْصَارَكُمْ وَ خَتَمَ عَلى قُلُوبِكُمْ مَنْ إِلهُ غَيْرُ اللَّهِ يَأْتِيكُمْ بِهِ</w:t>
      </w:r>
      <w:r>
        <w:rPr>
          <w:rStyle w:val="FootnoteAnchor"/>
          <w:rtl w:val="true"/>
        </w:rPr>
        <w:footnoteReference w:id="1337"/>
      </w:r>
      <w:r>
        <w:rPr>
          <w:rFonts w:ascii="IRNazanin" w:hAnsi="IRNazanin" w:eastAsia="IRNazanin"/>
          <w:color w:val="111111"/>
          <w:sz w:val="28"/>
          <w:sz w:val="28"/>
          <w:szCs w:val="28"/>
          <w:rtl w:val="true"/>
          <w:lang w:bidi="fa-IR"/>
        </w:rPr>
        <w:t>اگر خدا شنوایی شما و دیدگانتان را بگیرد و بر دل هایتان مهر نهد آیا غیر از خدا کدام معبودی است که این نعمت ها را به شما باز دهد</w:t>
      </w:r>
      <w:r>
        <w:rPr>
          <w:rFonts w:eastAsia="IRNazanin" w:cs="IRNazanin"/>
          <w:color w:val="111111"/>
          <w:sz w:val="28"/>
          <w:szCs w:val="28"/>
          <w:rtl w:val="true"/>
          <w:lang w:bidi="fa-IR"/>
        </w:rPr>
        <w:t>.</w:t>
      </w:r>
    </w:p>
    <w:p>
      <w:pPr>
        <w:pStyle w:val="Heading4"/>
        <w:numPr>
          <w:ilvl w:val="3"/>
          <w:numId w:val="1"/>
        </w:numPr>
        <w:rPr/>
      </w:pPr>
      <w:bookmarkStart w:id="2084" w:name="__RefHeading___Toc5618039_2320776876"/>
      <w:bookmarkStart w:id="2085" w:name="_Toc825"/>
      <w:bookmarkEnd w:id="2084"/>
      <w:r>
        <w:rPr/>
        <w:t>35</w:t>
      </w:r>
      <w:r>
        <w:rPr>
          <w:rtl w:val="true"/>
        </w:rPr>
        <w:t xml:space="preserve">. </w:t>
      </w:r>
      <w:r>
        <w:rPr/>
        <w:t>4</w:t>
      </w:r>
      <w:r>
        <w:rPr>
          <w:rtl w:val="true"/>
        </w:rPr>
        <w:t xml:space="preserve">. </w:t>
      </w:r>
      <w:r>
        <w:rPr>
          <w:rtl w:val="true"/>
        </w:rPr>
        <w:t>قوه درک</w:t>
      </w:r>
      <w:bookmarkEnd w:id="2085"/>
    </w:p>
    <w:p>
      <w:pPr>
        <w:pStyle w:val="BookText"/>
        <w:rPr/>
      </w:pPr>
      <w:r>
        <w:rPr>
          <w:rFonts w:ascii="Amiri" w:hAnsi="Amiri" w:eastAsia="Amiri" w:cs="Amiri"/>
          <w:color w:val="111111"/>
          <w:sz w:val="28"/>
          <w:sz w:val="28"/>
          <w:szCs w:val="28"/>
          <w:rtl w:val="true"/>
          <w:lang w:bidi="ar-SA"/>
        </w:rPr>
        <w:t>لِيَفْهَمَ مُعْتَبِراً وَ يُقَصِّرَ مُزْدَجِراً</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تا درک کند و عبرت گیرد و از بدی ها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انسان را به گونه ای آفریده است که هنگام ارتکاب محرّمات کوتاه بیاید و آن ها را ترک کند</w:t>
      </w:r>
      <w:r>
        <w:rPr>
          <w:rFonts w:eastAsia="IRNazanin" w:cs="IRNazanin"/>
          <w:color w:val="111111"/>
          <w:sz w:val="28"/>
          <w:szCs w:val="28"/>
          <w:rtl w:val="true"/>
          <w:lang w:bidi="fa-IR"/>
        </w:rPr>
        <w:t>.</w:t>
      </w:r>
    </w:p>
    <w:p>
      <w:pPr>
        <w:pStyle w:val="Heading4"/>
        <w:numPr>
          <w:ilvl w:val="3"/>
          <w:numId w:val="1"/>
        </w:numPr>
        <w:rPr/>
      </w:pPr>
      <w:bookmarkStart w:id="2086" w:name="__RefHeading___Toc5618041_2320776876"/>
      <w:bookmarkStart w:id="2087" w:name="_Toc826"/>
      <w:bookmarkEnd w:id="2086"/>
      <w:r>
        <w:rPr/>
        <w:t>35</w:t>
      </w:r>
      <w:r>
        <w:rPr>
          <w:rtl w:val="true"/>
        </w:rPr>
        <w:t xml:space="preserve">. </w:t>
      </w:r>
      <w:r>
        <w:rPr/>
        <w:t>5</w:t>
      </w:r>
      <w:r>
        <w:rPr>
          <w:rtl w:val="true"/>
        </w:rPr>
        <w:t xml:space="preserve">. </w:t>
      </w:r>
      <w:r>
        <w:rPr>
          <w:rtl w:val="true"/>
        </w:rPr>
        <w:t>دوران اعتدال انسان</w:t>
      </w:r>
      <w:bookmarkEnd w:id="2087"/>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قامَ اعْتِدالُهُ وَاسْتَوِى مِثالُهُ</w:t>
      </w:r>
      <w:r>
        <w:rPr>
          <w:rFonts w:ascii="IRNazanin" w:hAnsi="IRNazanin" w:eastAsia="IRNazanin"/>
          <w:color w:val="111111"/>
          <w:sz w:val="28"/>
          <w:sz w:val="28"/>
          <w:szCs w:val="28"/>
          <w:rtl w:val="true"/>
          <w:lang w:bidi="fa-IR"/>
        </w:rPr>
        <w:t xml:space="preserve"> ولی چون به حد کمال رسید و قامتش آراسته شد</w:t>
      </w:r>
      <w:r>
        <w:rPr>
          <w:rFonts w:eastAsia="IRNazanin" w:cs="IRNazanin"/>
          <w:color w:val="111111"/>
          <w:sz w:val="28"/>
          <w:szCs w:val="28"/>
          <w:rtl w:val="true"/>
          <w:lang w:bidi="fa-IR"/>
        </w:rPr>
        <w:t xml:space="preserve">. </w:t>
      </w:r>
      <w:bookmarkStart w:id="2088" w:name="pg20324_232373"/>
    </w:p>
    <w:p>
      <w:pPr>
        <w:pStyle w:val="Heading3"/>
        <w:numPr>
          <w:ilvl w:val="2"/>
          <w:numId w:val="1"/>
        </w:numPr>
        <w:rPr/>
      </w:pPr>
      <w:bookmarkStart w:id="2089" w:name="__RefHeading___Toc5618043_2320776876"/>
      <w:bookmarkStart w:id="2090" w:name="_Toc827"/>
      <w:bookmarkEnd w:id="2088"/>
      <w:bookmarkEnd w:id="2089"/>
      <w:r>
        <w:rPr/>
        <w:t>36</w:t>
      </w:r>
      <w:r>
        <w:rPr>
          <w:rtl w:val="true"/>
        </w:rPr>
        <w:t xml:space="preserve">. </w:t>
      </w:r>
      <w:r>
        <w:rPr>
          <w:rtl w:val="true"/>
        </w:rPr>
        <w:t>آسیب های انسان</w:t>
      </w:r>
      <w:bookmarkEnd w:id="2090"/>
    </w:p>
    <w:p>
      <w:pPr>
        <w:pStyle w:val="Heading4"/>
        <w:numPr>
          <w:ilvl w:val="3"/>
          <w:numId w:val="1"/>
        </w:numPr>
        <w:rPr/>
      </w:pPr>
      <w:bookmarkStart w:id="2091" w:name="__RefHeading___Toc5618045_2320776876"/>
      <w:bookmarkStart w:id="2092" w:name="_Toc828"/>
      <w:bookmarkEnd w:id="2091"/>
      <w:r>
        <w:rPr/>
        <w:t>36</w:t>
      </w:r>
      <w:r>
        <w:rPr>
          <w:rtl w:val="true"/>
        </w:rPr>
        <w:t xml:space="preserve">. </w:t>
      </w:r>
      <w:r>
        <w:rPr/>
        <w:t>1</w:t>
      </w:r>
      <w:r>
        <w:rPr>
          <w:rtl w:val="true"/>
        </w:rPr>
        <w:t xml:space="preserve">. </w:t>
      </w:r>
      <w:r>
        <w:rPr>
          <w:rtl w:val="true"/>
        </w:rPr>
        <w:t>کبر و غرور</w:t>
      </w:r>
      <w:bookmarkEnd w:id="2092"/>
    </w:p>
    <w:p>
      <w:pPr>
        <w:pStyle w:val="BookText"/>
        <w:rPr/>
      </w:pPr>
      <w:r>
        <w:rPr>
          <w:rFonts w:ascii="Amiri" w:hAnsi="Amiri" w:eastAsia="Amiri" w:cs="Amiri"/>
          <w:color w:val="111111"/>
          <w:sz w:val="28"/>
          <w:sz w:val="28"/>
          <w:szCs w:val="28"/>
          <w:rtl w:val="true"/>
          <w:lang w:bidi="ar-SA"/>
        </w:rPr>
        <w:t>نفَرَ مُسْتَكْبِراً وَخَبَطَ سادِراً</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به حال تکبر از مدار حق گریخت و چموش و بی باک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وَخَبَطَ سادِراً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جهل و کم خردی است</w:t>
      </w:r>
      <w:r>
        <w:rPr>
          <w:rFonts w:eastAsia="Amiri" w:cs="Amiri" w:ascii="Amiri" w:hAnsi="Amiri"/>
          <w:color w:val="111111"/>
          <w:sz w:val="28"/>
          <w:szCs w:val="28"/>
          <w:rtl w:val="true"/>
          <w:lang w:bidi="ar-SA"/>
        </w:rPr>
        <w:t xml:space="preserve">. </w:t>
      </w:r>
      <w:r>
        <w:rPr>
          <w:rStyle w:val="FootnoteAnchor"/>
          <w:rtl w:val="true"/>
        </w:rPr>
        <w:footnoteReference w:id="1340"/>
      </w:r>
      <w:r>
        <w:rPr>
          <w:rFonts w:ascii="IRNazanin" w:hAnsi="IRNazanin" w:eastAsia="IRNazanin"/>
          <w:color w:val="111111"/>
          <w:sz w:val="28"/>
          <w:sz w:val="28"/>
          <w:szCs w:val="28"/>
          <w:rtl w:val="true"/>
          <w:lang w:bidi="fa-IR"/>
        </w:rPr>
        <w:t>حالتی که به هیچ چیز اعتنایی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شتر تا زمانی که رم نکرده و سرکش نشده اند هنگام راه رفتن در یک خط مستقیم راه می روند و به هیچ راهنمایی اعتنایی ندارند در این صورت از آن تعبیر به خبَطَ سادرا می کنند یعنی آن اسب یا شتر در حالتی که به همه چیز پشت پا زده کج راه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کوچ کردن است و در این جا کنایه از فرار کردن از حق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يُجَادِلُونَ فِي آيَاتِ اللَّهِ بِغَيْرِ سُلْطَانٍ أَتَاهُمْ كَبُرَ مَقْتًا عِنْدَ اللَّهِ وَ عِنْدَ الَّذِينَ آمَنُوا كَذلِكَ يَطْبَعُ اللَّهُ عَلَى كُلِّ قَلْبِ مُتَكَبِّرٍ جَبَّار</w:t>
      </w:r>
      <w:r>
        <w:rPr>
          <w:rStyle w:val="FootnoteAnchor"/>
          <w:rtl w:val="true"/>
        </w:rPr>
        <w:footnoteReference w:id="1341"/>
      </w:r>
      <w:r>
        <w:rPr>
          <w:rFonts w:ascii="IRNazanin" w:hAnsi="IRNazanin" w:eastAsia="IRNazanin"/>
          <w:color w:val="111111"/>
          <w:sz w:val="28"/>
          <w:sz w:val="28"/>
          <w:szCs w:val="28"/>
          <w:rtl w:val="true"/>
          <w:lang w:bidi="fa-IR"/>
        </w:rPr>
        <w:t>کسانی که درباره آیات خدا بدون حجّتی که برای آنان آمده باشد مجادله می کنند در نزد خدا و نزد کسانی که ایمان آورده اند عداوت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بر دل هر متکبّر و زورگویی مهر می نهد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يَسْمَعُ آيَاتِ اللَّهِ تُتْلَى عَلَيْهِ ثُمَّ يُصِرُّ مُسْتَكْبِراً كَأَنْ لَمْ يَسْمَعُها</w:t>
      </w:r>
      <w:r>
        <w:rPr>
          <w:rStyle w:val="FootnoteAnchor"/>
          <w:rtl w:val="true"/>
        </w:rPr>
        <w:footnoteReference w:id="1342"/>
      </w:r>
      <w:r>
        <w:rPr>
          <w:rFonts w:ascii="IRNazanin" w:hAnsi="IRNazanin" w:eastAsia="IRNazanin"/>
          <w:color w:val="111111"/>
          <w:sz w:val="28"/>
          <w:sz w:val="28"/>
          <w:szCs w:val="28"/>
          <w:rtl w:val="true"/>
          <w:lang w:bidi="fa-IR"/>
        </w:rPr>
        <w:t>آیات خدا را که بر او خوانده می شود، می شنود و باز به حال تکبّر چنان که گویی آن را نشنیده است، سماجت می ورزد</w:t>
      </w:r>
      <w:r>
        <w:rPr>
          <w:rFonts w:eastAsia="IRNazanin" w:cs="IRNazanin"/>
          <w:color w:val="111111"/>
          <w:sz w:val="28"/>
          <w:szCs w:val="28"/>
          <w:rtl w:val="true"/>
          <w:lang w:bidi="fa-IR"/>
        </w:rPr>
        <w:t xml:space="preserve">. </w:t>
      </w:r>
      <w:bookmarkStart w:id="2093" w:name="pg20324_232374"/>
    </w:p>
    <w:p>
      <w:pPr>
        <w:pStyle w:val="Heading4"/>
        <w:numPr>
          <w:ilvl w:val="3"/>
          <w:numId w:val="1"/>
        </w:numPr>
        <w:rPr/>
      </w:pPr>
      <w:bookmarkStart w:id="2094" w:name="__RefHeading___Toc5618047_2320776876"/>
      <w:bookmarkStart w:id="2095" w:name="_Toc829"/>
      <w:bookmarkEnd w:id="2093"/>
      <w:bookmarkEnd w:id="2094"/>
      <w:r>
        <w:rPr/>
        <w:t>36</w:t>
      </w:r>
      <w:r>
        <w:rPr>
          <w:rtl w:val="true"/>
        </w:rPr>
        <w:t xml:space="preserve">. </w:t>
      </w:r>
      <w:r>
        <w:rPr/>
        <w:t>2</w:t>
      </w:r>
      <w:r>
        <w:rPr>
          <w:rtl w:val="true"/>
        </w:rPr>
        <w:t xml:space="preserve">. </w:t>
      </w:r>
      <w:r>
        <w:rPr>
          <w:rtl w:val="true"/>
        </w:rPr>
        <w:t>پیروی از هوس ها</w:t>
      </w:r>
      <w:bookmarkEnd w:id="20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ماتحاً في غَرْب هَواهُ﴾ </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یا دلو بزرگ؛ الدلو العظيم</w:t>
      </w:r>
    </w:p>
    <w:p>
      <w:pPr>
        <w:pStyle w:val="BookText"/>
        <w:rPr/>
      </w:pPr>
      <w:r>
        <w:rPr>
          <w:rFonts w:ascii="IRNazanin" w:hAnsi="IRNazanin" w:eastAsia="IRNazanin"/>
          <w:color w:val="111111"/>
          <w:sz w:val="28"/>
          <w:sz w:val="28"/>
          <w:szCs w:val="28"/>
          <w:rtl w:val="true"/>
          <w:lang w:bidi="fa-IR"/>
        </w:rPr>
        <w:t>با دلو هوا و هوس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هوای نفس</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به دلو شتر تشبیه شده است؛ یعنی همان طور که دلو بزرگ برای رسیدن به آب زیاد از چاه استفاده می شود هوای نفس هم وسیله ای برای رسیدن به آرزوهای دراز در چاه دنیاست</w:t>
      </w:r>
      <w:r>
        <w:rPr>
          <w:rFonts w:eastAsia="IRNazanin" w:cs="IRNazanin"/>
          <w:color w:val="111111"/>
          <w:sz w:val="28"/>
          <w:szCs w:val="28"/>
          <w:rtl w:val="true"/>
          <w:lang w:bidi="fa-IR"/>
        </w:rPr>
        <w:t>.</w:t>
      </w:r>
    </w:p>
    <w:p>
      <w:pPr>
        <w:pStyle w:val="Heading4"/>
        <w:numPr>
          <w:ilvl w:val="3"/>
          <w:numId w:val="1"/>
        </w:numPr>
        <w:rPr/>
      </w:pPr>
      <w:bookmarkStart w:id="2096" w:name="__RefHeading___Toc5618049_2320776876"/>
      <w:bookmarkStart w:id="2097" w:name="_Toc830"/>
      <w:bookmarkEnd w:id="2096"/>
      <w:r>
        <w:rPr/>
        <w:t>36</w:t>
      </w:r>
      <w:r>
        <w:rPr>
          <w:rtl w:val="true"/>
        </w:rPr>
        <w:t xml:space="preserve">. </w:t>
      </w:r>
      <w:r>
        <w:rPr/>
        <w:t>3</w:t>
      </w:r>
      <w:r>
        <w:rPr>
          <w:rtl w:val="true"/>
        </w:rPr>
        <w:t xml:space="preserve">. </w:t>
      </w:r>
      <w:r>
        <w:rPr>
          <w:rtl w:val="true"/>
        </w:rPr>
        <w:t>دنیا طلبی مجدانه</w:t>
      </w:r>
      <w:bookmarkEnd w:id="2097"/>
    </w:p>
    <w:p>
      <w:pPr>
        <w:pStyle w:val="BookText"/>
        <w:rPr/>
      </w:pPr>
      <w:r>
        <w:rPr>
          <w:rFonts w:ascii="Amiri" w:hAnsi="Amiri" w:eastAsia="Amiri" w:cs="Amiri"/>
          <w:color w:val="111111"/>
          <w:sz w:val="28"/>
          <w:sz w:val="28"/>
          <w:szCs w:val="28"/>
          <w:rtl w:val="true"/>
          <w:lang w:bidi="ar-SA"/>
        </w:rPr>
        <w:t>كادِحاً سَعْياً لِدُنْيَاهُ فى لَذَّاتِ طَرَبِهِ، وَ بَدَواتِ أَرَبِهِ</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برای رسیدن به دنیا کوشش بسیار کرد، در هر لذت و خوشی گام نهاد، هرچه به نظرش رسید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تعبیرات اشاره به بی خبرانی است که تمام سعی و تلاش خود را در طریق به چنگ آوردن مال و منال دنیا و لذت های زودگذر و اشباع هواوهوس ها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w:t>
      </w:r>
      <w:bookmarkStart w:id="2098" w:name="pg20324_232375"/>
    </w:p>
    <w:p>
      <w:pPr>
        <w:pStyle w:val="BookText"/>
        <w:rPr/>
      </w:pPr>
      <w:bookmarkEnd w:id="2098"/>
      <w:r>
        <w:rPr>
          <w:rFonts w:ascii="IRNazanin" w:hAnsi="IRNazanin" w:eastAsia="IRNazanin"/>
          <w:color w:val="111111"/>
          <w:sz w:val="28"/>
          <w:sz w:val="28"/>
          <w:szCs w:val="28"/>
          <w:rtl w:val="true"/>
          <w:lang w:bidi="fa-IR"/>
        </w:rPr>
        <w:t>از آفرینش آن ها هیچ هدفی جز این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 چشم خود ناکامی ها و شکست ها، بیماری ها و مرگ و میرها را می بینند</w:t>
      </w:r>
      <w:r>
        <w:rPr>
          <w:rFonts w:eastAsia="IRNazanin" w:cs="IRNazanin"/>
          <w:color w:val="111111"/>
          <w:sz w:val="28"/>
          <w:szCs w:val="28"/>
          <w:rtl w:val="true"/>
          <w:lang w:bidi="fa-IR"/>
        </w:rPr>
        <w:t xml:space="preserve">. </w:t>
      </w:r>
      <w:r>
        <w:rPr>
          <w:rStyle w:val="FootnoteAnchor"/>
          <w:rtl w:val="true"/>
        </w:rPr>
        <w:footnoteReference w:id="1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لَذَّاتِ طَرَبِهِ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شخصی راه سعادت را گم کرده است و همه تلاش های خود را صرف عیش و نوش ها و رفع حوایج دنیایی خود می کند</w:t>
      </w:r>
      <w:r>
        <w:rPr>
          <w:rFonts w:eastAsia="IRNazanin" w:cs="IRNazanin"/>
          <w:color w:val="111111"/>
          <w:sz w:val="28"/>
          <w:szCs w:val="28"/>
          <w:rtl w:val="true"/>
          <w:lang w:bidi="fa-IR"/>
        </w:rPr>
        <w:t>.</w:t>
      </w:r>
    </w:p>
    <w:p>
      <w:pPr>
        <w:pStyle w:val="Heading3"/>
        <w:numPr>
          <w:ilvl w:val="2"/>
          <w:numId w:val="1"/>
        </w:numPr>
        <w:rPr/>
      </w:pPr>
      <w:bookmarkStart w:id="2099" w:name="__RefHeading___Toc5618051_2320776876"/>
      <w:bookmarkStart w:id="2100" w:name="_Toc831"/>
      <w:bookmarkEnd w:id="2099"/>
      <w:r>
        <w:rPr/>
        <w:t>37</w:t>
      </w:r>
      <w:r>
        <w:rPr>
          <w:rtl w:val="true"/>
        </w:rPr>
        <w:t xml:space="preserve">. </w:t>
      </w:r>
      <w:r>
        <w:rPr>
          <w:rtl w:val="true"/>
        </w:rPr>
        <w:t>بی توجهی به مصائب دنیا</w:t>
      </w:r>
      <w:bookmarkEnd w:id="2100"/>
    </w:p>
    <w:p>
      <w:pPr>
        <w:pStyle w:val="Heading4"/>
        <w:numPr>
          <w:ilvl w:val="3"/>
          <w:numId w:val="1"/>
        </w:numPr>
        <w:rPr/>
      </w:pPr>
      <w:bookmarkStart w:id="2101" w:name="__RefHeading___Toc5618053_2320776876"/>
      <w:bookmarkStart w:id="2102" w:name="_Toc832"/>
      <w:bookmarkEnd w:id="2101"/>
      <w:r>
        <w:rPr>
          <w:rtl w:val="true"/>
        </w:rPr>
        <w:t>اشاره</w:t>
      </w:r>
      <w:bookmarkEnd w:id="2102"/>
    </w:p>
    <w:p>
      <w:pPr>
        <w:pStyle w:val="BookText"/>
        <w:rPr/>
      </w:pPr>
      <w:r>
        <w:rPr>
          <w:rFonts w:ascii="Amiri" w:hAnsi="Amiri" w:eastAsia="Amiri" w:cs="Amiri"/>
          <w:color w:val="111111"/>
          <w:sz w:val="28"/>
          <w:sz w:val="28"/>
          <w:szCs w:val="28"/>
          <w:rtl w:val="true"/>
          <w:lang w:bidi="ar-SA"/>
        </w:rPr>
        <w:t>ثُمَّ لَا يَحْتَسِبُ رَزِيَّةً</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هرگز فکر نمی کند مصیبتی برایش پیش آید</w:t>
      </w:r>
      <w:r>
        <w:rPr>
          <w:rFonts w:eastAsia="IRNazanin" w:cs="IRNazanin"/>
          <w:color w:val="111111"/>
          <w:sz w:val="28"/>
          <w:szCs w:val="28"/>
          <w:rtl w:val="true"/>
          <w:lang w:bidi="fa-IR"/>
        </w:rPr>
        <w:t>.</w:t>
      </w:r>
    </w:p>
    <w:p>
      <w:pPr>
        <w:pStyle w:val="Heading4"/>
        <w:numPr>
          <w:ilvl w:val="3"/>
          <w:numId w:val="1"/>
        </w:numPr>
        <w:rPr/>
      </w:pPr>
      <w:bookmarkStart w:id="2103" w:name="__RefHeading___Toc5618055_2320776876"/>
      <w:bookmarkStart w:id="2104" w:name="_Toc833"/>
      <w:bookmarkEnd w:id="2103"/>
      <w:r>
        <w:rPr/>
        <w:t>37</w:t>
      </w:r>
      <w:r>
        <w:rPr>
          <w:rtl w:val="true"/>
        </w:rPr>
        <w:t xml:space="preserve">. </w:t>
      </w:r>
      <w:r>
        <w:rPr/>
        <w:t>1</w:t>
      </w:r>
      <w:r>
        <w:rPr>
          <w:rtl w:val="true"/>
        </w:rPr>
        <w:t xml:space="preserve">. </w:t>
      </w:r>
      <w:r>
        <w:rPr>
          <w:rtl w:val="true"/>
        </w:rPr>
        <w:t>پروا نکردن ازگناه</w:t>
      </w:r>
      <w:bookmarkEnd w:id="2104"/>
    </w:p>
    <w:p>
      <w:pPr>
        <w:pStyle w:val="BookText"/>
        <w:rPr/>
      </w:pPr>
      <w:r>
        <w:rPr>
          <w:rFonts w:ascii="Amiri" w:hAnsi="Amiri" w:eastAsia="Amiri" w:cs="Amiri"/>
          <w:color w:val="111111"/>
          <w:sz w:val="28"/>
          <w:sz w:val="28"/>
          <w:szCs w:val="28"/>
          <w:rtl w:val="true"/>
          <w:lang w:bidi="ar-SA"/>
        </w:rPr>
        <w:t>وَلا يَخْشَعُ تَقِيَّة</w:t>
      </w:r>
      <w:r>
        <w:rPr>
          <w:rStyle w:val="FootnoteAnchor"/>
          <w:rtl w:val="true"/>
        </w:rPr>
        <w:footnoteReference w:id="1347"/>
      </w:r>
      <w:r>
        <w:rPr>
          <w:rFonts w:ascii="IRNazanin" w:hAnsi="IRNazanin" w:eastAsia="IRNazanin"/>
          <w:color w:val="111111"/>
          <w:sz w:val="28"/>
          <w:sz w:val="28"/>
          <w:szCs w:val="28"/>
          <w:rtl w:val="true"/>
          <w:lang w:bidi="fa-IR"/>
        </w:rPr>
        <w:t xml:space="preserve"> و هیچ ترسی او را خاشع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أَلَمْ يَأْنِ لِلَّذِينَ آمَنُوا أَنْ تَخْشَعَ قُلُوبُهُم</w:t>
      </w:r>
      <w:r>
        <w:rPr>
          <w:rStyle w:val="FootnoteAnchor"/>
          <w:rtl w:val="true"/>
        </w:rPr>
        <w:footnoteReference w:id="1348"/>
      </w:r>
      <w:r>
        <w:rPr>
          <w:rFonts w:ascii="IRNazanin" w:hAnsi="IRNazanin" w:eastAsia="IRNazanin"/>
          <w:color w:val="111111"/>
          <w:sz w:val="28"/>
          <w:sz w:val="28"/>
          <w:szCs w:val="28"/>
          <w:rtl w:val="true"/>
          <w:lang w:bidi="fa-IR"/>
        </w:rPr>
        <w:t xml:space="preserve">آیا برای کسانی که ایمان آورده اند هنگام آن نرسیده که دل هایشان به یاد خدا و آن حقیقتی که نازل شده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Heading4"/>
        <w:numPr>
          <w:ilvl w:val="3"/>
          <w:numId w:val="1"/>
        </w:numPr>
        <w:rPr/>
      </w:pPr>
      <w:bookmarkStart w:id="2105" w:name="__RefHeading___Toc5618057_2320776876"/>
      <w:bookmarkStart w:id="2106" w:name="_Toc834"/>
      <w:bookmarkEnd w:id="2105"/>
      <w:r>
        <w:rPr/>
        <w:t>37</w:t>
      </w:r>
      <w:r>
        <w:rPr>
          <w:rtl w:val="true"/>
        </w:rPr>
        <w:t xml:space="preserve">. </w:t>
      </w:r>
      <w:r>
        <w:rPr/>
        <w:t>2</w:t>
      </w:r>
      <w:r>
        <w:rPr>
          <w:rtl w:val="true"/>
        </w:rPr>
        <w:t xml:space="preserve">. </w:t>
      </w:r>
      <w:r>
        <w:rPr>
          <w:rtl w:val="true"/>
        </w:rPr>
        <w:t>فریب خوردگی</w:t>
      </w:r>
      <w:bookmarkEnd w:id="2106"/>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فَمَاتَ فِي فِتْنَتِهِ غَرِيراً</w:t>
      </w:r>
      <w:r>
        <w:rPr>
          <w:rStyle w:val="FootnoteAnchor"/>
          <w:rtl w:val="true"/>
        </w:rPr>
        <w:footnoteReference w:id="1349"/>
      </w:r>
      <w:r>
        <w:rPr>
          <w:rFonts w:ascii="IRNazanin" w:hAnsi="IRNazanin" w:eastAsia="IRNazanin"/>
          <w:color w:val="111111"/>
          <w:sz w:val="28"/>
          <w:sz w:val="28"/>
          <w:szCs w:val="28"/>
          <w:rtl w:val="true"/>
          <w:lang w:bidi="fa-IR"/>
        </w:rPr>
        <w:t xml:space="preserve"> سپس فریب خورده و غرق در فتنه، جان داد</w:t>
      </w:r>
      <w:r>
        <w:rPr>
          <w:rFonts w:eastAsia="IRNazanin" w:cs="IRNazanin"/>
          <w:color w:val="111111"/>
          <w:sz w:val="28"/>
          <w:szCs w:val="28"/>
          <w:rtl w:val="true"/>
          <w:lang w:bidi="fa-IR"/>
        </w:rPr>
        <w:t xml:space="preserve">. </w:t>
      </w:r>
      <w:bookmarkStart w:id="2107" w:name="pg20324_232376"/>
    </w:p>
    <w:p>
      <w:pPr>
        <w:pStyle w:val="Heading4"/>
        <w:numPr>
          <w:ilvl w:val="3"/>
          <w:numId w:val="1"/>
        </w:numPr>
        <w:rPr/>
      </w:pPr>
      <w:bookmarkStart w:id="2108" w:name="__RefHeading___Toc5618059_2320776876"/>
      <w:bookmarkStart w:id="2109" w:name="_Toc835"/>
      <w:bookmarkEnd w:id="2107"/>
      <w:bookmarkEnd w:id="2108"/>
      <w:r>
        <w:rPr/>
        <w:t>37</w:t>
      </w:r>
      <w:r>
        <w:rPr>
          <w:rtl w:val="true"/>
        </w:rPr>
        <w:t xml:space="preserve">. </w:t>
      </w:r>
      <w:r>
        <w:rPr/>
        <w:t>3</w:t>
      </w:r>
      <w:r>
        <w:rPr>
          <w:rtl w:val="true"/>
        </w:rPr>
        <w:t xml:space="preserve">. </w:t>
      </w:r>
      <w:r>
        <w:rPr>
          <w:rtl w:val="true"/>
        </w:rPr>
        <w:t>سپری کردن عمر در لغزش ها</w:t>
      </w:r>
      <w:bookmarkEnd w:id="2109"/>
    </w:p>
    <w:p>
      <w:pPr>
        <w:pStyle w:val="BookText"/>
        <w:rPr/>
      </w:pPr>
      <w:r>
        <w:rPr>
          <w:rFonts w:ascii="Amiri" w:hAnsi="Amiri" w:eastAsia="Amiri" w:cs="Amiri"/>
          <w:color w:val="111111"/>
          <w:sz w:val="28"/>
          <w:sz w:val="28"/>
          <w:szCs w:val="28"/>
          <w:rtl w:val="true"/>
          <w:lang w:bidi="ar-SA"/>
        </w:rPr>
        <w:t>و عاشَ في هَفْوَتِهِ يَسيراً</w:t>
      </w:r>
      <w:r>
        <w:rPr>
          <w:rStyle w:val="FootnoteAnchor"/>
          <w:rtl w:val="true"/>
        </w:rPr>
        <w:footnoteReference w:id="1350"/>
      </w:r>
      <w:r>
        <w:rPr>
          <w:rFonts w:ascii="IRNazanin" w:hAnsi="IRNazanin" w:eastAsia="IRNazanin"/>
          <w:color w:val="111111"/>
          <w:sz w:val="28"/>
          <w:sz w:val="28"/>
          <w:szCs w:val="28"/>
          <w:rtl w:val="true"/>
          <w:lang w:bidi="fa-IR"/>
        </w:rPr>
        <w:t xml:space="preserve"> و مدتی اندک را در لغزش هایش سپری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این است که ممکن است چنین فردی با وجود این که عمر کوتاهی دارد اما بر اثر غفلت از خدا گناهان و لغزش های فراوانی داشته باشد</w:t>
      </w:r>
      <w:r>
        <w:rPr>
          <w:rFonts w:eastAsia="IRNazanin" w:cs="IRNazanin"/>
          <w:color w:val="111111"/>
          <w:sz w:val="28"/>
          <w:szCs w:val="28"/>
          <w:rtl w:val="true"/>
          <w:lang w:bidi="fa-IR"/>
        </w:rPr>
        <w:t>.</w:t>
      </w:r>
    </w:p>
    <w:p>
      <w:pPr>
        <w:pStyle w:val="Heading4"/>
        <w:numPr>
          <w:ilvl w:val="3"/>
          <w:numId w:val="1"/>
        </w:numPr>
        <w:rPr/>
      </w:pPr>
      <w:bookmarkStart w:id="2110" w:name="__RefHeading___Toc5618061_2320776876"/>
      <w:bookmarkStart w:id="2111" w:name="_Toc836"/>
      <w:bookmarkEnd w:id="2110"/>
      <w:r>
        <w:rPr/>
        <w:t>37</w:t>
      </w:r>
      <w:r>
        <w:rPr>
          <w:rtl w:val="true"/>
        </w:rPr>
        <w:t xml:space="preserve">. </w:t>
      </w:r>
      <w:r>
        <w:rPr/>
        <w:t>4</w:t>
      </w:r>
      <w:r>
        <w:rPr>
          <w:rtl w:val="true"/>
        </w:rPr>
        <w:t xml:space="preserve">. </w:t>
      </w:r>
      <w:r>
        <w:rPr>
          <w:rtl w:val="true"/>
        </w:rPr>
        <w:t>منفعت نبردن از نعمت ها</w:t>
      </w:r>
      <w:bookmarkEnd w:id="2111"/>
    </w:p>
    <w:p>
      <w:pPr>
        <w:pStyle w:val="BookText"/>
        <w:rPr/>
      </w:pPr>
      <w:r>
        <w:rPr>
          <w:rFonts w:ascii="Amiri" w:hAnsi="Amiri" w:eastAsia="Amiri" w:cs="Amiri"/>
          <w:color w:val="111111"/>
          <w:sz w:val="28"/>
          <w:sz w:val="28"/>
          <w:szCs w:val="28"/>
          <w:rtl w:val="true"/>
          <w:lang w:bidi="ar-SA"/>
        </w:rPr>
        <w:t>لَمْ يُفِدْ عِوَضاً</w:t>
      </w:r>
      <w:r>
        <w:rPr>
          <w:rStyle w:val="FootnoteAnchor"/>
          <w:rtl w:val="true"/>
        </w:rPr>
        <w:footnoteReference w:id="1351"/>
      </w:r>
      <w:r>
        <w:rPr>
          <w:rFonts w:ascii="IRNazanin" w:hAnsi="IRNazanin" w:eastAsia="IRNazanin"/>
          <w:color w:val="111111"/>
          <w:sz w:val="28"/>
          <w:sz w:val="28"/>
          <w:szCs w:val="28"/>
          <w:rtl w:val="true"/>
          <w:lang w:bidi="fa-IR"/>
        </w:rPr>
        <w:t xml:space="preserve"> در برابر نعمت های خدادادی سودی عاید خود ننمود</w:t>
      </w:r>
      <w:r>
        <w:rPr>
          <w:rFonts w:eastAsia="IRNazanin" w:cs="IRNazanin"/>
          <w:color w:val="111111"/>
          <w:sz w:val="28"/>
          <w:szCs w:val="28"/>
          <w:rtl w:val="true"/>
          <w:lang w:bidi="fa-IR"/>
        </w:rPr>
        <w:t>.</w:t>
      </w:r>
    </w:p>
    <w:p>
      <w:pPr>
        <w:pStyle w:val="Heading4"/>
        <w:numPr>
          <w:ilvl w:val="3"/>
          <w:numId w:val="1"/>
        </w:numPr>
        <w:rPr/>
      </w:pPr>
      <w:bookmarkStart w:id="2112" w:name="__RefHeading___Toc5618063_2320776876"/>
      <w:bookmarkStart w:id="2113" w:name="_Toc837"/>
      <w:bookmarkEnd w:id="2112"/>
      <w:r>
        <w:rPr/>
        <w:t>37</w:t>
      </w:r>
      <w:r>
        <w:rPr>
          <w:rtl w:val="true"/>
        </w:rPr>
        <w:t xml:space="preserve">. </w:t>
      </w:r>
      <w:r>
        <w:rPr/>
        <w:t>5</w:t>
      </w:r>
      <w:r>
        <w:rPr>
          <w:rtl w:val="true"/>
        </w:rPr>
        <w:t xml:space="preserve">. </w:t>
      </w:r>
      <w:r>
        <w:rPr>
          <w:rtl w:val="true"/>
        </w:rPr>
        <w:t>انجام ندادن واجبات</w:t>
      </w:r>
      <w:bookmarkEnd w:id="2113"/>
    </w:p>
    <w:p>
      <w:pPr>
        <w:pStyle w:val="BookText"/>
        <w:rPr/>
      </w:pPr>
      <w:r>
        <w:rPr>
          <w:rFonts w:ascii="Amiri" w:hAnsi="Amiri" w:eastAsia="Amiri" w:cs="Amiri"/>
          <w:color w:val="111111"/>
          <w:sz w:val="28"/>
          <w:sz w:val="28"/>
          <w:szCs w:val="28"/>
          <w:rtl w:val="true"/>
          <w:lang w:bidi="ar-SA"/>
        </w:rPr>
        <w:t>وَ لَمْ يَقْضِ مُفْتَرَضاً</w:t>
      </w:r>
      <w:r>
        <w:rPr>
          <w:rFonts w:ascii="IRNazanin" w:hAnsi="IRNazanin" w:eastAsia="IRNazanin"/>
          <w:color w:val="111111"/>
          <w:sz w:val="28"/>
          <w:sz w:val="28"/>
          <w:szCs w:val="28"/>
          <w:rtl w:val="true"/>
          <w:lang w:bidi="fa-IR"/>
        </w:rPr>
        <w:t xml:space="preserve"> و فریضه ای به جای نیاورد</w:t>
      </w:r>
      <w:r>
        <w:rPr>
          <w:rFonts w:eastAsia="IRNazanin" w:cs="IRNazanin"/>
          <w:color w:val="111111"/>
          <w:sz w:val="28"/>
          <w:szCs w:val="28"/>
          <w:rtl w:val="true"/>
          <w:lang w:bidi="fa-IR"/>
        </w:rPr>
        <w:t>.</w:t>
      </w:r>
    </w:p>
    <w:p>
      <w:pPr>
        <w:pStyle w:val="Heading4"/>
        <w:numPr>
          <w:ilvl w:val="3"/>
          <w:numId w:val="1"/>
        </w:numPr>
        <w:rPr/>
      </w:pPr>
      <w:bookmarkStart w:id="2114" w:name="__RefHeading___Toc5618065_2320776876"/>
      <w:bookmarkStart w:id="2115" w:name="_Toc838"/>
      <w:bookmarkEnd w:id="2114"/>
      <w:r>
        <w:rPr/>
        <w:t>37</w:t>
      </w:r>
      <w:r>
        <w:rPr>
          <w:rtl w:val="true"/>
        </w:rPr>
        <w:t xml:space="preserve">. </w:t>
      </w:r>
      <w:r>
        <w:rPr/>
        <w:t>6</w:t>
      </w:r>
      <w:r>
        <w:rPr>
          <w:rtl w:val="true"/>
        </w:rPr>
        <w:t xml:space="preserve">. </w:t>
      </w:r>
      <w:r>
        <w:rPr>
          <w:rtl w:val="true"/>
        </w:rPr>
        <w:t>ناگهانی بودن مرگ</w:t>
      </w:r>
      <w:bookmarkEnd w:id="2115"/>
    </w:p>
    <w:p>
      <w:pPr>
        <w:pStyle w:val="BookText"/>
        <w:rPr/>
      </w:pPr>
      <w:r>
        <w:rPr>
          <w:rFonts w:ascii="Amiri" w:hAnsi="Amiri" w:eastAsia="Amiri" w:cs="Amiri"/>
          <w:color w:val="111111"/>
          <w:sz w:val="28"/>
          <w:sz w:val="28"/>
          <w:szCs w:val="28"/>
          <w:rtl w:val="true"/>
          <w:lang w:bidi="ar-SA"/>
        </w:rPr>
        <w:t>دَهِمَتْهُ فَجَعَاتُ الْمَنِيَّةِ فى غُبَّرِ جِماحِهِ وَ سَنَنِ مِراحِهِ، ظَلَّ سادِراً</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جماح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طغیان؛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سرکشی و طغیان و هواپرستی است و حیوان سرکش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الفرس جمحا و جماحا بالكسر اغترّ فارسه و غلبه و جمح الرّجل ركب 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مسیر؛ مفرد است و به معنای روش و طریقه است؛ الطريق مثلثة و بضمتين نهجه و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شادمانی؛ از مادۀ 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خوشحالی است که توأم با طغیان و سرکشی و به کار گرفتن نعمت های الهی در مسیر باطل می باشد؛ مرحا من باب فرح نشط و تبختر و المراح ككتاب اسم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متحیر؛ گاه به معنای متحیر و گاه به معنای شخص بی پروا آمده است</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طغیان و پیروی از هوا و خوشی لذت ناگواری های مرگ او را گرفت</w:t>
      </w:r>
      <w:r>
        <w:rPr>
          <w:rFonts w:eastAsia="IRNazanin" w:cs="IRNazanin"/>
          <w:color w:val="111111"/>
          <w:sz w:val="28"/>
          <w:szCs w:val="28"/>
          <w:rtl w:val="true"/>
          <w:lang w:bidi="fa-IR"/>
        </w:rPr>
        <w:t xml:space="preserve">. </w:t>
      </w:r>
      <w:bookmarkStart w:id="2116" w:name="pg20324_232377"/>
    </w:p>
    <w:p>
      <w:pPr>
        <w:pStyle w:val="BookText"/>
        <w:rPr/>
      </w:pPr>
      <w:bookmarkEnd w:id="211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إِنَّ الْمَوْتَ الَّذِي تَفِرُّونَ مِنْهُ فَإِنَّهُ مُلَاقِيكُمْ ثُمَّ تُرَدُّونَ إِلى عَالِمِ الْغَيْبِ وَالشَّهَادَ</w:t>
      </w:r>
      <w:r>
        <w:rPr>
          <w:rStyle w:val="FootnoteAnchor"/>
          <w:rtl w:val="true"/>
        </w:rPr>
        <w:footnoteReference w:id="135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مرگی که از آن می گریزید قطعاً به سر وقت شما می آید؛ آنگاه به سوی دانای نهان و آشکار بازگردانیده خواهید شد</w:t>
      </w:r>
      <w:r>
        <w:rPr>
          <w:rFonts w:eastAsia="IRNazanin" w:cs="IRNazanin"/>
          <w:color w:val="111111"/>
          <w:sz w:val="28"/>
          <w:szCs w:val="28"/>
          <w:rtl w:val="true"/>
          <w:lang w:bidi="fa-IR"/>
        </w:rPr>
        <w:t>.</w:t>
      </w:r>
    </w:p>
    <w:p>
      <w:pPr>
        <w:pStyle w:val="Heading4"/>
        <w:numPr>
          <w:ilvl w:val="3"/>
          <w:numId w:val="1"/>
        </w:numPr>
        <w:rPr/>
      </w:pPr>
      <w:bookmarkStart w:id="2117" w:name="__RefHeading___Toc5618067_2320776876"/>
      <w:bookmarkStart w:id="2118" w:name="_Toc839"/>
      <w:bookmarkEnd w:id="2117"/>
      <w:r>
        <w:rPr/>
        <w:t>37</w:t>
      </w:r>
      <w:r>
        <w:rPr>
          <w:rtl w:val="true"/>
        </w:rPr>
        <w:t xml:space="preserve">. </w:t>
      </w:r>
      <w:r>
        <w:rPr/>
        <w:t>7</w:t>
      </w:r>
      <w:r>
        <w:rPr>
          <w:rtl w:val="true"/>
        </w:rPr>
        <w:t xml:space="preserve">. </w:t>
      </w:r>
      <w:r>
        <w:rPr>
          <w:rtl w:val="true"/>
        </w:rPr>
        <w:t>درگیری با بیماریهای گوناگون</w:t>
      </w:r>
      <w:bookmarkEnd w:id="2118"/>
    </w:p>
    <w:p>
      <w:pPr>
        <w:pStyle w:val="BookText"/>
        <w:rPr/>
      </w:pPr>
      <w:r>
        <w:rPr>
          <w:rFonts w:ascii="Amiri" w:hAnsi="Amiri" w:eastAsia="Amiri" w:cs="Amiri"/>
          <w:color w:val="111111"/>
          <w:sz w:val="28"/>
          <w:sz w:val="28"/>
          <w:szCs w:val="28"/>
          <w:rtl w:val="true"/>
          <w:lang w:bidi="ar-SA"/>
        </w:rPr>
        <w:t>وَبَاتَ سَاهِراً فِي غَمَرَاتِ الْآلَامِ وَ طَوَارِقِ الْأَوْجَاعِ وَ الْأَسْقَامِ</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طوارق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ناگهانی و بر خلاف انتظار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حیرت زده و سرگردان شب را تا روز نخوابید آن هم با دردهای شدید، و بیماری های گوناگون که شدتش در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إِذْ زَاغَتِ الْأَبْصَارُ وَ بَلَغَتِ الْقُلُوبُ الْحَناجِرَ وَ تَظُنُّونَ بِاللَّهِ الظُّنُونَا هُنالِكَ ابْتُلِيَ الْمُؤْمِنُونَ وَ زُلْزِلُوا زِلْزَالاً شديداً</w:t>
      </w:r>
      <w:r>
        <w:rPr>
          <w:rStyle w:val="FootnoteAnchor"/>
          <w:rtl w:val="true"/>
        </w:rPr>
        <w:footnoteReference w:id="1355"/>
      </w:r>
      <w:r>
        <w:rPr>
          <w:rFonts w:ascii="IRNazanin" w:hAnsi="IRNazanin" w:eastAsia="IRNazanin"/>
          <w:color w:val="111111"/>
          <w:sz w:val="28"/>
          <w:sz w:val="28"/>
          <w:szCs w:val="28"/>
          <w:rtl w:val="true"/>
          <w:lang w:bidi="fa-IR"/>
        </w:rPr>
        <w:t>چشم ها خیره شد و دل ها به گلوگاه رسیده بود و به خدا گمان های گوناگون می بردید در آن جا مؤمنان در معرض امتحان درآمدند و سخت متزلزل شدند</w:t>
      </w:r>
      <w:r>
        <w:rPr>
          <w:rFonts w:eastAsia="IRNazanin" w:cs="IRNazanin"/>
          <w:color w:val="111111"/>
          <w:sz w:val="28"/>
          <w:szCs w:val="28"/>
          <w:rtl w:val="true"/>
          <w:lang w:bidi="fa-IR"/>
        </w:rPr>
        <w:t>.</w:t>
      </w:r>
    </w:p>
    <w:p>
      <w:pPr>
        <w:pStyle w:val="Heading4"/>
        <w:numPr>
          <w:ilvl w:val="3"/>
          <w:numId w:val="1"/>
        </w:numPr>
        <w:rPr/>
      </w:pPr>
      <w:bookmarkStart w:id="2119" w:name="__RefHeading___Toc5618069_2320776876"/>
      <w:bookmarkStart w:id="2120" w:name="_Toc840"/>
      <w:bookmarkEnd w:id="2119"/>
      <w:r>
        <w:rPr/>
        <w:t>37</w:t>
      </w:r>
      <w:r>
        <w:rPr>
          <w:rtl w:val="true"/>
        </w:rPr>
        <w:t xml:space="preserve">. </w:t>
      </w:r>
      <w:r>
        <w:rPr/>
        <w:t>8</w:t>
      </w:r>
      <w:r>
        <w:rPr>
          <w:rtl w:val="true"/>
        </w:rPr>
        <w:t xml:space="preserve">. </w:t>
      </w:r>
      <w:r>
        <w:rPr>
          <w:rtl w:val="true"/>
        </w:rPr>
        <w:t>شدت ناراحتی اطرافیان از مرگ انسان</w:t>
      </w:r>
      <w:bookmarkEnd w:id="2120"/>
    </w:p>
    <w:p>
      <w:pPr>
        <w:pStyle w:val="BookText"/>
        <w:rPr/>
      </w:pPr>
      <w:r>
        <w:rPr>
          <w:rFonts w:ascii="Amiri" w:hAnsi="Amiri" w:eastAsia="Amiri" w:cs="Amiri"/>
          <w:color w:val="111111"/>
          <w:sz w:val="28"/>
          <w:sz w:val="28"/>
          <w:szCs w:val="28"/>
          <w:rtl w:val="true"/>
          <w:lang w:bidi="ar-SA"/>
        </w:rPr>
        <w:t>بَيْنَ أَخِ شَقِيقٍ وَ وَالِدٍ شَفِيقٍ وَدَاعِيَةٍ بِالْوَيْلِ جَزَعاً وَلَادِمَةٍ لِلصَّدْرِ قَلَقاً</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كوبنده، زننده؛ کسی که بر سینه و سر و صورت خود می کوبد؛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کوبیدن چیزی بر چیزی است و لذا به زنانی که در مصایب بر سر و صورت و سینه خود می کوبند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برادری غمخوار و پدری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همسری دلسوز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ناله سر داده اند و </w:t>
      </w:r>
      <w:bookmarkStart w:id="2121" w:name="pg20324_232378"/>
    </w:p>
    <w:p>
      <w:pPr>
        <w:pStyle w:val="BookText"/>
        <w:rPr/>
      </w:pPr>
      <w:bookmarkEnd w:id="2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 دلسوخته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ناراحتی به سینه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این شخص هنگام مرگ در بستر مرگ افتاده در حالی که یک طرف برادر و همتای اوست و طرف دیگر پدر مهربان او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وَلَادِمَةٍ لِلصَّدْرِ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افراد و به خصوص زنانی است که اطراف او هستند گویا که او در حال احتضار است و اطرافیان او در حال نگرانی و اضطراب به سینه های خود می کوبند</w:t>
      </w:r>
      <w:r>
        <w:rPr>
          <w:rFonts w:eastAsia="IRNazanin" w:cs="IRNazanin"/>
          <w:color w:val="111111"/>
          <w:sz w:val="28"/>
          <w:szCs w:val="28"/>
          <w:rtl w:val="true"/>
          <w:lang w:bidi="fa-IR"/>
        </w:rPr>
        <w:t>.</w:t>
      </w:r>
    </w:p>
    <w:p>
      <w:pPr>
        <w:pStyle w:val="Heading4"/>
        <w:numPr>
          <w:ilvl w:val="3"/>
          <w:numId w:val="1"/>
        </w:numPr>
        <w:rPr/>
      </w:pPr>
      <w:bookmarkStart w:id="2122" w:name="__RefHeading___Toc5618071_2320776876"/>
      <w:bookmarkStart w:id="2123" w:name="_Toc841"/>
      <w:bookmarkEnd w:id="2122"/>
      <w:r>
        <w:rPr/>
        <w:t>37</w:t>
      </w:r>
      <w:r>
        <w:rPr>
          <w:rtl w:val="true"/>
        </w:rPr>
        <w:t xml:space="preserve">. </w:t>
      </w:r>
      <w:r>
        <w:rPr/>
        <w:t>9</w:t>
      </w:r>
      <w:r>
        <w:rPr>
          <w:rtl w:val="true"/>
        </w:rPr>
        <w:t xml:space="preserve">. </w:t>
      </w:r>
      <w:r>
        <w:rPr>
          <w:rtl w:val="true"/>
        </w:rPr>
        <w:t>سکرات مرگ</w:t>
      </w:r>
      <w:bookmarkEnd w:id="2123"/>
    </w:p>
    <w:p>
      <w:pPr>
        <w:pStyle w:val="BookText"/>
        <w:rPr/>
      </w:pPr>
      <w:r>
        <w:rPr>
          <w:rFonts w:ascii="Amiri" w:hAnsi="Amiri" w:eastAsia="Amiri" w:cs="Amiri"/>
          <w:color w:val="111111"/>
          <w:sz w:val="28"/>
          <w:sz w:val="28"/>
          <w:szCs w:val="28"/>
          <w:rtl w:val="true"/>
          <w:lang w:bidi="ar-SA"/>
        </w:rPr>
        <w:t>وَ الْمَرْءُ فِي سَكْرَةٍ مُلْهِشَةٍ وَ غَمْرَةٍ كَارِثَةٍ وَ أَنَّةٍ مُوجِعَةٍ وَ جَذْبَةٍ مُكْرِبَةٍ وَ سَوْقَةٍ مُتْعِبَةٍ</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كارثة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انگیز دردآور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اندوه و غم است، یا اموری که سبب اندوه و غم شديد می شود؛ الغمّ يكرثه من باب نصر اشدّ عليه و بلغ المشقة و هو كريث الأمر إذا ضعف و جبن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ناله و آه؛ المريض انا إذا تأوّه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 از مادۀ وَجِعَ به معنای دردمند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 نفس کشیدن در حال جان دادن</w:t>
      </w:r>
    </w:p>
    <w:p>
      <w:pPr>
        <w:pStyle w:val="BookText"/>
        <w:rPr/>
      </w:pPr>
      <w:r>
        <w:rPr>
          <w:rFonts w:ascii="IRNazanin" w:hAnsi="IRNazanin" w:eastAsia="IRNazanin"/>
          <w:color w:val="111111"/>
          <w:sz w:val="28"/>
          <w:sz w:val="28"/>
          <w:szCs w:val="28"/>
          <w:rtl w:val="true"/>
          <w:lang w:bidi="fa-IR"/>
        </w:rPr>
        <w:t>مُكْرِبَ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آور، غم انگیز؛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گرفتاری شدید در چنگال غم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کندن به حال مرگ و احتضار افتادن در اصل به معنای راندن است سپس به معنای حالت جان دادن که گویی انسان از این جهان به سرعت به عالم دیگر رانده می شود،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با سکرات بیتاب کننده مرگ و شدایدِ غم انگیز و ناله های دردناک و جان دادن پر مشقت و مرگ رنج آور دست به گریبان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حالت تشنگی شدید سگ است که دهان خود را باز کرده و زبانش را بیرون آورده است و این حالت دلالت برتشنگی شدید سگ و بحرانی بودن حال او دارد </w:t>
      </w:r>
      <w:bookmarkStart w:id="2124" w:name="pg20324_232379"/>
    </w:p>
    <w:p>
      <w:pPr>
        <w:pStyle w:val="BookText"/>
        <w:rPr/>
      </w:pPr>
      <w:bookmarkEnd w:id="2124"/>
      <w:r>
        <w:rPr>
          <w:rFonts w:ascii="IRNazanin" w:hAnsi="IRNazanin" w:eastAsia="IRNazanin"/>
          <w:color w:val="111111"/>
          <w:sz w:val="28"/>
          <w:sz w:val="28"/>
          <w:szCs w:val="28"/>
          <w:rtl w:val="true"/>
          <w:lang w:bidi="fa-IR"/>
        </w:rPr>
        <w:t>و مقصود از آن در این مقام شدت اضطراب محتضر است یعنی این شخص در آن هنگام حالت سختی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جذبه مكربة جان کندن است دشواری وقتی به اوج می رسد که اعضاء پیاپی و به تدریج بمیرند که این رنج و مشقت فراوانی را به دنبال دارد؛ </w:t>
      </w:r>
      <w:r>
        <w:rPr>
          <w:rStyle w:val="FootnoteAnchor"/>
          <w:rtl w:val="true"/>
        </w:rPr>
        <w:footnoteReference w:id="1358"/>
      </w:r>
      <w:r>
        <w:rPr>
          <w:rFonts w:ascii="IRNazanin" w:hAnsi="IRNazanin" w:eastAsia="IRNazanin"/>
          <w:color w:val="111111"/>
          <w:sz w:val="28"/>
          <w:sz w:val="28"/>
          <w:szCs w:val="28"/>
          <w:rtl w:val="true"/>
          <w:lang w:bidi="fa-IR"/>
        </w:rPr>
        <w:t xml:space="preserve">یعنی در حالتی که ملائکه روح را از بدنش بیرون می کشند که موجب زحمت و نگرانی او می شود و این جمله اشاره به آیه شریفه قرآن دارد </w:t>
      </w:r>
      <w:r>
        <w:rPr>
          <w:rFonts w:ascii="Amiri" w:hAnsi="Amiri" w:eastAsia="Amiri" w:cs="Amiri"/>
          <w:color w:val="111111"/>
          <w:sz w:val="28"/>
          <w:sz w:val="28"/>
          <w:szCs w:val="28"/>
          <w:rtl w:val="true"/>
          <w:lang w:bidi="ar-SA"/>
        </w:rPr>
        <w:t>وَ الْمَلائِكَةُ باسِطُوا أَيْدِيهِمْ أَخْرِجُوا أَنْفُسَكُمْ</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لَوْ تَرَى إِذِ الظَّالِمُونَ فِي غَمَرَاتِ الْمَوْتِ وَالْمَلائِكَةُ باسِطُوا أَيْدِيهِمْ أَخْرِجُوا أَنْفُسَكُم</w:t>
      </w:r>
      <w:r>
        <w:rPr>
          <w:rStyle w:val="FootnoteAnchor"/>
          <w:rtl w:val="true"/>
        </w:rPr>
        <w:footnoteReference w:id="1360"/>
      </w:r>
      <w:r>
        <w:rPr>
          <w:rFonts w:ascii="IRNazanin" w:hAnsi="IRNazanin" w:eastAsia="IRNazanin"/>
          <w:color w:val="111111"/>
          <w:sz w:val="28"/>
          <w:sz w:val="28"/>
          <w:szCs w:val="28"/>
          <w:rtl w:val="true"/>
          <w:lang w:bidi="fa-IR"/>
        </w:rPr>
        <w:t>و کاش ستمکاران را در گرداب های مرگ می دیدی که فرشتگان دست هایشان را گشوده اند که جان هایتان را بیرون دهید</w:t>
      </w:r>
      <w:r>
        <w:rPr>
          <w:rFonts w:eastAsia="IRNazanin" w:cs="IRNazanin"/>
          <w:color w:val="111111"/>
          <w:sz w:val="28"/>
          <w:szCs w:val="28"/>
          <w:rtl w:val="true"/>
          <w:lang w:bidi="fa-IR"/>
        </w:rPr>
        <w:t>.</w:t>
      </w:r>
    </w:p>
    <w:p>
      <w:pPr>
        <w:pStyle w:val="Heading3"/>
        <w:numPr>
          <w:ilvl w:val="2"/>
          <w:numId w:val="1"/>
        </w:numPr>
        <w:rPr/>
      </w:pPr>
      <w:bookmarkStart w:id="2125" w:name="__RefHeading___Toc5618073_2320776876"/>
      <w:bookmarkStart w:id="2126" w:name="_Toc842"/>
      <w:bookmarkEnd w:id="2125"/>
      <w:r>
        <w:rPr/>
        <w:t>38</w:t>
      </w:r>
      <w:r>
        <w:rPr>
          <w:rtl w:val="true"/>
        </w:rPr>
        <w:t xml:space="preserve">. </w:t>
      </w:r>
      <w:r>
        <w:rPr>
          <w:rtl w:val="true"/>
        </w:rPr>
        <w:t>حوادث بعد از مرگ</w:t>
      </w:r>
      <w:bookmarkEnd w:id="2126"/>
    </w:p>
    <w:p>
      <w:pPr>
        <w:pStyle w:val="Heading4"/>
        <w:numPr>
          <w:ilvl w:val="3"/>
          <w:numId w:val="1"/>
        </w:numPr>
        <w:rPr/>
      </w:pPr>
      <w:bookmarkStart w:id="2127" w:name="__RefHeading___Toc5618075_2320776876"/>
      <w:bookmarkStart w:id="2128" w:name="_Toc843"/>
      <w:bookmarkEnd w:id="2127"/>
      <w:r>
        <w:rPr/>
        <w:t>38</w:t>
      </w:r>
      <w:r>
        <w:rPr>
          <w:rtl w:val="true"/>
        </w:rPr>
        <w:t xml:space="preserve">. </w:t>
      </w:r>
      <w:r>
        <w:rPr/>
        <w:t>1</w:t>
      </w:r>
      <w:r>
        <w:rPr>
          <w:rtl w:val="true"/>
        </w:rPr>
        <w:t xml:space="preserve">. </w:t>
      </w:r>
      <w:r>
        <w:rPr>
          <w:rtl w:val="true"/>
        </w:rPr>
        <w:t>یأس از زندگی</w:t>
      </w:r>
      <w:bookmarkEnd w:id="2128"/>
    </w:p>
    <w:p>
      <w:pPr>
        <w:pStyle w:val="BookText"/>
        <w:rPr/>
      </w:pPr>
      <w:r>
        <w:rPr>
          <w:rFonts w:ascii="Amiri" w:hAnsi="Amiri" w:eastAsia="Amiri" w:cs="Amiri"/>
          <w:color w:val="111111"/>
          <w:sz w:val="28"/>
          <w:sz w:val="28"/>
          <w:szCs w:val="28"/>
          <w:rtl w:val="true"/>
          <w:lang w:bidi="ar-SA"/>
        </w:rPr>
        <w:t>ثُمَّ أُدْرِجَ فِي أَكْفَانِهِ مُبْلِساً</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سپس در حالت ناامیدی پیچیده به کفن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حضرت کفن را با صیغه جمع آورده برا یاین است که حداقل کفن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عنوان لنگ از ناف تا روی زانوها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عنوان پیراهن از شانه ها تا وسط ساق پاها به گونه ای که پشت و رو را بگیرد و سوم یک ملافه سرتاسری است که تمام بدن را بگیرد</w:t>
      </w:r>
      <w:r>
        <w:rPr>
          <w:rFonts w:eastAsia="IRNazanin" w:cs="IRNazanin"/>
          <w:color w:val="111111"/>
          <w:sz w:val="28"/>
          <w:szCs w:val="28"/>
          <w:rtl w:val="true"/>
          <w:lang w:bidi="fa-IR"/>
        </w:rPr>
        <w:t xml:space="preserve">. </w:t>
      </w:r>
      <w:bookmarkStart w:id="2129" w:name="pg20324_232380"/>
    </w:p>
    <w:p>
      <w:pPr>
        <w:pStyle w:val="BookText"/>
        <w:rPr/>
      </w:pPr>
      <w:bookmarkEnd w:id="2129"/>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قَدْ يَئِسُوا مِنَ الْآخِرَةِ كَمَا يَئِسَ الْكُفَّارُ مِنْ أَصْحَابِ الْقُبُور</w:t>
      </w:r>
      <w:r>
        <w:rPr>
          <w:rStyle w:val="FootnoteAnchor"/>
          <w:rtl w:val="true"/>
        </w:rPr>
        <w:footnoteReference w:id="1362"/>
      </w:r>
      <w:r>
        <w:rPr>
          <w:rFonts w:ascii="IRNazanin" w:hAnsi="IRNazanin" w:eastAsia="IRNazanin"/>
          <w:color w:val="111111"/>
          <w:sz w:val="28"/>
          <w:sz w:val="28"/>
          <w:szCs w:val="28"/>
          <w:rtl w:val="true"/>
          <w:lang w:bidi="fa-IR"/>
        </w:rPr>
        <w:t>آن ها واقعاً از آخرت سلب امید کرده اند، همان گونه که کافران اهل گور قطع امید نموده اند</w:t>
      </w:r>
      <w:r>
        <w:rPr>
          <w:rFonts w:eastAsia="IRNazanin" w:cs="IRNazanin"/>
          <w:color w:val="111111"/>
          <w:sz w:val="28"/>
          <w:szCs w:val="28"/>
          <w:rtl w:val="true"/>
          <w:lang w:bidi="fa-IR"/>
        </w:rPr>
        <w:t>.</w:t>
      </w:r>
    </w:p>
    <w:p>
      <w:pPr>
        <w:pStyle w:val="Heading3"/>
        <w:numPr>
          <w:ilvl w:val="2"/>
          <w:numId w:val="1"/>
        </w:numPr>
        <w:rPr/>
      </w:pPr>
      <w:bookmarkStart w:id="2130" w:name="__RefHeading___Toc5618077_2320776876"/>
      <w:bookmarkStart w:id="2131" w:name="_Toc844"/>
      <w:bookmarkEnd w:id="2130"/>
      <w:r>
        <w:rPr/>
        <w:t>38</w:t>
      </w:r>
      <w:r>
        <w:rPr>
          <w:rtl w:val="true"/>
        </w:rPr>
        <w:t xml:space="preserve">. </w:t>
      </w:r>
      <w:r>
        <w:rPr/>
        <w:t>2</w:t>
      </w:r>
      <w:r>
        <w:rPr>
          <w:rtl w:val="true"/>
        </w:rPr>
        <w:t xml:space="preserve">. </w:t>
      </w:r>
      <w:r>
        <w:rPr>
          <w:rtl w:val="true"/>
        </w:rPr>
        <w:t>تسلیم مرگ شدن</w:t>
      </w:r>
      <w:bookmarkEnd w:id="2131"/>
    </w:p>
    <w:p>
      <w:pPr>
        <w:pStyle w:val="BookText"/>
        <w:rPr/>
      </w:pPr>
      <w:r>
        <w:rPr>
          <w:rFonts w:ascii="Amiri" w:hAnsi="Amiri" w:eastAsia="Amiri" w:cs="Amiri"/>
          <w:color w:val="111111"/>
          <w:sz w:val="28"/>
          <w:sz w:val="28"/>
          <w:szCs w:val="28"/>
          <w:rtl w:val="true"/>
          <w:lang w:bidi="ar-SA"/>
        </w:rPr>
        <w:t>وَ جُذِبَ مُنْقاداً سَلِساً</w:t>
      </w:r>
      <w:r>
        <w:rPr>
          <w:rStyle w:val="FootnoteAnchor"/>
          <w:rtl w:val="true"/>
        </w:rPr>
        <w:footnoteReference w:id="1363"/>
      </w:r>
      <w:r>
        <w:rPr>
          <w:rFonts w:ascii="IRNazanin" w:hAnsi="IRNazanin" w:eastAsia="IRNazanin"/>
          <w:color w:val="111111"/>
          <w:sz w:val="28"/>
          <w:sz w:val="28"/>
          <w:szCs w:val="28"/>
          <w:rtl w:val="true"/>
          <w:lang w:bidi="fa-IR"/>
        </w:rPr>
        <w:t xml:space="preserve"> بدون نشان دادن مقاومت به سوی قبر روانه اش می کنند</w:t>
      </w:r>
      <w:r>
        <w:rPr>
          <w:rFonts w:eastAsia="IRNazanin" w:cs="IRNazanin"/>
          <w:color w:val="111111"/>
          <w:sz w:val="28"/>
          <w:szCs w:val="28"/>
          <w:rtl w:val="true"/>
          <w:lang w:bidi="fa-IR"/>
        </w:rPr>
        <w:t>.</w:t>
      </w:r>
    </w:p>
    <w:p>
      <w:pPr>
        <w:pStyle w:val="Heading3"/>
        <w:numPr>
          <w:ilvl w:val="2"/>
          <w:numId w:val="1"/>
        </w:numPr>
        <w:rPr/>
      </w:pPr>
      <w:bookmarkStart w:id="2132" w:name="__RefHeading___Toc5618079_2320776876"/>
      <w:bookmarkStart w:id="2133" w:name="_Toc845"/>
      <w:bookmarkEnd w:id="2132"/>
      <w:r>
        <w:rPr/>
        <w:t>38</w:t>
      </w:r>
      <w:r>
        <w:rPr>
          <w:rtl w:val="true"/>
        </w:rPr>
        <w:t xml:space="preserve">. </w:t>
      </w:r>
      <w:r>
        <w:rPr/>
        <w:t>3</w:t>
      </w:r>
      <w:r>
        <w:rPr>
          <w:rtl w:val="true"/>
        </w:rPr>
        <w:t xml:space="preserve">. </w:t>
      </w:r>
      <w:r>
        <w:rPr>
          <w:rtl w:val="true"/>
        </w:rPr>
        <w:t>گذاشتن در تابوت</w:t>
      </w:r>
      <w:bookmarkEnd w:id="2133"/>
    </w:p>
    <w:p>
      <w:pPr>
        <w:pStyle w:val="Heading4"/>
        <w:numPr>
          <w:ilvl w:val="3"/>
          <w:numId w:val="1"/>
        </w:numPr>
        <w:rPr/>
      </w:pPr>
      <w:bookmarkStart w:id="2134" w:name="__RefHeading___Toc5618081_2320776876"/>
      <w:bookmarkStart w:id="2135" w:name="_Toc846"/>
      <w:bookmarkEnd w:id="2134"/>
      <w:r>
        <w:rPr>
          <w:rtl w:val="true"/>
        </w:rPr>
        <w:t>اشاره</w:t>
      </w:r>
      <w:bookmarkEnd w:id="2135"/>
    </w:p>
    <w:p>
      <w:pPr>
        <w:pStyle w:val="BookText"/>
        <w:rPr/>
      </w:pPr>
      <w:r>
        <w:rPr>
          <w:rFonts w:ascii="Amiri" w:hAnsi="Amiri" w:eastAsia="Amiri" w:cs="Amiri"/>
          <w:color w:val="111111"/>
          <w:sz w:val="28"/>
          <w:sz w:val="28"/>
          <w:szCs w:val="28"/>
          <w:rtl w:val="true"/>
          <w:lang w:bidi="ar-SA"/>
        </w:rPr>
        <w:t>ثُمَّ أُلْقِيَ عَلَى الْأَعْوَادِ رَجِيعَ وَصَبٍ وَنِضْوَ سَقَمِ</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نِضْوَ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ضعیف در اثر کار یا بیماری؛ در اصل به معنای شتر یا حیوان لاغر است سپس به انسان لاغر نیز اطلاق شده است؛ النَّو 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البعير المهزول والناقةُ نِضْوَةً، وقد أَنْضَتْها الأسفارُ فهى مُنْضَاةً و أَنْضَى فلان بعيره، أي هَزَلَه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روی تخته تابوت می اندازند؛ همچون شتر از سفر وامانده و رنجور و لاغر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رجیع نضو</w:t>
      </w:r>
    </w:p>
    <w:p>
      <w:pPr>
        <w:pStyle w:val="BookText"/>
        <w:rPr/>
      </w:pPr>
      <w:r>
        <w:rPr>
          <w:rFonts w:ascii="Amiri" w:hAnsi="Amiri" w:eastAsia="Amiri" w:cs="Amiri"/>
          <w:color w:val="111111"/>
          <w:sz w:val="28"/>
          <w:sz w:val="28"/>
          <w:szCs w:val="28"/>
          <w:rtl w:val="true"/>
          <w:lang w:bidi="ar-SA"/>
        </w:rPr>
        <w:t>مستعار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بيمار</w:t>
      </w:r>
    </w:p>
    <w:p>
      <w:pPr>
        <w:pStyle w:val="BookText"/>
        <w:rPr/>
      </w:pPr>
      <w:r>
        <w:rPr>
          <w:rFonts w:ascii="IRNazanin" w:hAnsi="IRNazanin" w:eastAsia="IRNazanin"/>
          <w:color w:val="111111"/>
          <w:sz w:val="28"/>
          <w:sz w:val="28"/>
          <w:szCs w:val="28"/>
          <w:rtl w:val="true"/>
          <w:lang w:bidi="fa-IR"/>
        </w:rPr>
        <w:t>مُستعار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خسته از ،سفر شتر لاغر شده در اثر سفر</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حیوان از سفر طولانی خسته می شود بیمار هم از طولانی شدن بیماری خسته می شود</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اصلیه تصریحیه </w:t>
      </w:r>
      <w:bookmarkStart w:id="2136" w:name="pg20324_232381"/>
    </w:p>
    <w:p>
      <w:pPr>
        <w:pStyle w:val="Heading4"/>
        <w:numPr>
          <w:ilvl w:val="3"/>
          <w:numId w:val="1"/>
        </w:numPr>
        <w:rPr/>
      </w:pPr>
      <w:bookmarkStart w:id="2137" w:name="__RefHeading___Toc5618083_2320776876"/>
      <w:bookmarkStart w:id="2138" w:name="_Toc847"/>
      <w:bookmarkEnd w:id="2136"/>
      <w:bookmarkEnd w:id="2137"/>
      <w:r>
        <w:rPr/>
        <w:t>38</w:t>
      </w:r>
      <w:r>
        <w:rPr>
          <w:rtl w:val="true"/>
        </w:rPr>
        <w:t xml:space="preserve">. </w:t>
      </w:r>
      <w:r>
        <w:rPr/>
        <w:t>4</w:t>
      </w:r>
      <w:r>
        <w:rPr>
          <w:rtl w:val="true"/>
        </w:rPr>
        <w:t xml:space="preserve">. </w:t>
      </w:r>
      <w:r>
        <w:rPr>
          <w:rtl w:val="true"/>
        </w:rPr>
        <w:t>رهسپار شدن به گور</w:t>
      </w:r>
      <w:bookmarkEnd w:id="2138"/>
    </w:p>
    <w:p>
      <w:pPr>
        <w:pStyle w:val="BookText"/>
        <w:rPr/>
      </w:pPr>
      <w:r>
        <w:rPr>
          <w:rFonts w:ascii="Amiri" w:hAnsi="Amiri" w:eastAsia="Amiri" w:cs="Amiri"/>
          <w:color w:val="111111"/>
          <w:sz w:val="28"/>
          <w:sz w:val="28"/>
          <w:szCs w:val="28"/>
          <w:rtl w:val="true"/>
          <w:lang w:bidi="ar-SA"/>
        </w:rPr>
        <w:t>تَحْمِلُهُ حَفَدَةُ الْوِلْدَانِ وَ حَشَدَةُ الإِخْوَانِ، إِلى دَارِ غُرْبَتِهِ</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فرزندان و برادران جمع گشته او را با دوش تا خانه غربت می برند</w:t>
      </w:r>
      <w:r>
        <w:rPr>
          <w:rFonts w:eastAsia="IRNazanin" w:cs="IRNazanin"/>
          <w:color w:val="111111"/>
          <w:sz w:val="28"/>
          <w:szCs w:val="28"/>
          <w:rtl w:val="true"/>
          <w:lang w:bidi="fa-IR"/>
        </w:rPr>
        <w:t>.</w:t>
      </w:r>
    </w:p>
    <w:p>
      <w:pPr>
        <w:pStyle w:val="Heading4"/>
        <w:numPr>
          <w:ilvl w:val="3"/>
          <w:numId w:val="1"/>
        </w:numPr>
        <w:rPr/>
      </w:pPr>
      <w:bookmarkStart w:id="2139" w:name="__RefHeading___Toc5618085_2320776876"/>
      <w:bookmarkStart w:id="2140" w:name="_Toc848"/>
      <w:bookmarkEnd w:id="2139"/>
      <w:r>
        <w:rPr/>
        <w:t>38</w:t>
      </w:r>
      <w:r>
        <w:rPr>
          <w:rtl w:val="true"/>
        </w:rPr>
        <w:t xml:space="preserve">. </w:t>
      </w:r>
      <w:r>
        <w:rPr/>
        <w:t>5</w:t>
      </w:r>
      <w:r>
        <w:rPr>
          <w:rtl w:val="true"/>
        </w:rPr>
        <w:t xml:space="preserve">. </w:t>
      </w:r>
      <w:r>
        <w:rPr>
          <w:rtl w:val="true"/>
        </w:rPr>
        <w:t>فرو رفتن در تنهایی</w:t>
      </w:r>
      <w:bookmarkEnd w:id="2140"/>
    </w:p>
    <w:p>
      <w:pPr>
        <w:pStyle w:val="BookText"/>
        <w:rPr/>
      </w:pPr>
      <w:r>
        <w:rPr>
          <w:rFonts w:ascii="Amiri" w:hAnsi="Amiri" w:eastAsia="Amiri" w:cs="Amiri"/>
          <w:color w:val="111111"/>
          <w:sz w:val="28"/>
          <w:sz w:val="28"/>
          <w:szCs w:val="28"/>
          <w:rtl w:val="true"/>
          <w:lang w:bidi="ar-SA"/>
        </w:rPr>
        <w:t>وَ مُنْقَطَع زَوْرَتِهِ وَ مُفْرَدِ وَحْشَتِه</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دیدار او در آن جا از همگان قطع می شود و در تنهایی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زیارت کننده است اگر تا امروز کسانی به زیارت او می آمدند ولی از امروز راه زیارت و ملاقات با او بسته شده و دیگر کسی نمی تواند با او ملاقات کند</w:t>
      </w:r>
      <w:r>
        <w:rPr>
          <w:rFonts w:eastAsia="IRNazanin" w:cs="IRNazanin"/>
          <w:color w:val="111111"/>
          <w:sz w:val="28"/>
          <w:szCs w:val="28"/>
          <w:rtl w:val="true"/>
          <w:lang w:bidi="fa-IR"/>
        </w:rPr>
        <w:t>.</w:t>
      </w:r>
    </w:p>
    <w:p>
      <w:pPr>
        <w:pStyle w:val="Heading3"/>
        <w:numPr>
          <w:ilvl w:val="2"/>
          <w:numId w:val="1"/>
        </w:numPr>
        <w:rPr/>
      </w:pPr>
      <w:bookmarkStart w:id="2141" w:name="__RefHeading___Toc5618087_2320776876"/>
      <w:bookmarkStart w:id="2142" w:name="_Toc849"/>
      <w:bookmarkEnd w:id="2141"/>
      <w:r>
        <w:rPr/>
        <w:t>39</w:t>
      </w:r>
      <w:r>
        <w:rPr>
          <w:rtl w:val="true"/>
        </w:rPr>
        <w:t xml:space="preserve">. </w:t>
      </w:r>
      <w:r>
        <w:rPr>
          <w:rtl w:val="true"/>
        </w:rPr>
        <w:t>برگشت تشییع کنندگان</w:t>
      </w:r>
      <w:bookmarkEnd w:id="2142"/>
    </w:p>
    <w:p>
      <w:pPr>
        <w:pStyle w:val="Heading4"/>
        <w:numPr>
          <w:ilvl w:val="3"/>
          <w:numId w:val="1"/>
        </w:numPr>
        <w:rPr/>
      </w:pPr>
      <w:bookmarkStart w:id="2143" w:name="__RefHeading___Toc5618089_2320776876"/>
      <w:bookmarkStart w:id="2144" w:name="_Toc850"/>
      <w:bookmarkEnd w:id="2143"/>
      <w:r>
        <w:rPr>
          <w:rtl w:val="true"/>
        </w:rPr>
        <w:t>اشاره</w:t>
      </w:r>
      <w:bookmarkEnd w:id="2144"/>
    </w:p>
    <w:p>
      <w:pPr>
        <w:pStyle w:val="BookText"/>
        <w:rPr/>
      </w:pPr>
      <w:r>
        <w:rPr>
          <w:rFonts w:ascii="Amiri" w:hAnsi="Amiri" w:eastAsia="Amiri" w:cs="Amiri"/>
          <w:color w:val="111111"/>
          <w:sz w:val="28"/>
          <w:sz w:val="28"/>
          <w:szCs w:val="28"/>
          <w:rtl w:val="true"/>
          <w:lang w:bidi="ar-SA"/>
        </w:rPr>
        <w:t>حَتَّى إِذَا انْصَرَفَ الْمُشَيِّعُ وَرَجَعَ الْمُتَفَجِّعُ</w:t>
      </w:r>
      <w:r>
        <w:rPr>
          <w:rStyle w:val="FootnoteAnchor"/>
          <w:rtl w:val="true"/>
        </w:rPr>
        <w:footnoteReference w:id="1367"/>
      </w:r>
      <w:r>
        <w:rPr>
          <w:rFonts w:ascii="IRNazanin" w:hAnsi="IRNazanin" w:eastAsia="IRNazanin"/>
          <w:color w:val="111111"/>
          <w:sz w:val="28"/>
          <w:sz w:val="28"/>
          <w:szCs w:val="28"/>
          <w:rtl w:val="true"/>
          <w:lang w:bidi="fa-IR"/>
        </w:rPr>
        <w:t xml:space="preserve"> تا آن که تشییع کنندگان با سپردن جنازه او به آرامگاه ابدیش بازگردند و گریه کنندگان بی تاب، خاموش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تنها بگذارند</w:t>
      </w:r>
      <w:r>
        <w:rPr>
          <w:rFonts w:eastAsia="IRNazanin" w:cs="IRNazanin"/>
          <w:color w:val="111111"/>
          <w:sz w:val="28"/>
          <w:szCs w:val="28"/>
          <w:rtl w:val="true"/>
          <w:lang w:bidi="fa-IR"/>
        </w:rPr>
        <w:t>].</w:t>
      </w:r>
    </w:p>
    <w:p>
      <w:pPr>
        <w:pStyle w:val="Heading4"/>
        <w:numPr>
          <w:ilvl w:val="3"/>
          <w:numId w:val="1"/>
        </w:numPr>
        <w:rPr/>
      </w:pPr>
      <w:bookmarkStart w:id="2145" w:name="__RefHeading___Toc5618091_2320776876"/>
      <w:bookmarkStart w:id="2146" w:name="_Toc851"/>
      <w:bookmarkEnd w:id="2145"/>
      <w:r>
        <w:rPr/>
        <w:t>39</w:t>
      </w:r>
      <w:r>
        <w:rPr>
          <w:rtl w:val="true"/>
        </w:rPr>
        <w:t xml:space="preserve">. </w:t>
      </w:r>
      <w:r>
        <w:rPr/>
        <w:t>1</w:t>
      </w:r>
      <w:r>
        <w:rPr>
          <w:rtl w:val="true"/>
        </w:rPr>
        <w:t xml:space="preserve">. </w:t>
      </w:r>
      <w:r>
        <w:rPr>
          <w:rtl w:val="true"/>
        </w:rPr>
        <w:t>ترس از سؤالات قبر</w:t>
      </w:r>
      <w:bookmarkEnd w:id="2146"/>
    </w:p>
    <w:p>
      <w:pPr>
        <w:pStyle w:val="BookText"/>
        <w:rPr/>
      </w:pPr>
      <w:r>
        <w:rPr>
          <w:rFonts w:ascii="Amiri" w:hAnsi="Amiri" w:eastAsia="Amiri" w:cs="Amiri"/>
          <w:color w:val="111111"/>
          <w:sz w:val="28"/>
          <w:sz w:val="28"/>
          <w:szCs w:val="28"/>
          <w:rtl w:val="true"/>
          <w:lang w:bidi="ar-SA"/>
        </w:rPr>
        <w:t>أُقْعِدَ فِى حُفْرَتِهِ نَجِيّاً لِبَهْتَةِ السُّؤالِ وَ عَشْرَةِ الاِمْتِحَانِ</w:t>
      </w:r>
      <w:r>
        <w:rPr>
          <w:rStyle w:val="FootnoteAnchor"/>
          <w:rtl w:val="true"/>
        </w:rPr>
        <w:footnoteReference w:id="1368"/>
      </w:r>
      <w:r>
        <w:rPr>
          <w:rFonts w:ascii="IRNazanin" w:hAnsi="IRNazanin" w:eastAsia="IRNazanin"/>
          <w:color w:val="111111"/>
          <w:sz w:val="28"/>
          <w:sz w:val="28"/>
          <w:szCs w:val="28"/>
          <w:rtl w:val="true"/>
          <w:lang w:bidi="fa-IR"/>
        </w:rPr>
        <w:t xml:space="preserve"> او را در قبر می نشانند در حالی که از ترس سؤال و لغزش در امتحان آهسته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أُقْعِدَ فِي حُفْرَتِهِ نَجِيّاً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سؤال و جواب قبر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سخنان آهسته گرفته شده است یا اشاره به مناجات با پروردگار است و </w:t>
      </w:r>
      <w:bookmarkStart w:id="2147" w:name="pg20324_232382"/>
    </w:p>
    <w:p>
      <w:pPr>
        <w:pStyle w:val="BookText"/>
        <w:rPr/>
      </w:pPr>
      <w:bookmarkEnd w:id="2147"/>
      <w:r>
        <w:rPr>
          <w:rFonts w:ascii="IRNazanin" w:hAnsi="IRNazanin" w:eastAsia="IRNazanin"/>
          <w:color w:val="111111"/>
          <w:sz w:val="28"/>
          <w:sz w:val="28"/>
          <w:szCs w:val="28"/>
          <w:rtl w:val="true"/>
          <w:lang w:bidi="fa-IR"/>
        </w:rPr>
        <w:t>یا سخن گفتن آهسته، از ترس عدم توانایی بر پاسخ به سئوالات و مردود شدن در این امتحان بزرگ</w:t>
      </w:r>
      <w:r>
        <w:rPr>
          <w:rFonts w:eastAsia="IRNazanin" w:cs="IRNazanin"/>
          <w:color w:val="111111"/>
          <w:sz w:val="28"/>
          <w:szCs w:val="28"/>
          <w:rtl w:val="true"/>
          <w:lang w:bidi="fa-IR"/>
        </w:rPr>
        <w:t xml:space="preserve">. </w:t>
      </w:r>
      <w:r>
        <w:rPr>
          <w:rStyle w:val="FootnoteAnchor"/>
          <w:rtl w:val="true"/>
        </w:rPr>
        <w:footnoteReference w:id="1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عَثْرَةِ الامتحانِ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امتحانی که لغزش آور است مقصود این است که وقتی که نکیرین سئوال می کنند ممکن است که این تازه گذشته به گونه ای جواب بدهد که همان جواب ها برایش لغزش آور باشد و جهنم را برای او در پی داشته باشد</w:t>
      </w:r>
      <w:r>
        <w:rPr>
          <w:rFonts w:eastAsia="IRNazanin" w:cs="IRNazanin"/>
          <w:color w:val="111111"/>
          <w:sz w:val="28"/>
          <w:szCs w:val="28"/>
          <w:rtl w:val="true"/>
          <w:lang w:bidi="fa-IR"/>
        </w:rPr>
        <w:t>.</w:t>
      </w:r>
    </w:p>
    <w:p>
      <w:pPr>
        <w:pStyle w:val="Heading4"/>
        <w:numPr>
          <w:ilvl w:val="3"/>
          <w:numId w:val="1"/>
        </w:numPr>
        <w:rPr/>
      </w:pPr>
      <w:bookmarkStart w:id="2148" w:name="__RefHeading___Toc5618093_2320776876"/>
      <w:bookmarkStart w:id="2149" w:name="_Toc852"/>
      <w:bookmarkEnd w:id="2148"/>
      <w:r>
        <w:rPr/>
        <w:t>39</w:t>
      </w:r>
      <w:r>
        <w:rPr>
          <w:rtl w:val="true"/>
        </w:rPr>
        <w:t xml:space="preserve">. </w:t>
      </w:r>
      <w:r>
        <w:rPr/>
        <w:t>2</w:t>
      </w:r>
      <w:r>
        <w:rPr>
          <w:rtl w:val="true"/>
        </w:rPr>
        <w:t xml:space="preserve">. </w:t>
      </w:r>
      <w:r>
        <w:rPr>
          <w:rtl w:val="true"/>
        </w:rPr>
        <w:t>قبر باغی از بهشت یا حفره ای از دوزخ</w:t>
      </w:r>
      <w:bookmarkEnd w:id="2149"/>
    </w:p>
    <w:p>
      <w:pPr>
        <w:pStyle w:val="BookText"/>
        <w:rPr/>
      </w:pPr>
      <w:r>
        <w:rPr>
          <w:rFonts w:ascii="Amiri" w:hAnsi="Amiri" w:eastAsia="Amiri" w:cs="Amiri"/>
          <w:color w:val="111111"/>
          <w:sz w:val="28"/>
          <w:sz w:val="28"/>
          <w:szCs w:val="28"/>
          <w:rtl w:val="true"/>
          <w:lang w:bidi="ar-SA"/>
        </w:rPr>
        <w:t>وَأَعْظَمُ ما هُنالِكَ بَلِيَّةً نُزُولُ الْحَمِيمِ، وَتَصْلِيَةُ الْجَحِيمِ، وَفَوْراتُ السَّعِيرِ، وَسَوْراتُ الزَّفير</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تَصْلِيَةُ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سوختن با داخل شدن در جحیم؛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سوزاندن و هم به معنای داخل آتش شدن آمده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متعددی دارد، یعنی تنها به معنای سوزاندن می آید؛ النار تسخينها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فَوْراتُ الشعير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فوران های شعله آتش؛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ها، حمله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خشم و غضب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و زفیر به معنای صدای آتش است؛ الحدة والشدّة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شعله آتش، هنگام زبانه کشیدن است؛ النار تسمع لتوقدها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بلا در آن جا آب سوزان دوزخ و ورود در جهنم و شعله های برافروخته و نعره های آتش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ترسیم چنین صحنه های از عذاب قیامت برای انسان عذاب آور است آن وقت انسان های جهنمی در عالم پس از مرگ تا قیامت با چنین منظره ای روبه رو می شوند و عذاب می کشند</w:t>
      </w:r>
      <w:r>
        <w:rPr>
          <w:rFonts w:eastAsia="IRNazanin" w:cs="IRNazanin"/>
          <w:color w:val="111111"/>
          <w:sz w:val="28"/>
          <w:szCs w:val="28"/>
          <w:rtl w:val="true"/>
          <w:lang w:bidi="fa-IR"/>
        </w:rPr>
        <w:t xml:space="preserve">. </w:t>
      </w:r>
      <w:bookmarkStart w:id="2150" w:name="pg20324_232383"/>
    </w:p>
    <w:p>
      <w:pPr>
        <w:pStyle w:val="BookText"/>
        <w:rPr/>
      </w:pPr>
      <w:bookmarkEnd w:id="2150"/>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لَهُمْ عَلَيْها لَشَوْباً مِنْ حَمیمٍ</w:t>
      </w:r>
      <w:r>
        <w:rPr>
          <w:rStyle w:val="FootnoteAnchor"/>
          <w:rtl w:val="true"/>
        </w:rPr>
        <w:footnoteReference w:id="1371"/>
      </w:r>
      <w:r>
        <w:rPr>
          <w:rFonts w:ascii="IRNazanin" w:hAnsi="IRNazanin" w:eastAsia="IRNazanin"/>
          <w:color w:val="111111"/>
          <w:sz w:val="28"/>
          <w:sz w:val="28"/>
          <w:szCs w:val="28"/>
          <w:rtl w:val="true"/>
          <w:lang w:bidi="fa-IR"/>
        </w:rPr>
        <w:t>سپس ایشان را بر سر آن، آمیزه ای از آب جوشان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جَهَنَّمَ يَصْلَوْنَها وَبِئْسَ الْقَرار</w:t>
      </w:r>
      <w:r>
        <w:rPr>
          <w:rStyle w:val="FootnoteAnchor"/>
          <w:rtl w:val="true"/>
        </w:rPr>
        <w:footnoteReference w:id="1372"/>
      </w:r>
      <w:r>
        <w:rPr>
          <w:rFonts w:ascii="IRNazanin" w:hAnsi="IRNazanin" w:eastAsia="IRNazanin"/>
          <w:color w:val="111111"/>
          <w:sz w:val="28"/>
          <w:sz w:val="28"/>
          <w:szCs w:val="28"/>
          <w:rtl w:val="true"/>
          <w:lang w:bidi="fa-IR"/>
        </w:rPr>
        <w:t xml:space="preserve">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می شوند، و چه بد قرارگاهی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فَرِيقٌ فِي الْجَنَّةِ وَ فَرِيقٌ فِی السَّعیر</w:t>
      </w:r>
      <w:r>
        <w:rPr>
          <w:rStyle w:val="FootnoteAnchor"/>
          <w:rtl w:val="true"/>
        </w:rPr>
        <w:footnoteReference w:id="1373"/>
      </w:r>
      <w:r>
        <w:rPr>
          <w:rFonts w:ascii="IRNazanin" w:hAnsi="IRNazanin" w:eastAsia="IRNazanin"/>
          <w:color w:val="111111"/>
          <w:sz w:val="28"/>
          <w:sz w:val="28"/>
          <w:szCs w:val="28"/>
          <w:rtl w:val="true"/>
          <w:lang w:bidi="fa-IR"/>
        </w:rPr>
        <w:t>گروهی در بهشت اند و گروهی در آتش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الَّذِينَ شَقُوا فَفِي النَّارِ لَهُمْ فِيها زَفِيرٌ وَ شَهيق</w:t>
      </w:r>
      <w:r>
        <w:rPr>
          <w:rStyle w:val="FootnoteAnchor"/>
          <w:rtl w:val="true"/>
        </w:rPr>
        <w:footnoteReference w:id="1374"/>
      </w:r>
      <w:r>
        <w:rPr>
          <w:rFonts w:ascii="IRNazanin" w:hAnsi="IRNazanin" w:eastAsia="IRNazanin"/>
          <w:color w:val="111111"/>
          <w:sz w:val="28"/>
          <w:sz w:val="28"/>
          <w:szCs w:val="28"/>
          <w:rtl w:val="true"/>
          <w:lang w:bidi="fa-IR"/>
        </w:rPr>
        <w:t>و اما کسانی که تیره بخت شده اند، در آتش، فریاد و ناله ای دارند</w:t>
      </w:r>
      <w:r>
        <w:rPr>
          <w:rFonts w:eastAsia="IRNazanin" w:cs="IRNazanin"/>
          <w:color w:val="111111"/>
          <w:sz w:val="28"/>
          <w:szCs w:val="28"/>
          <w:rtl w:val="true"/>
          <w:lang w:bidi="fa-IR"/>
        </w:rPr>
        <w:t>.</w:t>
      </w:r>
    </w:p>
    <w:p>
      <w:pPr>
        <w:pStyle w:val="Heading3"/>
        <w:numPr>
          <w:ilvl w:val="2"/>
          <w:numId w:val="1"/>
        </w:numPr>
        <w:rPr/>
      </w:pPr>
      <w:bookmarkStart w:id="2151" w:name="__RefHeading___Toc5618095_2320776876"/>
      <w:bookmarkStart w:id="2152" w:name="_Toc853"/>
      <w:bookmarkEnd w:id="2151"/>
      <w:r>
        <w:rPr/>
        <w:t>40</w:t>
      </w:r>
      <w:r>
        <w:rPr>
          <w:rtl w:val="true"/>
        </w:rPr>
        <w:t xml:space="preserve">. </w:t>
      </w:r>
      <w:r>
        <w:rPr>
          <w:rtl w:val="true"/>
        </w:rPr>
        <w:t>گرفتاری های قیامت</w:t>
      </w:r>
      <w:bookmarkEnd w:id="2152"/>
    </w:p>
    <w:p>
      <w:pPr>
        <w:pStyle w:val="Heading4"/>
        <w:numPr>
          <w:ilvl w:val="3"/>
          <w:numId w:val="1"/>
        </w:numPr>
        <w:rPr/>
      </w:pPr>
      <w:bookmarkStart w:id="2153" w:name="__RefHeading___Toc5618097_2320776876"/>
      <w:bookmarkStart w:id="2154" w:name="_Toc854"/>
      <w:bookmarkEnd w:id="2153"/>
      <w:r>
        <w:rPr/>
        <w:t>40</w:t>
      </w:r>
      <w:r>
        <w:rPr>
          <w:rtl w:val="true"/>
        </w:rPr>
        <w:t xml:space="preserve">. </w:t>
      </w:r>
      <w:r>
        <w:rPr/>
        <w:t>1</w:t>
      </w:r>
      <w:r>
        <w:rPr>
          <w:rtl w:val="true"/>
        </w:rPr>
        <w:t xml:space="preserve">. </w:t>
      </w:r>
      <w:r>
        <w:rPr>
          <w:rtl w:val="true"/>
        </w:rPr>
        <w:t>نداشتن آرامش</w:t>
      </w:r>
      <w:bookmarkEnd w:id="2154"/>
    </w:p>
    <w:p>
      <w:pPr>
        <w:pStyle w:val="BookText"/>
        <w:rPr/>
      </w:pPr>
      <w:r>
        <w:rPr>
          <w:rFonts w:ascii="Amiri" w:hAnsi="Amiri" w:eastAsia="Amiri" w:cs="Amiri"/>
          <w:color w:val="111111"/>
          <w:sz w:val="28"/>
          <w:sz w:val="28"/>
          <w:szCs w:val="28"/>
          <w:rtl w:val="true"/>
          <w:lang w:bidi="ar-SA"/>
        </w:rPr>
        <w:t>لا فَتْرَةٌ مُريحَةٌ، وَ لا دَعَةٌ مُزيحَةٌ</w:t>
      </w:r>
      <w:r>
        <w:rPr>
          <w:rStyle w:val="FootnoteAnchor"/>
          <w:rtl w:val="true"/>
        </w:rPr>
        <w:footnoteReference w:id="1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آرامشی نیست تا او را استراحت دهد و نه آسایشی تا بلا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کسانی که به این عذاب مبتلا هستند لحظه ای از آن در امان نیستند یک لحظه هم آن عذاب را از انسان بر نمی دارند تا او استراحت کند</w:t>
      </w:r>
      <w:r>
        <w:rPr>
          <w:rFonts w:eastAsia="IRNazanin" w:cs="IRNazanin"/>
          <w:color w:val="111111"/>
          <w:sz w:val="28"/>
          <w:szCs w:val="28"/>
          <w:rtl w:val="true"/>
          <w:lang w:bidi="fa-IR"/>
        </w:rPr>
        <w:t xml:space="preserve">. </w:t>
      </w:r>
      <w:bookmarkStart w:id="2155" w:name="pg20324_232384"/>
    </w:p>
    <w:p>
      <w:pPr>
        <w:pStyle w:val="BookText"/>
        <w:rPr/>
      </w:pPr>
      <w:bookmarkEnd w:id="215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يُفَتَرُ عَنْهُمْ وَهُمْ فِيهِ مُبْلِسُون</w:t>
      </w:r>
      <w:r>
        <w:rPr>
          <w:rStyle w:val="FootnoteAnchor"/>
          <w:rtl w:val="true"/>
        </w:rPr>
        <w:footnoteReference w:id="1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تخفیف نمی یابد و آن ها در آن جا نومیدند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تَأْخُذُهُ سِنَةٌ وَ لا نَوْمٌ</w:t>
      </w:r>
      <w:r>
        <w:rPr>
          <w:rStyle w:val="FootnoteAnchor"/>
          <w:rtl w:val="true"/>
        </w:rPr>
        <w:footnoteReference w:id="1377"/>
      </w:r>
      <w:r>
        <w:rPr>
          <w:rFonts w:ascii="IRNazanin" w:hAnsi="IRNazanin" w:eastAsia="IRNazanin"/>
          <w:color w:val="111111"/>
          <w:sz w:val="28"/>
          <w:sz w:val="28"/>
          <w:szCs w:val="28"/>
          <w:rtl w:val="true"/>
          <w:lang w:bidi="fa-IR"/>
        </w:rPr>
        <w:t>نه خوابی سبک او را فرو می گیرد و نه خوابی گران</w:t>
      </w:r>
      <w:r>
        <w:rPr>
          <w:rFonts w:eastAsia="IRNazanin" w:cs="IRNazanin"/>
          <w:color w:val="111111"/>
          <w:sz w:val="28"/>
          <w:szCs w:val="28"/>
          <w:rtl w:val="true"/>
          <w:lang w:bidi="fa-IR"/>
        </w:rPr>
        <w:t>.</w:t>
      </w:r>
    </w:p>
    <w:p>
      <w:pPr>
        <w:pStyle w:val="Heading4"/>
        <w:numPr>
          <w:ilvl w:val="3"/>
          <w:numId w:val="1"/>
        </w:numPr>
        <w:rPr/>
      </w:pPr>
      <w:bookmarkStart w:id="2156" w:name="__RefHeading___Toc5618099_2320776876"/>
      <w:bookmarkStart w:id="2157" w:name="_Toc855"/>
      <w:bookmarkEnd w:id="2156"/>
      <w:r>
        <w:rPr/>
        <w:t>40</w:t>
      </w:r>
      <w:r>
        <w:rPr>
          <w:rtl w:val="true"/>
        </w:rPr>
        <w:t xml:space="preserve">. </w:t>
      </w:r>
      <w:r>
        <w:rPr/>
        <w:t>2</w:t>
      </w:r>
      <w:r>
        <w:rPr>
          <w:rtl w:val="true"/>
        </w:rPr>
        <w:t xml:space="preserve">. </w:t>
      </w:r>
      <w:r>
        <w:rPr>
          <w:rtl w:val="true"/>
        </w:rPr>
        <w:t>نداشتن قدرت</w:t>
      </w:r>
      <w:bookmarkEnd w:id="2157"/>
    </w:p>
    <w:p>
      <w:pPr>
        <w:pStyle w:val="BookText"/>
        <w:rPr/>
      </w:pPr>
      <w:r>
        <w:rPr>
          <w:rFonts w:ascii="Amiri" w:hAnsi="Amiri" w:eastAsia="Amiri" w:cs="Amiri"/>
          <w:color w:val="111111"/>
          <w:sz w:val="28"/>
          <w:sz w:val="28"/>
          <w:szCs w:val="28"/>
          <w:rtl w:val="true"/>
          <w:lang w:bidi="ar-SA"/>
        </w:rPr>
        <w:t>وَ لا قُوَّةٌ حاجِزَةٌ، وَ لا مَوْتَةٌ ناجِزَةٌ</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نه قدرتی که مانع کیفر او شود؛ نه مرگی که او را از این همه مصایب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یعنی این طور نیست که یک مرگ حتمی وجود داشته باشد و این مرگ موجب آزادی آن ها از عذاب شود</w:t>
      </w:r>
      <w:r>
        <w:rPr>
          <w:rFonts w:eastAsia="IRNazanin" w:cs="IRNazanin"/>
          <w:color w:val="111111"/>
          <w:sz w:val="28"/>
          <w:szCs w:val="28"/>
          <w:rtl w:val="true"/>
          <w:lang w:bidi="fa-IR"/>
        </w:rPr>
        <w:t>.</w:t>
      </w:r>
    </w:p>
    <w:p>
      <w:pPr>
        <w:pStyle w:val="Heading4"/>
        <w:numPr>
          <w:ilvl w:val="3"/>
          <w:numId w:val="1"/>
        </w:numPr>
        <w:rPr/>
      </w:pPr>
      <w:bookmarkStart w:id="2158" w:name="__RefHeading___Toc5618101_2320776876"/>
      <w:bookmarkStart w:id="2159" w:name="_Toc856"/>
      <w:bookmarkEnd w:id="2158"/>
      <w:r>
        <w:rPr/>
        <w:t>40</w:t>
      </w:r>
      <w:r>
        <w:rPr>
          <w:rtl w:val="true"/>
        </w:rPr>
        <w:t xml:space="preserve">. </w:t>
      </w:r>
      <w:r>
        <w:rPr/>
        <w:t>3</w:t>
      </w:r>
      <w:r>
        <w:rPr>
          <w:rtl w:val="true"/>
        </w:rPr>
        <w:t xml:space="preserve">. </w:t>
      </w:r>
      <w:r>
        <w:rPr>
          <w:rtl w:val="true"/>
        </w:rPr>
        <w:t>نداشتن آسایش</w:t>
      </w:r>
      <w:bookmarkEnd w:id="2159"/>
    </w:p>
    <w:p>
      <w:pPr>
        <w:pStyle w:val="BookText"/>
        <w:rPr/>
      </w:pPr>
      <w:r>
        <w:rPr>
          <w:rFonts w:ascii="Amiri" w:hAnsi="Amiri" w:eastAsia="Amiri" w:cs="Amiri"/>
          <w:color w:val="111111"/>
          <w:sz w:val="28"/>
          <w:sz w:val="28"/>
          <w:szCs w:val="28"/>
          <w:rtl w:val="true"/>
          <w:lang w:bidi="ar-SA"/>
        </w:rPr>
        <w:t>وَ لا سِنَةٌ مُسَلِّيَةٌ</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و نه خوابی که به او تسکین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وقتی که انسان از کاری خسته می شود اگر یک چرت کوچکی بزند آرامش پیدا می کند و خستگی از او برطرف می شود حالا حضرت می فرماید که آن جا چرت و خوابی وجود ندارد تا این شخص به وسیله آن آرامش پیدا کند</w:t>
      </w:r>
      <w:r>
        <w:rPr>
          <w:rFonts w:eastAsia="IRNazanin" w:cs="IRNazanin"/>
          <w:color w:val="111111"/>
          <w:sz w:val="28"/>
          <w:szCs w:val="28"/>
          <w:rtl w:val="true"/>
          <w:lang w:bidi="fa-IR"/>
        </w:rPr>
        <w:t>.</w:t>
      </w:r>
    </w:p>
    <w:p>
      <w:pPr>
        <w:pStyle w:val="Heading4"/>
        <w:numPr>
          <w:ilvl w:val="3"/>
          <w:numId w:val="1"/>
        </w:numPr>
        <w:rPr/>
      </w:pPr>
      <w:bookmarkStart w:id="2160" w:name="__RefHeading___Toc5618103_2320776876"/>
      <w:bookmarkStart w:id="2161" w:name="_Toc857"/>
      <w:bookmarkEnd w:id="2160"/>
      <w:r>
        <w:rPr/>
        <w:t>40</w:t>
      </w:r>
      <w:r>
        <w:rPr>
          <w:rtl w:val="true"/>
        </w:rPr>
        <w:t xml:space="preserve">. </w:t>
      </w:r>
      <w:r>
        <w:rPr/>
        <w:t>4</w:t>
      </w:r>
      <w:r>
        <w:rPr>
          <w:rtl w:val="true"/>
        </w:rPr>
        <w:t xml:space="preserve">. </w:t>
      </w:r>
      <w:r>
        <w:rPr>
          <w:rtl w:val="true"/>
        </w:rPr>
        <w:t>گرفتار کیفرها</w:t>
      </w:r>
      <w:bookmarkEnd w:id="2161"/>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أَطوارِ الْمَوْتَاتِ وَ عَذابِ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بِاللَّهِ عائِذُونَ</w:t>
      </w:r>
      <w:r>
        <w:rPr>
          <w:rFonts w:ascii="IRNazanin" w:hAnsi="IRNazanin" w:eastAsia="IRNazanin"/>
          <w:color w:val="111111"/>
          <w:sz w:val="28"/>
          <w:sz w:val="28"/>
          <w:szCs w:val="28"/>
          <w:rtl w:val="true"/>
          <w:lang w:bidi="fa-IR"/>
        </w:rPr>
        <w:t xml:space="preserve"> بلکه در میان انواع کیفرهای مرگبار و عذاب های مداوم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خدا پناه می بریم</w:t>
      </w:r>
      <w:r>
        <w:rPr>
          <w:rFonts w:eastAsia="IRNazanin" w:cs="IRNazanin"/>
          <w:color w:val="111111"/>
          <w:sz w:val="28"/>
          <w:szCs w:val="28"/>
          <w:rtl w:val="true"/>
          <w:lang w:bidi="fa-IR"/>
        </w:rPr>
        <w:t xml:space="preserve">. </w:t>
      </w:r>
      <w:bookmarkStart w:id="2162" w:name="pg20324_232385"/>
    </w:p>
    <w:p>
      <w:pPr>
        <w:pStyle w:val="BookText"/>
        <w:rPr/>
      </w:pPr>
      <w:bookmarkEnd w:id="216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یعنی لحظه های او عذاب آور است و لحظه خوشی برای او نیست به گونه ای که می میرد و زنده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پیوسته</w:t>
      </w:r>
    </w:p>
    <w:p>
      <w:pPr>
        <w:pStyle w:val="BookText"/>
        <w:rPr/>
      </w:pPr>
      <w:r>
        <w:rPr>
          <w:rFonts w:ascii="Amiri" w:hAnsi="Amiri" w:eastAsia="Amiri" w:cs="Amiri"/>
          <w:color w:val="111111"/>
          <w:sz w:val="28"/>
          <w:sz w:val="28"/>
          <w:szCs w:val="28"/>
          <w:rtl w:val="true"/>
          <w:lang w:bidi="ar-SA"/>
        </w:rPr>
        <w:t>وَ لِلَّذِينَ كَفَرُوا بِرَبِّهِمْ عَذابُ جَهَنَّمَ وَبِئْسَ الْمَصِيرُ إِذا أُلْقُوا فيها سَمِعُوا لَها شَهيقاً وَ هِيَ تَفُورُ</w:t>
      </w:r>
      <w:r>
        <w:rPr>
          <w:rStyle w:val="FootnoteAnchor"/>
          <w:rtl w:val="true"/>
        </w:rPr>
        <w:footnoteReference w:id="1380"/>
      </w:r>
      <w:r>
        <w:rPr>
          <w:rFonts w:ascii="IRNazanin" w:hAnsi="IRNazanin" w:eastAsia="IRNazanin"/>
          <w:color w:val="111111"/>
          <w:sz w:val="28"/>
          <w:sz w:val="28"/>
          <w:szCs w:val="28"/>
          <w:rtl w:val="true"/>
          <w:lang w:bidi="fa-IR"/>
        </w:rPr>
        <w:t>و برای کسانی که به پروردگارشان کافر شده اند عذاب جهنم باشد و جهنم بد سرانجامی است چون در جهنم افکنده شوند به جوش آید و بانگ زشتش را بشنوند</w:t>
      </w:r>
      <w:r>
        <w:rPr>
          <w:rFonts w:eastAsia="IRNazanin" w:cs="IRNazanin"/>
          <w:color w:val="111111"/>
          <w:sz w:val="28"/>
          <w:szCs w:val="28"/>
          <w:rtl w:val="true"/>
          <w:lang w:bidi="fa-IR"/>
        </w:rPr>
        <w:t>.</w:t>
      </w:r>
    </w:p>
    <w:p>
      <w:pPr>
        <w:pStyle w:val="Heading3"/>
        <w:numPr>
          <w:ilvl w:val="2"/>
          <w:numId w:val="1"/>
        </w:numPr>
        <w:rPr/>
      </w:pPr>
      <w:bookmarkStart w:id="2163" w:name="__RefHeading___Toc5618105_2320776876"/>
      <w:bookmarkStart w:id="2164" w:name="_Toc858"/>
      <w:bookmarkEnd w:id="2163"/>
      <w:r>
        <w:rPr/>
        <w:t>41</w:t>
      </w:r>
      <w:r>
        <w:rPr>
          <w:rtl w:val="true"/>
        </w:rPr>
        <w:t xml:space="preserve">. </w:t>
      </w:r>
      <w:r>
        <w:rPr>
          <w:rtl w:val="true"/>
        </w:rPr>
        <w:t>هشدارها به بندگان</w:t>
      </w:r>
      <w:bookmarkEnd w:id="2164"/>
    </w:p>
    <w:p>
      <w:pPr>
        <w:pStyle w:val="Heading4"/>
        <w:numPr>
          <w:ilvl w:val="3"/>
          <w:numId w:val="1"/>
        </w:numPr>
        <w:rPr/>
      </w:pPr>
      <w:bookmarkStart w:id="2165" w:name="__RefHeading___Toc5618107_2320776876"/>
      <w:bookmarkStart w:id="2166" w:name="_Toc859"/>
      <w:bookmarkEnd w:id="2165"/>
      <w:r>
        <w:rPr/>
        <w:t>41</w:t>
      </w:r>
      <w:r>
        <w:rPr>
          <w:rtl w:val="true"/>
        </w:rPr>
        <w:t xml:space="preserve">. </w:t>
      </w:r>
      <w:r>
        <w:rPr/>
        <w:t>1</w:t>
      </w:r>
      <w:r>
        <w:rPr>
          <w:rtl w:val="true"/>
        </w:rPr>
        <w:t xml:space="preserve">. </w:t>
      </w:r>
      <w:r>
        <w:rPr>
          <w:rtl w:val="true"/>
        </w:rPr>
        <w:t>برخوردار از نعمت و بی بهره از آن</w:t>
      </w:r>
      <w:bookmarkEnd w:id="2166"/>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عُمِّرُوا فَنَعِمُوا</w:t>
      </w:r>
      <w:r>
        <w:rPr>
          <w:rFonts w:ascii="IRNazanin" w:hAnsi="IRNazanin" w:eastAsia="IRNazanin"/>
          <w:color w:val="111111"/>
          <w:sz w:val="28"/>
          <w:sz w:val="28"/>
          <w:szCs w:val="28"/>
          <w:rtl w:val="true"/>
          <w:lang w:bidi="fa-IR"/>
        </w:rPr>
        <w:t xml:space="preserve"> ای بندگان خدا کجایند آنانی که خدا به آن ها عمر داد و بر خوردار از نعمت شدند</w:t>
      </w:r>
      <w:r>
        <w:rPr>
          <w:rFonts w:eastAsia="IRNazanin" w:cs="IRNazanin"/>
          <w:color w:val="111111"/>
          <w:sz w:val="28"/>
          <w:szCs w:val="28"/>
          <w:rtl w:val="true"/>
          <w:lang w:bidi="fa-IR"/>
        </w:rPr>
        <w:t>.</w:t>
      </w:r>
    </w:p>
    <w:p>
      <w:pPr>
        <w:pStyle w:val="Heading4"/>
        <w:numPr>
          <w:ilvl w:val="3"/>
          <w:numId w:val="1"/>
        </w:numPr>
        <w:rPr/>
      </w:pPr>
      <w:bookmarkStart w:id="2167" w:name="__RefHeading___Toc5618109_2320776876"/>
      <w:bookmarkStart w:id="2168" w:name="_Toc860"/>
      <w:bookmarkEnd w:id="2167"/>
      <w:r>
        <w:rPr/>
        <w:t>41</w:t>
      </w:r>
      <w:r>
        <w:rPr>
          <w:rtl w:val="true"/>
        </w:rPr>
        <w:t xml:space="preserve">. </w:t>
      </w:r>
      <w:r>
        <w:rPr/>
        <w:t>2</w:t>
      </w:r>
      <w:r>
        <w:rPr>
          <w:rtl w:val="true"/>
        </w:rPr>
        <w:t xml:space="preserve">. </w:t>
      </w:r>
      <w:r>
        <w:rPr>
          <w:rtl w:val="true"/>
        </w:rPr>
        <w:t>برخوردار از تعلیم</w:t>
      </w:r>
      <w:bookmarkEnd w:id="2168"/>
    </w:p>
    <w:p>
      <w:pPr>
        <w:pStyle w:val="BookText"/>
        <w:rPr/>
      </w:pPr>
      <w:r>
        <w:rPr>
          <w:rFonts w:ascii="Amiri" w:hAnsi="Amiri" w:eastAsia="Amiri" w:cs="Amiri"/>
          <w:color w:val="111111"/>
          <w:sz w:val="28"/>
          <w:sz w:val="28"/>
          <w:szCs w:val="28"/>
          <w:rtl w:val="true"/>
          <w:lang w:bidi="ar-SA"/>
        </w:rPr>
        <w:t>وَ عُلَّمُوا فَفَهِمُوا</w:t>
      </w:r>
      <w:r>
        <w:rPr>
          <w:rFonts w:ascii="IRNazanin" w:hAnsi="IRNazanin" w:eastAsia="IRNazanin"/>
          <w:color w:val="111111"/>
          <w:sz w:val="28"/>
          <w:sz w:val="28"/>
          <w:szCs w:val="28"/>
          <w:rtl w:val="true"/>
          <w:lang w:bidi="fa-IR"/>
        </w:rPr>
        <w:t xml:space="preserve"> و به آنان آموخته شد و دانستند</w:t>
      </w:r>
      <w:r>
        <w:rPr>
          <w:rFonts w:eastAsia="IRNazanin" w:cs="IRNazanin"/>
          <w:color w:val="111111"/>
          <w:sz w:val="28"/>
          <w:szCs w:val="28"/>
          <w:rtl w:val="true"/>
          <w:lang w:bidi="fa-IR"/>
        </w:rPr>
        <w:t>.</w:t>
      </w:r>
    </w:p>
    <w:p>
      <w:pPr>
        <w:pStyle w:val="Heading4"/>
        <w:numPr>
          <w:ilvl w:val="3"/>
          <w:numId w:val="1"/>
        </w:numPr>
        <w:rPr/>
      </w:pPr>
      <w:bookmarkStart w:id="2169" w:name="__RefHeading___Toc5618111_2320776876"/>
      <w:bookmarkStart w:id="2170" w:name="_Toc861"/>
      <w:bookmarkEnd w:id="2169"/>
      <w:r>
        <w:rPr/>
        <w:t>41</w:t>
      </w:r>
      <w:r>
        <w:rPr>
          <w:rtl w:val="true"/>
        </w:rPr>
        <w:t xml:space="preserve">. </w:t>
      </w:r>
      <w:r>
        <w:rPr/>
        <w:t>3</w:t>
      </w:r>
      <w:r>
        <w:rPr>
          <w:rtl w:val="true"/>
        </w:rPr>
        <w:t xml:space="preserve">. </w:t>
      </w:r>
      <w:r>
        <w:rPr>
          <w:rtl w:val="true"/>
        </w:rPr>
        <w:t>غفلت و سرگرمی</w:t>
      </w:r>
      <w:bookmarkEnd w:id="2170"/>
    </w:p>
    <w:p>
      <w:pPr>
        <w:pStyle w:val="BookText"/>
        <w:rPr/>
      </w:pPr>
      <w:r>
        <w:rPr>
          <w:rFonts w:ascii="Amiri" w:hAnsi="Amiri" w:eastAsia="Amiri" w:cs="Amiri"/>
          <w:color w:val="111111"/>
          <w:sz w:val="28"/>
          <w:sz w:val="28"/>
          <w:szCs w:val="28"/>
          <w:rtl w:val="true"/>
          <w:lang w:bidi="ar-SA"/>
        </w:rPr>
        <w:t>وَ أَنْظُرُوا فَلَهَوْا</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و مهلت داده شدند ولی سرگرم و غافل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وَذَرِ الَّذِينَ اتَّخَذُوا دينَهُمْ لَعِباً وَ لَهْواً وَ غَرَّتْهُمُ الْحَياة</w:t>
      </w:r>
      <w:r>
        <w:rPr>
          <w:rStyle w:val="FootnoteAnchor"/>
          <w:rtl w:val="true"/>
        </w:rPr>
        <w:footnoteReference w:id="1382"/>
      </w:r>
      <w:r>
        <w:rPr>
          <w:rFonts w:ascii="IRNazanin" w:hAnsi="IRNazanin" w:eastAsia="IRNazanin"/>
          <w:color w:val="111111"/>
          <w:sz w:val="28"/>
          <w:sz w:val="28"/>
          <w:szCs w:val="28"/>
          <w:rtl w:val="true"/>
          <w:lang w:bidi="fa-IR"/>
        </w:rPr>
        <w:t>و کسانی را که دین خود را به بازی و سرگر می گرفتند و زندگی دنیا آنان را فریفته است به حال خود واگذار</w:t>
      </w:r>
      <w:r>
        <w:rPr>
          <w:rFonts w:eastAsia="IRNazanin" w:cs="IRNazanin"/>
          <w:color w:val="111111"/>
          <w:sz w:val="28"/>
          <w:szCs w:val="28"/>
          <w:rtl w:val="true"/>
          <w:lang w:bidi="fa-IR"/>
        </w:rPr>
        <w:t xml:space="preserve">. </w:t>
      </w:r>
      <w:bookmarkStart w:id="2171" w:name="pg20324_232386"/>
    </w:p>
    <w:p>
      <w:pPr>
        <w:pStyle w:val="Heading4"/>
        <w:numPr>
          <w:ilvl w:val="3"/>
          <w:numId w:val="1"/>
        </w:numPr>
        <w:rPr/>
      </w:pPr>
      <w:bookmarkStart w:id="2172" w:name="__RefHeading___Toc5618113_2320776876"/>
      <w:bookmarkStart w:id="2173" w:name="_Toc862"/>
      <w:bookmarkEnd w:id="2171"/>
      <w:bookmarkEnd w:id="2172"/>
      <w:r>
        <w:rPr/>
        <w:t>41</w:t>
      </w:r>
      <w:r>
        <w:rPr>
          <w:rtl w:val="true"/>
        </w:rPr>
        <w:t xml:space="preserve">. </w:t>
      </w:r>
      <w:r>
        <w:rPr/>
        <w:t>4</w:t>
      </w:r>
      <w:r>
        <w:rPr>
          <w:rtl w:val="true"/>
        </w:rPr>
        <w:t xml:space="preserve">. </w:t>
      </w:r>
      <w:r>
        <w:rPr>
          <w:rtl w:val="true"/>
        </w:rPr>
        <w:t>فراموش کردن سلامتی</w:t>
      </w:r>
      <w:bookmarkEnd w:id="2173"/>
    </w:p>
    <w:p>
      <w:pPr>
        <w:pStyle w:val="BookText"/>
        <w:rPr/>
      </w:pPr>
      <w:r>
        <w:rPr>
          <w:rFonts w:ascii="Amiri" w:hAnsi="Amiri" w:eastAsia="Amiri" w:cs="Amiri"/>
          <w:color w:val="111111"/>
          <w:sz w:val="28"/>
          <w:sz w:val="28"/>
          <w:szCs w:val="28"/>
          <w:rtl w:val="true"/>
          <w:lang w:bidi="ar-SA"/>
        </w:rPr>
        <w:t>وَ سُلِّمُوا فَنَسُوا</w:t>
      </w:r>
      <w:r>
        <w:rPr>
          <w:rFonts w:ascii="IRNazanin" w:hAnsi="IRNazanin" w:eastAsia="IRNazanin"/>
          <w:color w:val="111111"/>
          <w:sz w:val="28"/>
          <w:sz w:val="28"/>
          <w:szCs w:val="28"/>
          <w:rtl w:val="true"/>
          <w:lang w:bidi="fa-IR"/>
        </w:rPr>
        <w:t xml:space="preserve"> و در سلامتی بودند ولی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فَذُوقُوا بِما نَسيتُمْ لِقاءَ يَوْمِكُمْ هذا</w:t>
      </w:r>
      <w:r>
        <w:rPr>
          <w:rStyle w:val="FootnoteAnchor"/>
          <w:rtl w:val="true"/>
        </w:rPr>
        <w:footnoteReference w:id="1383"/>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دیدار این روزتان را از یاد بردید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w:t>
      </w:r>
      <w:r>
        <w:rPr>
          <w:rFonts w:eastAsia="IRNazanin" w:cs="IRNazanin"/>
          <w:color w:val="111111"/>
          <w:sz w:val="28"/>
          <w:szCs w:val="28"/>
          <w:rtl w:val="true"/>
          <w:lang w:bidi="fa-IR"/>
        </w:rPr>
        <w:t>.</w:t>
      </w:r>
    </w:p>
    <w:p>
      <w:pPr>
        <w:pStyle w:val="Heading4"/>
        <w:numPr>
          <w:ilvl w:val="3"/>
          <w:numId w:val="1"/>
        </w:numPr>
        <w:rPr/>
      </w:pPr>
      <w:bookmarkStart w:id="2174" w:name="__RefHeading___Toc5618115_2320776876"/>
      <w:bookmarkStart w:id="2175" w:name="_Toc863"/>
      <w:bookmarkEnd w:id="2174"/>
      <w:r>
        <w:rPr/>
        <w:t>41</w:t>
      </w:r>
      <w:r>
        <w:rPr>
          <w:rtl w:val="true"/>
        </w:rPr>
        <w:t xml:space="preserve">. </w:t>
      </w:r>
      <w:r>
        <w:rPr/>
        <w:t>5</w:t>
      </w:r>
      <w:r>
        <w:rPr>
          <w:rtl w:val="true"/>
        </w:rPr>
        <w:t xml:space="preserve">. </w:t>
      </w:r>
      <w:r>
        <w:rPr>
          <w:rtl w:val="true"/>
        </w:rPr>
        <w:t>مهلت زندگی کردن در دنیا</w:t>
      </w:r>
      <w:bookmarkEnd w:id="2175"/>
    </w:p>
    <w:p>
      <w:pPr>
        <w:pStyle w:val="BookText"/>
        <w:rPr/>
      </w:pPr>
      <w:r>
        <w:rPr>
          <w:rFonts w:ascii="Amiri" w:hAnsi="Amiri" w:eastAsia="Amiri" w:cs="Amiri"/>
          <w:color w:val="111111"/>
          <w:sz w:val="28"/>
          <w:sz w:val="28"/>
          <w:szCs w:val="28"/>
          <w:rtl w:val="true"/>
          <w:lang w:bidi="ar-SA"/>
        </w:rPr>
        <w:t>أُمْهِلُوا طَويلاً وَ مُنِحُوا جَمِيلاً</w:t>
      </w:r>
      <w:r>
        <w:rPr>
          <w:rStyle w:val="FootnoteAnchor"/>
          <w:rtl w:val="true"/>
        </w:rPr>
        <w:footnoteReference w:id="1384"/>
      </w:r>
      <w:r>
        <w:rPr>
          <w:rFonts w:ascii="IRNazanin" w:hAnsi="IRNazanin" w:eastAsia="IRNazanin"/>
          <w:color w:val="111111"/>
          <w:sz w:val="28"/>
          <w:sz w:val="28"/>
          <w:szCs w:val="28"/>
          <w:rtl w:val="true"/>
          <w:lang w:bidi="fa-IR"/>
        </w:rPr>
        <w:t xml:space="preserve"> فرصتی طولانی یافتند و به آنان احسان نیکو شد</w:t>
      </w:r>
      <w:r>
        <w:rPr>
          <w:rFonts w:eastAsia="IRNazanin" w:cs="IRNazanin"/>
          <w:color w:val="111111"/>
          <w:sz w:val="28"/>
          <w:szCs w:val="28"/>
          <w:rtl w:val="true"/>
          <w:lang w:bidi="fa-IR"/>
        </w:rPr>
        <w:t>.</w:t>
      </w:r>
    </w:p>
    <w:p>
      <w:pPr>
        <w:pStyle w:val="Heading4"/>
        <w:numPr>
          <w:ilvl w:val="3"/>
          <w:numId w:val="1"/>
        </w:numPr>
        <w:rPr/>
      </w:pPr>
      <w:bookmarkStart w:id="2176" w:name="__RefHeading___Toc5618117_2320776876"/>
      <w:bookmarkStart w:id="2177" w:name="_Toc864"/>
      <w:bookmarkEnd w:id="2176"/>
      <w:r>
        <w:rPr/>
        <w:t>41</w:t>
      </w:r>
      <w:r>
        <w:rPr>
          <w:rtl w:val="true"/>
        </w:rPr>
        <w:t xml:space="preserve">. </w:t>
      </w:r>
      <w:r>
        <w:rPr/>
        <w:t>6</w:t>
      </w:r>
      <w:r>
        <w:rPr>
          <w:rtl w:val="true"/>
        </w:rPr>
        <w:t xml:space="preserve">. </w:t>
      </w:r>
      <w:r>
        <w:rPr>
          <w:rtl w:val="true"/>
        </w:rPr>
        <w:t>ترس از عذاب</w:t>
      </w:r>
      <w:bookmarkEnd w:id="2177"/>
    </w:p>
    <w:p>
      <w:pPr>
        <w:pStyle w:val="BookText"/>
        <w:rPr/>
      </w:pPr>
      <w:r>
        <w:rPr>
          <w:rFonts w:ascii="Amiri" w:hAnsi="Amiri" w:eastAsia="Amiri" w:cs="Amiri"/>
          <w:color w:val="111111"/>
          <w:sz w:val="28"/>
          <w:sz w:val="28"/>
          <w:szCs w:val="28"/>
          <w:rtl w:val="true"/>
          <w:lang w:bidi="ar-SA"/>
        </w:rPr>
        <w:t>وَ حُذْرُوا أَليماً</w:t>
      </w:r>
      <w:r>
        <w:rPr>
          <w:rFonts w:ascii="IRNazanin" w:hAnsi="IRNazanin" w:eastAsia="IRNazanin"/>
          <w:color w:val="111111"/>
          <w:sz w:val="28"/>
          <w:sz w:val="28"/>
          <w:szCs w:val="28"/>
          <w:rtl w:val="true"/>
          <w:lang w:bidi="fa-IR"/>
        </w:rPr>
        <w:t xml:space="preserve"> و از عذاب ترسانده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جهنم است یعنی از عذاب دردناک جهنم ترسانده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فَلْيَحْذَرِ الَّذِينَ يُخالِفُونَ عَنْ أَمْرِهِ أَنْ تُصِيبَهُمْ فِتْنَةٌ</w:t>
      </w:r>
      <w:r>
        <w:rPr>
          <w:rStyle w:val="FootnoteAnchor"/>
          <w:rtl w:val="true"/>
        </w:rPr>
        <w:footnoteReference w:id="1385"/>
      </w:r>
      <w:r>
        <w:rPr>
          <w:rFonts w:ascii="IRNazanin" w:hAnsi="IRNazanin" w:eastAsia="IRNazanin"/>
          <w:color w:val="111111"/>
          <w:sz w:val="28"/>
          <w:sz w:val="28"/>
          <w:szCs w:val="28"/>
          <w:rtl w:val="true"/>
          <w:lang w:bidi="fa-IR"/>
        </w:rPr>
        <w:t>پس کسانی که از فرمان او تمرد می کنند بترسند که مبادا بلایی به آن ها برسد</w:t>
      </w:r>
      <w:r>
        <w:rPr>
          <w:rFonts w:eastAsia="IRNazanin" w:cs="IRNazanin"/>
          <w:color w:val="111111"/>
          <w:sz w:val="28"/>
          <w:szCs w:val="28"/>
          <w:rtl w:val="true"/>
          <w:lang w:bidi="fa-IR"/>
        </w:rPr>
        <w:t>.</w:t>
      </w:r>
    </w:p>
    <w:p>
      <w:pPr>
        <w:pStyle w:val="Heading4"/>
        <w:numPr>
          <w:ilvl w:val="3"/>
          <w:numId w:val="1"/>
        </w:numPr>
        <w:rPr/>
      </w:pPr>
      <w:bookmarkStart w:id="2178" w:name="__RefHeading___Toc5618119_2320776876"/>
      <w:bookmarkStart w:id="2179" w:name="_Toc865"/>
      <w:bookmarkEnd w:id="2178"/>
      <w:r>
        <w:rPr/>
        <w:t>41</w:t>
      </w:r>
      <w:r>
        <w:rPr>
          <w:rtl w:val="true"/>
        </w:rPr>
        <w:t xml:space="preserve">. </w:t>
      </w:r>
      <w:r>
        <w:rPr/>
        <w:t>7</w:t>
      </w:r>
      <w:r>
        <w:rPr>
          <w:rtl w:val="true"/>
        </w:rPr>
        <w:t xml:space="preserve">. </w:t>
      </w:r>
      <w:r>
        <w:rPr>
          <w:rtl w:val="true"/>
        </w:rPr>
        <w:t>وعده خداوند</w:t>
      </w:r>
      <w:bookmarkEnd w:id="2179"/>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وُعِدُوا جَسيماً</w:t>
      </w:r>
      <w:r>
        <w:rPr>
          <w:rFonts w:ascii="IRNazanin" w:hAnsi="IRNazanin" w:eastAsia="IRNazanin"/>
          <w:color w:val="111111"/>
          <w:sz w:val="28"/>
          <w:sz w:val="28"/>
          <w:szCs w:val="28"/>
          <w:rtl w:val="true"/>
          <w:lang w:bidi="fa-IR"/>
        </w:rPr>
        <w:t xml:space="preserve"> و وعده های بزرگ به آنان داده شد</w:t>
      </w:r>
      <w:r>
        <w:rPr>
          <w:rFonts w:eastAsia="IRNazanin" w:cs="IRNazanin"/>
          <w:color w:val="111111"/>
          <w:sz w:val="28"/>
          <w:szCs w:val="28"/>
          <w:rtl w:val="true"/>
          <w:lang w:bidi="fa-IR"/>
        </w:rPr>
        <w:t xml:space="preserve">. </w:t>
      </w:r>
      <w:bookmarkStart w:id="2180" w:name="pg20324_232387"/>
    </w:p>
    <w:p>
      <w:pPr>
        <w:pStyle w:val="BookText"/>
        <w:rPr/>
      </w:pPr>
      <w:bookmarkEnd w:id="218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 چیز بزرگی به آن ها وعده داده شده بود که مقصود بهشت است یعنی نعمت های بزرگ و مقام های بلند و عالی را به آن ها وعده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فَهَلْ وَجَدْتُمْ ما وَعَدَ رَبُّكُمْ حَقًّا</w:t>
      </w:r>
      <w:r>
        <w:rPr>
          <w:rStyle w:val="FootnoteAnchor"/>
          <w:rtl w:val="true"/>
        </w:rPr>
        <w:footnoteReference w:id="1386"/>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پروردگارتان وعده کرده بود راست و درست یافتید؟</w:t>
      </w:r>
    </w:p>
    <w:p>
      <w:pPr>
        <w:pStyle w:val="Heading4"/>
        <w:numPr>
          <w:ilvl w:val="3"/>
          <w:numId w:val="1"/>
        </w:numPr>
        <w:rPr/>
      </w:pPr>
      <w:bookmarkStart w:id="2181" w:name="__RefHeading___Toc5618121_2320776876"/>
      <w:bookmarkStart w:id="2182" w:name="_Toc866"/>
      <w:bookmarkEnd w:id="2181"/>
      <w:r>
        <w:rPr/>
        <w:t>41</w:t>
      </w:r>
      <w:r>
        <w:rPr>
          <w:rtl w:val="true"/>
        </w:rPr>
        <w:t xml:space="preserve">. </w:t>
      </w:r>
      <w:r>
        <w:rPr/>
        <w:t>8</w:t>
      </w:r>
      <w:r>
        <w:rPr>
          <w:rtl w:val="true"/>
        </w:rPr>
        <w:t xml:space="preserve">. </w:t>
      </w:r>
      <w:r>
        <w:rPr>
          <w:rtl w:val="true"/>
        </w:rPr>
        <w:t>ترس از گناهان</w:t>
      </w:r>
      <w:bookmarkEnd w:id="2182"/>
    </w:p>
    <w:p>
      <w:pPr>
        <w:pStyle w:val="BookText"/>
        <w:rPr/>
      </w:pPr>
      <w:r>
        <w:rPr>
          <w:rFonts w:ascii="Amiri" w:hAnsi="Amiri" w:eastAsia="Amiri" w:cs="Amiri"/>
          <w:color w:val="111111"/>
          <w:sz w:val="28"/>
          <w:sz w:val="28"/>
          <w:szCs w:val="28"/>
          <w:rtl w:val="true"/>
          <w:lang w:bidi="ar-SA"/>
        </w:rPr>
        <w:t>احْذَرُوا الذُّنُوبَ الْمُوَرِّطَةَ</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بترسید از گناهانی که انسان را به هلاکت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فَأَخَذَهُمُ اللَّهُ بِذُنُوبِهِمْ وَاللَّهُ شَدِيدُ الْعِقاب</w:t>
      </w:r>
      <w:r>
        <w:rPr>
          <w:rStyle w:val="FootnoteAnchor"/>
          <w:rtl w:val="true"/>
        </w:rPr>
        <w:footnoteReference w:id="1388"/>
      </w:r>
      <w:r>
        <w:rPr>
          <w:rFonts w:ascii="IRNazanin" w:hAnsi="IRNazanin" w:eastAsia="IRNazanin"/>
          <w:color w:val="111111"/>
          <w:sz w:val="28"/>
          <w:sz w:val="28"/>
          <w:szCs w:val="28"/>
          <w:rtl w:val="true"/>
          <w:lang w:bidi="fa-IR"/>
        </w:rPr>
        <w:t xml:space="preserve">پس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 و خدا سخت کیفر است</w:t>
      </w:r>
      <w:r>
        <w:rPr>
          <w:rFonts w:eastAsia="IRNazanin" w:cs="IRNazanin"/>
          <w:color w:val="111111"/>
          <w:sz w:val="28"/>
          <w:szCs w:val="28"/>
          <w:rtl w:val="true"/>
          <w:lang w:bidi="fa-IR"/>
        </w:rPr>
        <w:t>.</w:t>
      </w:r>
    </w:p>
    <w:p>
      <w:pPr>
        <w:pStyle w:val="Heading4"/>
        <w:numPr>
          <w:ilvl w:val="3"/>
          <w:numId w:val="1"/>
        </w:numPr>
        <w:rPr/>
      </w:pPr>
      <w:bookmarkStart w:id="2183" w:name="__RefHeading___Toc5618123_2320776876"/>
      <w:bookmarkStart w:id="2184" w:name="_Toc867"/>
      <w:bookmarkEnd w:id="2183"/>
      <w:r>
        <w:rPr/>
        <w:t>41</w:t>
      </w:r>
      <w:r>
        <w:rPr>
          <w:rtl w:val="true"/>
        </w:rPr>
        <w:t xml:space="preserve">. </w:t>
      </w:r>
      <w:r>
        <w:rPr/>
        <w:t>9</w:t>
      </w:r>
      <w:r>
        <w:rPr>
          <w:rtl w:val="true"/>
        </w:rPr>
        <w:t xml:space="preserve">. </w:t>
      </w:r>
      <w:r>
        <w:rPr>
          <w:rtl w:val="true"/>
        </w:rPr>
        <w:t>ترس از عیوب</w:t>
      </w:r>
      <w:bookmarkEnd w:id="2184"/>
    </w:p>
    <w:p>
      <w:pPr>
        <w:pStyle w:val="BookText"/>
        <w:rPr/>
      </w:pPr>
      <w:r>
        <w:rPr>
          <w:rFonts w:ascii="Amiri" w:hAnsi="Amiri" w:eastAsia="Amiri" w:cs="Amiri"/>
          <w:color w:val="111111"/>
          <w:sz w:val="28"/>
          <w:sz w:val="28"/>
          <w:szCs w:val="28"/>
          <w:rtl w:val="true"/>
          <w:lang w:bidi="ar-SA"/>
        </w:rPr>
        <w:t>وَ الْعُيُوبَ الْمُسْخِطَةَ</w:t>
      </w:r>
      <w:r>
        <w:rPr>
          <w:rFonts w:ascii="IRNazanin" w:hAnsi="IRNazanin" w:eastAsia="IRNazanin"/>
          <w:color w:val="111111"/>
          <w:sz w:val="28"/>
          <w:sz w:val="28"/>
          <w:szCs w:val="28"/>
          <w:rtl w:val="true"/>
          <w:lang w:bidi="fa-IR"/>
        </w:rPr>
        <w:t xml:space="preserve"> و بترسید از عیوبی که موجب خشم پروردگار است</w:t>
      </w:r>
      <w:r>
        <w:rPr>
          <w:rFonts w:eastAsia="IRNazanin" w:cs="IRNazanin"/>
          <w:color w:val="111111"/>
          <w:sz w:val="28"/>
          <w:szCs w:val="28"/>
          <w:rtl w:val="true"/>
          <w:lang w:bidi="fa-IR"/>
        </w:rPr>
        <w:t>.</w:t>
      </w:r>
    </w:p>
    <w:p>
      <w:pPr>
        <w:pStyle w:val="Heading3"/>
        <w:numPr>
          <w:ilvl w:val="2"/>
          <w:numId w:val="1"/>
        </w:numPr>
        <w:rPr/>
      </w:pPr>
      <w:bookmarkStart w:id="2185" w:name="__RefHeading___Toc5618125_2320776876"/>
      <w:bookmarkStart w:id="2186" w:name="_Toc868"/>
      <w:bookmarkEnd w:id="2185"/>
      <w:r>
        <w:rPr/>
        <w:t>42</w:t>
      </w:r>
      <w:r>
        <w:rPr>
          <w:rtl w:val="true"/>
        </w:rPr>
        <w:t xml:space="preserve">. </w:t>
      </w:r>
      <w:r>
        <w:rPr>
          <w:rtl w:val="true"/>
        </w:rPr>
        <w:t>هشدار نسبت به نعمت های خاص</w:t>
      </w:r>
      <w:bookmarkEnd w:id="2186"/>
    </w:p>
    <w:p>
      <w:pPr>
        <w:pStyle w:val="Heading4"/>
        <w:numPr>
          <w:ilvl w:val="3"/>
          <w:numId w:val="1"/>
        </w:numPr>
        <w:rPr/>
      </w:pPr>
      <w:bookmarkStart w:id="2187" w:name="__RefHeading___Toc5618127_2320776876"/>
      <w:bookmarkStart w:id="2188" w:name="_Toc869"/>
      <w:bookmarkEnd w:id="2187"/>
      <w:r>
        <w:rPr/>
        <w:t>42</w:t>
      </w:r>
      <w:r>
        <w:rPr>
          <w:rtl w:val="true"/>
        </w:rPr>
        <w:t xml:space="preserve">. </w:t>
      </w:r>
      <w:r>
        <w:rPr/>
        <w:t>1</w:t>
      </w:r>
      <w:r>
        <w:rPr>
          <w:rtl w:val="true"/>
        </w:rPr>
        <w:t xml:space="preserve">. </w:t>
      </w:r>
      <w:r>
        <w:rPr>
          <w:rtl w:val="true"/>
        </w:rPr>
        <w:t>چشم بینا و گوش شنوا</w:t>
      </w:r>
      <w:bookmarkEnd w:id="2188"/>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أُولى الأَبْصَارِ وَالْأَسْمَاعِ، وَالْعَافِيَةِ وَالْمَتاعِ</w:t>
      </w:r>
      <w:r>
        <w:rPr>
          <w:rFonts w:ascii="IRNazanin" w:hAnsi="IRNazanin" w:eastAsia="IRNazanin"/>
          <w:color w:val="111111"/>
          <w:sz w:val="28"/>
          <w:sz w:val="28"/>
          <w:szCs w:val="28"/>
          <w:rtl w:val="true"/>
          <w:lang w:bidi="fa-IR"/>
        </w:rPr>
        <w:t xml:space="preserve"> ای صاحبان چشم و گوش بینا و شنوا و ای دارندگان عافیت و امکانات و متاع دنیا</w:t>
      </w:r>
      <w:r>
        <w:rPr>
          <w:rFonts w:eastAsia="IRNazanin" w:cs="IRNazanin"/>
          <w:color w:val="111111"/>
          <w:sz w:val="28"/>
          <w:szCs w:val="28"/>
          <w:rtl w:val="true"/>
          <w:lang w:bidi="fa-IR"/>
        </w:rPr>
        <w:t xml:space="preserve">! </w:t>
      </w:r>
      <w:bookmarkStart w:id="2189" w:name="pg20324_232388"/>
    </w:p>
    <w:p>
      <w:pPr>
        <w:pStyle w:val="BookText"/>
        <w:rPr/>
      </w:pPr>
      <w:bookmarkEnd w:id="2189"/>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دو جمله منادا و کنایه از مردم است در حقیقت حضرت امیر مردم را صدا می زنند مثل این است که بگویند ای بندگان خدا صاحبان چشم و گوش که مایه و وسیله عبرت هستند و ای صاحبان سلامتی و مال دنیا که وسیله امتحان است</w:t>
      </w:r>
      <w:r>
        <w:rPr>
          <w:rFonts w:eastAsia="IRNazanin" w:cs="IRNazanin"/>
          <w:color w:val="111111"/>
          <w:sz w:val="28"/>
          <w:szCs w:val="28"/>
          <w:rtl w:val="true"/>
          <w:lang w:bidi="fa-IR"/>
        </w:rPr>
        <w:t>.</w:t>
      </w:r>
    </w:p>
    <w:p>
      <w:pPr>
        <w:pStyle w:val="Heading4"/>
        <w:numPr>
          <w:ilvl w:val="3"/>
          <w:numId w:val="1"/>
        </w:numPr>
        <w:rPr/>
      </w:pPr>
      <w:bookmarkStart w:id="2190" w:name="__RefHeading___Toc5618129_2320776876"/>
      <w:bookmarkStart w:id="2191" w:name="_Toc870"/>
      <w:bookmarkEnd w:id="2190"/>
      <w:r>
        <w:rPr/>
        <w:t>42</w:t>
      </w:r>
      <w:r>
        <w:rPr>
          <w:rtl w:val="true"/>
        </w:rPr>
        <w:t xml:space="preserve">. </w:t>
      </w:r>
      <w:r>
        <w:rPr/>
        <w:t>2</w:t>
      </w:r>
      <w:r>
        <w:rPr>
          <w:rtl w:val="true"/>
        </w:rPr>
        <w:t xml:space="preserve">. </w:t>
      </w:r>
      <w:r>
        <w:rPr>
          <w:rtl w:val="true"/>
        </w:rPr>
        <w:t>نداشتن راه فرار</w:t>
      </w:r>
      <w:bookmarkEnd w:id="2191"/>
    </w:p>
    <w:p>
      <w:pPr>
        <w:pStyle w:val="BookText"/>
        <w:rPr/>
      </w:pPr>
      <w:r>
        <w:rPr>
          <w:rFonts w:ascii="Amiri" w:hAnsi="Amiri" w:eastAsia="Amiri" w:cs="Amiri"/>
          <w:color w:val="111111"/>
          <w:sz w:val="28"/>
          <w:sz w:val="28"/>
          <w:szCs w:val="28"/>
          <w:rtl w:val="true"/>
          <w:lang w:bidi="ar-SA"/>
        </w:rPr>
        <w:t>هَلْ مِنْ مَناصٍ أَوْ خَلاصِ أَوْ مَعَاذٍ أَوْ مَلَاذٍ أَوْ فِرَارٍ أَوْ مَحارٍ أَمْ لا</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محار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 محل بازگشت؛ منظور برگشتن به دنیاست؛ اسم مکان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نقصان است، سپس به معنای بازگشت آمده است؛ المرجع من حار يحور أى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راه گریز یا خلاص و پناهگاه و قلعه محکم و یا فرار و بازگشتی وجود دارد یا نه؟</w:t>
      </w:r>
    </w:p>
    <w:p>
      <w:pPr>
        <w:pStyle w:val="Heading4"/>
        <w:numPr>
          <w:ilvl w:val="3"/>
          <w:numId w:val="1"/>
        </w:numPr>
        <w:rPr/>
      </w:pPr>
      <w:bookmarkStart w:id="2192" w:name="__RefHeading___Toc5618131_2320776876"/>
      <w:bookmarkStart w:id="2193" w:name="_Toc871"/>
      <w:bookmarkEnd w:id="2192"/>
      <w:r>
        <w:rPr/>
        <w:t>42</w:t>
      </w:r>
      <w:r>
        <w:rPr>
          <w:rtl w:val="true"/>
        </w:rPr>
        <w:t xml:space="preserve">. </w:t>
      </w:r>
      <w:r>
        <w:rPr/>
        <w:t>3</w:t>
      </w:r>
      <w:r>
        <w:rPr>
          <w:rtl w:val="true"/>
        </w:rPr>
        <w:t xml:space="preserve">. </w:t>
      </w:r>
      <w:r>
        <w:rPr>
          <w:rtl w:val="true"/>
        </w:rPr>
        <w:t>غرور برای چه</w:t>
      </w:r>
      <w:bookmarkEnd w:id="2193"/>
    </w:p>
    <w:p>
      <w:pPr>
        <w:pStyle w:val="BookText"/>
        <w:rPr/>
      </w:pPr>
      <w:r>
        <w:rPr>
          <w:rFonts w:ascii="Amiri" w:hAnsi="Amiri" w:eastAsia="Amiri" w:cs="Amiri"/>
          <w:color w:val="111111"/>
          <w:sz w:val="28"/>
          <w:sz w:val="28"/>
          <w:szCs w:val="28"/>
          <w:rtl w:val="true"/>
          <w:lang w:bidi="ar-SA"/>
        </w:rPr>
        <w:t>فَأَنِّى تُؤْفَكُونَ، أَمْ أَيْنَ تُصْرَفُونَ، أَمْ بِماذا تَغْتَرُّونَ، وَ إِنَّمَا حَظِّ أَحَدِكُمْ مِنَ الْأَرْضِ ذَاتِ الطُّولِ وَ الْعَرْضِ قيدُ قَدِّهِ، مُتَعَفِّراً عَلَى خَدِّهِ</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مُتَعَفِّراً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خاک افتاده از ریشهٔ عَفَرَ به معنای خاک؛ محرّكة التّراب و عفره فى التّراب يعفره من باب ضرب و عقره فانعفر و تعفّر مرغه فيه أودسه و 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کدام راه منحرف می شوید؟ و یا به کدام جانب می برندتان؟ یا به چه چیز فریفته می شوید؟ نصیب هرکدام شما از زمین به اندازه طول و عرض قامت اوست، خوابگاهی که چهره بر خاکش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مُتَعَفِّراً عَلَى 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این باشد که لطیف ترین قسمت بدن در قبر برخاک تیره قرار می گیرد و یا اشاره به این است که انسان حتی به اندازه عرض بدنش </w:t>
      </w:r>
      <w:bookmarkStart w:id="2194" w:name="pg20324_232389"/>
    </w:p>
    <w:p>
      <w:pPr>
        <w:pStyle w:val="BookText"/>
        <w:rPr/>
      </w:pPr>
      <w:bookmarkEnd w:id="2194"/>
      <w:r>
        <w:rPr>
          <w:rFonts w:ascii="IRNazanin" w:hAnsi="IRNazanin" w:eastAsia="IRNazanin"/>
          <w:color w:val="111111"/>
          <w:sz w:val="28"/>
          <w:sz w:val="28"/>
          <w:szCs w:val="28"/>
          <w:rtl w:val="true"/>
          <w:lang w:bidi="fa-IR"/>
        </w:rPr>
        <w:t>سهمیه ای از این زمین ندارد چراکه او را در قبر روی طرف راست می خوابانند و معمولاً لحد گنجایش خوابیدن او را به طوری که صورت به آسمان باشد، ندارد</w:t>
      </w:r>
      <w:r>
        <w:rPr>
          <w:rFonts w:eastAsia="IRNazanin" w:cs="IRNazanin"/>
          <w:color w:val="111111"/>
          <w:sz w:val="28"/>
          <w:szCs w:val="28"/>
          <w:rtl w:val="true"/>
          <w:lang w:bidi="fa-IR"/>
        </w:rPr>
        <w:t xml:space="preserve">. </w:t>
      </w:r>
      <w:r>
        <w:rPr>
          <w:rStyle w:val="FootnoteAnchor"/>
          <w:rtl w:val="true"/>
        </w:rPr>
        <w:footnoteReference w:id="1391"/>
      </w:r>
    </w:p>
    <w:p>
      <w:pPr>
        <w:pStyle w:val="Heading4"/>
        <w:numPr>
          <w:ilvl w:val="3"/>
          <w:numId w:val="1"/>
        </w:numPr>
        <w:rPr/>
      </w:pPr>
      <w:bookmarkStart w:id="2195" w:name="__RefHeading___Toc5618133_2320776876"/>
      <w:bookmarkStart w:id="2196" w:name="_Toc872"/>
      <w:bookmarkEnd w:id="2195"/>
      <w:r>
        <w:rPr/>
        <w:t>42</w:t>
      </w:r>
      <w:r>
        <w:rPr>
          <w:rtl w:val="true"/>
        </w:rPr>
        <w:t xml:space="preserve">. </w:t>
      </w:r>
      <w:r>
        <w:rPr/>
        <w:t>4</w:t>
      </w:r>
      <w:r>
        <w:rPr>
          <w:rtl w:val="true"/>
        </w:rPr>
        <w:t xml:space="preserve">. </w:t>
      </w:r>
      <w:r>
        <w:rPr>
          <w:rtl w:val="true"/>
        </w:rPr>
        <w:t>لزوم غنیمت شمردن فرصت زندگی</w:t>
      </w:r>
      <w:bookmarkEnd w:id="2196"/>
    </w:p>
    <w:p>
      <w:pPr>
        <w:pStyle w:val="BookText"/>
        <w:rPr/>
      </w:pPr>
      <w:r>
        <w:rPr>
          <w:rFonts w:ascii="Amiri" w:hAnsi="Amiri" w:eastAsia="Amiri" w:cs="Amiri"/>
          <w:color w:val="111111"/>
          <w:sz w:val="28"/>
          <w:sz w:val="28"/>
          <w:szCs w:val="28"/>
          <w:rtl w:val="true"/>
          <w:lang w:bidi="ar-SA"/>
        </w:rPr>
        <w:t>الآنَ عِبَادَ اللَّهِ وَالْخِنَاقُ مُهْمَلٌ وَالرُّوحُ مُرْسَلٌ فِي فَيْنَةِ الْإِرْشَادِ وَ رَاحَةِ الْأَجْسَادِ وَ بَاحَةِ الِاحْتِشَادِ وَ مَهَلِ الْبَقِيَّةِ وَ أَنْفِ الْمَشِيَّةِ وَ إِنْظَارِ التَّوْبَةِ وَ انْفَسَاحَ الْحَوْبَةِ، قَبْلَ الضَّنْكِ وَ الْمَضِيقِ وَ الرَّوْعَ وَ الزُّهُوقِ وَ قَبْلَ قُدُومِ الْغَائِبِ الْمُنْتَظَرِ وَ إِخْذَةِ الْعَزِيزِ الْمُقْتَدِرِ</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موقعيت الساعة و الحين يقال لقيتة الفينة بعد الفينة وقد يحذف اللام ويقال لقيته فينة بعد 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باحة مجال، میدان؛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ظهور و اشتهار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صحن و سرای خانه و آب فراوان و نخل بسیار به جهت ظهور و بروز آن است و در جمله بالا به همان معنای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و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الساحة و الفضاء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برای انجام کار مشترک است؛ الاجتماع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مَهَلَ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مهلت باقی مانده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استیناف، از سرگیری؛ لشيء بضمتين 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منظور تصمیم به اصلاح و عمل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انْظارِ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مهلت 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انفساح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شد؛ فراخ شد؛ من الفسحة و هو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 ما يحتاج؛ در اصل به معنای احتیاج و نیازی است که انسان را به گناه می کشاند و به همین دلیل، در قرآن مجید و استعمالات دیگر به معنای گناه آمده است؛ الحالة و الحاجة ضَنْک تنگی،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زندگی توأم با سختی هاست؛ الضيق بمعنى واحد بمعنى الضيق من كل شيء؛ الضنك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ضيق 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الْمَضيق تنگی؛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تنگ بودن؛ ما ضاق من المكان و المراد هنا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اضطراب؛ الفزع كالارتياع و التروع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روح؛ مرگ؛ نابود شدن و از بین رفتن است؛ نفسه من باب منع و سمع زهوقا خرجت و زهق الشيء بطل و هلک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ریسمان مرگ به گردنتان نیفتاده و روحتان در موقعیت به دست آوردن هدایت آزاد و بدن ها راحت و میدان اجتماع وسیع و مهلت حیات و اراده و اختیار برقرار و وقت توبه و بازگشت و فرصت انجام کار در اختیار است قبل از رسیدن تنگی وقت </w:t>
      </w:r>
    </w:p>
    <w:p>
      <w:pPr>
        <w:pStyle w:val="BookText"/>
        <w:rPr/>
      </w:pPr>
      <w:r>
        <w:rPr>
          <w:rFonts w:ascii="IRNazanin" w:hAnsi="IRNazanin" w:eastAsia="IRNazanin"/>
          <w:color w:val="111111"/>
          <w:sz w:val="28"/>
          <w:sz w:val="28"/>
          <w:szCs w:val="28"/>
          <w:rtl w:val="true"/>
          <w:lang w:bidi="fa-IR"/>
        </w:rPr>
        <w:t>و تنگنای قبر و ترس از فنا و مفارقت جان از بدن و رسیدن پیک مرگ که مورد توقع است پیش از دچار شدن به عذاب خداوند عزیز مقتدر، فرصت را غنیمت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مقصود از مهلت داشتن انسان، زندگی دنیوی اوست و منظور از رها بودن روح، مهلت و فرصتی است که هر فرد برای انجام اعمال نیک دارد</w:t>
      </w:r>
      <w:r>
        <w:rPr>
          <w:rFonts w:eastAsia="IRNazanin" w:cs="IRNazanin"/>
          <w:color w:val="111111"/>
          <w:sz w:val="28"/>
          <w:szCs w:val="28"/>
          <w:rtl w:val="true"/>
          <w:lang w:bidi="fa-IR"/>
        </w:rPr>
        <w:t xml:space="preserve">. </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 xml:space="preserve">امام علیه السلام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ضنک و ضیق به گرفتار آمدن انسان در حصار تن و زنجیرهای جسم و دوزخ بدن اشاره کرده است</w:t>
      </w:r>
      <w:r>
        <w:rPr>
          <w:rFonts w:eastAsia="IRNazanin" w:cs="IRNazanin"/>
          <w:color w:val="111111"/>
          <w:sz w:val="28"/>
          <w:szCs w:val="28"/>
          <w:rtl w:val="true"/>
          <w:lang w:bidi="fa-IR"/>
        </w:rPr>
        <w:t xml:space="preserve">. </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 و زُهوق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بزرگی است که از ترس مرگ و مراحل بعد از آن حاصل می شود</w:t>
      </w:r>
      <w:r>
        <w:rPr>
          <w:rFonts w:eastAsia="IRNazanin" w:cs="IRNazanin"/>
          <w:color w:val="111111"/>
          <w:sz w:val="28"/>
          <w:szCs w:val="28"/>
          <w:rtl w:val="true"/>
          <w:lang w:bidi="fa-IR"/>
        </w:rPr>
        <w:t xml:space="preserve">. </w:t>
      </w:r>
      <w:r>
        <w:rPr>
          <w:rStyle w:val="FootnoteAnchor"/>
          <w:rtl w:val="true"/>
        </w:rPr>
        <w:footnoteReference w:id="1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بَاحَةِ الِاحْتِشَادِ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هنوز در جامعه و اجتماع هستید و می توانید از جامعه به نفع آخرت خود بهره برداری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إِنْظَارِ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الان در فرصتی هستید که می توانید توبه کنید پس این فرصت را غنیمت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إِخْدَةِ الْعَزِيزِ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از اوقات و سلامتی خود و از مال و ثروت خود و از این که به شما فرصت داده شده و هنوز زنده هستید به نفع آخرت خود استفاده کنید و اعمال صالح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که به گلوی انسان می افتد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شباهت مرگ به ریسمانی که بر گلوی انسان می افتد و او را خفه می کند این است که هیچ یک از این دو مورد پسند انسان نیست</w:t>
      </w:r>
      <w:r>
        <w:rPr>
          <w:rFonts w:eastAsia="IRNazanin" w:cs="IRNazanin"/>
          <w:color w:val="111111"/>
          <w:sz w:val="28"/>
          <w:szCs w:val="28"/>
          <w:rtl w:val="true"/>
          <w:lang w:bidi="fa-IR"/>
        </w:rPr>
        <w:t xml:space="preserve">. </w:t>
      </w:r>
      <w:bookmarkStart w:id="2197" w:name="pg20324_232391"/>
    </w:p>
    <w:p>
      <w:pPr>
        <w:pStyle w:val="Heading2"/>
        <w:numPr>
          <w:ilvl w:val="1"/>
          <w:numId w:val="1"/>
        </w:numPr>
        <w:rPr/>
      </w:pPr>
      <w:bookmarkStart w:id="2198" w:name="__RefHeading___Toc5618135_2320776876"/>
      <w:bookmarkStart w:id="2199" w:name="_Toc873"/>
      <w:bookmarkEnd w:id="2197"/>
      <w:bookmarkEnd w:id="2198"/>
      <w:r>
        <w:rPr>
          <w:rtl w:val="true"/>
        </w:rPr>
        <w:t>کتابنامه</w:t>
      </w:r>
      <w:bookmarkEnd w:id="2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محمدعلی فروغ ، حکمت،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بیان هدایت نور،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محسن، اعیان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في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على بن موسى، 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آل أبیطالب علیهم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احياء الثقاه الاسلاميه،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1362</w:t>
      </w:r>
    </w:p>
    <w:p>
      <w:pPr>
        <w:pStyle w:val="BookText"/>
        <w:rPr/>
      </w:pP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حرانی حسن بن على 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معاني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وابسته به جامعه مدرسین حوزه علمیه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کتاب فروشی داوری،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جامعه مدرسین،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مبارک بن محمد، النهاية في غريب الحديث و الأثر،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اسماعیلیان،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محمودرضا افتخار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مدبر،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یعقوب ،احمد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ابن میثم شرح نهج البلاغه ابن میثم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مترجم محمدصادق عارف،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بن محمد، غرر الحکم و درر الكلم،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جواهری محمدرضا شناسنامه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محمدتقی، ترجمه و تفسیر نهج البلاغه علامه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الشيعة،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محمد بن حسین، تنبيه الغافلين و تذكره العارفین،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فتح الله کاشانی،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حق،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الرضی، محمد بن حسین، ترجمه و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فیض الاسلام ،اصفهانی علی نقی،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صفار، محمد بن حسن بصائر الدرجات في فضائل آل محمّد صلّى الله عليهم،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 مصباح المتهجد و سلاح المتعبّد،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محمدبن جریر، 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آملی، عمادالدین أبي جعفر محمد بن أبي القاسم، بشاره المصطفى لشيعه المرتضى،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على، لإحتجاج على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امام هشتم علیه السلام، صحيفة الإمام الرضا عليه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امام رضا علیه السلام،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 حسن بن عبدالله الفروق في اللغة،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الجديدة،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عریضی، علی بن جعفر، مسائل علی بن جعفر و مستدركاتها،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عروسي الحویزی، عبدعلی بن جمعة، تفسير نور الثقلين،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لیثی واسطی، علی بن محمد، عيون الحكم والمواعظ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لليثى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rtl w:val="true"/>
          <w:lang w:bidi="fa-IR"/>
        </w:rPr>
        <w:t>.</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بن محمد تقى،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دارالإحياء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محمديوسف كاندهلوى حياة الصحابه،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شهنوازی،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محمدیان، محمد علی از زبان علی،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منسوب به جعفر بن محمد مصباح الشريعة، الباب الثاني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پیام امام امیرالمؤمنین،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اندیشه،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الجمل و النصرة لسيد العترة في حرب البصرة،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الإرشاد في معرفة حجج الله على العباد،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محمدجواد در سایه سار نهج البلاغه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مترجم محمدباقر معموری،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دارالکتاب الاسلامی،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التحقيق في كلمات القرآن الكريم،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مزاحم، وقعة صفین،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المرعشی النجفی،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هلالی سلیم بن قیس کتاب سلیم بن قیس ،الهلالی،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،خویی میرزا حبیب الله منهاج البراعة في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آملی و محمد باقر کمره ای تهران مكتبة الإسلامية،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گاو؛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مثل است و حال برای ضمیر مفعولی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عَاقِصا قَرْنَهُ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 هایش تابیده و پیچ در پیچ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پیچیدگی شاخ در اطراف شاخ ها که کنایه از خشم و تکبر اوست؛ عاقصا مفعول دوم برای تجده است؛ الثّور قرنه بالفتح متعد و عقص بالكسر لازم و الأعقص من التّيوس ما التوى قرناه على اذنيه من خلفه والمعقاص الشاة المعوّجة القرن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حیوانی که برای سواری رام نشده و چموش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اسْتَصْعَب اسْتِصْعَاباً آن چیز سخت و مشکل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تَصَاعَبَ، تَصَاعُباً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اسبی که بر آن سوار نشده باشند؛ خلاف السهل، نقيض الذلول و هي المنقادة من الدواب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تر؛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نرم اسْتَلَانَ، اسْتِلَانَةً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نرم یافت یا نرم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آلان، إلانة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کرد؛ ضدّ الخشونة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خو؛ در اصل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مشت و مال دادن چیزی است و میدان جنگ را از این جهت معرکه گویند که افراد به هم حمله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سجیه و نفس آدمی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محل تغییر و تحول است؛ الطبيعة يقال فلان ليّن العريكة إذا كان سلسا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عَدَا مما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چیز منصرف ساخت و برگرداند از آن چه برای تو ظاهر و آشکار شد؛ فاعل آن ضمیر مستتر است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می گردد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ارجح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ظاهر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 نظر او را عوض کرد نسبت به موضوعی که برایش آشکار بود؛ عداه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الأمر عدوا و عدوانا صرفه و شغله وعدا الأمر دعته جاوزه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68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منحرف، سرکش، ستمگر؛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يَعنِدُ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از راه راست کناره گرفت؛ عنود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عُنُد، کسی که از راه راست منحرف شده است و در عرف به معنای سرکش است؛ عانَدَ، يُعاند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به انجام آن چیز پرداخت؛ على وزن صبور من عند القصد عنودا من باب قعد مال، و في بعض النسخ بدل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ناسپاس؛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 یکند به معنای کفران نعمت کرد ناسپاس کَنّاد کفران نعمت کننده؛ الذي يأكل وحده و يمنع رفده و يضرب عبده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طغیان؛ تجاوزگری؛ عتا، یعتو به معنای طغیان تجاوزگری قساوت عاتی جمع عتاه به معنای متجاوز و سرکش؛ عاتيه مؤنث عاتی؛ تمیزی است که در معنای فاعل جمله است؛ مصدر من عتا الرّجل يعتو من باب قعد إذا استكبر وتجاوز عن الحد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حادثه کوبنده؛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کوبیدن مصیبت جمع آن قوارع که منظور روز رستاخیز است زیرا با گرفتاری هایش مردم را می کوبد؛ الداهية 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شود؛ نازل شود؛ محل اسم مکان از همین ماده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حقارت؛ ضعف نفس؛ مهين حقیر و قليل؛ امْتَهَنَ امْتِهَاناً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کوچک و مبتذل شمرد؛ النفس بالفتح ذلّها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كَلَالَةُ كُندی؛ لذا شمشیر کُند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السّيف كلّا وكلالة لم يقطع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 تیزی؛ برش؛ اسْتَحَدّ اسْتِحْدَاداً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تیغ خود را تیز کرد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شمشیر خود را از غلاف کشیده؛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بروز و ظهور چیزی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سیف 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شمشیر کشیده و صیقل داده شده است؛ من أصلت سيفه إذا جرّده عن عمده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کننده؛ کشاننده؛ شخصی که برای انجام کاری افراد را جمع کند؛ از ریشه جَلبَ، يَجلب به معنای آن قوم را جمع کرد و آورد؛ جلب جمع شد، گرد آمد؛ اسم فاعل من أجلب عليهم اى أعال عليهم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أَشْرَطَ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مهیا و آماده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علامت است و در عبارت بالا، بیانگر این حقیقت است که او خود را آماده برای فساد و هلاک کرده و گویی خود را برای این منظور علامت گذاری کرده است؛ نفسه أعدها للفساد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هلاک کرد؛ ضایع و پایمال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هلاکت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دنیا ثروت دنیا؛ چیزی که ریز و له شده؛ اموال دنیا را به خاطر بی ارزش بودن حطام دنیا می گویند؛ الدنيا متاعها وأصله ما تكسر من اليبس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غنیمت بشمرد؛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حرکت برای انجام کاری است و به معنای حرکت برای به دست آوردن غنیمتی نیز آمده است؛ بالزاء المعجمه الاغتنام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تجارت؛ مصدر است و فاعل بئسَ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پایین آورد؛ خود را خم کرد؛ فروتنی نمود؛ اطمینان از همین ماده است و در اصل به معنای آرامش و سکون است؛ در این جا اشاره به وقار و تواضع صوری و ظاهری است؛ ظهره حناه و خفضه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اندام، تن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به هم گذاشته خَطو قدم پا؛ خُطوه به 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فاصله میان دو پا در راه رفتن است؛ ما بين القدمين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کرد؛ بالا کشید؛ کوتاه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و جور کردن و مهیا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ثوبه قصره و رفعه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 داد؛ نقش و نگار کرد؛ آراست؛ فعل رباعی مجرد است؛ نفسه زینها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و حقارت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ضعف و ناتوانی است؛ خُرد و کوچک شد؛ النفس بفتح الصاد حقارتها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زینت داد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 ابْصَارَهُمْ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آن ها را پایین انداخته؛ چشم طمع و انتظارشان را 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اراق ریخته است؛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ریختن؛ أَراقَ إراقة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را ریخت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طرد شده؛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فرار کردن شتر است و سپس به تمام کسانی که به هر دلیل، از جماعت مردم فرار کرده اند و روی به وحدت و انفراد آورده اند اطلاق شده است؛ من شرد البعير اذا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منفرد گوشه گیر؛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راه افتادن و فرار کردن به تنهایی است؛ المنفرد الهارب من الجماعة الى الوحده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سرکوب شده؛ مغلوب شده؛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مقهور و مغلوب است و گاه به معنای ریشه کن کردن نیز آمده است؛ المقهور و المغلوب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دهان بسته شده؛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بستن دهان شتر آمده سپس توسعه یافته و به هرکسی که دهانش را به دلیلی ببندند، مکعوم گفته اند؛ شخصی که قادر به سخن گفتن نیست گویا دهانش را با گعام بسته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كُعام وسیله ای است که با آن دهان شتر را می بندند که گاز نگیرد وقتی که شتر در حال هیجان باشد؛ البعير من باب منع فهو مكعوم وكعيم شد فاه لئلا يأكل أو يقضّ، و منه الكعام، و هو ما يجعل في فم البعير عند الهياج</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ثَكلانَ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 مصیبت زده؛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از دست دادن عزیزان است و چون در چنین حالی انسان عزادار می شود تکلان به معنای شخص گریان و عزادار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دردمند؛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دردمند شد؛ تَوَجَّعَ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دردناک شد؛ أَوْجَعَ؛ إيجاعاً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دردناک ساخت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اخْمَلَتْهُمُ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را گمنام کرده است؛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ضعف و پنهان شدن و فراموش گشتن است؛ أَخْمَلَ، إِخْمَالًا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گمنام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کاری از روی ترس</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 نمک؛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تلخ و شور شدن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خاموش، ساکت؛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سکوت و خودداری کردن از کلام است؛ بالزاء المعجمة الساكنة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جریحه دار زخم خورده؛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زخم قرح به فتح اول جراحتی است که از خارج رسد مثل زخم شمشیر و فرح به ضم اول جراحتی است که از درون برسد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خسته و ملول شده اند؛ اسْتَمَلَ، اسْتِمْلالا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چیز خسته و دلگیر شد؛ المَلّ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خسته و دلتنگ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خستگی و نومیدی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ریز و خرد شده؛ در اصل به معنای اشیای بد و بی ارزش آمده به همین دلیل به تفاله های روغن و مانند آن که بی ارزش و دور ریختنی است، حثاله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به نام سلم که از برگ آن برای دباغی استفاده می شود، فارسی آن کرت است؛ محركة ورق السلم يدبغ به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ارْفُضُوا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 کنید؛ از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يرفَضُ الشيء به معنای آن چیز را دور انداخت و از آن دست 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شیفته تر؛ 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گره بالای قلب یا پوست نازل روی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منزله غلافی تمام آن را در بر گرفته این ماده در مورد عشق های سوزانی که تمام قلب را در بر می گیرد و در اعماق آن نفوذ می کند به کار می رود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آبی بوداست در میان واسط و کوفه نزدیک بصره که در آن جا پیش از اسلام جنگی میان عرب و ایران روی داد و ایرانیان شکست خوردند؛ موضع قرب البصرة، و هو المكان الذي كان فيه الحرب بين العرب و الفرس و نصرت العرب على الفرس وفيه عين يشبه لون مائه القير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إِمْرَتِكُمْ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امارت؛ حکومت؛ بر وزن فعله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فَسَاقَ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به سوی اسلام سوق داد و به پیش 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داد؛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بَوَءَ در اصل به معنای صاف بودن مکان ،است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معنای بلندی و ناهمواری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 مورد بحث این کلمه به معنای صاف و منظم کردن محل استقرار است؛ المكان أسكنه فيه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نيزه ستون فقرات کمر، مستقیم شدن نیزه یا ستون فقرات کنایه از قدرت است؛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شاخه درخت است و نیزه را به خاطر شباهتش به شاخه درختان قنات می گویند و نیز به کاریزهایی که برای استفاده از آب حفر می کنند به خاطر مسیر صاف و مستقیمشان قنات می گویند؛ الرمح و هو إذا كانت معوجا لا يترتب عليه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صاف و بزرگ محکم و گسترده؛ اشاره به سنگی است که هنگام خطابه یا اصدار فرمان روی آن می ایستاده اند؛ بفتح الصاد الحجر الصلبة الصخم لا ينبت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راننده؛ تعقیب 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راننده و پیش برنده است؛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سپس بر اساس قواعد اعلال ساق شده است؛ جمع سائق کالحاكة و الحانك ثم استعملت للأخير لأن السائق إنّما يكون في آخر الرّكب أو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کرد، از بین رفت؛ ولت بالواو و كليهما بمعنى واحد أى أدبرت هاربا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اءَ نُقُبَنَّ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شکافم؛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سوراخ کردن و شکافتن و گشودن آمده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کانال های زیرزمینی اطلاق می کنند به خاطر آن که زمین را می شکافند و پیش می روند و بحث و تنقیب به سخنانی گفته می شود که مطالب را می شکافد و حقایق را آشکار می سازد و نقیب به کسی می گویند که درباره گروهی بررسی می کند و از حال آن ها آگاه است و نقاب صورت را از این جهت نقاب می گویند که معمولاً در وسط آن، جایی برای دیدن باز بوده است؛ 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 و في بعض النسخ بدل لأنقبن لأبقرنّ من البقر و هو الشّق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 خورده عذاب و شکنجه و فریب و گمراهی؛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امتحان و ابتلاء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انتقام نمی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برگزید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خالص که هیچ گونه آب با آن مخلوط نشده باشد؛ به هر چیز خالص اطلاق شده است؛ اللبن الخالص</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شیر و کره؛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تولد یا خارج شدن چیزی از چیز دیگری است، به همین جهت به سرشیر و کره که از شیر گرفته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شد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 های جوان و کم مو؛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پوست گرفتن و مجرد ساختن است؛ بالضّم جمع الأجرد و هو الفرس الذى دقت شعرته و قصرت و هو مدح</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از دست شما؛ در اصل به معنای هر چیز کثیف و آلوده است و به عنوان توهین و تحقیر نیز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اففت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چیز را آلوده شمردم و از آن اظهار نفرت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گفته 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چرکی است که در زیر ناخن جمع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دیگر نیز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از جمله اظهار ناراحتی، سرزنش و بوی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نفرین بر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بر اظهار تنفر و ناراحتی و ملامت و سرزنش است؛ بالضم والتشديد و التنوين كلمة تضجر، ولغاتها 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خسته و ملول شده ام؛ از ریشه سَئَم، يَسئِمُ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چیز دلگیر شد و به تنگ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ستوه آورد، او را ملول و دلتنگ گردانید؛ الشیء یسام كفرح ساما و سامة مل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می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رفتن در بیهوشی در اصل به معنای پوشاندن و پنهان کردن چیزی است به طوری که هیچ اثری از آن باقی نماند و در مواردی که غفلت و وحشت و سرگردانی تمام فکر انسان را تحت تأثیر قرار می دهد این تعبیر به کار برده می شود و از آن جا که لشکر کوفه از ترس مرگ، چنین حالتی را داشتند این تعبیر را درباره آنان به کار برده است؛ الشدة، و غمرات الموت سكراته التي يغمر فيها العقل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غفلت، فراموشی؛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ذَهِلَ يَذْهَلُ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دهشت زده و مات و مبهوت شد؛ مَذهَل جمع مذاهل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که انسان در آن جا دچار سراسیمگی شود یا چیزی را در آن فراموش کند یا تسلای خاطر در آن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مستى؛ بالفتح ضد الصحو و الاسم بالضم و سكرة الموت شدته و غشيته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میثم،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مَأْلُوسَةٌ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مخلوط و قاتی شدن؛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از دست دادن عقل است و به همین مناسبت در خُدعه و فریب و نیرنگ که عقل طرف را می رباید به کار می رود؛ بسکون اللام الجنون و اختلاط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سَجيسَ اللَّيَالِي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شب 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تغییر رنگ آب و کدورت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مناسبت به تاریکی شب سجیس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اللیالی 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و این تعبیر گاه کنایه از دوام و بقاست مثل این که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شب تاریک است و روز روشن من به این کار ادامه می دهم؛ یعنی همیشه این کار را ادامه می دهم و در این جا نیز همین معنا را می رساند؛ ظرف زمان است؛ کلمة يقال للأبد تقول لا أفعله سجيس الليالى أى أبدا و مثلها سجيس الأوجس و سجيس عجيس</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ذات خدا مفهوم این کلمه در اصل سوگند خوردن به عمر و مدت زندگانی است، ولی از آن جا که عمر و مدت زندگی دربارهٔ خداوند معنا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افروز؛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برافروختن آتش است؛ جمع ساعر؛ جمع ساعر و اسعار النار وسعرها ايقادها</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تَمْتَعِضُونَ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خشمگین نمی شوید؛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ناگوار کردن و خشمگین کردن است؛ امْتَعَضَ، امتعاضاً من الامر از آن چیز در خشم شد و بر او سخت گردید؛ أَمْعَضَ امْعَاضاً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خشمگین ساخت، او را دردمند کرد؛ الامتعاض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معض من الامركفرح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الغضب و الامتعاض</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يُنَامُ 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خواب نمی روند، به سبب این که هرچه شدیدتر با شما بجنگند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غافل و بی توجه؛ جمع ساهی که اسم فاعل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السَّهو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 از روی غفلت و نادانی؛ نِشیان الشيء و الغفلة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الْمُتَخَاذِلُونَ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یکدیگر یاری نکردن؛ خذل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کردن، یاری نکردن؛ تَخَاذَلَ، تَخَافُلًا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یکدیگر را رها کردند و به هم یاری نکردند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خدا؛ ایم از ماده یمین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شدید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شدت یافتن است و حماسه و تحمس به معنای تشدید و تشدد مخصوصاً در جنگ ها آمده است و احمس به مرد شجاعی گفته می شود که در برابر دشمن، با شدت ایستادگی می کند؛ کفرح اشتد؛ فهو حمس و أحمس و هم حمس اشتد و صلب في الدين و القتال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 بدهد؛ مکینٌ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مکانت و منزلت؛ المَكَانَة، جمع مكانات منزلت و مقام و بزرگی؛ مَكَّنَ، تَمْكِيناًهُ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بر چیزی قدرت و توانایی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يَعْرُقُ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گوشتش را بجود تا حدی که چیزی از آن باقی نماند؛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جدا ساختن گوشت از استخوان؛ گاه به معنای جدا کردن گوشت با دندان از استخوان و خوردن آن آمده است؛ کنصر اكله و لم يبق منه على العظم شيئا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بِالْمَشْرَفِيَّةِ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شمشير منسوب به مشارف؛ منطقه ای است معروف به ساختن شمشیرهای خوب در یمن؛ بفتح الميم و الرّاء سيوف منسوبة إلى مشارف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پرد؛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پرنده؛ 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 پرنده؛ اسْتَطَارَ، اسْتِطَارَةً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 را پرانید؛ أَطَارَ، إِطَارَةً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پرواز در آورد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فَالنَّصِيحَة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خواه باشم؛ در اصل به معنای خلوص است و عسل خالص را ناصح می گویند سپس به هرگونه خیر خواهی خالصانه و خالی از غل و غش اطلاق می شود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پرداخت کامل به طور کامل تمام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کامل شدن و تمام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غنیمت شما؛ دارایی بیت المال، اصل کلمه به معنای رجوع است یعنی اموالی که به بیت المال بر می گردد؛ در اصل به معنای بازگشت و رجوع به حالت نیکوست؛ به سایه هنگامی که از طرف غرب به شرق می گردد فیء گفته می شود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حضور گاهی به معنای مکان حضور؛ اسم مکان یا زمان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نهان نهفته اسم مکان یا زمان زمان یا مکان غياب؛ تَغَيَّبَ تَغَيُّباً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پنهان یا ناپدید شد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63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بحران، فاجعه، خواسته؛ کار مهمی است که میان انسان و شخص دیگری جریان دارد به همین دلیل به گفت و گویی که میان انسان و دیگری انجام می گیرد مخاطبه گفته می شود؛ الامر العظيم ينزل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سنگین؛ لذا اگر کسی قرضی داشته باشد که بر دوش او سنگینی کند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و دشوار؛ الفادِحَة ج فَوَادِح پیشامد جانگداز؛ اسْتَفْدَحَ اسْتِفْدَاحاً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امر را ناگوار یافت؛ التقيل من فدحه الدين إذا أثقله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سختی های روزگار او را ورزیده کرده است؛ الذى قد جربته الأمور و أحكمته، فان كسرت الرّاء جعلته فاعلا إلّا أنّ العرب تكلّمت به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 می آورد؛ باب افعال از عقب؛ أَعْقَبَ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إعْقَاباً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جانشین وی شد؛ تَعَقَّبَ، تَعَقُباً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پیگیری کرد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نَخَلتُ بیختم، الک کردم خالص و شفاف کردم؛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تصفیه کردن چیزی است؛ مُنخُل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آردبیز؛ نخاله به اضافات بعد از تصفیه گفته می شود استعمال این ماده در خطبه بالا اشاره به رأی صائبی است که امام در مسئله حکمیت در اختیار اصحابش گذاشت؛ الشيء إذا صفاه، و منه نخل الدقيق بالمنخل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موضوعی،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جفاکار، خشونتگر؛ جمع جافی؛ جمع الجافي و هو الذي خشن طبعه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الْمُنَابِذِینَ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کنندگان به عهد و پیمان بیعت شکنان؛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دور افکندن است، خواه چیزی از انسان در پشت سر بیندازد یا پیش رو و یا اطرافش؛ این واژه در مورد پیمان شکنی به کار می رود، چراکه شخص پیمان شکن پیمان خود را به دور می افکند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قبایل عرب است و آن ها فرزندان منصور بن عكرمة هستند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وقعه صفین،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الأئمة عليهم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صفین، ص </w:t>
      </w:r>
      <w:r>
        <w:rPr>
          <w:rFonts w:eastAsia="IRNazanin" w:cs="IRNazanin"/>
          <w:b w:val="false"/>
          <w:bCs w:val="false"/>
          <w:i w:val="false"/>
          <w:iCs w:val="false"/>
          <w:color w:val="333333"/>
          <w:sz w:val="20"/>
          <w:szCs w:val="20"/>
        </w:rPr>
        <w:t>513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افتاده ها؛ جثه های افتاده و مرده؛ جمع صریع به معنای افتاده؛ به کسی که در گشتی گرفتن بر زمین می افتد، صريع گفته می شود بیماری صرع را از این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اند که انسان غش می کند و بر روی زمین می افتد؛ جمع صريع؛ والصريع من الاغصان ما تهدل وسقط الى الارض؛ ومنه قيل للقتيل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پیچ وخم ها؛ ج ثنی به معنی پیچ وخم و انعطاف؛ از ثنی یعنی برگرداند، پیچ داد؛ الوادى بكسر الثاء المثلثة منعطفه و الجمع أثناء و في بعض النسخ بأكناف هذا النهر و هو جمع كنف كسبب و أسباب بمعنى الجانب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بیرون انداخته آواره کرده؛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سقوط و هلاکت است و هنگامی که در باب تفعیل قرار می گیرد مانند این جا به معنای پرتاب کردن در پرتگاه می آید که در معرض هلاکت واقع می شود؛ يطوح و يطيح هلک و سقط، و طوحه فتطوح توهیه فرمى هو بنفسه ههنا و ههنا، و طوحته الطوايح قذفته القواذف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طوحت و حرف باء در این جا زاید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موضوعی،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الْمُنَابِذِینَ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تعهد و پیمان را پشت سر اندازند و اعلان جنگ کنند؛ 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افکندن چیزی که مورد توجه نیست نابَذَ، مُنَابَذَةً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مخالفت کرد و از روی دشمنی وی را ترک کرد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اخِفَّاءُ 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سبکسران، کم عقلان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بلندترین جای هر جسم؛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سر انسان یا سایر موجودات ذی روح است و با توجه به این که اخفاء، جمع خفیف است،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به معنای افراد سبک سر و نادان و غافل است؛ الرأس و الجمع الهام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مرده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ننگ؛ کار مهم یا حادثه زشت و دردناک است؛ مفعول لم آت؛ بضم الباء وسكون الجيم المعجمة الداهية و الشر، و في بعض النسخ هجرا و هو الساقط من القول، و في نسخة ثالثة نكرا و هو الأمر المنكر و في رابعة عرّا و العر و المعرّة إلا ثم و العرّ أيضا داء يأخذ الابل في مشافرها ويستعار للداهية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کردند؛ 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ترس؛ انْفَشَل؛ انْفِشَالا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چیزی که ناگهان برایش رخ داد ترسید؛ فَشِلَ، فَشَلًا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و پیشامدها شکست خورد و ناتوان شد؛ کفرح فهو فشل ضعف و کسل و تراخی و جبن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تَطَلَّعْتُ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آشکارا به میدان آمدم؛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گردن کشیدن برای جست و جوی چیزی است و در اصل از ماده طلوع گرفته شده که به معنای ظهور و بروز است؛ هو الاشراف من عال و تطلعه أشرف عليه و علم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لاک خود فرو رفتند؛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داخل کردن سر در چیزی مانند لباس و پیراهن آمده و در اصل از قبوع گرفته شده است و در این جا به معنای سر در لاک خود فرو بردن و خویشتن را از صحنه حوادث دور داشتن است؛ التقبض يقال قبع القنفذ أدخل رأسه في جلده، و قبع الرّجل في قميصه دخل و تخلّف عن أصحابه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دچار لکنت زبان شدند؛ به جای سخن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 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زبانشان جاری شد؛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که به معنای لکنت زبان است؛ به حرکات شدید نیز اطلاق می شود چراکه افرادی که دارای لکنت زبان هستند با فشار و حرکات شدید سعی می کنند منظور خود را ادا کنند؛ في الكلام التّردّد و الاضطراب فيه من حصر أوعى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السبقة يقال فاته فلان بذراع سبقه بها و منه يقال افتات فلان افتياتا اذا سبق بفعل شيء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گرفتن؛ در اصل به معنای از دست رفتن چیزی است؛ این واژه به تفاوت میان دو چیز و دوری آن ها از هم به گونه ای که یکی آن دیگری را درک نکند گفته می شود و از همین رو این واژه در مورد کسی که بر دیگری سبقت بگیرد و او را پشت سر بگذارد، به کار می رود و در این جا منظور همین معنا است؛ السبقه؛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فلان بذارع سبقه بها؛ ومنه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افلات فلان افتيانا اذا سبق بفعل شيء</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فَطِرْتُ بِعِنَانِهَا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 آن را ربودم؛ طرتُ متکلم وحده از طار، یطیر یعنی پرواز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سبقت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منفرد و مستقل شدم؛ به خود اختصاص دادم؛ برأيه و استبد بالشيء استقلّ به و انفرد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الْقَوَاصِفُ والْعَوَاصِفُ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بادهای شکننده و خُردکننده طوفان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قاصف و عاصف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در مفهوم کلمۀ نخست شکنندگی افتاده است و در مفهوم دو می تکان دادن و بردن اشیاء را همراه خود؛ بنابراین به تندبادهایی که شاخه های درختان را بشکند قاصف گویند و به بادهای سریع تری که درخت را از جای بکند و با خود ببرد عاصف گویند؛ جمع القاصف يقال قصفت الريح العود قصفا فانقصف مثل كسرته فانکسر و زنا و معنا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العاصف يقال عصفت الريح عصفا اشتدّت فهى عاصف و عاصفة و الاولى يجمع على العواصف و الثانية على العاصفات صرّح به الفيومي في المصباح</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 ضعف برای ضربه و نیش زدن؛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 گرفتن در پشت سر هماز عیبجو، بدگو و غیبت کننده؛ المطعن اسم مكان من الهمز و الغمز يقال همزه همزا اعتابه في غيبته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 جو؛ از مادۀ غمز به معنای عیب جویی کردن؛ اغْتَمَزَ اغْتِمَازاً بر او طعنه زد غَامَزَ، مُغَامَزَةً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یکدیگر بدگویی کردند؛ غمزه غمزا اشار إليه بعين أو حاجب، وليس فيه مغمزة و لا غميزة أي عيب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122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450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خطبه،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شاهراه به چهره و قیافه نیکان نیز سمت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دعا کردن برای کسی است که عطسه می کند به مناسبت آن که از خدا تقاضای سلامت او می شود و نیز از نشانه های سلامت انسان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مستحب است انسان به کسی که عطسه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یرحمک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بگوید؛ به این 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بالفتح فالسكون الطريق وهيئة أهل الخير و السير على الطريق بالظنّ و حسن النحو و قصد الشيء و السكينة و الوقار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مبتلا شده ام؛ على البناء للمفعول اى ابتليت</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خشم آورد، سر غیرت آورد؛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معنا دارد یکی به معنای به غضب درآمدن و دیگر به معنای باریکی، در این جا همان معنای نخست است؛ چراکه امام می فرماید اگر جمعیت و غیرتی داشتید و از شنیدن این واقعه اسفناک به خشم و غضب در می آمدید؛ جمعه کحمشه و أغضبه كأحمشه و حمش القوم ساقهم بغضب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مُسْتَصْرِخاً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فریادکننده برای کمک خواهی؛ اسم فاعل از مادۀ صَرَخَ به معنای فریاد کشید؛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صدای بلند و فریاد کشیدن است همچنین به معنای فریاد بلند است که به هنگام ترس و وحشت یا مصیبت سر داده می شود و به وسیله آن طلب یاری و کمک می شود؛ المستنصر مأخوذ من الصراخ و هو الصياح باستغاثة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مُتَغَوّثاً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فریاد سر می دهد؛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یاری کردن به هنگام شدائد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متغوث به کسی می گویند که در داند از دیگران یاری می طلبد این تعبیر و تعبیر مستصرخ به خوبی نشان می دهد که امام تا چه اندازه در برابر سستی و زبونی اهل کوفه به هنگام بروز مشکلات ناراحت بوده است؛ القائل و اغوثاه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شخص کشته شده و قصاص آن؛ الدّم و الطلب به و قاتل حمیمک قاله فی القاموس</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تفسیر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فَجَرْجَرْتُمْ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انداختن صدا در گلو از روی ناراحتی به غر غر پرداختید؛ در اصل به معنای صدایی که در گلوی شتر رفت و آمد می کند و بعضی گفته اند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کشیدن است و چون تکرار می شود، جرجر گفته می شود؛ صوت يردّده الابل في حنجرته وأكثر ما يكون ذلك عند الاعياء و التعب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لشکر کوچک؛ اسم مصغر است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تصغير الجند للتحقير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و پریشان از تذائب الریح به معنای بادها به صورت مختلف وزیدند؛ گرگ را در زبان عرب ذئب می نامند زیرا هنگام راه رفتن پیوسته این طرف و آن طرف می رود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موضوعی،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بفتحتين حرف جواب لتصديق المخبر إذا وقعت بعد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امارت، حکومت و رهبری سیاسی؛ بر وزن فعله مصدر اَمَرَ؛ بالكسر الولاية اسم مصدر من امر علينا مثلثة اذا ولى</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 نیکوکار؛ صفت مشبهه بر وزن فَعل مانند سعد و بكر؛ فتح الباء كالباز الكثير البر و الجمع 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گناهکار، فاسق، ظالم</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مصدر يا اسم مصدر است از مادۀ آمر که به معنی فرمان دادن و گاه به معنی حکومت کردن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مند شود؛ متاع و متعه از همین ماده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موضوعی،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امان می باشد؛ مجهول يستريح در باب استفعال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راحت نیز از همان ماده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برسد و او را دریابد؛ از ماده درک به معنی رسیدن به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65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جفت، همزاد؛ یکی از دو قلوها؛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موافقت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اصلی می دانند و اتنام مصدر باب افعال را به معنی دو قلو زاییدن ذکر کرده اند به معنی وسیع کلمه به مقارنت و شباهت دو چیز به یکدیگر گفته می شود؛ معروف يقال هذا توأم هذا وهذه توأم هذه و هما توأمان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الحکم و درر الکلم،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سپر؛ در اصل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پوشانیدن گرفته شده و به دیوانه مجنون می گویند به خاطر این که گویی عقل او زیر پوشش قرار گرفته است باغ را جنت می نامند به خاطر این که زمینش پوشیده از درخت است و جنین را جنین می گویند از آن رو که در شکم مادر پوشیده و پنهان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جن بر گروه خاصی از موجودات به خاطر پنهان بودن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 نیز جُنَّه نامیده می شود به خاطر این که انسان را از سلاح های خطرناک دشمن می پوشاند؛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کننده تر؛ افعل تفضیل است از وقی؛ یقی و تقوا و متقی از همین ماده اند، حفظ کننده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دو به معنی خود محفوظ داشتن و پرهیز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واقی مصون دارنده و محفوظ دارنده؛ حفظ الشيء مما يؤذيه و يضره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حيله می کند؛ از ماده غدر به معنای فریبکاری اصل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ترک است؛ به گودال آب باران هم ککه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برای آن است که آب باران در گودال ترک شده است؛ در این جا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وفاست پس به معنای خیانت و حیله آمده است یعنی ترک وفا 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رجوع؛ منظور قیامت و رستاخیز است؛ اسم مكان أو مصدر و الموجود في اكثر النسخ بفتح الجيم و في بعضها بالكسر، و الظاهر أنّه الصحيح، قال الفيروزآبادي رجع يرجع رجوعا و مرجعا كمنزل و مرجعة شاذان، لأنّ المصادر من فعل يفعل إنما تكون بالفتح</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زیرکی و هوشیاری؛ و کیّس به معنی عاقل و هوشیار است؛ کیسه را به این نام می نامند، به خاطر این که اشیایی در آن گردآوری می شود همان گونه که انسان با هوش و کیس مسائل مختلف را در فکر خود جمع می کند؛ وزان فلس مصدر من كاس كيسا و هو الفطنة 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ها نسبت داد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چاره دان صیغه مبالغه از مادۀ حیله به معنای چاره؛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دگرگون شدن چیزی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می گویند که می تواند مسائل را زیرورو کند و از تجارب مختلف در آن بهره گیری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را از این جهت حول می گویند که با گذشت آن مسائل دگرگون می شود؛ البصير بتقليب الامور وتحويلها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زیر و رو کننده امور؛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دگرگونی است؛ اطلاق واژه قلب برای آن عضو مخصوص، از این جهت است که دائماً در حرکت و تغییر و دگرگونی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غنیمت می شمارد؛ به سرعت سبقت می گیرد؛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اقدام به انجام کاری است و در بسیاری از موارد مانند خطبه مورد بحث با فرصت همراه است و به معنی بهره گیری کامل از فرصت ها است؛ المبادرة يقال انتهز الفرصة اغتنمها و بادر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مناسب برای کاری که در زمان دیگر انجام آن ممکن نباشد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49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می دارد؛ از مادۀ صَدَّ به معنای باز داشتن؛ به عقیده راغب، صدّ و صدود گاهی به معنی اعراض و انصراف و گاهی به معنی منع و بر گرداندن است؛ الصَّد قد يكون انصرافا عن الشّيء و امتناعا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 می کند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سرعت و شتاب؛ در اصل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سریع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سپس به هر حرکت سریع اطلاق شده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مانده؛ مقداری از آب و مانده آن که بعد از ریختن ته ظرف می ماند؛ ضمیرهایی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می گردد نه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زیرا واژه اناء مذکر است؛ بضم الصاد المهمله بقيه الماء في 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اصْطَبَّها آن را ریخته است؛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ریختن ؛ أَصَبَ إصْبَاباً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سرازیر شدند؛ انْصَبَ انْصِبَاباً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ریخته شد، المَصَبّ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مَصَابٌ جای فرو ریختن آب اصتَب در باب افتعال از صب که تاء قلب به طاء شده؛ 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از صب؛ افتعال من الصب و هو الاراقه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ملحق می شود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خطبه،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شدن اِغلاقٌ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قفل کردن؛ از مادهٔ غَلَق به معنای بستن؛ مصدر باب افعال به معنی بستن آمده و معمولاً در مورد بستن درها به کار می رود؛ تغلیق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محكم بستن؛ المُغْلَق سخن سر بسته و نامفهوم؛ المُغْلُوق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مَغَالِیق ابزاری که با آن درب را ببندند؛ الاكراه كما في القاموس وقيل إنّه من أغلق الباب اذا عسر فتحه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تعیین کرده ام؛ از باب تفعیل وقت مقداری از زمان که برای کاری معین شده است؛ میقات وقت معین برای کاری؛ نهایة الزمان المفروض للعمل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مخدوعاً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خدعه شده، فریب خورده؛ از مادۀ خَدَعَ به معنای حیله کردن و فریب دادن؛ أَخْدَعَ، إِخْدَاعاً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نیرنگ برانگیخت؛ انْخَدَعَ، انْخِدَاعاً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فريفته شد؛ تَخَادَعَ، تَخَادُعاً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فریب خورده نشان داد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تانی؛ آرامش؛ صبر و تحمل و خویشتن داری است؛ اسم من التأنى و هو الرفق و التثبت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فارودوا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مدارا کنید؛ در اصل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طلب چیزی با رفق و مدارا است اراده نیز از همین ماده گرفته شده است؛ أمر من باب الافعال يقال أرود في السير إروادا أي سار برفق</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آمادگی</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کردم</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 آورد؛ بالتحريك الأمر الحادث المنكر الذي ليس بمعتاد ولا معروف في السنة، هكذا فسره ابن الأثير على ما حكى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کرد؛ هنا للصيرورة أى صيرهم واجدين مقالا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 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نسبوا انفسهم إلى سامة بن لوى بن غالب بن فهر بن مالك بن النضر بن كنانة، فدفعتهم قريش عن هذا النسب و نسبتهم إلى امهم ناجية و هى امرأة سامة بن لوى قالوا إنّ سامة خرج إلى ناحية البحرين مغاضبا لأخيه كعب بن لوى فطاطات ناقته رأسها لتأخذ العشب فعلق بمشفرها أفعى ثمّ عطفت على قبتها فحكمته به، فدبّ الأفعى على القبت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نهش ساق سامة فقتله، وكانت معه امرئته ناجية فلما مات تزوّجت رجلا في البحرين فولدت منه الحارث، و مات أبوه و هو صغير فلما ترعرع طمعت امه أن تلحقه بقريش فأخبرته أنه ابن سامة بن لوى فرحل من البحرين إلى مكة و معه أمه، فاخبر كعب بن لوى أنه ابن أخيه سامة، فعرف كعب أمه ناجية فظنّ أنّه صادق في دعواه فقبله، و مكث عنده مدة حتى قدم ركب من البحرين فرأوا الحارث فسلموا عليه و حادثوه فسألهم كعب بن لوی این يعرفونه، فقالوا هذا ابن رجل من بلدنا يعرف بفلان و شرحوا له خبره فنفاه كعب عن مكة و نفى أمه فرجعا إلى البحرين فكانا هناک و تزوّج الحارث و أعقب هذا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گریخت</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خیر دور کند، بشکند؛ از مادۀ قبح به معنای ناپسندی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اسْتَقْبَحَ اسْتِقْبَاحاً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و پلید دانست؛ أَقْبَحَ، إقْبَاحاً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ناپسندیده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یاران و مسئولین حکومت حضرت است؛ بفتح الميم و هو مصقلة بن هبيرة بن شبل بن ثيرى بن امرء القيس بن ربيعة بن مالک بن ثعلبة بن شیبان</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سخن نیاورد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ساکتش کرد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بِمالِهِ وُفُورَهُ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فراوانی مال؛ مصدر وفر المال ای کثر وتم ويجيء متعديا و في بعض النسخ موفوره و هو التام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خطبه،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از او قطع امید شده؛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مأیوس شدن از خیر و رحمت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صیغه مبالغه و به معنی بسیار نا امید است؛ باضم الاياس من رحمه الله تعالى و قنط يقنط من بابی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و تعب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خودداری 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معنی دور کردن یا دور کردن اشک از صورت با انگشتان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خارج شدن از سرزمینی به سرزمین دیگر است؛ استنکاف به معنی خودداری کردن و اعراض از چیزی است؛ الاستكبار و المستنكف على صيغة المفعول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زایل نمی شود پایان نمی یابد؛ از مادۀ بَرَحَ به معنای برکنار شدن؛ أَبْرَحَ إِبْراحاً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از جایش بر کند و بیرون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 نمی شود، مفقود نمی شود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34</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مقدر و حتمی شده؛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برنامه ریزی کردن مفهوم جمله بالا این است که در طبیعت دنیا، فنا مقدر شده است؛ مناه الله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لله أى قدره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 کردن و از وطن خود صرف نظر کردن؛ منظور مرگ است؛ در اصل به معنای ظاهر نمودن و آشار ساختن است و از آن جا که خروج از شهر و وطن افراد را در صحنه بیابان ظاهر و آشکار می سازد، گویی انسان در شهر مخفی است و با خروج آشکار می شود به این معنی نیز جلاء اطلاق شده است و جلای وطن به معنی ترک وطن است؛ بفتح الجيم الخروج من الوطن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شيرين و لذت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سرسبز ؛ بفتح الخاء المعجمة وكسر الصاد و الخضر ككتف الغصن و الزرع و البقلة الخضراء</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آمیخته شد، در آن نفوذ کرد و در حکم لباس آن درآمد؛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 وسیلۀ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متعدی شود به معنی ملحق شدن و آمیختن است و اگر به 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شود به معنی مشتبه شدن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توشه ای که مسافر را به مقصد برساند؛ در اصل به معنی رسیدن به چیزی است؛ بلوغ را از این جهت بلوغ می گویند که انسان به مرحله خاصی از زندگی می رسد و به همین جهت بلاغ به معنی کافی بودن به کار رفته است؛ کسحاب أيضا الكفاية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حدیث </w:t>
      </w:r>
      <w:r>
        <w:rPr>
          <w:rFonts w:eastAsia="IRNazanin" w:cs="IRNazanin"/>
          <w:b w:val="false"/>
          <w:bCs w:val="false"/>
          <w:i w:val="false"/>
          <w:iCs w:val="false"/>
          <w:color w:val="333333"/>
          <w:sz w:val="20"/>
          <w:szCs w:val="20"/>
        </w:rPr>
        <w:t>286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سختی راه رفتن؛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شن های نرمی است که پای انسان در آن فرو می رود و حرکت را گند می سازد و او را به زحمت می افکند از همین رو به زن چاق و فربه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چراکه بر اثر سنگینی، به راحتی قادر به حرکت نیست؛ مشقته و أصل الوعث المكان السهل الدهس تغيب فيه الأقدام و الطريق العسر، وقد وعث الطريق كسمع و کرم تعسّر سلوكه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اندوه؛ به معنی ناراحتی و بدحالی و شکسته بالی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به افراد شکسته بال و ناراحت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کئیب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الكأب الغمّ وسوء الحال و الانكسار من 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برگشتن؛ زمان برگشتن؛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معنی بازگشت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هم می تواند اسم مصدر باشد و هم اسم مکان و زمان در این جا معنی اسم مصدر مناسبت تر است؛ مصدر و مکان من القلب اى اى رجع و مثله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منظره؛ قال الفیروز آبادی نظره کضربه و سمعه والیه نظرا و منظرا و نظرانا و منظره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المنظر و المنظره ما نظرت اليه فأعجبک حسنه او ساءک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جانشینی انتخاب شده؛ اسم مفعول در باب استفعال از خلف است؛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پس، پشت سر؛ خلیفه به معنی نائب و جانشین است؛ استخلاف جانشین گذاشتن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همراهی انتخاب شده؛ اسم مفعول در باب استفعال؛ صحبت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رفاقت، ملازمت؛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رفیق ملازم؛ اصحاب جمع صاحب است بمعنی رفیقان ملازم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خطبه،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کَانَّی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تو را می 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چرم؛ پوست دباغی شده؛ در اصل به معنی پوسته و ظاهر هر چیزی است و بیشتر به چرم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روی زمین را ادمه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نامند و گفته اند آدم بدین جهت آدم نامیده شد که از خاک های روی زمین آفریده 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چیزی می گویند که به روی نان می مالند و می خورند 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الجلد أو مدبوغه و جمعه ادم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امیرالمومنین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پایمال می گردی، لگدکوب می شوی؛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مالش دادن و پایمال کردن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 از همین ماده است؛ الدلک و الحک و عركه أى حمل عليه الشّر وعركت القوم في الحرب إذا ما رستهم حتى اتعبتهم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حادثه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حادثه شدیدی است که بر قوم و یا ملتی فرود می آید؛ المصائب و الشدايد و النازله المصيبه الشديده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خطبه،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يا ظاهر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گودال یا فرورفتگی در کوه یا زمین است و هنگامی که چیزی داخل گودالی شود یا در تاریکی فرو رود از آن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کنند؛ الوقوب وقب الشيء يقب وقبا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والوقوب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شديداً تاریک شد؛ شدت ظلمت است؛ و از آن جا که شب هر چه به نیمه نزدیک می شود، تاریکیش بیشتر می گردد، غسق کنایه از نیمه شب نیز می باشد به همین دلیل مفسران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أَقِمِ الصَّلاةَ لِدُلُوكِ الشَّمْسِ إِلَى غَسَقِ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چهار نماز ظهر و عصر و مغرب و عشا می کند و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نماز صبح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الليل أظلم، و منه الغاسق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شَرِّ غَاسِقٍ إِذا وَقَبَ 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الغاسق في اللغة الهاجم بضرره و هو ههنا الليل لأنّه يخرج السباع من آجامها و الهوام من مكانها فيه،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غسقت القرحة إذا جرى صديدها و منه الغساق صديد أهل النار لسيلانه بالعذاب و غسقت عينه سال دمعها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 شد، درخشید؛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آشکار شدن و درخشیدن است و در مورد هر موجود صیقلی و درخشنده به کار می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صفحه سفید رنگی می گویند که از چوب یا فلز ساخته شده باشد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مقابله به مثل شده جبران شده؛ اسم مفعول از باب مفاعله از مادۀ کفو؛ الكُفَى مثل و مانند و همسان؛ بصيغة المفعول من كافاه مكافئة كمعاملة و كفاء جازاه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دادن بدون این که در برابر نعمتی باشد؛ احسان و نیکی کردن؛ از ماده فضل؛ أَفْضَلَ، أَفْضَالًا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 به او را افزون کرد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 گیرنده؛ به فتح دال به معنی از پیش فرستاده شده است و این هر دو واژه در مورد پیشتازان لشکر، یعنی گروهی که در پیشاپیش لشکر حرکت می کنند تا آن ها را از جریاناتی که در مسیر لشکر وجود دارد آگاه سازند، اطلاق می شود؛ الجيش بالكسر وقد يفتح أوّله ما يتقدم منه على 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ساحل رودخانه و دریا؛ اسم آلت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گِل مالی یا چسباندن چیزی به چیز دیگر ملطاط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میم آن زائد است و این ماده به معنی نزدیک بودن و همراه بودن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به گردنبند 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چون همیشه همراه گردن است در این جا منظور آب فرات است؛ حافة الوادى وساحل البحر، و المراد هنا شاطىء الفرات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قليل وصاف؛ منظور رودخانه است؛ به معنی آب جاری؛ به هرگونه مایع سیال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نطفه انسان نیز گفته می شود، به خاطر این است که ترکیب آن بسیار خالص و خالی از هرگونه زوائد است و در واقع، عصاره خالص از وجود آدمی می باشد؛ بالصّم الماء الصافي قلّ أو 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تعدادی کم؛ گروه اندک و باقی مانده چیزی است؛ به قطعه ای که از میوه جدا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الكسر القليل من الناس</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خطبه،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در درون شکم ناپیدا است، این واژه در مورد هر چیز مخفی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اشیاء به معنی درون آن هاست و گاه بَطَنتُ الامر به معنی از اسرار درون آگاه شدم به کار می رود، همان گونه که به معنی مخفی و پنهان شدن نیز استعمال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هم لازم استعمال می شود و هم متعدی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مورد خداوند لغت باطن استعمال شود به این معناست که او از چشم مخفی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معنای متعدی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امر مخفی را می داند؛ أبطنه علمته و أخبرته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و رمزها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های آشکار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ممتنع شد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اسْتِعْلاؤُهُ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 و برتری داشتن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کرد او را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 و مسلط نکرده؛ باب افعال از مادۀ طَلَعَ به معنای بالا رفت؛ من باب الافعال يقال اطلعت زيدا على كذا مثل أعلمته وزنا و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يَحْجُبُها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آن ها و معرفت حجاب و مانع قرار نداد؛ از ماده حجب به معنی پنهان کردن و منع از دخول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 الْجُحُودِ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انکار؛ در مفهوم جحود همیشه یک نوع لجاجت و تعصب و دشمنی در برابر حق نهفته است؛ الجحود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الانكار يقال جحد حقه أى أنكره قال الفيومى و لا يكون إلّا على علم من الجاحد به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الْمُشَبِّهُونَ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او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می دانند؛ اشاره به مشرکان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منکران، کسانی که وجود خدا را انکار می کنند؛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انکار با علم؛ الجاحد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منکر حق است با علم به آن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بفتح الباء وسكون الدال والهمزة أخيرا بمعنى الأول و بمعنى الابتداء أيضا يقال بدءت بالشيء بدء أى أنشأته إنشاء، و منه بدء الله الخلق أى أنشأهم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فتنه ها؛ جمع الفتنة و هو الاختبار و الامتحان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فتنت الذهب إذا أدخلته النار لتنظر جودته، وقد أكثر استعمالها فيما يقع به الاختبار 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أَمْوالُكُمْ وَ أَوْلادُكُمْ فِتْنَةٌ ثم اكثر استعمالها في الاثم و الكفر و الضّلال والاحراق والازالة و الصرف عن الشّيء كذا حكى عن النهاية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نوآوری شود؛ بدعت گذاشته شود؛ هنگامی که در امور دینی به کار برود، به معنی احکام و قوانینی است که برخلاف کتاب الله و سنت پیامبر صلی الله علیه و آله وضع می شود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می شود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 شدن؛ مصدر است و به معنای آمیختن؛ ککتاب ما يمزج به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 كَانَ مِزَاجُها كافُوراً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پیروی می کنند؛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پیروی کردن؛ گاه به معنی نزدیک شدن و سلطه بر چیزی و یا پست و مقامی می آید ولی این جا همان معنای اول مورد نظر است؛ الاتباع و منه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يَتَوَلَّهُمْ مِنْكُمْ فَإِنَّهُ مِنْهُمْ أى من يتبعهم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جویندگان؛ از مادهٔ راد، یرود که آراد باب افعال از آن است؛ کسانی که برای خود و قومشان جای استراحت می جویند؛ از مادۀ ارتياد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طلب کردن چیزی است و در این جا به معنی طلب کردن حق آمده است؛ الارتياد الطلب والمرتاد الطالب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ای مخلوط سهم بخش؛ به معنی دسته ای از چوب های نازک مانند ساقه گندم و جو یا رشته های خوشه خرما است و به معنی بسته هیزم یا گیاه خشکیده نیز آمده است و گاه به خواب های آشفته و درهم اطلاق می شود؛ قبضة حشيش مختلط رطبها بيابسها ويقال ملاء الكفّ من قضبان أو حشيش أو شماريخ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چیره می شود</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اسْتَطْعَمُوكُمُ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 طعام خواسته اند؛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اقدام آن ها برای تحریک شما به جنگ است؛ ای طلبوه منكم يقال فلان يستطعمنى الحديث اى يستدعيه منّى و يطلبه</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 کنید، بپذیرید؛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اذعان و اعتراف؛ اقرار به معنای ثابت و ساکن شد؛ من القرار و هو السكون والثبات كالاستقرار، أو من الاقرار و الاعتراف و 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منزلگاه؛ به معنی جایگاه اجتماعی نیز به کار می رود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مَقْهُورین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خوردگان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 شدگان</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کرد به دنبال خود کشید؛ قائد اسم فاعل از همین ریشه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قلیل؛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لمی یلمو 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برگرفتن چیزی به طور کامل است؛ در خطبه بالا، کنایه از بی اعتنایی به لشکر معاویه و ناچیز بودن آن هاست؛ بالضم و التخفيف جماعة قليلة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خطبه،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شد پایان یافت؛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قطع کردن چیزی است و به همین جهت به شمشیر برنده صارم می گویند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تصرم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نزدیک شدن پایان عمر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صرام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چیدن خرماست؛ انقطعت و فنيت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کرد آماده باش داد؛ باب افعال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اعلام و اخبار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اذان به معنای اعلان وقت نماز است؛ بالمد أعلمت و اذنت بالشيء علمت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 يعدی بالهمز؛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اذنت و تأذنت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برگردانده؛ از مادۀ دبر ؛ جمع آن ادبار و به معنای عقب، مقابل جلو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سریع، شتابان؛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قطع کردن با سرعت است و به همین جهت به شتری که با سرعت حرکت می کند حذاء گفته می شود و در خطبه بالا منظور پایان گرفتن زندگی دنیا با سرعت است؛ السريعة الذهاب و روى جذاء بالجيم و هي منقطعة النفع و الخير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می دهد می راند؛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تحریک کردن و برانگیختن یا چیزی را از پشت سر به جلو راندن است در حدیث آمده است که یکی از نشانه های رستاخیز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حفز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از رسول خدا صلی الله علیه و آله سؤال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حفز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فرمود مرگ های ناگهانی؛ حفزه یحفزه من باب ضرب دفعه من خلفه، و بالرمح طعنه، و عن الأمر أعجله و أزعجه و حفز الليل النّهار ساقه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ساکنانش</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مرور کردن و عبور نمودن است؛ مر بر به معنی تلخ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شیرین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واژه دوم گرفته شده و مفهومش این است که گذشت زمان شیرینی های جهان را تلخ کرده است؛ الشيء صار 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شيرين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 مانده؛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سمل به معنی خالی کردن حوض یا ظرف از باقی مانده آب است و سمله به آن آب مختصری می گویند که در ته حوض یا ظرف باقی می ماند به همین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اصلاح در میان مردم به کار می رود گویی باقیمانده کینه ها را از دل ها می شوید؛ بالفتحات البقية من الماء يبقى في 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کوچکی از پوست؛ مشک کوچکی است که در قدیم به جای قمقمه از آن استفاده می کردند؛ در واقع قمقمه ای از پوست بوده است؛ بالكسر المطهرة</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فَازْمِعُوا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تصمیم بگیرید؛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معنی تصمیم بر چیزی است و لذا بعضی گفته اند این واژه وارونه عزم است که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جابه جا شده است؛ و گاه گفته اند که در اصل جمع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تبدیل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است؛ و هر سه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معنی را می رساند که همان تصمیم گرفتن بر انجام کاری است؛ از معت الأمر أى أجمعت و عزمت على فعله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 شده؛ قطعی و حتمی؛ المقدر الذي لا بد منه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73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يَغْلِبَن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غلبه نمی کند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طولانی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یا آخر و انتهای مدت؛ گاه به معنی غضب نیز آمده است به خاطر این که به هنگام غضب، صبر انسان پایان می پذیرد و به آخر می رسد؛ بالتحریک الغای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سر دهید، فریاد بکشید؛ در اصل به معنی دلسوزی و مهربانی و ترحم است و معمولاً در جایی گفته می شود که همراه با ناله دردناکی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 حنانه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ستون چوبی گفته شده که در روایت آمده است پیامبر به آن تکیه می کرد و برای مردم خطبه می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منبری برای پیامبر ساختند و حضرت روی آن منبر می نشست و خطبه می خواند آن ستون از فراق پیامبر ناله می کرد؛ الحنین مصدر بمعنى الشوق واصله ترجيع الناقة صوتها أثر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شتری که به دلیل گم کردن بچه اش سرگردان شده است؛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شدت غم یا شادی است که هوش را از سر می برد؛ جمع واله من الوله و هو ذهاب العقل وفقد التميز</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ناله و هو هو کردن؛ 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سستی یا صدای ملایم است؛ اشاره به آواز کبوتری شبیه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برای پیدا کردن جفت خود ناله می کند؛ گاه به جوجه کبوتر و گاه به صدای کبوتر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صدای غیر معمولی است که مانند ناله می باشد؛ هديل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نوحها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زوزه بکشید، فریاد بر آورید؛ معنی مصدری دارد و به معنی فریاد آمیخته با تضرع و کمک خواستن است؛ 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يجار من باب منع جارا و جؤارا بالضّم رفع صوته و تضرع و استغاث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رابطه کنندگان با دنیا؛ این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متبتلین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به دلیل اضافه شدن نون آن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جدا شدن و کناره گیری کردن است به حالت رهبانهایی که از جامعه دوری می گزینند و در گوشه ای به عبادت مشغول می شوند اطلاق می گردد؛ و اگر به بانوی اسلام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به خاطر آن است که به حالت انقطاع رسیده بود و از نظر فضل و معرفت جدا و برتر از دیگر زنان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روایات آمده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بلند کردن دست به درگاه خدا هنگام تضرع و زاری کردن است؛ الانقطاع إلى الله باخلاص النية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احصاء کرد؛ جمع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کرد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شد، گداخته شد؛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حل کردن چیزی در آب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انمیاث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باب انفعال می باشد به معنی حل شدن و ذوب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 بالا به معنی نهایت تلاش و کوشش در راه خداست؛ انماث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ذاب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111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الاضْحِيَّة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حیوانی که در روز عید قربان قربانی شود؛ در اصل از 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ظهور و بروز است و صبحگاهان را از این 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که آفتاب بالا می آید و ظاهر و آشکار می شود و قربانی را از این رو اضحیه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که بعد از بالا آمدن آفتاب روز عید انجام می گیرد؛ بضم الهمزة و كسرها اتباعا للحاء و الياء المخففة و الجمع أضاحي ويقال ضحية أيضا و الجمع ضحايا كعطية وعطايا وهى الشاة التي تضحي بها أي تذبح بها ضحاة، و منها سمّى يوم الاضحى للعاشر من ذى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استشرافُ أُذُنِها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سالم بودن گوش قربانی؛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معنی بلندی ظاهر یا بلندی مقام آمده است و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استشراف 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گوشهای حیوان بلند و برافراشته باشد که نشانه سلامت آن است؛ الارتفاع و الانتصاب يقال اذن شرفاء اى منتصبة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 شکسته؛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قطع کردن است و عضباء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حیوانی است که شاخش شکسته یا قطع شده باشد و گاه به شتری که گوشش را شکاف داده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ناقه عضباء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المكسور القرن وقيل القرن الداخل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 رِجْلَها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 خود را بکشد یعنی پایش شکسته یا فلج شده باشد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خطبه،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ازدحام کردند به یکدیگر تنه زدند؛ این واژه در اصل به معنی زمین صاف و نرم است و از آن جا که برای صاف کردن یک زمین ناهموار باید آن را بکوبند در بسیاری از موارد این واژه به معنی کوبیدن شدید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کوبیدن است و چون لازمه کوبیدن و ویران کردن، صاف و هموار نمودن است این واژه بر زمین مسطح اطلاق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ارض دکاء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زمین صاف و گسترده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ناقه دکاء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شتر بدون کوهان اطلاق می گردد؛ الدى هو الدّق و التداك مأخوذ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شتران تشنه؛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صفت مشبهه است به معنی حیوان یا انسانی که از شدت تشنگی یا عارضه ای دیگر چنان منقلب شده که پیوسته به سویی می رود و باز می گردد و 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تشنگی و عطش یا بیماری عطش گرفته شده و به عاشقان بیقرار هیمان گفته می شود؛ بالكسر العطاش</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و رو کردم،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باب تفعیل رفته است؛ تَقَلُّب از باب تفعل از همین ماده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مَنَعَنِي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را از من گرفت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خطبه،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کورکورانه حرکت کند؛ 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تاریکی و عدم وضوح چیزی است؛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این جهت عشا می گویند که در آغاز شب خوانده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آخر روز است که هوا کم کم تاریک می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می گویند که دید چشمش ضعیف است؛ عشى إلى نار وإليها يعشو عشوا رآها ليلا من بعيد ببصر ضعيف فقصدها، و يقال لكلّ قاصد عاش</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برگردد؛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رجوع و بازگشت است و گفته می شود که ریشه اصلی آن به معنی صاف و مسطح کردن است و چون انسان به هنگام ساختن منزل محل بنا را صاف می کند و هرجا برود به منزلگاه بر می گردد، معنی رجوع از آن اراده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به نظر می آید که معنی اصلی اثم، ضرر باشد؛ در قرآن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يَسْئَلُونَكَ عَنِ الْخَمْرِ وَالْمَيْسِرِ قُلْ فِيهِما إِثْمَ كَبِيرٌ وَ مَنافِعُ لِلنَّاسِ وَإِثْمُهُما أَكْبَرُ مِنْ نَفْعِهِما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به گناه و قمار و خمر و مطلق کار حرام از آن جهت اثم می گویند که ضررند و از خیر باز می دارند؛ باء باثمه رجع به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أُرِيدُ أَنْ تَبُوءَ بِإِثْمِي وَ إِثْمِكَ اى ترجع إلى ربّك متلبسا باثمی و اثمک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مستقیم به شاهراه یا جاده روشن گویند؛ 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سرعت در خوردن است و از آن جا که جاده های وسیع افراد را در خود جای می دهد و گویی با سرعت می بلعد به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الطريق بالتحريك الجادة الواضحة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و سوزش زخم، به معنی ریشه دار شدن اندوه در قلب یا ایجاد سوزش است؛ المضض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الأول و الثاني أيضا وجع الالم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يَتَصاوَلان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 حمله می کردند؛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 به معنی پریدن روی چیزی است به عنوان قهر و غلبه؛ تصاول به حکم آن که از باب تفاعل است به این معنی است که دو نفر یا دو گروه به یکدیگر حمله کنند؛ الصولة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الحملة و التصاول مأخوذ منه و هو أن يحمل كلّ واحد من القرنين على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شتر یا گاو یا هر حیوان نر دیگر که برای به دست آوردن یک ماده با هم بجنگند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موردی گفته می شود که دو نفر قصد غارت و ربودن اشیاء یکدیگر را داشته باشند؛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ربودن و قاپیدن است؛ به دزدانی که کیف را می زنند یا اشیاء دیگر را می ربایند و فرار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التخالس التسالب؛ و خلص الشيء؛ خلسه من باب ضرب اختطفه بسرعه على 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نوشاند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سرکوب و خاری شکست؛ بر زمین زدن و خوار کردن و شکستن شخص یا چیزی است؛ الاذلال؛ کبت الله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گذارنده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جان خودم 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 درخت؛ شاخه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خواهید دوشید؛ باب افتعال از حلیب به معنای 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خواهید آورد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خطبه،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ذیل خطبه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سَيَظْهَرُ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بر شما غلبه می کند؛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وسيع</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ناسزا گفتن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بیزاری جستن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ست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تزکیه شدن و پاک شدن از گناه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سرشت، طبیعت؛ منظور فطرت به توحيد است؛ الفطرة بالكسر الخلقة و المراد بها الاسلام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74</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طوفانی که سنگریزه و شن می بارد از مادۀ حصبَ به معنای سنگریزه؛ گرد و غباری که گاهی اوقات در شبه جزیره عربستان فضا را پر می کند طوفان ماسه است نه طوفان شن؛ الريح الشديدة التي تثير الحصباء، وهي صغار الحصى</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برگردید؛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بازگشت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به ابر و باد نیز اطلاق می شود به خاطر رجوع و بازگشتی که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بدترین سرنوشت مآب مصدر و یا اسم مکان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مصدر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است و اگر اسم مکان باشد مفعول فيه 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انحصار طلبی؛ برگزیدن چیزی مشترک برای خود و محروم کردن سایرین؛ بر خلاف ایثار که به معنای ترجیح دادن دیگران بر خود و از خودگذشتگی است؛ الأثرة بالفتحات اسم من الاستيثار و هو الاستبداد بالشيء و التفرّد به أو من آثر ايثارا إذا اعطى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ذلیل شدن؛ ذلّ بضم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خواری و ضد عزّت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خطبه،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افتادن؛ از ماده صرع به معنای به خاک افتادن؛ ج مصرع اسم مکان است؛ انْصَرَعَ، انْصِرَاعاً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خورد و افتاد؛ الصرع الطرح على الارض والمصرع يكون موضعا و مصدرا و المراد هنا موضع هلاكهم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یعنی نرسیده به نهر؛ النُّطْفَة بالصّم الماء الصافي قلّ أو كثر و النطفتان في الحديث بحر المشرق و المغرب أو ماء الفرات وبحر جدة، والمراد بها هنا كما ذكره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النهروان، وقد مضى التعبير بها أيضا في الخطبة السابعة والأربعين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نمی رود؛ نجات نمی یابد؛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خلاصی یافتن و خلاص کردن هر دو آمده ام بعضی نیز گفته اند به معنی خلاصی یافتن با سرعت است؛ الافلات و التفلت و الانفلات التخلّص من الشّى فجأة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74</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صلب یعنی کمر؛ تعبیرهای رایج آن زمان این بود که نطفه مرد در پشت اوست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کرد، سر درآورد؛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طلوع کردن است؛ و به ظهور و بروز ناگهاني هرچیزی نیز اطلاق می شود؛ نجم ينجم من باب نصر ظهر و طلع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دزدها؛ ج لص؛ جمع لص مثلثة؛ اللص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غارتگران و کسانی که اموال دیگران را به زور از آن ها می گیرند؛ ج سلاب به معنای راهزنان؛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الاختلاس</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75</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تُقَاتِلُوا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 نکنید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فَاخْطَاهُ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آورد؛ درک نمود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 و نگهبان؛ هر چیزی که جلوی ضربه را می گیرد؛ بضم الجيم ما یجن به ای يستتر من درع و ترس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 نگهدارنده محکم؛ از ماده حصن به معنای قلعه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 رفت؛ دور شد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أسلمتنی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ترک می کند، مرا وا می گذارد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لایطیشُ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 نمی کند به هدف می خورد؛ از مادۀ طیش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کم عقلی است؛ هنگامی که تیر خطا کند، این واژه درباره آن به کار می رود گویی تیر غیر عاقلانه عمل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نیز آن را به معنای وسیع تری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هرگونه سبکی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کرده اند خواه در تیر باشد یا در عقل یا غیر آن؛ السهم يطيش من باب ضرب صدف عن الغرض و انحرف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چوبه تیر؛ از آن جا که گاهی برای تعیین کردن بهره افراد به وسیلهٔ قرعه کشی از چوبه های تیر استفاده می کردند،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بهره افراد اطلاق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قرعه کشی آمده زیرا به هنگام قرعه کشی، نام ها را بر چوبه های تیر می نوشتند و با هم مخلوط می کردند سپس یک چوبه تیر از آن بیرون می آوردند و به نام هرکس اصابت می کرد مشمول قرعه می شد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99</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نمی ماند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نمی یابد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مبتلا شده است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53</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اَخَذُوهُ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را که اخذ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حُوسِبُوا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حسابرسی قرار می گیرند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وارد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اقامت کردند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ظل است که چون با حرکت خورشید بر می گردد به آن فیء می گویند؛ از ریشه فاء به معنای رجع؛ الظلّ يفىء فينا رجع من جانب المغرب إلى جانب المشرق، قال الفيروز آبادي الفيء ما كان مشمسا فينسخه 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لحظه ای که آن را می 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گسترده پهناور؛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ادامه و کشش چیزی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سابغه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نعمت های ممتد و طولانی گفته می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اسباغ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ادامه وضوء با آب فراوان است بی آن که مستلزم اسراف شود؛ الشيءسبوغا من باب قعد تم وكمل، وسبغ الدرع طال من فوق إلى أسفل، وسبغ الظلّ طال إلى الأرض</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مبادرت ورزید سبقت بگیرید؛ مبادرة و بدارا و بدر غيره إليه عاجله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اجلها؛ مرگ ها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ابْتَاعُوا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بخرید؛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ابتیاع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خریداری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که باقی می ماند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لغات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تَرَحلُوا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 کنید؛ رحل و بار خود را ببندید و بار کنید؛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مسافرت و کوچ کردن از محلی به محل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بردن شما جدی هستند؛ شما را به شتاب واداشته اند؛ جُدَّ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سرعت در چیزی است؛ به معنای اهمیت دادن نیز به کار می رود و این تعبیر هنگامی که در مورد مسافرت به کار رود به معنای سفرهای سریع است؛ بصيغة المجهول أى عجل بكم وحثثتم على الرّحيل</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لغات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کردند؛ تهیه کردند؛ له تهیأ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سایه افکنده؛ یعنی به حدی نزدیک شده که سایه اش به روی شما افتاده است؛ از ریشه ظلَّ الشّيء غشيني أودنا منّى حتى القي على ظلّه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صیح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ها نهیب زده شده؛ من الصياح و هو الصوت بأقصى الطاقة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فَانْتَبَهُوا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متنبه شدند؛ آگاه شدند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بيهوده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تفسیر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455</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ویران و نابود می 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ویران کردن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تفسیر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سوق می دهد میراند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آواز خواندن برای شتران به منظور سرعت حرکت آن هاست زیرا در میان اعراب معمول بوده که با نوعی آهنگ و صدای مخصوص در مواقعی که می خواستند شتران را به سرعت حرکت دهند برای آن ها می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و روز؛ دو چیز که همیشه تجدید می شوند؛ الاجدان الليل و النهار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یا چیزی که می آید يَقْدَمُ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می شود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تَزَوَّدُوا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و توشه بردارید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و نگهداری کنید؛ الحفظ و تحرزون إما ثلاثى مجرد من باب نصر أو مزيد فيه من باب الافعال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تفسیر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145</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خادِعٌ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فریبنده است او</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مُوَكَّل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گماشته شده، مسلط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 می دهد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21</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فَيالَها حَسْرَةً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حسرت و اندوهی</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بسیار شاد نمی کند، سرمست نمی کند؛ از ریشه 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افراط در شادی که به باب افعال رفته است؛ الطغيان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تُقَصِّربه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کوتاه و درمانده نمی کند، وادار به کوتاهی نمی کند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نگرفت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54</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78</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ناشنوا و کر خواهد بود؛ صمت الأذن صمما من باب تعب بطل سمعها، ويسند الفعل الى الشخص أيضا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أصمه الله و لا يستعمل الثاني متعدّيا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لَطِيفِ الْأَصْوَاتِ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صداهای آهسته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خَفِی الالوان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های پنهان</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فیض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لتشديد 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تقویت فرمانروایی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 و ترس</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مانند؛ در اصل به معنای مقابل و مخالف چیزی یا کسی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تعبیر دیگر، به معنای همانندی است که به مقابله بر می خیزد لذا گاهی آن را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تفسیر کردهاند؛ بالکسر تالمثل ولا يكون النذ الا مخالفا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کننده مهاجم؛ در اصل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هیجان آمده است و لذا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پراکندن چیزی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هیجان دو شخص یا دو چیز بر ضد یکدیگر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این رو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التّوران و هو الوثب والهيجان يقال ثاوره مثاورة و ثوارا و اثبه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طلب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فزونی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گفته می شود که فزون طلب است و یا به خاطر داشتن مال و قدرت زیاد، فخر فروشی می کند؛ فی أکثر النسخ بالثاء المثلثة و في نسخة الشارح المعتزلى بالموحدة و معناهما قريب، يقال كاثروهم فكثر وهم غالبوهم في الكثرة فغلبوهم و يقال كابرته مكابرة غالبته مغالبة و عاندته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در مقام رقابت و برتری جویی رقیب خود را نزد داور می برد؛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دوری گزیدن و ناخوش داشتن چیزی است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مَرْبُوبُونَ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شده ها داخِرُونَ ذلیلها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ذلت و کوچکی است، که گاه در امور مثبت به کار می رود و گاه در امور منفى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بندگان خدا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توصیف می شوند به معنای تسلیم و تواضع در برابر حق است؛ الداخر الذليل، دخر الشخص يدخر بفتحتين دخورا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 و هان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حلول نكرده است؛ حلول به معنای وجود چیزی در چیز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نشده جدا و منفصل نشده؛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دور شدن است و بعضی آن را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فاصله گرفتن از چیزی و به سوی نقطه دور دستی حرکت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کرده اند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يَؤُدُهُ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او سنگینی نکرده او را به زحمت نیفکنده؛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سنگین؛ الامر يؤده اثقله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 خلق کرد؛ خلق</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81</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شد؛ ولوج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اسم مفعول از اتقن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امید و آرزو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ها، بلاها؛ جمع نقمة است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خطبه،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 که سگ ها از شدت سرما زوزه می کشیدند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صدای آهسته سگ به خاطر بی تابی از سرماست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 الهریر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شبهای جنگ پر حادثه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در آن جنگ از روز تا شب ادامه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شب سرد و پر خوف و خطر، گروهی از لشکریان معاویه به دست جنگ جویان لشکر امیرمؤمنان علی سلام به خاک افتادند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جمعیت ها؛ج معشر از مادة معاشرت الجماعة من الناس، والجمع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اسْتَشْعِرُوا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خود کنید؛ یعنی لباس زیرین خود قرار دهید؛ از ماده شعار به معنای لباس زیرین است که با پوست تن انسان تماس دارد؛ من اللباس ما يلى شعر الجسد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تَجَلْبَبُوا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رویین قرار دهید؛ از مادۀ جلباب به معنای لباس رویین روپوش معمولاً به لباسی می گویند که زنان سر و گردن و قسمت هایی از سینه و پشت خود را با آن می پوشانند؛ در واقع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بلندتر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لباس بلند سرتاسری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 تر است؛ مثل تدحرجوا مأخوذ من الجلباب بالكسر و هو القميص أو ثوب واسع للمرأة دون المخلقة أو المخلقة أو الخمار أو ثوب كالمقنعة تغطى به المرأة رأسها و ظهرها و صدرها، وفي المصباح انّه ثوب أوسع من الخمار و دون الرداء، و قال ابن فارس ما يغطى به من ثوب و غیره و الجمع الجلابيب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آرامش خونسردی؛ الوقار في الحركة و التأني في السير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گاز بگیرید، روی هم فشار دهید؛ از ریشه عض اللقمة و بها و عليها أمسكتها بالانسان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دندان های آسیا مطلق دندان؛ جمع ناجذ، گاه به معنای همه دندان ها تفسیر شده و گاه به معنای دندان های آسیا که بعد از انیاب واقع شده و گاه آن را به معنای خصوص دندان عقل، تفسیر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مناسب معنای اول است یعنی همه دندان ها را بر هم بفشارید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 ناجذ و هي أواخر الأضراس تنبت بعد البلوغ و الحلم و كمال العقل، وقيل الاضراس كلّها نواجذ، و قيل هي الضواحك التي تبد و عند الضحک، و عن البارع النواجذ للانسان و الحافر و هي من ذوات الخف الانياب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 تمام لباس های رزمی، مهمات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اجتماع و اتفاق است؛ از همین رو هنگامی که دهانهٔ زخم به هم آید و خوب شود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زره است شاید از این جهت که حلقه های آن با هم جمع شده و گره خورده است و گاه این واژه به معنای هرگونه سلاح به کار می رود؛ باللام و الهمزة الساكنة على وزن تمرة الدرع وقيل جمع آلات الحرب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قلقله کنید؛ حرکت دهید که روان شود و در وقت نیاز راحت کشیده شود؛ القلقله قلقل الشيء قلقلة وقلقالا بالكسر والفتح الحركة و القلقله 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غلاف ها، نيام ها؛ جمع غمد؛ بالكسر جفن السيف</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خیره شوید یعنی با گوشه چشم مواظب دشمن باشید؛ بالعين و لحظت إليه لحظا من باب نفع راقبته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با گوشه چشم که علامت غضب و کینه است و گاه به هنگام بی اعتنایی انسان آن را به کار می برد؛ بقتح الخاء</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اطعُنُوا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کنید؛ بضم العين من باب قتل و بالفتح من باب 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 از چپ و راست؛ به ضرباتی گفته می شود که از چپ و راست بر دشمن وارد شود؛ بالفتح فالسكون الطعن عن اليمين و اليسار و لا يستعمل الطعن تجاه الانسان شزرا قيل أكثر ما يستعمل في الطعن عن اليمين خاصة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پیکار کنید بجنگید؛ از مادۀ نفح به معنای دمیدن است؛ یعنی آن مقدار باید به دشمن نزدیک شد که گویی دمیدن انسان به او می رسد؛ المضاربة و المدافعة؛ نافحه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گافحه و خاصمه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شمشیر؛ طبا به معنای لبه تیز شمشیر است و گاه گفته می شود که منظور قسمت بالای شمشیر می باشد، در هر صورت ضرباتی که به این گونه وارد شود کارسازتر است؛ جمع ظبة بالتخفيف و بضم الظاء فيهما حد السيف</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تفسیر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الکَژر پی در پی حمله و هجوم نمودن؛ الرجوع؛ كرّ الفارس كرًا من باب قتل إذا فرّ للجولان ثم عاد للقتال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های آینده؛ إما جمع عقب بالضم و بضمتين أى العاقبة أو جمع عقب ككتف أو عقب بالفتح أى الولد، و ولد الولد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عاودوا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کنید، تکرار کنید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طِیبُوا 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تعبیری است که در مواردی که انسان از چیزی با رضایت و طیب خاطر استقبال می کند به کار می رود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گونه موارد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رفتن آرام و با اطمینان؛ نرم و آرام؛ السهل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74</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خیمه چادر؛ به معنای ایوان و اتاق هایی است که در قسمت جلو ساختمان قرار دارد و در این جا اشاره به خیمه بزرگی است که برای معاویه زده بودند؛ ککتاب الفسطاط و الفئة وقيل هو ما بين يدى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طناب بسته و افراشته شده کشیده شده با طناب محکم شده به وسیلۀ طناب؛ المشدود بالأطناب و الطنب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تشد به الخيمة و نحوها و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عنق واعناق</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شده؛ كَمَنَ من باب نصر و سمع كمونا الحبل و تواری و منه الكمين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 کنار شاید اطلاق این واژه بر این معنا به خاطر چین و شکنی است که در این قسمت از خیمه پیدا می شود؛ الخباء بالكسر الشقة السفلى ترفع احیانا و ترخی اخری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48</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استقامت پایداری به دو معنا آمده است 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دیگری استحکام و صلابت و بعید نیست هر دو به یک ریشه برگردد، زیرا قصد هنگامی که محکم باشد، دارای صلابت خاصی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است که نیازمندان به سراغ او می روند و به معنای مکان رفیع و بالا و همچنین موجودی که درون آن خالی نیست،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اینها با ریشه اصلی این لغت تناسب دارد و در این جا به معنای ایستادگی و مقاومت و صبر و شکیبایی در برابر دشمن است؛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و روشن می شود؛ الشيء و تجلّى أي انكشف و ظهر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تفسیر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 احْتَجَجْتُم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استدلال نکردید؛ هل به معنای استفهام و لا برای نفی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احتججتم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افتعال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و صرف نظر شود؛ باب تفاعل از جواز به معنای گذشت و صرف نظر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بر يُحسَنَ و منصوب است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سفارش؛ الشي بالشيء أصيه من باب و عدو وصيته و وصيت إلى فلان توصية و أوصيته ايصاء و الاسم الوصاية بالكسر و الفتح لغة، و هو وصيّ فعيل بمعنى مفعول و الجمع الأوصياء و أوصيت له بمال جعلته له، و أوصيته بولده استعطفته عليه و أوصيته بالصلاة أمرته بها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24</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82</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تفسیر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عتبه برادر سعد وقاص و هاشم بن عتبه پسر عموی عمر سعد قاتل امام حسین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بازی کردن و جست و خیز نمودن است و از آن جایی که این کار در جاهای وسيع انجام می شود به صحن خانه و همچنین جاهایی از آن که بنایی ساخته نشده و میدان گاه هایی که در میان خانه های شهر وجود دارد اطلاق می شود و خالی نگذاشتن عرصه کنایه از مجال ندادن به دشمن است؛ كلّ بقعة من الدور واسعة ليس فيها بناء و المراد هنا عرصة مصر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شده؛ از ریشه رَببَ در عرف به فرزند زن که از شوهر دیگر باشد اطلاق می شود؛ ابن امرأة الرّجل من غيره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مدارا کنم؛ باب مفاعله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شتران جوان؛ جمع بکر؛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خارج شدن در صبحگاهان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این واژه به شتر جوان و تازه کار اطلاق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انسان به کار می رود و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شتر ماده به کار می رود و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بالكسر جمع بكر بالفتح و هو الفتى من الابل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الْمُتداعِيَةُ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کهنه و پاره؛ بر اثر پوسیدگی چاک چاک شده؛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به امور یا اشخاصی گفته می شود که یکدیگر را دعوت به چیزی می کنند؛ از آن جا که پارچه کهنه هر گوشه ای که از آن پاره می شود، گویی گوشه دیگر را به مثل خود دعوت می کند، متداعیه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الخلقة التي تنخرق وإنّما سميت متداعية لأن بعضها يتخرّق فيدعوا لباقي إلى الانخراق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دوخته شد؛ پاره دوزی شد؛ از مادۀ حوص به معنای دوختن است؛ لخياطة يقال حاص الثوب يحوصه حوصا خاطه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تفسیر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بر آورد، نزدیک و مشرف شد؛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اشراف بر چیزی است و در این جا اشاره به نزدیک شدن لشکر شام دارد؛ عليه بالطاء المهملة أشرف و في بعض النسخ بالمعجمة أي اقبل اليكم ودنا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مَنسِر دسته ای از لشکر؛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ربودن چیزی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گروه کوچکی از لشکر که بین صد تا دویست نفر باشد اطلاق می شود گویی آن ها برای ربودن اشیاء و اشخاصی به حرکت در آمده اند؛ کمجلس و کمنبر القطعة من الجيش تمرّ قدام الجيش الكثير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كفتار؛ مؤنث مجازی است و به مذکر و مؤنث هر دو اطلاق می شود؛ انثى الضباب و هي دابة البرية، الضبع مونثة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کفتار؛ چاله ای که کفتار و امثال آن در زمین می گنند و در آن می خوابند؛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ریختن دارو در حلق است و از آن جا که خزیدن کفتار در لانه اش شباهتی با آن دارد به لانه کفتار و بعضی دیگر از حیوانات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بالكسر جحرها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بدون ته؛ تیری که فوق یعنی شکاف ته آن که بر چله کمان گذاشته می شود شکسته باشد؛ المكسور الفوق، فوق السهم 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موضع الوتر، جمعه وفوق وفوق السهم من باب تعب انكسر فوقه، فهو افوق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بدون پیکان؛ تیری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یعنی آهنی که بر نوک آن نصب می شود شکسته باشد؛ المنزوع النصل، و نصلت السهم نصلا نزعت نصله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تفسیر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 های عمومی شهر؛ حیاط خانه یا فضایی در شهر که مردم در آن جمع می شوند؛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گسترش یافتن و ظهور و بروز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که میدان ظاهر و گسترده است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لسياحة و في بعض النسخ الساحات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الرّایات پرچمها؛ جمع رايه؛ العلم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کجی، انحراف؛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کج شدن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کژی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بالتحريك العوج</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 و ذلیل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پستان در دهان گرفتن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به معنای ملایمت در چیزی اطلاق شده و به همین مناسبت 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بکار رفته است؛ إليه بالتثليث ضرعا بالتحريک و ضراعة خضع و ذل و استکان و اضرعه الله أذلّه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گونه ها، جمع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چهره و صورت است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غالب شد؛ جملهٔ مَلَكَتْني عَيْنی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چشمم مالک من شد و بر من مسلط گشت کنایه ای است از خواب</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امیرالمومنین،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عبور سریع چیزی از مقابل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 شدن چیزی به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چیزی گفته می شود که از سمت چپ به طرف راست از جلوی انسان عبور می کند و معمولاً آن را به فال نیک می گیرند و نقطه مقابل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از سمت راست، به چپ حرکت می کند و آن را نامبارک می شمارند؛ لی رای کمنع سنوحا و سنحا بالفتح وسنحا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كژي؛ سنگيني؛ أَوَدَ، أوداً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کج و خمیده شد؛ تَأَوَّدَ، تَأَوَّداً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 و خمیده شد؛ سنوحا و سنحا بالفتح و سنحا بالضم عرض يأ وداودا من باب فرح</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اگر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متعدی شود به معنای دعای به نفع است و اگر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شود به معنای نفرین است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67</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حامله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برداشت</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راندن و کشیدن ضرورت مرا به سوی شما کشید؛ السَّاقَة موكب ،هیئت دنباله لشكر؛ الاضطرار و في بعض النسخ و لا جئت اليكم شوقا بالشّين المعجمة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می بندم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نوعی از سخن و حرف زدن؛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به معنای ملازمت با چیزی و گاه به معنای اختلاط و آمیزش و گاه به معنای علاقه شدید به چیزی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ملازم وجود او است و مجموعه ای از امور مختلط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جمله بالا اشاره به اسرار و مفاهیم خاصی است؛ اللسان يكنى بها عن الكلام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به عزایش بنشیند؛ عبارتی است که در مقام مدح به کار می رود گرچه در اصل برای ذم وضع شده است این جمله ترکیبی است از ویل که برای نفرین و یا تعجب می آید و امه که به معنای مادر او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خوانده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شده است و در این صورت مبتدا است؛ الويل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حلول الشّر وبهاء الفضيحة، أو هو تفجيع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ويله و ویلک و ویلی و فی الندبة يقال ويلاه، وويل كلمة عذاب و واد في جهنم أو بئر أو باب لها و رجل ويلمة بكسر اللام وضمّها واه ويقال للمستجار ويلمه أى ويل لامه كقولهم لا أب له، فركبوه و جعلوه كالشيء الواحد ثم ألحقوه الهاء مبالغة كداهية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كَيْلاً بِغَيْرِ 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پیمانه بدون ثمن؛ یعنی اگر ظرفیت داشت، علم و حکمت را به او رایگان پیمانه می کردم و می دادم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داحِیَ پهن 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گسترش دادن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زمانی است که خشکی ها تدریجاً از زیر آب بیرون آمدند و گسترش یافتند؛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گستردن و رها کردن جسم در فضا یا زمین است، که مانند انداختن یک جسم و قرار دادن آن جسم در موقعیت مناسب به طبیعت خود می باشد، اعم از این که آن موقعیت مناسب سکون باشد یا حرکت البته منبسط بودن زمین به این معنا نیست که زمین کروی نیست زیرا این امر ثابت شده؛ الله الأرض دحوا بسطها فهي مدحوّة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گسترش یافته ها؛ زمین های بسط داده شده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 دارنده؛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صاف کردن کژی ها است و از همین رو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ستون خانه و سایبان است؛ منظور این است که قدرت او آسمان را بدون ستون بالا نگه داشته است؛ دعمت الشيء من باب نفع دعما حفظته بالدعامة و هى بالكسر ما يستند به الحائط والسقف ونحوهما يمنعهما السقوط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الْمَسْمُوكات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برافراشته شده ها بالا رفته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 پا کردن و بلند نمودن است و به همین جهت این واژه بر سقف نیز اطلاق می شود؛ سمكا رفعه و المسمكات كمكرمات السماوات، و المسموكات لغة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 سرشت آفرین؛ آفریدگار؛ جَابِلُ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آفریننده قلب ها؛ الخلق؛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لكل وتد من أوتاد الأرض إذا عظم و طال من الأعلام و الأطوار و الشناخيب و الأنضاد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صغر فهو من الآكام و القيران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جِبْلَة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خلقته التي جبل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وجِبْلَة الأرض صلابها و جبلة كل مخلوق توسه الذي طبع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للثوب الجيد النسج و الغزل و الفتل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لجيد الجبلة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جبلة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جَبْل الوجه أى غليظ بشرة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جبل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 جلد الرأس و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سرشت طبیعت، خلقت طبیعت اولیه انسان که از هر افکار و آلایشی خالی و عاری است؛ فطرات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فطرت به معنای خلقت آفریدن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27</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گرامی ترین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رشد کننده و زیاد شونده؛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رشد و افزایش است؛ الزّايد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قفل و بسته شد؛ از ریشهٔ غَلَقَ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ضلالتی که قفل و مستحکم شده باشد؛ تغلیق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بستن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اعلان کننده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319</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جَيْشات جوشش ها، غلیان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جوش و خروش است و به همین جهت به لشکری که دارای جنب و جوش فراوانی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جاش به جوش آمد و سر ریز شد؛ جمع جيشة من جاشت القدر إذا ارتفع غليانها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اباطیل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ها، جمعی است که بر غیر قیاس آمده؛ الشّيء يبطل بطلا وبطولا وبطلانا بضم الأوائل فسدا وسقط حكمه فهو باطل و الجمع بواطل و أباطيل على غير قياس، وقال أبو حاتم الاباطيل جمع ابطولة بضم الهمزة وقيل جمع ابطالة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سرکوب کننده؛ خارکننده؛ زننده ضربتی که به مغز برسد؛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کوبیدن سر و شکستن جمجمه است؛ دمغا من باب نفع كسرت عظم ،دماغه فالشجة دامغة و هى التى تخسف الدماغ و لا يبقى معها 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ها، یورش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حمله کردن برای چیره شدن است و در مورد گاز گرفتن شتر نیز این واژه به کار می رود؛ السطوة؛ 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 عليه، إذا استطال؛ صَالَ عليه وثب صَوْلًا و صَوْلَةً؛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قولٍ أَشدُّ من 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المواثبةُ، و كذلك الصِيَالُ والصِيَالَةُ والفَحْلَانِ يَتَصَاوَلَانِ، أَي يتواثَبان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 ها؛ از مادۀ ضَلَل به معني گمراهى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 إصْلَالًا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گم کرد؛ جمع الضلال على غير القياس</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قوت به پا خاست؛ نیرومند شد؛ با قدرت تمام به پیش برد؛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دنده، که استخوانی است مقاوم در مقابل حوادث مختلف، سپس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قوت و قدرت یافتن اطلاق شده است؛ الشّيء بالضم ضلاعة قوى، وفرس ضليع غليظ الألواح شديد العصب و رجل ضليع قوى</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مُسْتَوْفِزاً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شتابان با سرعت عجله کننده؛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عجله کردن است؛ العجلة و استوفر في قعدته قعد منتصبا غير مطمئن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باز زننده از اقدام و پیشروی؛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بازگشت نمودن و ترسیدن است؛ غَيْرُ ناكِل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سرپیچی و تأخیر، بدون ترس؛ نکل عقب نشست و هراسید؛ نکولا نكص و جبن؛ نكل النون و الكاف واللام أصل يدلُّ صحيح على منع و امتناع، وإليه يرجع فروعه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نكل عنه تكولًا يَنكِل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ذلك النكل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 وجمعه أنكال، لأنَّه يَنْكُل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ناكل عن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ینگله و من الباب نگلت به تنکیلا، و نگلت به نکالا، و هو ذلک القياس، و معناه أنه فَعَل به ما يمنعه من المعاودة ويمنع غيره من إتيان مثل صنيعه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أجْوَدُ الوجهين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الذي ينكل بالإنسان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قدم برداشتن، پیشروی پیشتازی پیشقدم بودن؛ بدون مکث حرکت کرد، پیشتاخت؛ در این جا معنای مصدری دارد و به معنای تقدم یافتن و پیشروی کردن است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سست، ضعیف؛ اسم فاعل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سست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ضعف و سستی،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درک کردن و فهمیدن و حفظ کردن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و جمع کردن؛ اسْتَوْعَى اسْتِيعَاءً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در اندیشه گرفت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163</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اجرا کردن؛ أنفذ یعنی اجرا کرد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 آتش؛ هیزم آتش گرفته ای که با آن آتش دیگری در جای دیگر روشن می کنند؛ به معنای آتش مختصری است که از مجموعه ای جدا می شود؛ بفتحتين شعلة من النار القابس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شعله آتش؛ جویای آتش؛ کسی که شعله ای از آتش می خواهد تا برای خود آتش روشن كند؛ القابس هو الذي يطلب النار يقال قبس نارا يقبسها من باب ضرب أخذها وقبس علما تعلمه و قبست الرّجل علما يتعدى ولا يتعدّى و أقبسته نارا و علما بالالف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بار فرو رفتن؛ غوطه وری ها؛ جمع خوضه از مادۀ خوض در اصل به معنای وارد شدن تدریجی در آب و راه رفتن و شنا کردن در آب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عنوان کنایه به معنای ورود یا شروع به کار یا سخنان زشت و ناپسند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برپا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 های راه،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بالتحریک ما يستدل به على الطريق</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اطمينان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برانگیخته مبعوث؛ بمعنى المبعوث كالجريح و القتيل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کن، بگشا؛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مکان وسیع است؛ از همین رو این ماده در مفهوم گسترش دادن به کار می رود مفسح مصدر میمی و در این جا اسم مفعول مطلق است و ممکن است که اسم مکان باشد یعنی مکان وسيع؛ له فى المجلس فسحا من باب نفع فرجت له من مكان يسعه، و المفسح إما مصدر أو اسم مكان، و بعثته رسولا بعثا أوصلته و ابتعثته كذلك و في المطاوع فانبعث مثل كسرته فانكسر وكلّ شيء ينبعث بنفسه يتعدى الفعل إليه بنفسه فيقال بعثه، وكلّ شيء لا ينبعث بنفسه كالكتاب و الهدية يتعدّى الفعل إليه بالباء فيقال بعثت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وسیع و گسترده؛ مکان وسیع</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پاداش 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مُضاعَفَاتِ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فراوان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قرار بده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برانگیخته شدن؛ از ریشهٔ بَعَثَ به معنای برانگیختن به حرکت در آوردن، فرستادن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مَرْضِى المقالة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پسندیده گفتار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ترسیم شده؛ روش؛ سنت؛ بالصّم الخصلة والحالة و فى اكثر النسخ و خطبة فصل و هو الأظهر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فیصله دادن بین شبهات و اختلافات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خنک و گوارا خوشی زندگی؛ این گونه تعبیرها به لحاظ گرمای شدید منطقه بوده است؛ عیش بارد و عيشة باردة أى لا حرب فيها و لا نزاع، لأنّ البرد و السكون متلازمان كتلازم الحر و الحركة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پایدار؛ الشيء قرّا من باب ضرب استقرّ و الاسم القرار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مُنَى الشَّهَوَاتِ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آرزوهای دلنشین؛ آن چه هوس می کنید؛ آرزوهای مورد علاقه؛ منی جمع منیه به معنای آرزو و شهوات به معنای امیال و آرزوهاست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85</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 يَهُودِيَّةٌ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یهودی؛ کنایه از حیله 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سبة مقعد؛ نشیمن گاه در اصل به معنای عار و ننگ است و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دشنام گرفته شده است و گاه کنایه از مخرج انسان به کار می رود و در این جا در همین معنا استعمال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جنبه کنایی دارد و مفهوم آن در پرده بیان شده، به کار رفتن آن در یک کلام فصیح، هیچ اشکالی ندارد؛ بالفتح الاست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سرپرستی؛ بالکسر مصدر كالامارة وقيل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لیسیدن؛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لیسیدن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بارلیسیدن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از غذا که با لیسیدن خورده می شود؛ کسمعه لحسه لعقة و يضم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رؤسا و بزرگان قوم؛ کبش ها، قوچ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گوسفند نر یا قوچ در هر سن و سالی که باشد؛ عرب این واژه را گاه در مورد رئیس و بزرگ قومی به کار می برد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كبش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رئیس قوم،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كبش الكتيبه یعنی فرمانده لشکر است؛ القوم رئيسهم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يَوْماً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خونین؛ زمانی سخت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16</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علیه السلام عثمان عبد الرحمن بن عوف طلحه، زبیر و سعد بن ابی وقاص</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لَأُسْلِمَنَّ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واگذار 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مادام که سلامت باشد، مادام که سالم بماند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مصلحت اندیشی؛ جست وجو و طلب</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تَنافَسْتُمُوهُ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رسیدن به آن به رقابت برخواسته اید؛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رقابت در به دست آوردن چیزی است که آن را نفیس می شمرند هر چند در واقع نفیس نباشد و اشیای مرغوب را از این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که انسان نفس خود را برای به دست آوردن آن به زحمت می اندازد؛ فی الشيء منافسة و نفاسا إذا رغبت فيه على وجه المباراة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زينت زیور؛ در اصل به معنای طلاست و به معنای زینت اطلاق شده است؛ گاه گفته اند که در اصل به معنای زینت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سخنان فریبنده و به ظاهر زیبا گفته می شود و همچنین به خانه های زینتی و مانند آن؛ بالضم الذهب و كمال حسن الشيء</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نداشته؛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که به سبب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عیب جویی؛ تهمت زدن در اصل به معنای کندن پوست چیزی مانند پوست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از آن جا که عیب جویی سبب تضییع شخصیت افراد می شود این واژه به معنای عیب جویی و متهم ساختن به کار رفته است؛ فلانا من باب ضرب انّهمه و عابه ما وَزَع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مانع نشد؛ باز نداشت؛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 داشتن از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به معنای جمع کردن هم آمده زیرا برای جمع کردن چیزی باید مانع پراکندگی افراد آن شد و اگر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تقسیم می آید، شاید به این دلیل است که به هنگام تقسیم کردن چیزی آن را یک جا جمع می کنند و سپس به قسمت هایی، تقسیم می کنند؛ عنه صرفه و کفه سابقتی سابقه من؛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تقدم؛ پیش افتادن؛ استباق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مسابقه و پیشی گرفتن بر یکدیگر است؛ الفضيلة و التقدّم تُهمت گمان بد؛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گمان بد درباره کسی یا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جایی که به هنگام گمان بد گاه انسان نسبت خلاف به افراد می دهد،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همان نسبت خلاف است، به کار می رود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محاجه کننده با اقامه دلیل اتمام حجت کننده؛ کسی که حجت و دلیل علیه دیگری اقامه و او را محکوم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قصد چیزی کردن است و از آن جا که انسان به هنگام گفت وگو با دشمن خود، قصد دارد بر او غلبه کند، به این 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کسی است که در مقام مخاصمه با دیگری برآيد؛ المحاج من حج فلان فلانا اذا غلبه بالحجة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شوندگان؛ آن ها که از دین خارج شده اند،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دین خارج شد؛ الخارج من الدين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می شود؛ یعنی برای شناختن و تمیز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متشابهات اموری که حق و باطل آن ها به هم شباهت دارند؛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شبیه و مانند است و از آن جا که امور مبهم جهات مختلفی دارد که هرکدام به نظر شبیه دیگری می آید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به معنای مبهمات و متشابهات به کار رفته است و مقصود در خطبه بالا، همین معنا است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 علم دانش؛ در این جا به معنای سخن حکمت آمیز است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استواری بر حق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راه راست یافتن و هدایت است؛ بر 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گمراهی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نجات؛ صلاح؛ كمال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بستن کمربند و لنگ؛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نگهداری و مانع شدن است؛ از آن جا که شال کمربند، لباس را محکم نگه می دارد، حُجزه بر آن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دور به جای شلوار لنگ می بسته اند بعد برای این که این لنگ باز نشود به آن گره محکمی می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گره را حجزه می گویند؛ بالضمّ معقد الازار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مراقبت کرد؛ ارْتَقَبَ ارتقاباًه او را زیر نظر قرار داد؛ أرقبه من باب قتل حفظته و أنا رقيب و راقبت الله خفت عذابه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نهج البلاغه 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65</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فراهم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مَذْخُوراً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ذخیره شده، قابل ذخیره کردن؛ از ریشه ذَخَرَ به معنای ذخیره و پس انداز کردن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مَحْذُوراً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حذر داشته شده؛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پرهیز؛ تَحَذَرَ، تَحَذَّراً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بر حذر شد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کاری برای هدفی؛ هدفی که به هنگام تیراندازی آن را نشانه گیری می کنند و به معنای مقصود و حاجت نیز می آید؛ ولی در روایتی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به معنای متاع زود گذر دنیاست؛ ما یر می بالسهام و في بعض النسخ عرضا بالعين المهملة و هو متاع الدنيا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آورد؛ مالک شد؛ أَحْرَزَ إِحْرَازاً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برای خود فراهم آورد و ذخیره کرد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مبارزه کرد؛ غالب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منازعه و مبارزه می باشد گاه نیز به منازعات علمی که هدف از آن غلبه بر طرف مقابل است نه تحقیق حق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منظور همان معنای اول است؛ مکابرة غالبته و عاندته، و في بعض النسخ كاثر بالثاء المثلثة و هو بمعنى غالب أيضا،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كاثرناهم فكثرناهم أى غلبناهم بالكثرة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23</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آرزویش</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با آن راه طی شود؛ مرکب سواری؛ به معنای مرکب راهور و سریع السیری است که سرکشی نمی کند و انسان را به بیراهه نمی کشاند؛ المرکب</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چیزهایی که آماده و تدارک می شود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الْغَرَاءَ زیبا؛ سفید؛ درخشان و واضح؛ صیغه مونث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هر چیز سفید است، سپس به هر چیزی که درخشندگی ظاهری یا معنوی داشته باشد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طریقه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جاده های روشن و خالی از انحراف است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و میانه راه که شخص محتاط همان را انتخاب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قصد کردن است و از آن جا که راه مستقیم و آشکار انسان را به مقصود می رساند،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چنین راه هایی اطلاق شده است؛ معظم الطريق</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 فرصت؛ ایام زندگی؛ معنای اسم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صدری دارد و به معنای رفق و مدارا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فرصت ها زمینه های رفق و مدارا است، این واژه به معنای فرصت به کار می رود؛ در این جا اشاره به فرصت هایی است که خداوند به بندگانش برای اصلاح عمل خویش و عمل صالح، داده است که انسان ها باید آن را غنیمت بشمرند؛ اسم من المهلة أو مصدر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 گرفت؛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سرعت گرفت، شتابید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لَيُفَوِّقُونَنی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گم می دهند؛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فاصله ای که در میان دو مرتبه دوشیدن شیر از پستان می باشد و بعضی آن را به معنای فاصله ای که میان باز کردن انگشتان و بستن آن به هنگام دوشیدن شیر است، می دانند و از آن جا که پستان بعد از دوشیدن شیر، در استراحت فرو می رود این واژه گاهی در معنای آرامش و استراحت نیز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افاقه مریض یا افاقه دیوانه هنگامی که سالم شود و یا بر سر عقل ،آید به همین مناسبت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در کلام بالا اشاره به مقدار کمی از مال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بیت المال در عصر عثمان در اختیار امام می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ارث؛ مالی که به ارث رسیده بضم التا الارث و التاء و الهمزة فيهما بدل من الواو</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نْفُضَنَّ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خواهم انداخت؛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تکان دادن چیزی برای جدا شدن آن چه بر آن است می باشد و به تعبیر فارسی به معنای تکاندن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همین جهت به زنانی که فرزند بسیار می آورند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این واژه در مورد ریختن میوه ها از درخت نیز به کار می رود؛ نفضا من باب قتل حرّكه ليزول عنه الغبار و نحوه فانتفض أى تحرّك لذلك و نفضت الورق من الشَّجر نفضا اسقطته والنفض بفتحتين ما تساقط فعل بمعنى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 فروش، قصاب؛ از ریشه لحم به معنای گوشت؛ القصاب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سیرابی و روده گوسفند؛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ككتاب جمع و ذمة محرّكة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ببخش؛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پوشاندن و مستور کردن؛ الله له ذنبه غفرا و غفرانا من باب ضرب صفح عنه وستر عليه ذنبه و غطاه، و أصل الغفر السّتر يقال الصيغ أغفر للوسخ اى استر له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دادم؛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تصمیم گرفتن بر چیزی توأم با قصد وفای به آن است؛ به تعبیر دیگر، وعده هایی که انسان با خویشتن می گذارد؛ در حالی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قرارهایی است که انسان با دیگری می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هر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 و 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 معنا به کار می رود؛ الوعد الذى يوثقه الرّجل على نفسه و يعزم على الوفاء به، و منه و أيته و أيا وعدته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ها اشارات رمزی؛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اشاره با چشم و ابرو و گاه با لب ها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حرکت دادن لبها برای بیان مطلبی است، بی آن که صدایی در آن باشد و گاه به معنای اشاره با چشم و ابرو می آید؛ هو تحریک الشفتين فى اللفظ من غير اثباته بصوت و قد يكون اشارة بالعين و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و نظر؛ جمع نسبت به چیزی و گاه برای استهزا یا سخریه و یا عیب جویی انجام می شود؛ النظر بمؤخّر العين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17</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الحکم و درر الکلم،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احاطه کرد و فرا گرفت؛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فرا گرفتن و برخوردن و نازل شدن و احاطه پیدا کردن است و در مورد نزول عذاب یا تأثیر ضربات شمشیر نیز به کار می رود چراکه در آن هم نوعی فراگیری و احاطه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گفته اند که حاق در اصل از ماده حق به معنای تحقق یافتن گرفته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تبدیل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تبدیل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نائل شدن دست یافتن</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يُوليک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واگذار کند؛ به تو اختصاص دهد؛ مضارع باب الافعال أو من باب التفعيل يقال أوليته الأمر وليته اياه أي جعلته واليا له و متسلّطا عليه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پیشگویی خبر دادن از غیب؛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كَهَنَ، يَكهُنُ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پیشگویی کرد و از آینده خبر داد؛ کاهن جمع کَهن به معنای پیشگو، کسی که مدعی است از غیب و آینده خبر دارد؛ له من باب نصر و منع وكرم كهانة بالفتح و تكهن تكهنا قضى له بالغيب فهو كاهن و الجمع كهنة و كهان و حرفته الكهانة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جادوگر</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لِمَ لا يُقتل ساحر الكفار؟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الشرك أعظم من السحر؛ ولأن السحر و الشرك مقرونان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پرسیدند یا رسول الله چرا ساحر کافر را نباید کشت؟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شرک به خدا بزرگتر از سحر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کافر مشرک است در واقع از حیث طاعت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این که سحر و شرک با هماند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 مسلمان ساحر یعنی کسی که از ایمان به شرک گرائیده، پس قتلش واجب است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70</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بهرام پور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جمعیت ها، گروه ها جمع معشر عشیره و معاشرت از همین ماده است اصل کلمه به معنای اختلاط است؛ جمع المعشر وهي الجماعة من الناس الْحُظُوظ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جا مراد ارث است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نشستن؛ در این جا مراد معاف شدن است؛ وقتی با عن متعدی می شود به معنای انصراف و دست نزدن به کاری است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از طریق ارث به انسان می رسد؛ جمع میراث</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و ترس</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تطيعو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 می کنند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 بی اعتنایی به زرق و برق دنیا؛ گاه در مورد افراد تنگ نظر یا کج خُلق نیز این واژه به کار می رود، ولی معنای معروف و مشهور آن همان معنای اول است و لازمه آن کوتاهی آرزوها و پرهیز از گناه و مانند آن می باشد؛ كسعادة و الزّهد بمعنى و هو ترك الميل إلى الشيء و في الاصطلاح إعراض النفس عن الدنيا وطيباتها،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ترك راحة الدنيا طلبا لراحة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 نمودن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اسْتَقْصَرَ، اسْتِقْصَاراًهُ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کوتاه شمرد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أَقْصَرَ، إِقْصَاراً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کوتاه کرد؛ خلاف الطّول، و هما من الأسماء المتضايفة التي تعتبر بغيرها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 از شبهات؛ از مادۀ ورع به معنای از گناه اجتناب کردن؛ شدة التحرج</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شد؛ میسر نشد؛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دور شدن و کناره گیری کردن است و به همین مناسبت به معنای ترک ازدواج نیز آمده است و به کسی که تشکیل خانواده نداده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الشیء بالعين المهملة و الزّاء المعجمة غاب و ذهب</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خود و حجت خود را بیان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عَذَرَ ، یعذِرُ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خاطر کاری که کرده بود معذور و بی گناه دانست یا عذر او را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تَعَذَّر آن مرد عذر آورد به نفع خود دلیل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اعذر عذر خود و حجت خود را بیان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کننده؛ کشف کننده؛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روشن شد؛ مُسفَرَ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 و خندان و درخشنده و نورانی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با فرستادن دلیل های واضح و ظاهر کاری کرده که اتمام حجت نموده و راه عذر تراشی را بر مردم بسته است بارِزَةُ العُذْرِ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برندهٔ عذر؛ الإخلال بالشيء و تركه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توصیف کنم؟ 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مشقت؛ از ریشه عنا، یعنو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او خاضع و ذلیل شد اعناء الرجل آن مرد را ذلیل و خار و خاضع کرد؛ بالمدّ التعب و المشقة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شد؛ آزمایش شد؛ بالبناء على المجهول من الفتنة بمعنى الضلالة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149</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اندوهگین شد 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احْتِزَاناً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غمگین شد؛ بالبناء على المعلوم من باب فرح</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مسابقه داد که به آن برسد یعنی برای رسیدن به آن تلاش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دویدن است و به تلاش و کوشش نیز 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گویی انسان به دنبال چیزی می دود در جمله بالا اشاره به کسانی است که به دنبال دنیا می دوند و گویی با هم مسابقه می دهند و هر یک بر دیگری پیشی می گیرد و یا اشاره به این است که آن ها به دنیال دنیا می دوند و دنیا هم از آن ها فرار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فاتَته از او فوت شد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نشستن؛ نقيضُ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اتَنهُ موافق و مطیع او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دنبال شخص یا چیزی رفتن و از او اطاعت کردن است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 به وسیله آن با بصیرت شود و عبرت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بصیر و بینا می کند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أَبْصَرَ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دیده طمع به آن نگریست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 کرد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شماره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 بِحَوْلِهِ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قدرتش برتری یافت حول قدرت توانایی؛ در اصل به معنای تغییر چیزی و جدا شدن آن از دیگری است و حائل را بدین جهت حائل گویند که میان دو چیز جدایی می اندازد این واژه هنگامی که در مورد خداوند به کار می رود، مفهومش این است که او توانایی دارد هرگونه خطر و مانع را از بندگانش مرتفع سازد و میان حوادث دردناک و آن ها، مانع برقرار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معنا در جمله لاحول و لا قوة الا بالله آمده است که اشاره به این حقیقت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نیروی محرک و قدرت بر انجام کار برای رسیدن به هر مقصودی از ناحیه اوست و برطرف کننده موانع نیز او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الحيله والقوّة 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الْحِيلَةُ والقُوَّةُ أيضا؛ 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وكلُّ ذي حافِرِ أُولَ سَنَةٍ حَوْلِيٍّ، و الأنثى حَوْلِيَّةٌ، والجمع حَوْلِيَّات؛ و حَالَ عليه الْحَوْلُ، أى مر؛ وحَالَتِ الدارُ ، و حَالَ الغُلامُ، أي أتى عليه حَوْلٌ</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نیکی و احسان؛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امتداد چیزی را بیان می کند و از آن جا که نعمت ها، امتداد وجودي بخشنده نعمت است، این واژه بر آن اطلاق شده است؛ الفضل و السعة؛ طَالَ الشَّيْءُ؛ 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الْعَرْضِ و جَمْعُهُ؛ أَطْوَالٌ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قُفْل وأَقْفَالٍ وطَالَتِ النَّخْلَةُ ارْتَفَعَتْ قِيلَ هُوَ مِنْ بَابِ قَرُبَ حَمْلًا عَلَى نَقِيضِهِ وَ هُوَ قَصُرَ وَقِيلَ مِنْ بَابِ قَالَ والْفِعْلُ لَازِمٌ وَ الْفَاعِلُ الْمُطَاوَلَةُ فِي الْأَمْرِ بِمَعْنَى التَّطْوِيلِ فِيهِ وطَوَّلْتُ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مَدَدْتُهَا؛ طَائِلِ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حَقِيراً وَ الْفَجْرُ الْمُسْتَطِيلُ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الْأَوَّلُ ويُسَمَّى الْكَاذِبَ وذَنَبَ السَّرْحَانِ شُبِّهَ بِهِ لِأَنَّهُ مُسْتَدِقٌ صَاعِدٌ فِي غَيْرِ اعْتِرَاضِ</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 اختیار او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مَنَحَه الشیء آن چیز را به او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مانح، یمانحُ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متقابلا به او کمک و عطا کرد تَمَنَّحَ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مال را به دیگری خورانید استمنح از او عطا خواست؛ أعطاه؛ المَنْحُ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مَنَحَهُ يَمْنَحُهُ ويَمْنِحُهُ والاسم المِنْحَةُ بالكسر ، وهى العطية؛ والمَنِيحَةُ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مِنْحَةُ اللبن، كالناقة أو الشاة تعطيها غیرك يحتلبها ثم يردُّها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جود و بخشش خیر، مال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باقی ماند؛ يفضل من الشى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 مانده آن چیز را باقی گذاشت؛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آن 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مانده، ته مانده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بلای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اَزل سختی و مشقت، بحران؛ تنگنا و سختی؛ بفتح الهمزة و سكون الزّاء المعجمة الشّدة و الضيق؛ 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وقد أَزَلَ الرجل يَأْزِلُ أَزْلا، أى صار في ضيقٍ وجدب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الْأَزَلُ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أَزَلُوا مَالَهم يَأْزِلُونَهُ، إذا حبسوه عن المرعى من خوف</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سپاس می گویم عَواطِفِ گرمه کرم ها و بخشش های پی در پی او عواطف جمع عاطفه یعنی چیزی که در پی چیز دیگری می آید عطفا ثنيته عَطَفْتُ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وانْعَطَفَ الشيء انعاج و عَطَفْتُ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عَطَفْتُ رأس الخشبة، أى لويت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 عِطْفِهِ أى لاوى عنقه، و هن عَوَاطِف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ثواني الأعناق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وثني فلان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سوابغ کامل و تمام؛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وسیع و کامل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رفاه و فراخ در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إِسْبَاعَ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 بخشیدن نعمت؛ كامل واف؛ سبغت النعمه تسبغ بالضم سبوغا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اتسعت؛ اسباغ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اتمامه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می آورم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بادی آغاز کننده ظاهر شونده؛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ظاهر شدن و آشکار گشتن است و به معنای سر آغاز نیز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 بالا هر دو معنا مناسب است چراکه خداوند هم سرآغاز هستی است و هم آثار وجودش ظاهر و آشکار است به گونه ای که پهنه زمین و آسمان را فرا گرفته است؛ الظاهر 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بادى الرّأى، أى ظاهره يقال بدا يبدو بدوا أى ظهر فهو باد أو من البداية مقابل النهاية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می طلبم</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می جویم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160</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اجرا؛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نفَذَ يَنفُذُ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اجرا کرد انجام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نافذ، يُنافذ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محاکمه کرد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ابلاغ؛ اعلام نمودن به نهایت رساندن؛ الابلاغ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و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اسْتَعْذَرَ اسْتِعْدَاراً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عذر و پوزش خواست العُذر پوزش خواستن، چیرگی و پیروزی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آورنده یاری کننده؛ الحجة التي يُعتذر بها؛ والجمع أَعذار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اعْتَذَر فلان اعْتِدَاراً و عِذْرةً و مَعْذُرة من دَيْنِهِ فَعَذَرْته، وعذَرَه يَعْذُرُهُفيما صنع عُذْراً و عِذْرةً و عُذْرَى و مَعْذُرة و الاسم المعذرة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هشدارها؛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بیم دهنده است و در این جا اشاره به آیات و اخبار الهی است که در آن نسبت به نافرمانی و عصیان هشدار داده شده است؛ عذرا أو نذرا، أى حجة وتخويفا أو إعذارا و إنذارا، أى تخويفا و وعيدا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براهيم،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عمرها یا اوقات اشیا سال و ماه و هفته و روز؛ از ریشه اَجَل،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آجال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زیبا و فاخر؛ همان گونه که در متن هم به آن اشاره شده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پرهای پرندگان است، سپس به لباس های فاخر که شباهتی به پرهای زیبای پرندگان دارد اطلاق شده و بعد از آن به معنای وسیع تری که هرگونه فراوانی و نعمت است اطلاق گردیده است لباس در واقع دو گونه است لباس هایی است که تنها بدن را می پوشاند و مصداق یُواری سَوْآتِكُمْ است و لباس هایی که جنبه زینت و زیبایی دارد؛ قرآن در این آیه، به هر دو اشاره کرده و به دنبال آن سخن از لباس تقواست وَ لِباسُ التَّقْوى ذلِكَ خَيْر؛ الريش واحد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ريشا و لباس التقوى، و هو ما ظهر من اللباس الفاخر، و في المصباح الرّيش الخير و الرّياش بالكسر المال و الحالة الجميلة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وسعت داد؛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گستردگی و وسعت است و هنگامی که در مورد نعمت ها به کار رود، اشاره به فزونی نعمت می باشد؛ بالغين المعجمة من الرّفغ و هو السعة والخصب يقال رفع عيشه بالضم رفاغة اتسع؛ الرّفْد،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والرَّفْد، بالفتح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رَفَدَه يَرْفِدُه رَفْداً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ورَفَدَه وأَرْفَده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أعانه، والاسم منهما 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ترافدوا أعان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والمَرْفَدُ والمُرْفَدُ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المعونة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أَحاطَ بِكُمُ الإحصاء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و ثبت اعمال شما را محیط و غالب بر شما قرار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تحت محاسبه دقیق قرار داد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28</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94</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اَرْصَدَ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مهیا نموده است؛ آماده کرد و در انتظار شما قرار داد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107</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فراوان؛ سبغ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 سَابِغُ، أى كامل وافٍ؛ سَبَغَتِ النعمةُ تَسْبعُ بالضم سُبُوغاً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اتسعتُ، أَسْبَغَ اللَّه عليه النعمة، أى أتمها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وإسْبَاغُ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إتمامه؛ سَبَغَتِ الناقة تَسْبِيغاً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ألقت ولدها وقد أشعَرَ؛ السَّابِغَةُ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الواسعة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عطایا؛ بخشش 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نصیب و بخشش و جایزه است؛ جمع رفدة و هي العطية و 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الروافع واسعه ها گسترده فراوان؛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گستردگی و وسعت است؛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الرفد الروافغ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عطایای گسترده پروردگار است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20</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ها و دلایل رسا و کامل؛ جمع بالغه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 ساخت، مقرر و معین کرد؛ التعيين؛ الْوَظَائِفُ جمع الوظيفة، والْوَظِيفَةُ في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يقدم كل يوم من رزق أو طعام أو علف أو 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الوظيف لكل ذى أربع فوق الرسغ إلى الساق، والعدد أوظفة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ها؛ زمان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بخشی از زمان است و گاه به معنای پایان زمان معینی آمده است و نیز به ماده ای که با آن چیزی می نویسند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در تمام این معانی یک نوع کشش و امتداد دیده می شود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آزمایش شده</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تیره کدر؛ صفت مشبهه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کدر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رَيْقٌ مَشْرَبُها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کدر بودن آبشخور دنیا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رونق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زیبایی و طراوت و آب و رنگ جالب، آمده است و این به خاطر آن است که گاهی در لغت عرب ماده واحد، در دو معنای متضاد به کار می رود؛ الماء من باب فرح و نصر رنقا و رنقا و رنوقا کدر فهو رنق و رنق و رنق کعدل و کتف و جبل و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لغزنده؛ گل و لای باتلاق؛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 گل و لای است و در تشبیهی که در خطبه بالا آمده، دنیا را به منزله نهر بزرگی می شمارد که مسیر آن به سوی آب، پر گل و لای است؛ ککتف کثير الوحل؛ الرَّدَغَةُ،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و الطين، والوحل الشديد؛ و كذلك الرَّدْغَةُ بالتسكين؛ والجمع رَدْغَ وَرِدَاغ</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 جلوه می کند شگفت انگیز و جالب است؛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دوست داشتن چیزی و اعجاب نسبت به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یونق منظرها اشاره به منظره جالب و اعجاب انگیز است؛ مضارع باب الافعال يقال آنقنى الشيء أعجبني و المجرّد أنق كفرح يقال انق الشيء انقا أى راق حسنه و أعجب</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هلاک می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هلاکت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مهلک می باشد؛ من باب الافعال أيضا و المجرّد و بق من باب وعد و وجل وورث يقال وبق الرّجل ويبق و یوبق و بوقا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آزمایشگاه کالمنظر مصدر او اسم مكان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فریبندگی؛ غَرور به معنای شخص فریبکار است و شیطان را غرور گفته اند؛ بالفتح من غرته الدنيا غرورا من باب قعد خدعته بزينتها فهى غرور مثل رسول اسم فاعل مبالغة حائِل زودگذر؛ متحول و متغیر، دگرگون شونده؛ متلون و رنگارنگ؛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دگرگونی است و اطلاق واژه حول بر سال به خاطر دگرگون شدن آن است؛ بنابراین 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دگرگون شونده یا به تعبیر دیگر زودگذر است؛ المتغيّر اللون؛ لحائل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يتحرك من مكانه؛ او يتحول من موضع الى موضع و من حال الى حال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غروب کننده؛ نابود شدنی؛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پنهان شدن است و از آن جا که غروب ماه و خورشید و ستارگان همراه پنهان شدن آن ها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غروب به کار می رود؛ افولا من باب ضرب و نصر و علم غاب</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سنادٌ 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تکیه گاهی است کج شدنی؛ ستون پایه چیزی که به آن تکیه 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تکیه گاه و ستون است و از آن جا که دنیا تکیه گاه و ستونی است کج و غیر قابل اعتماد در خطبه بالا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سناد 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یاد شده است؛ السند بفتحتين ما استندت إليه من حايط و نحوه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آنَسَ، يُؤْنِسُ، إيناساًهُ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مأنوس کرد، او را سرگرم کرد؛ به انسا من باب علم و فی لغة من باب ضرب و الانس بالضمّ اسم منه و استأنست به و تأنست به إذا سكن القلب و لم ينفر و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نافِرُ متنفر؛ از ریشۀ نَفَرَ از آن روی گردان شد نافرة مونث نافر به معنای زنی که از چیز ننگ داشته و بدش بیاید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قَمَصَتْ بِاَرْجُلِها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های خود را بلند می کند و روی پاهای خود می ایستد که سوار خود را به زمین بزند؛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بلند کردن هر دو دست و فرود آوردن آن ها است و هنگامی که اسب روی دو پای خود تکیه کرده، دست ها را بلند می کند و بر می خیزد و سپس به روی زمین بر می گردد این واژه گاهی نیز به عنوان کنایه برای ذلت بعد از عزت به کار می رود؛ الفرس و غيره عند الركوب قمصا من باب ضرب و قتل و هو أن يرفع يديه معا و يضعهما معا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شکار می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صید کردن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صیاد آمده است؛ یقنصه صاده فهو قانص و قنيص و قناص</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اَقْصَدَتْ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هدف می زند؛ السهم أصاب فقتل مكانه و فلانا طعنه فلم يخطئه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تيرها؛ جمع سهم به معنای تیر است که جمع دیگرش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اَعْلَقَتِ الْمَرْءَ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گردن شخص میاندازد؛ أعلقت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آویخت و بست أَوْهاقَ 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طناب های مرگ؛ دامها و تله ها کمندها؛ کمند که برای گرفتن حیوان فراری یا انسان به گردن او انداخته می شود؛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طنابی است که بر گردن شخص یا حیوانی می افکنند؛ جمع و هق محرّكة و يسكن و هو الحبل يرمى في عنق الشخص يؤخذ به ويوثق وأصله للدواب ويقال في طرفه النشوطة، و هي بالضم ربطة دون العقدة إذا مدّت بأحد طرفيها انفتحت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ضَنْكِ الْمَضْجَع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خوابگاه تنگ یعنی 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تنگ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جایی است که انسان پهلویش را بر آن می نهد و در این جا اشاره به قبر است بسكون النون الضيق</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كمنزل مصدر من رجع رجوعا كالمرجعة و هما شاذان لأنّ المصادر من فعل يفعل بالفتح و کذلک الخلف بعقب السلف</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پس آینده؛ کسی که بعد از دیگری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يَعْقُبُ به دنبال؛ بعد از بكسر القاف و بسكونها للتخفيف يقال جائني عقبه و أصل الكلمة جاء زيد يطأ عقب عمرو، و المعنى كلما رفع عمرو قدما وضع زيد قدمه مكانها ، ثم كثر حتى قيل جاء عقبه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بر نمی دارد؛ ادامه می دهد؛ قلعا من باب منع انتزعه من اصله و الاقلاع عن الأمر الكفّ عنه اختراماً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نابود کردن؛ ریشه کن کردن؛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پاره کردن و شکافتن است و در این جا اشاره به حوادثی است که رشته عمر انسان را پاره می کند و نهال وجود انسان را ریشه کن می سازد؛ المنيّة أخذته و القوم استأصلتهم و اقتطعتهم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می کنند هم شکل و مثل می کنند؛ از ماده حذو به معنای انجام دادن کار مشابه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به معنای اقتدا کردن در کارها آمده است و در این جا اشاره به این است که باقی ماندگان، همچون پیشینیان به اعمال زشت خویش ادامه می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إذا اقتدیت به فی اموره و اصله من حذوت النّعل بالنعل قدرتها بها و قطعتها على مثال ها و قدرها و 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آخر رسید؛ برچیده 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دلیر و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آن صوارم به معنای دلاور شجاع؛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با سختی خود را مقاوم و صبور گردانید صریم کار قطعی و جزئی؛ النخل قطعته و انصرم الليل و تصرّم ذهب</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سپری شد؛ پایان یافت؛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 یقضی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 را انجام داد تقضی آن چیز سپری و تمام شد؛ تقضت الدهور روزگارها سپری شد؛ الشيء يقضه قطعه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شد؛ از مادۀ 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نزدیک شدن است؛ ازف النشور قیامت نزدیک شد؛ شخوص فلان يأزف أزفا من باب تعب قرب و دنا و منه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أزفت الآزفة، أى قربت القيامة و دنت، سميت بذلك لأنّ كلّ ما هو آت قريب</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 میان قبرها قسمت وسط قبرها؛ لحدهایی که در دیواره قبر کنده می شود و مرده در آن گذاشته می شود؛ جمع ضریح به معنای ،قبر یا شکافی است که در وسط قبر داده می شود؛ الشق في وسط القبر في جانب فعيل بمعنى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آشیانه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لانه پرندگان است</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مُهْطِعِینَ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شتاب کنندگان با ترس و اضطراب؛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روی آوردن سریع توأم با ترس است؛ يهطع من باب منع أسرع مقبلا و أهطع فى عدوه أسرع 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مهطعين إلى الدّاع أى مسرعين إليه في خوف</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دسته جمع شده از اسبان؛ در این جا منظور مردم هستند؛ القطعة من الخيل و الجماعة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ساکت؛ از ماده صمت به معنای ساکت؛ جمع صامت كالصمت و الصمات مصدر بمعنى السكوت من صمت يصمت من باب قتل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48</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يَنْفُذُهُمُ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 ای جمع و انباشته شده اند که چشم همه آن ها را یک جا می بیند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شنواند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صدازننده</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پوشاک، لباس بفتح اللام ما يلبس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وعلمناه صنعة لبوس، يعنى 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الاِسْتِكانَةِ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بیچارگی؛ زمین گیر شدن؛ باب استفعال از سَكَنَ؛ الخضوع</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ضَلَّتِ الْحِیلُ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چاره ها ناکارآمد شد</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هینمه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صدای خیلی مخفی است و در این عبارت حال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اصوات؛ الصوت الخفي</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سر و صورت، دور دهان را گرفته؛ بلغ الفم فصار کاللجام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ترس، در اصل به معنای آمیخته شدن نور روز با تاریکی شب است به همین سبب در مورد توجه آمیخته با ترس نسبت به چیزی اطلاق می شود و گاه نیز صرفا به معنای ترس می آید؛ الخوف</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لرزش درآمده؛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يرعُدُ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دچار رعدزدگی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لرزان و جنبان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 ها؛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شنید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مَرْبُوبُونَ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مربوب به معنی پرورش یافته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و بدون اختیار؛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مجبور ساختن است حرکت قسری به حرکت بدون اختیار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ها بدون اختیار خود تحت تعلیم و تربیت خداوند قرار گرفتند؛ على الأمر قسرا من باب ضرب قهره و اقتسره کذلک</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مَقْبُوضُونَ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 روح شوندگان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 يقبضُ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چنگ زد و آن 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گیرنده، قبض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ملائکه برای قبض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است از مادۀ حَضَرَ؛ حضره الموت و احتضره اشرف عليه فهو في النزع و هو محضور و محتضر بالفتح</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و پوشانده شده ها؛ از ماده ضمن عهده دار شدن به گردن گرفتن 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درون یک چیز، داخل یک چیز أجداث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قبرها؛ جمع جدث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قبر است؛ جمع الجدث كأسباب و سبب و هو القبر و هذه لغة أهل تهامة و أما أهل نجد فيقولون جدف بالفاء</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پوسیده و خاک شده؛ خُرد شده؛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خرد شدن و خرد کردن است؛ کالفتات بالضم لفظا و معنا و هو ما تناشر من كلّ شيء</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94</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 داده شدگان؛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مُمَيَّزُونَ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 جدا شدگان؛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تمیز داد، جدا کرد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و روش؛ طريق واضح؛ كالنهج والمنهاج الطريق الواضح</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خواستار خشنودی؛ کسی که رضایت ناراضی را جلب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رضایت و خشنودی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می گویند که در مقام جلب رضایت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اصلی این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سرزنش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نفی سرزنش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طلب نفی سرزنش که مساوی با طلب خشنودی است؛ بالضم الرّضا و استعتبه أعطاه العتبى كأعتبه و طلب إليه العتبى من الأضداد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تاریکی ها؛ ظلمات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ظلمت است؛ جمع سدفه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شبهه ها تردیدها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 ،سدفة، كغرفة و غرف و هي الظلمة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حال خود گذاشته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 کردن و آماده کردن برای مسابقه اسبی را که برای میدان مسابقه تربیت می کردند به این ترتیب بوده که اول مدتی به آن علوفه فراوان می دادند تا خوب چاق شود و بعد کم کم او را می تازاندند تا چاقی بدن اسب کم و استخوانش محکم شود و خیلی در دویدن چالاک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به این کار تضمیر می گوید؛ الفرس ضمورا من باب قعد و ضمر ضمرا من باب قرب قل لحمه و هزل، وضمرته وأضمرته أعددته للسباق و هو أن تعلفه قوتا بعد السمن أي يعلف حتّى يسمن ثمّ يرد إلى قوته الأول ليخفّ لحمه و ذلك في أربعين يوما والمضمار الموضع الذي تضمر فيه الخيل</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تفكر و اندیشه؛ الفكر والتدبر و هي كلمة جرت على ألسنتهم بغير همز تخفيفا و هي من روأت في الأمر بالهمز أى نظرت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ازتيَادِ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و انتخاب؛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طلب کردن چیزی است؛ الطلب</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 لَها أَمْثالاً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مثل های صائب و رسایی اشاره به موعظه های روشنگر و اندرزهایی است که سبب نجات انسان هاست؛ منادای محذوف و لام در لها برای تعجب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امثالا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 که بیان کننده ضمیر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واقع؛ درست و به جا؛ صاب السهم الغرض صوبا؛ 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يُصيبه من باب باع كاصابه وصل الغرض و ما أخطاه</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تقوا، مفعول مطلق نوعی؛ کالتقوى اسم من اتقيت الله اتقاء</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138</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کسب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به دست آوردن چیزی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انجام گناه به کار می رود؛ لأهله اقترافا اكتسب من مال حلال أو حرام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ترسید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 و احتیاط در پیش گرفت؛ از مادۀ حَذَرَ الشّيء و حاذره خافه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يراد من حاذر كثرة الخوف بناء على أن زيادة المبنى تدلّ على زيادة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عمل مبادرت کرد؛ پیشی گرفت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31</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 گرفت؛ از ریشۀ عِبَرَ به معنای پند موعظه و عبرت أى أرى العبر كثيرا بناء على أنّ التشديد دليل المبالغة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 ورزید؛ دوری کرد؛ زجره زجرا منعه و نهاه کازدجر و ازدجر يستعمل مطاوع ازدجر و هو غريب</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راه خطا برگشت؛ رجوع الشيء</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32</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پیروی کرد؛ عملش را شبیه عمل مقتدای خود کرد؛ مطابق پیشوایش عمل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برش کفش مطابق الگو و اندازه معین است؛ سپس به مطابقت چیزی که مانند دیگری صورت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و به کفش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در این جا به معنای پیروی کردن و مطابق الگوهای الهی در همه چیز حرکت کردن است</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فرار از مادۀ هَرَبَ به معنای فرار کردن؛ الفرار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آورد؛ کسب کرد؛ المال استفاده و أعطاه و هو من الأضداد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و پاکیزه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 کرد</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دوش گرفت؛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پشت گرفته شده و استظهر زادا به معنای حمل کردن زاد و توشه بر پشت خویش یا بر پشت مرکب است؛ به استعنت وَجْهِ سَبیله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راه خود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جهه ما خلقكم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فعل مقدر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لاجله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احتمالات متعددی داده شده است ولی احتمال اول از همه روشن تر باشد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و باطن چیزی؛ گاه به معنای سرانجام و پایان وقت چیزی آمده است و در جمله بالا همان معنای اول منظور شده است؛ الشيء حقيقته و غايته و نهايته يقال عرفته كنه المعرفة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 گرفتن و تصدیق نمودن؛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انجام دادن چیزی است و غالبا در مورد وفای به عهد، به کار می رود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مطالبه انجام چیزی یا مطالبه وفای به عهد است؛ الوعد نجزا من باب قتل تعجل و النّجز مثل قفل اسم منه ويعدّى بالهمزة والحرف فيقال أنجزته و نجزت به إذا أعجلته و استنجز حاجته و تنجزها طلب قضاءها ممن وعده 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بشنود و دریافت کند؛ از ماده وعی ما 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به آن توجه شود؛ از مادهٔ عنایت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توجه و اهتمام نسبت به چیزی است و 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ممکن است به خداوند برگردد؛ اشاره به اهداف الهی است که از طریق گوش به انسان می رسد یا به خود انسان باز می گردد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واضح و آشکار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تاریکی آن ها؛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ضعف چشم و ناتوانی آن است و گاه گفته اند به معنای شب کوری است؛ عشا من باب تعب ضعف بصره و أبصر نهارا و لم يبصر ليلا فهو أعشا و المرأة عشواء</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جسدها؛ بدن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عضو و جسد؛ در این جا به معنای جسد آمده است، زیرا بعد از آن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جامعه لاعضائها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 گفته اند به معنای قطعه گوشت می باشد که در واقع همان عضلات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السلو مثل أحمال و حمل و هو العضو و قال في القاموس الشلو بالكسر العضو و نیز در این جا صادق است؛ جمع الجسد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متناسب سازگار؛ هماهنگ</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چیزهای مورد احتیاج؛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سود و نفع؛ چیزی که از آن کمک می جویند؛ النفع یقال ارتفقت به ای انتفعت؛ وقال في القاموس الرفق بالكسر ما استعين به ویروی بارماقها بدل بارفاقها و هو جمع الرمق بقيه الروح</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کننده؛ جست وجوگر؛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جست وجوی آب و مرتع است؛ سپس به هرگونه جست و جوگری و طلب چیزی گفته شده است و از آن جا که معمولاً کاروان ها قبلاً کسی را می فرستادند که محل مناسبی برای توقف کاروان پیدا کند سپس آن شخص کاروان را به آن محل هدایت می کرد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پوشاننده؛ نعمت های گسترده که شامل عموم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بزرگ شدن است و از آن جا که بزرگ شدن سبب گسترش و شمول و عمومیت می شود این واژه به معنای شمول و عمومیت نیز به کار می رود و مجللات النعم نعمت هایی است که تمام وجود انسان را فرا می گیرد؛ ما تعم الخلق من جلل الشيء تجليلا أى عم و منه السحاب المجلل و هو الذي يجلّل الأرض بماء المطر أى يعمه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ها؛ جمع منت حواجز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مانع شونده ها؛ موانع؛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چیزی است که مانع و رادع می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حواجز العافیه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موانع تندرستی است</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94</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11</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بهره برداری و استفاده بردن؛ اسم مکان است؛ اسم مكان من استمتعت بكذا انتفعت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نصیب و بهره آن ها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تعیین اندازه است و به همین دلیل به نصیب و بهره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مستمع خلاقهم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خطبه بالا آمده به معنای لذاتی است که از دنیا برده اند؛ بالفتح النصيب من الخير</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مُستَفسَحَ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وسعت و باز بودن؛ اسم مکان از فَسُحَ به معنای وسیع شد، محل وسیع؛ محلّ الفسحة و هى السعة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طنابی که برای خفه شدن به گردن بسته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خفه کردن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طنابی است که با آن خفه می کنند و مستفسح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 بالا به معنای مواهبی است که قبل از گلوگیر شدن مرگ انسان از آن بهره می گیرد؛ ککتاب الحبل الذي يخنق به يقال خنقة يخنقه خنيقا ككتف إذا عصر حلقه حتّى يموت فهو خانق و خناق، وربّما يطلق الخناق على الحلق يقال اخذه بخناقه و مخنقه أي بحلقه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را جدا و قطع کرد؛ آن ها را کنده و جدا کرده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 يَشُد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جماعت جدا و تنها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و کمیاب در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کلمه است یا دو کلمه در میان مفسران نهج البلاغه گفت وگوی فراوانی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که آن را یک کلمه می 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بریدن و اصلاح شاخه های درخت می دانند که با متن خطبه بسیار مناسب است و آن ها که آن را دو کلمه دانستهاند شذ بهم را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جدا شدن و انفراد و ندرت یافتن گرفته اند که آن هم با خطبه بالا مناسبت دارد؛ الشّيء أدركته و أرهقت الرّجل أمرا يتعدّى إلى مفعولين أعجلته و كلفته 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بین بردن و ریشه کن کردن؛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پاره کردن است</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 الاوان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اوایل وقت ها؛ مفرد است و به معنای آغاز هر چیزی است و لذا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چراگاهی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هنوز حیوانی در آن نچریده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 و همچنین کاسه ای که هنوز کسی از آن آب ننوشیده است؛ بضمتين أول الأمر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شاداب؛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نرمی و نازکی پوست؛ خرمی و شادابی؛ مصدر است و در اصل به معنای پُر شدن و شادابی و طراوت است؛ الرّجل بالفتح والكسر بضاضة و بضوضة فهو بضّ أى رخص الجسد رقيق الجلد ممتلى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خوانی کجیها؛ انحناها در اصل به معنای طولانی ترین دنده های انسان است که در هر طرف دو عدد وجود دارد و مفرد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این جا کنایه از پیری شدید است که قامت انسان را به صورت کمان در می آورد؛ جمع الحانية وهي العلة التي تحنى شطاط الجسد و تمنعه عن 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پیری؛ منتهای پیری و ضعف و ناتوانی است که از آن در فارسی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پیری فرتوت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 شود؛ محرکة أقصى الكبر</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متنعم بودن؛ ناز و نعمت؛ نعمت و زندگی خوب و آسوده و راحت است؛ طيب العيش و السعة والنعم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مشکلات نازل شده؛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فرود آمدن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اسْتَنْزَلَ، اسْتِنْزَال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پایین آورد؛ مِنْ عُلُو إِلَى سُفْل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معنای زمان می آید؛ جمع أوان كأزمنة و زمان</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مفارقت؛ جدایی؛ این واژه مصدر است و به معنای دور کردن و زایل نمودن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نزدیکی نزدیک شدن به قیامت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چون از بندگان دور نیست</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گریه کننده و ناله کننده؛ کسانی که بلند گریه می کنند؛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جدیت در کار است سپس به معنای گریه کردن شدید و با صدای بلند به کار رفته است؛ اللاتي يرفعن أصواتهن بالبكاء من النّحب و هو شدّة البكاء و يروى النوادب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شد؛ ترک شد؛ مغادرة تركه و بقاه</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هَتَكَتِ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کنده و پاره پاره کرده اند؛ الستر و غیره جذبه فقطعه من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حشرات؛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حشرات موذی است و گاه به خصوص حشراتی که دارای سم کشنده هستند اطلاق شده است؛ من الحيوان ماله سم يقتل كالحيّات و الجمع الهوام كدابة و دواب و ربّما يطلق على ما لا يقتل كالحشرات</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کهنه و پوسیده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پوسنده ها؛ گزنده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ناهکه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چیزی است که بدن انسان را کهنه می کند و می پوساند، این تعبیر در مورد کسی که لباس را بپوشد تا کهنه شود به کار می رود الحمى نهكا من باب ضرب هزلته و جهدته و أضنته و نهكه السلطان بالغ فی عقوبته و الناهک و النهیک المبالغ في الأشياء</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پوشاند؛ نابود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محو کردن و از میان بردن و یا پوشاندن است و از آن جایی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خطا، آن را از بین می برد و یا می پوشاند، در این مورد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معنای از میان بردن آثار انسان بعد از مرگ به وسیله تند بادهاست؛ بالتخفيف و يروى بالتشديد الأصمعي عَفَتَ يَدَهُ يَعْفِتها عَفْتاً، إذا لواها ليكسرها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عَفَتَ كلامَه يَغْفِتُهُ، أى يكسره من اللكنة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والأَعْفَتُ في لغة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الأَعْسَرُ، و في لغة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عَواصِفُ بادهای تند؛ طوفان ها؛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روزگار؛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معنای آن روشن است و حدثان اشاره به شب و روز است که پشت سر هم حادث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 علائم؛ جمع معلم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پریده؛ پژمرده؛ از مادۀ شحوب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تغییر جسم و لاغر شدن است،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معنای طراوت و پر بودن است؛ لونه من باب جمع و نصر و کرم شحوبا و شحوبة تغير من هزال أو جوع أو سفر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پوک؛ پوسیده؛ صفت مشبهه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پوسیدن و متلاشی شدن؛ در این جا به عنوان وصف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 و اشاره به استخوان های پوسیده می باشد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اغبائها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بارهای سنگین؛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بار سنگین است و در این جا به معنای مسئولیت های سنگین است</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لاتُسْتَزادُ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 زیاد کردن به او داده نمی شود؛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زیاد کردن است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لاتُسْتَعْتَب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درخواست رضایت نمی شود؛ مجال تحصیل رضایت خدا به او داده نمی شود؛ از ریشه عتبی به معنای رضایت العتبة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أسكفة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وجعلها إبراهيم ع كناية عن امرأة إسماعيل إذ أمره بإبدال عَتَبَتِهِ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وعَتَبَاتُ الدرجة و ما يشبهها من عتبات الجبال و أشراف الأرض وكل مرقاة من الدرج عتبة، والجميع العتب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 لنا عَتَبَةً،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عَتَبَاتٍ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خطاها و لغزش ها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می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الگوها و خط مشی آن ها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قساوت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توجه؛ بی التفات</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عبور شما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سیر و حرکت و عبور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مصدر میمی است به همین معناست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جاهای لغزنده ای که باعث افتادن 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لغزش است؛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لغزش گاه؛ جمع المزلق و هو الموضع الذى يزلق فيه القدم و لا تثبت و مكان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خسته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خسته شدن است؛ التعب؛ النَّصَب الإعياء و التعب، والفعل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يَنْصَب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وأَنْصَبَنِي هذا الأمر، و أمر ناصب أى مُنْصِب</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بیدار نگهداشته و مانع خواب شده؛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شب بیداری است و از آن جا که حوادث وحشتناک خواب شبانه را از چشم می برد و نیز زمین قیامت، هول انگیز است به هر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 شبانه؛ شب زنده داری؛ نام و هجد و تهجد سهروا استيقظ فهو من الأضداد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79</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تشنه کرد؛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وسط روز که هوا بسیار گرم می شود؛ گرمای شدید نیمروز که مردم به خانه ها پناه می برند، گویی هجرت کردهاند و در اصل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به معنای ترک چیزی و جدایی از آن است؛ جمع الهاجرة و هو نصف النهار عند اشتداد الحرّ يقال أتينا أهلنا مهجرين أي سايرين في الهاجرة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بازداشته؛ خودداری کرده؛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بازداشتن از چیزی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مکان مرتفع نیز آمده است؛ گویی انسان ها را از رسیدن به خود منع می کند؛ نفسه عنه يظلفها من باب ضرب منعها من أن تفعله أو تأتيه أو كفها عنه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سرعت داد؛ شتاب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به معنای ایجاد اضطراب، که در بسیاری از موارد، لازمه تسریع است، نیز آمده است؛ فی سيره أسرع و الوجيف ضرب من سير الابل و الخيل</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کناره گرفت و دوری کرد؛ اعراض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عدول و دوری و انصراف از چیزی است؛ به همین جهت هنگامی که دنیا به کسی پشت ،کند از آن تعبیر به نکبت می شود؛ عنه من باب نصر و فرح نکیا و نكبا و نکوبا عدل کنکب و تنگب و نکبه تنکیبا لازم متعد و طريق منكوب على غير 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چیزهای جاذب و جلب 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مشغول کردن چیزی است؛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ذهن اشاره به همین معناست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این جهت خلیج گفته اند که گویی بخشی از دریا جدا شده و به سوی خشکی پیش رفته و خشکی را به خود مشغول داشته است؛ المشاغل من خلج يخلج اى شغل و جذب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واضح راه جاده روشن از مادۀ وضوح به معنای آشکار شدن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وضح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وسط جاده است؛ محجّة الطريق؛ الوَضَح بياض الصبح وبياض البرص، وبياض الغرة و التحجيل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بياض غالب في ألوان الشاة و فشا في الصدر والظهر و الوجه يقال إنه توضيح شديد، و قد توضّح و أَوْضَحْتُ الأمر فوَضَحَ، و وَضَّحْتُه فتَوَضَّحَ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المسلوك</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میانه ترین، معتدل ترین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تَفْتِلْهُ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منصرف نکرد و نپیچاند؛ او را باز نگرداند؛ منصرفش نکرد؛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منصرف ساختن از چیزی است و گاه به معنای تابیدن نیز آمده است و فتیله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به همین جهت فتیله می گویند؛ یفتله من باب ضرب لواه و قتل وجهه عنهم صرف</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نماند؛ تعمی بوده که مجزوم شده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46</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پیروز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 يَظفَرُ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خواسته خود دست یافت؛ ظفیر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دنبال هر کاری می رود کامروا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رفاه؛ برخورداری؛ زندگی مرفه و پرنعمت؛ مفرد است و به معنای آرامش و زندگانی آسوده و گسترده است و در 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مفهومی همانند نعمت دارد که مفهوم آن وسیع است</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درسایه سار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لغات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171</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عمل مبادرت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ترس از خدا</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 عطا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131</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آورنده؛ قضاوت کننده؛ مدافع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با او ستیزه و کشمکش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ادعایی کرد و دلیل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الحجه دلیل و برهان حجیج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برای چیره شدن استدلال می کند و دلیل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مدعی؛ مخاصمه کننده؛ از ریشهٔ خَصَمَ در دشمنی بر او چیره شد خاصَمَ با او ستیزه و دشمنی و کشمکش متقابل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ستیزه 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خصیم ستیزه گر، دشمنی 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آن خُصماء</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31</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و بهانه شما را برطرف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تشریع کرد؛ برنامه ریزی کرد</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دمید، آهسته القا کرد؛ ينفث من باب نصر و ضرب من النفث و هو كالنفخ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رازگونه و به طور سری؛ از ماده نجوی</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60</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کرد هلاک کرد</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آرزوهای دروغین القا کرد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کننده ها؛ گناهان هلاک کننده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داد؛ به چنگ آورد به دام انداخت؛ از ریشۀ دَرَجَ يَدرُجُ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پله بالا رفت و درجاتی را پیمود؛ 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ساختمان را چند مرتبه ساخت؛ خدعه و أدناه وقرين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حریف هماورد همراه؛ از ریشه قَرَنَ؛ التابع لرأيه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 المعتزلى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القرينة ههنا الانسان الذي قارنه الشيطان ولفظه لفظ التأنيث و هو مذكّر أراد القرين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لغات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قفل کرد و راه نجات را به رویش بست؛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غَلَقَ یغلِقُ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ستوه آمد و بی قرار و ناآرام شد؛ الرهن من باب فرح اذا استحقه المرتهن و ذلك إذا لم يفتکک فی الوقت المشروط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رهینَتَه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به گروگان گرفته و او را گمراه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 پرهَنُ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نزد فلانی رهن و گرو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ارهَنَ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چیز را نزد او گرو گذاشت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استرهَن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از او به عنوان گرو خواست</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پرده ها؛ منظور پرده روی شکم هست؛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غلاف و پوسته نازک روی قلب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معنای پرده های متعدد می باشد؛ بضمتین جمع شغاف كسحاب و هو غلاف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ریخته شده، جهیده شده؛ دفع شده؛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شدت فشار است؛ سپس به معنای فرو ریختن با قوت و فشار آمده است که این جا اشاره به فرو ریختن نطفه در داخل رحم است؛ بالدال المهملة من دهق الماء أفرغه إفراغا شديدا، و في بعض النسخ دفاقا من دفق الماء دفقا من باب قتل انصب لشدّة ويقال أيضا دفقت الماء أى صببته يتعدى فهو دافق و مدفوق، و أنكر الأصمعي استعماله لازما قال و أما قوله تعالى من ماء دافق فهو على اسلوب أهل الحجاز و هو أنّهم يحوّلون المفعول فاعلا إذا كان في موضع نعت و المعنى من ماء مدفوق، وقال ابن القوطبة ما يوافقه سر كاتم أى مكتوم و عارف اى معروف و عاصم ای معصوم</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98</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بخشید و عطا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 داد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اسْتَمْنَحَ اسْتِمْنَاحاً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عطا و بخشش خواست</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بیننده، نگاه کننده؛ از مادهٔ لحظ به معنای نگاه کردن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خودداری کند؛ از ریشهٔ قَصَرَ به معنای ناقص شد، نارسا و کم شد اقصر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 تر، كوتاه قدتر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خودداری کند که منظور خودداری از گناه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خودداری کننده؛ باب افتعال از ماده زجر</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خَبَط بی محابا و بی ملاحظه رفتار کرد سادِراً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پروا؛ بی اعتنا؛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حیرت و سرگردانی است؛ المتحیر و الذي لا يهتم و لا يبالي ما صنع</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35</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کشنده؛ کشنده آب از 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کسی است که در بالای چاه ایستاده و سعی دارد تا آن جا که می تواند از چاه آب بکشد؛ الذي يستسق الماء من البئر و هو على رأسها و المايح الذي نزل البئر إذا قل ماؤها فيملاء الدلاء فالفرق بين المعنيين كالفرق بين النقطتين</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کننده؛ زحمت کش؛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تلاش و کوشش و فشار بر کار است و گاه به معنای حرص نیز آمده است؛ في العمل من باب منع سعي؛ الكدح العمل والسعى و الكسب والخَدْشُ والكَدْحُ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 من خير أو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كَدَحَ يَكْدَحُ كَدْحاً و كَدَحَ لأهله كَدْحاً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اكتسابه بمشقة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ابتدایی ها؛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ظاهر و آشکار شدن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حاجت و شادی و چاره جویی آمده است؛ با توجه به معنای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بدوات أربه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حوائج و لذاتی است که انسان به فکرش خطور می کند؛ بدوا و بدوا و بداء و بدوء و بداوة ظهر، و بداوة الشيء أول ما يبدو منه، و بادی الرأى ظاهره و بدا له في الأمر بدوا و بداءة نشأله فيه رأى و هو ذو بدوات</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حساب نمی آورد، احتمال نمی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مصیبت؛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نقصان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مصیبت بزرگ آمده است</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 پروا در این جا به معنای تقوای الهی است و مفهوم جمله این است که او به خاطر تقوای الهی خضوع و خشوعی در پیشگاه خداوند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این جا مفعول مطلق نوعی گرفته اند و بعضیها مفعول له؛ ولی در مفهوم جمله، تفاوت چندانی ایجاد نمی کند</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مغرور و فریب خورده</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لغزش؛ خطا؛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با سرعت قدم برداشتن است و از آن جایی که تسریع در راه رفتن در بسیاری از اوقات، سبب لغزش و در نهایت زمین خوردن است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لغزش و به زمین خوردن آمده است</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فایده ای به دست نیاورد</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فرا گرفت؛ از مادۀ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فراگیری و پوشش دادن به چیزی است؛ الشيء من باب سمع و منع غشيه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مانده ها؛ باقی مانده چیزی؛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باقی یا باقی مانده است؛ الشیء بضم الغين و تشديد الباء بقاياه جمع غابر کرکع و راکع</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بیتوته کرد، شب را به صبح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بیدار و بی خواب؛ از ریشه 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 ها و رنج های فشرده و انبوه که فراگیر است؛ از ریشه غَمَرَ؛ الشيء شدّته و مزدحمه و الجمع غمرات و غمار</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پدری و مادری داعِيَة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فریادکننده؛ ناله کننده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برای کسانی که شدیداً به دنبال چیزی می روند و به اصطلاح برای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زنند، آورده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زبان درآوردن سگ به هنگام تشنگی و ناراحتی است 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سختی، فشار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93</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پیچیده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مأيوس؛ ابلیس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غم و اندوهی است که از شدت یأس و ناامیدی دست می دهد و به همین جهت، گاهی آن را به معنای یأس تفسیر می کنند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معنای مأیوس است و منظور مأیوس شدن بازماندگان از بازگشت مردگان است؛ پنس و تحیّر و منه سمّى إبليس وناقة</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سهولت و آسانی؛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برگردانده؛ حیوانی است که پیوسته از سفری به سفری می رود و خسته و ناتوان شده؛ سپس در مورد انسان های خسته به کار رفته است؛ سفر و رجيع سفر قد رجع فيه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خستگی ،لاغری سستی؛ درد دائمی و بیماری و سستی بدن است؛ محركة المرض والوجع؛ والجمع اوصاب؛ و موصب بالتشدي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الاوجاع</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اعوان و یاران جمع حافد است و در این جا منظور اعوان و یاران است و ممکن است اولاد باشد یعنی نوه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شدگان برای یاری رساندن؛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جمعیتی است که اجتماع بر انجام کاری می کنند؛ جمع حاشد من حشدت القوم من باب قتل و ضرب و حشد القوم يعدى ولا يعدى إذا دعوا فأجابوا مسرعين أو اجتمعوا الأمر واحد و حقوا في التعاون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و زیارت مصدر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معنای دیدار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همراز کسی که رازها و اسرار به او گفته می شود و یا به طور سری و درگوشی صحبت شود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دردمند؛ مصیبت زده؛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 يَفجَعُ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را دچار فاجعه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گرفتاری و مصیبت بر او سخت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فاجعه به معنای بلای سخت و مصیب گران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حیرت آمیخته با وحشت است؛ بالفتح الأخذ بغتة و التحيّر و الانقطاع</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گرمی است و به معنای آب بسیار داغ و سوزان نیز آمده و در این جا اشاره به همین معنا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فَشارِبُونَ عَلَيْهِ مِنَ الْحَمیم آن گاه از آب سوزان می نوشند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الماء الحار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67</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آسایش؛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آرامش و استراحت است؛ السعة في العيش و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برطرف کننده عذاب؛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زایل کردن و دور نمودن است؛ الازالة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فاصله ایجاد کند؛ از ریشه حَجَزَ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کننده و فیصله 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و آماده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پایان گرفتن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خواب؛ خواب سبک؛ چرت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 و آرامش دهنده؛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برطرف ساختن و به فراموشی سپردن است</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سرگرم شدند؛ به لهو پرداختند؛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يلهوا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 کرد، سرگرم بازی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و سرگرم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سرگرم شد و به انجام فلان چیز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 سرگرم کننده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بخشش قرار گرفتند؛ از ریشۀ مَنَحَ يَمنَحُ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داد و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مانَحُ، يُمانح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متقابلا به او عطا و کمک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عطا خواست</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اِحْذَرُوا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بترسید؛ از مادۀ حَذَر به معنای ترسیدن؛ الحَذِر بسیار پرهیزکار و ترسو؛ المَحْذُور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که از آن بترسند؛ أمر من حذر بالكسر من باب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کننده؛ مُهلک؛ الهلكة و أرض مطمئنة لا طريق فيها و أورطه ألقاه فيها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نجات و فرار؛ ملجاً؛ از مادۀ نوص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دور شدن و جدا گشتن از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به معنای پناهگاه و فریادرس است؛ الملجأ و المفر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پناهگاه قلعه؛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پنهان شدن و به قلعه ای پناه بردن است</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روگردان می شوید؛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انحراف و دگرگون شدن است و به همین جهت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تهمت و دروغ نیز اطلاق می شود؛ من باب ضرب و علم أفكا بالفتح والكسر و التحریک کذب و افکه عنه یأفکه صرفه و قلبه أو قلب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 مقدار؛ طنابی که به دست و پای انسان یا حیوان می بندند و او را محدود به حد معینی می کنند؛ کالقاد المقدار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طنابی برای خفه کردن؛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خفه کردن آمده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طنابی است که با آن خفه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 خناق تنگی طنابی که بر گلوست کنایه از تنگنا و گرفتاری شدید است؛ ککتاب حبل يخنق به ويقال أخذ بخناقه أى بحلقه لأنه موضع الخناق فاطلق عليه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 و کشیده نشده</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image" Target="media/image2.jpeg"/><Relationship Id="rId520" Type="http://schemas.openxmlformats.org/officeDocument/2006/relationships/image" Target="media/image2.jpeg"/><Relationship Id="rId521" Type="http://schemas.openxmlformats.org/officeDocument/2006/relationships/footer" Target="footer514.xml"/><Relationship Id="rId522" Type="http://schemas.openxmlformats.org/officeDocument/2006/relationships/footnotes" Target="footnotes.xml"/><Relationship Id="rId523" Type="http://schemas.openxmlformats.org/officeDocument/2006/relationships/numbering" Target="numbering.xml"/><Relationship Id="rId524" Type="http://schemas.openxmlformats.org/officeDocument/2006/relationships/fontTable" Target="fontTable.xml"/><Relationship Id="rId525" Type="http://schemas.openxmlformats.org/officeDocument/2006/relationships/settings" Target="settings.xml"/><Relationship Id="rId5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562</Pages>
  <Words>18533</Words>
  <Characters>68218</Characters>
  <CharactersWithSpaces>85677</CharactersWithSpaces>
  <Paragraphs>1146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2026-08-26T10:47:11Z</dcterms:created>
  <dc:creator>ghaemiyeh.com</dc:creator>
  <dc:description/>
  <dc:language>en-US</dc:language>
  <cp:lastModifiedBy/>
  <dcterms:modified xsi:type="dcterms:W3CDTF">2026-08-26T14:18:04Z</dcterms:modified>
  <cp:revision>1</cp:revision>
  <dc:subject/>
  <dc:title>کلام امیر علیه السلام ترجمه و شرح نهج البلاغه</dc:title>
</cp:coreProperties>
</file>

<file path=docProps/custom.xml><?xml version="1.0" encoding="utf-8"?>
<Properties xmlns="http://schemas.openxmlformats.org/officeDocument/2006/custom-properties" xmlns:vt="http://schemas.openxmlformats.org/officeDocument/2006/docPropsVTypes"/>
</file>