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799.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2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44.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3.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50.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43.xml" ContentType="application/vnd.openxmlformats-officedocument.wordprocessingml.footer+xml"/>
  <Override PartName="/word/footer812.xml" ContentType="application/vnd.openxmlformats-officedocument.wordprocessingml.footer+xml"/>
  <Override PartName="/word/footer656.xml" ContentType="application/vnd.openxmlformats-officedocument.wordprocessingml.footer+xml"/>
  <Override PartName="/word/settings.xml" ContentType="application/vnd.openxmlformats-officedocument.wordprocessingml.settings+xml"/>
  <Override PartName="/word/footer842.xml" ContentType="application/vnd.openxmlformats-officedocument.wordprocessingml.footer+xml"/>
  <Override PartName="/word/footer841.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0.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677.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تقریرات الامام السیستانی المجلد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36813_2320776876">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336815_232077687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336817_2320776876">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5336819_2320776876">
            <w:r>
              <w:rPr>
                <w:webHidden/>
                <w:rStyle w:val="IndexLink"/>
                <w:rtl w:val="true"/>
              </w:rPr>
              <w:t>المقصد الأوّل</w:t>
            </w:r>
            <w:r>
              <w:rPr>
                <w:rStyle w:val="IndexLink"/>
                <w:rtl w:val="true"/>
              </w:rPr>
              <w:t xml:space="preserve">: </w:t>
            </w:r>
            <w:r>
              <w:rPr>
                <w:rStyle w:val="IndexLink"/>
                <w:rtl w:val="true"/>
              </w:rPr>
              <w:t>تعريف التعارض وتمييزه عن غيره والاصل الاولي في المتعارضين، ونفي الثالث</w:t>
            </w:r>
            <w:r>
              <w:rPr>
                <w:rStyle w:val="IndexLink"/>
                <w:rtl w:val="true"/>
              </w:rPr>
              <w:tab/>
            </w:r>
            <w:r>
              <w:rPr>
                <w:rStyle w:val="IndexLink"/>
              </w:rPr>
              <w:t>15</w:t>
            </w:r>
          </w:hyperlink>
        </w:p>
        <w:p>
          <w:pPr>
            <w:pStyle w:val="Contents3"/>
            <w:tabs>
              <w:tab w:val="clear" w:pos="8459"/>
              <w:tab w:val="right" w:pos="9026" w:leader="dot"/>
            </w:tabs>
            <w:rPr/>
          </w:pPr>
          <w:hyperlink w:anchor="__RefHeading___Toc5336821_2320776876">
            <w:r>
              <w:rPr>
                <w:webHidden/>
                <w:rStyle w:val="IndexLink"/>
                <w:rtl w:val="true"/>
              </w:rPr>
              <w:t>إشارة</w:t>
            </w:r>
            <w:r>
              <w:rPr>
                <w:rStyle w:val="IndexLink"/>
                <w:rtl w:val="true"/>
              </w:rPr>
              <w:t>:</w:t>
              <w:tab/>
            </w:r>
            <w:r>
              <w:rPr>
                <w:rStyle w:val="IndexLink"/>
              </w:rPr>
              <w:t>15</w:t>
            </w:r>
          </w:hyperlink>
        </w:p>
        <w:p>
          <w:pPr>
            <w:pStyle w:val="Contents3"/>
            <w:tabs>
              <w:tab w:val="clear" w:pos="8459"/>
              <w:tab w:val="right" w:pos="9026" w:leader="dot"/>
            </w:tabs>
            <w:rPr/>
          </w:pPr>
          <w:hyperlink w:anchor="__RefHeading___Toc5336823_2320776876">
            <w:r>
              <w:rPr>
                <w:webHidden/>
                <w:rStyle w:val="IndexLink"/>
                <w:rtl w:val="true"/>
              </w:rPr>
              <w:t>البحث الأول</w:t>
            </w:r>
            <w:r>
              <w:rPr>
                <w:rStyle w:val="IndexLink"/>
                <w:rtl w:val="true"/>
              </w:rPr>
              <w:t xml:space="preserve">: </w:t>
            </w:r>
            <w:r>
              <w:rPr>
                <w:rStyle w:val="IndexLink"/>
                <w:rtl w:val="true"/>
              </w:rPr>
              <w:t>تعريف التعارض</w:t>
            </w:r>
            <w:r>
              <w:rPr>
                <w:rStyle w:val="IndexLink"/>
                <w:rtl w:val="true"/>
              </w:rPr>
              <w:tab/>
            </w:r>
            <w:r>
              <w:rPr>
                <w:rStyle w:val="IndexLink"/>
              </w:rPr>
              <w:t>17</w:t>
            </w:r>
          </w:hyperlink>
        </w:p>
        <w:p>
          <w:pPr>
            <w:pStyle w:val="Contents3"/>
            <w:tabs>
              <w:tab w:val="clear" w:pos="8459"/>
              <w:tab w:val="right" w:pos="9026" w:leader="dot"/>
            </w:tabs>
            <w:rPr/>
          </w:pPr>
          <w:hyperlink w:anchor="__RefHeading___Toc5336825_2320776876">
            <w:r>
              <w:rPr>
                <w:webHidden/>
                <w:rStyle w:val="IndexLink"/>
                <w:rtl w:val="true"/>
              </w:rPr>
              <w:t>البحث الثاني</w:t>
            </w:r>
            <w:r>
              <w:rPr>
                <w:rStyle w:val="IndexLink"/>
                <w:rtl w:val="true"/>
              </w:rPr>
              <w:t xml:space="preserve">: </w:t>
            </w:r>
            <w:r>
              <w:rPr>
                <w:rStyle w:val="IndexLink"/>
                <w:rtl w:val="true"/>
              </w:rPr>
              <w:t>موارد الجمع العرفي</w:t>
            </w:r>
            <w:r>
              <w:rPr>
                <w:rStyle w:val="IndexLink"/>
                <w:rtl w:val="true"/>
              </w:rPr>
              <w:tab/>
            </w:r>
            <w:r>
              <w:rPr>
                <w:rStyle w:val="IndexLink"/>
              </w:rPr>
              <w:t>27</w:t>
            </w:r>
          </w:hyperlink>
        </w:p>
        <w:p>
          <w:pPr>
            <w:pStyle w:val="Contents3"/>
            <w:tabs>
              <w:tab w:val="clear" w:pos="8459"/>
              <w:tab w:val="right" w:pos="9026" w:leader="dot"/>
            </w:tabs>
            <w:rPr/>
          </w:pPr>
          <w:hyperlink w:anchor="__RefHeading___Toc5336827_2320776876">
            <w:r>
              <w:rPr>
                <w:webHidden/>
                <w:rStyle w:val="IndexLink"/>
                <w:rtl w:val="true"/>
              </w:rPr>
              <w:t>البحث الثالث</w:t>
            </w:r>
            <w:r>
              <w:rPr>
                <w:rStyle w:val="IndexLink"/>
                <w:rtl w:val="true"/>
              </w:rPr>
              <w:t xml:space="preserve">: </w:t>
            </w:r>
            <w:r>
              <w:rPr>
                <w:rStyle w:val="IndexLink"/>
                <w:rtl w:val="true"/>
              </w:rPr>
              <w:t>في الفرق بين التعارض وبعض الموارد المشابهة له</w:t>
            </w:r>
            <w:r>
              <w:rPr>
                <w:rStyle w:val="IndexLink"/>
                <w:rtl w:val="true"/>
              </w:rPr>
              <w:tab/>
            </w:r>
            <w:r>
              <w:rPr>
                <w:rStyle w:val="IndexLink"/>
              </w:rPr>
              <w:t>47</w:t>
            </w:r>
          </w:hyperlink>
        </w:p>
        <w:p>
          <w:pPr>
            <w:pStyle w:val="Contents4"/>
            <w:tabs>
              <w:tab w:val="clear" w:pos="8176"/>
              <w:tab w:val="right" w:pos="9026" w:leader="dot"/>
            </w:tabs>
            <w:rPr/>
          </w:pPr>
          <w:hyperlink w:anchor="__RefHeading___Toc5336829_2320776876">
            <w:r>
              <w:rPr>
                <w:webHidden/>
                <w:rStyle w:val="IndexLink"/>
                <w:rtl w:val="true"/>
              </w:rPr>
              <w:t>إشارة</w:t>
            </w:r>
            <w:r>
              <w:rPr>
                <w:rStyle w:val="IndexLink"/>
                <w:rtl w:val="true"/>
              </w:rPr>
              <w:t>:</w:t>
              <w:tab/>
            </w:r>
            <w:r>
              <w:rPr>
                <w:rStyle w:val="IndexLink"/>
              </w:rPr>
              <w:t>47</w:t>
            </w:r>
          </w:hyperlink>
        </w:p>
        <w:p>
          <w:pPr>
            <w:pStyle w:val="Contents4"/>
            <w:tabs>
              <w:tab w:val="clear" w:pos="8176"/>
              <w:tab w:val="right" w:pos="9026" w:leader="dot"/>
            </w:tabs>
            <w:rPr/>
          </w:pPr>
          <w:hyperlink w:anchor="__RefHeading___Toc5336831_2320776876">
            <w:r>
              <w:rPr>
                <w:webHidden/>
                <w:rStyle w:val="IndexLink"/>
                <w:rtl w:val="true"/>
              </w:rPr>
              <w:t>المورد الأوّل</w:t>
            </w:r>
            <w:r>
              <w:rPr>
                <w:rStyle w:val="IndexLink"/>
                <w:rtl w:val="true"/>
              </w:rPr>
              <w:t xml:space="preserve">: </w:t>
            </w:r>
            <w:r>
              <w:rPr>
                <w:rStyle w:val="IndexLink"/>
                <w:rtl w:val="true"/>
              </w:rPr>
              <w:t>التعارض والورود</w:t>
            </w:r>
            <w:r>
              <w:rPr>
                <w:rStyle w:val="IndexLink"/>
                <w:rtl w:val="true"/>
              </w:rPr>
              <w:tab/>
            </w:r>
            <w:r>
              <w:rPr>
                <w:rStyle w:val="IndexLink"/>
              </w:rPr>
              <w:t>47</w:t>
            </w:r>
          </w:hyperlink>
        </w:p>
        <w:p>
          <w:pPr>
            <w:pStyle w:val="Contents4"/>
            <w:tabs>
              <w:tab w:val="clear" w:pos="8176"/>
              <w:tab w:val="right" w:pos="9026" w:leader="dot"/>
            </w:tabs>
            <w:rPr/>
          </w:pPr>
          <w:hyperlink w:anchor="__RefHeading___Toc5336833_2320776876">
            <w:r>
              <w:rPr>
                <w:webHidden/>
                <w:rStyle w:val="IndexLink"/>
                <w:rtl w:val="true"/>
              </w:rPr>
              <w:t>المورد الثاني</w:t>
            </w:r>
            <w:r>
              <w:rPr>
                <w:rStyle w:val="IndexLink"/>
                <w:rtl w:val="true"/>
              </w:rPr>
              <w:t xml:space="preserve">: </w:t>
            </w:r>
            <w:r>
              <w:rPr>
                <w:rStyle w:val="IndexLink"/>
                <w:rtl w:val="true"/>
              </w:rPr>
              <w:t>التعارض واشتباه الحجة باللاحجة</w:t>
            </w:r>
            <w:r>
              <w:rPr>
                <w:rStyle w:val="IndexLink"/>
                <w:rtl w:val="true"/>
              </w:rPr>
              <w:tab/>
            </w:r>
            <w:r>
              <w:rPr>
                <w:rStyle w:val="IndexLink"/>
              </w:rPr>
              <w:t>51</w:t>
            </w:r>
          </w:hyperlink>
        </w:p>
        <w:p>
          <w:pPr>
            <w:pStyle w:val="Contents4"/>
            <w:tabs>
              <w:tab w:val="clear" w:pos="8176"/>
              <w:tab w:val="right" w:pos="9026" w:leader="dot"/>
            </w:tabs>
            <w:rPr/>
          </w:pPr>
          <w:hyperlink w:anchor="__RefHeading___Toc5336835_2320776876">
            <w:r>
              <w:rPr>
                <w:webHidden/>
                <w:rStyle w:val="IndexLink"/>
                <w:rtl w:val="true"/>
              </w:rPr>
              <w:t>المورد الثالث</w:t>
            </w:r>
            <w:r>
              <w:rPr>
                <w:rStyle w:val="IndexLink"/>
                <w:rtl w:val="true"/>
              </w:rPr>
              <w:t xml:space="preserve">: </w:t>
            </w:r>
            <w:r>
              <w:rPr>
                <w:rStyle w:val="IndexLink"/>
                <w:rtl w:val="true"/>
              </w:rPr>
              <w:t>التعارض والتزاحم</w:t>
            </w:r>
            <w:r>
              <w:rPr>
                <w:rStyle w:val="IndexLink"/>
                <w:rtl w:val="true"/>
              </w:rPr>
              <w:tab/>
            </w:r>
            <w:r>
              <w:rPr>
                <w:rStyle w:val="IndexLink"/>
              </w:rPr>
              <w:t>54</w:t>
            </w:r>
          </w:hyperlink>
        </w:p>
        <w:p>
          <w:pPr>
            <w:pStyle w:val="Contents3"/>
            <w:tabs>
              <w:tab w:val="clear" w:pos="8459"/>
              <w:tab w:val="right" w:pos="9026" w:leader="dot"/>
            </w:tabs>
            <w:rPr/>
          </w:pPr>
          <w:hyperlink w:anchor="__RefHeading___Toc5336837_2320776876">
            <w:r>
              <w:rPr>
                <w:webHidden/>
                <w:rStyle w:val="IndexLink"/>
                <w:rtl w:val="true"/>
              </w:rPr>
              <w:t>البحث الرابع</w:t>
            </w:r>
            <w:r>
              <w:rPr>
                <w:rStyle w:val="IndexLink"/>
                <w:rtl w:val="true"/>
              </w:rPr>
              <w:t xml:space="preserve">: </w:t>
            </w:r>
            <w:r>
              <w:rPr>
                <w:rStyle w:val="IndexLink"/>
                <w:rtl w:val="true"/>
              </w:rPr>
              <w:t>الأصل في المتعارضين</w:t>
            </w:r>
            <w:r>
              <w:rPr>
                <w:rStyle w:val="IndexLink"/>
                <w:rtl w:val="true"/>
              </w:rPr>
              <w:tab/>
            </w:r>
            <w:r>
              <w:rPr>
                <w:rStyle w:val="IndexLink"/>
              </w:rPr>
              <w:t>118</w:t>
            </w:r>
          </w:hyperlink>
        </w:p>
        <w:p>
          <w:pPr>
            <w:pStyle w:val="Contents2"/>
            <w:tabs>
              <w:tab w:val="clear" w:pos="8743"/>
              <w:tab w:val="right" w:pos="9026" w:leader="dot"/>
            </w:tabs>
            <w:rPr/>
          </w:pPr>
          <w:hyperlink w:anchor="__RefHeading___Toc5336839_2320776876">
            <w:r>
              <w:rPr>
                <w:webHidden/>
                <w:rStyle w:val="IndexLink"/>
                <w:rtl w:val="true"/>
              </w:rPr>
              <w:t>المقصد الثاني</w:t>
            </w:r>
            <w:r>
              <w:rPr>
                <w:rStyle w:val="IndexLink"/>
                <w:rtl w:val="true"/>
              </w:rPr>
              <w:t xml:space="preserve">: </w:t>
            </w:r>
            <w:r>
              <w:rPr>
                <w:rStyle w:val="IndexLink"/>
                <w:rtl w:val="true"/>
              </w:rPr>
              <w:t>في علل اختلاف الأحاديث</w:t>
            </w:r>
            <w:r>
              <w:rPr>
                <w:rStyle w:val="IndexLink"/>
                <w:rtl w:val="true"/>
              </w:rPr>
              <w:tab/>
            </w:r>
            <w:r>
              <w:rPr>
                <w:rStyle w:val="IndexLink"/>
              </w:rPr>
              <w:t>158</w:t>
            </w:r>
          </w:hyperlink>
        </w:p>
        <w:p>
          <w:pPr>
            <w:pStyle w:val="Contents3"/>
            <w:tabs>
              <w:tab w:val="clear" w:pos="8459"/>
              <w:tab w:val="right" w:pos="9026" w:leader="dot"/>
            </w:tabs>
            <w:rPr/>
          </w:pPr>
          <w:hyperlink w:anchor="__RefHeading___Toc5336841_2320776876">
            <w:r>
              <w:rPr>
                <w:webHidden/>
                <w:rStyle w:val="IndexLink"/>
                <w:rtl w:val="true"/>
              </w:rPr>
              <w:t>إشارة</w:t>
            </w:r>
            <w:r>
              <w:rPr>
                <w:rStyle w:val="IndexLink"/>
                <w:rtl w:val="true"/>
              </w:rPr>
              <w:t>:</w:t>
              <w:tab/>
            </w:r>
            <w:r>
              <w:rPr>
                <w:rStyle w:val="IndexLink"/>
              </w:rPr>
              <w:t>158</w:t>
            </w:r>
          </w:hyperlink>
        </w:p>
        <w:p>
          <w:pPr>
            <w:pStyle w:val="Contents3"/>
            <w:tabs>
              <w:tab w:val="clear" w:pos="8459"/>
              <w:tab w:val="right" w:pos="9026" w:leader="dot"/>
            </w:tabs>
            <w:rPr/>
          </w:pPr>
          <w:hyperlink w:anchor="__RefHeading___Toc5336843_2320776876">
            <w:r>
              <w:rPr>
                <w:webHidden/>
                <w:rStyle w:val="IndexLink"/>
                <w:rtl w:val="true"/>
              </w:rPr>
              <w:t>الأمر الأول</w:t>
            </w:r>
            <w:r>
              <w:rPr>
                <w:rStyle w:val="IndexLink"/>
                <w:rtl w:val="true"/>
              </w:rPr>
              <w:t xml:space="preserve">: </w:t>
            </w:r>
            <w:r>
              <w:rPr>
                <w:rStyle w:val="IndexLink"/>
                <w:rtl w:val="true"/>
              </w:rPr>
              <w:t>تاريخ الاحساس بمشكلة اختلاف الحديث</w:t>
            </w:r>
            <w:r>
              <w:rPr>
                <w:rStyle w:val="IndexLink"/>
                <w:rtl w:val="true"/>
              </w:rPr>
              <w:tab/>
            </w:r>
            <w:r>
              <w:rPr>
                <w:rStyle w:val="IndexLink"/>
              </w:rPr>
              <w:t>161</w:t>
            </w:r>
          </w:hyperlink>
        </w:p>
        <w:p>
          <w:pPr>
            <w:pStyle w:val="Contents3"/>
            <w:tabs>
              <w:tab w:val="clear" w:pos="8459"/>
              <w:tab w:val="right" w:pos="9026" w:leader="dot"/>
            </w:tabs>
            <w:rPr/>
          </w:pPr>
          <w:hyperlink w:anchor="__RefHeading___Toc5336845_2320776876">
            <w:r>
              <w:rPr>
                <w:webHidden/>
                <w:rStyle w:val="IndexLink"/>
                <w:rtl w:val="true"/>
              </w:rPr>
              <w:t>الأمر الثاني</w:t>
            </w:r>
            <w:r>
              <w:rPr>
                <w:rStyle w:val="IndexLink"/>
                <w:rtl w:val="true"/>
              </w:rPr>
              <w:t xml:space="preserve">: </w:t>
            </w:r>
            <w:r>
              <w:rPr>
                <w:rStyle w:val="IndexLink"/>
                <w:rtl w:val="true"/>
              </w:rPr>
              <w:t>تأثير مشكلة اختلاف الحديث في غير مجال استنباط الحكم الشرعي، حيث كان لها تأثيرها في مجالات أخرى نستعرضها</w:t>
            </w:r>
            <w:r>
              <w:rPr>
                <w:rStyle w:val="IndexLink"/>
                <w:rtl w:val="true"/>
              </w:rPr>
              <w:t>:</w:t>
              <w:tab/>
            </w:r>
            <w:r>
              <w:rPr>
                <w:rStyle w:val="IndexLink"/>
              </w:rPr>
              <w:t>179</w:t>
            </w:r>
          </w:hyperlink>
        </w:p>
        <w:p>
          <w:pPr>
            <w:pStyle w:val="Contents3"/>
            <w:tabs>
              <w:tab w:val="clear" w:pos="8459"/>
              <w:tab w:val="right" w:pos="9026" w:leader="dot"/>
            </w:tabs>
            <w:rPr/>
          </w:pPr>
          <w:hyperlink w:anchor="__RefHeading___Toc5336847_2320776876">
            <w:r>
              <w:rPr>
                <w:webHidden/>
                <w:rStyle w:val="IndexLink"/>
                <w:rtl w:val="true"/>
              </w:rPr>
              <w:t>الأمر الثالث</w:t>
            </w:r>
            <w:r>
              <w:rPr>
                <w:rStyle w:val="IndexLink"/>
                <w:rtl w:val="true"/>
              </w:rPr>
              <w:t xml:space="preserve">: </w:t>
            </w:r>
            <w:r>
              <w:rPr>
                <w:rStyle w:val="IndexLink"/>
                <w:rtl w:val="true"/>
              </w:rPr>
              <w:t>المناهج المتبعة لمعالجة هذه المشكلة</w:t>
            </w:r>
            <w:r>
              <w:rPr>
                <w:rStyle w:val="IndexLink"/>
                <w:rtl w:val="true"/>
              </w:rPr>
              <w:t>.</w:t>
              <w:tab/>
            </w:r>
            <w:r>
              <w:rPr>
                <w:rStyle w:val="IndexLink"/>
              </w:rPr>
              <w:t>183</w:t>
            </w:r>
          </w:hyperlink>
        </w:p>
        <w:p>
          <w:pPr>
            <w:pStyle w:val="Contents4"/>
            <w:tabs>
              <w:tab w:val="clear" w:pos="8176"/>
              <w:tab w:val="right" w:pos="9026" w:leader="dot"/>
            </w:tabs>
            <w:rPr/>
          </w:pPr>
          <w:hyperlink w:anchor="__RefHeading___Toc5336849_2320776876">
            <w:r>
              <w:rPr>
                <w:webHidden/>
                <w:rStyle w:val="IndexLink"/>
                <w:rtl w:val="true"/>
              </w:rPr>
              <w:t>إشارة</w:t>
            </w:r>
            <w:r>
              <w:rPr>
                <w:rStyle w:val="IndexLink"/>
                <w:rtl w:val="true"/>
              </w:rPr>
              <w:t>:</w:t>
              <w:tab/>
            </w:r>
            <w:r>
              <w:rPr>
                <w:rStyle w:val="IndexLink"/>
              </w:rPr>
              <w:t>183</w:t>
            </w:r>
          </w:hyperlink>
        </w:p>
        <w:p>
          <w:pPr>
            <w:pStyle w:val="Contents4"/>
            <w:tabs>
              <w:tab w:val="clear" w:pos="8176"/>
              <w:tab w:val="right" w:pos="9026" w:leader="dot"/>
            </w:tabs>
            <w:rPr/>
          </w:pPr>
          <w:hyperlink w:anchor="__RefHeading___Toc5336851_2320776876">
            <w:r>
              <w:rPr>
                <w:webHidden/>
                <w:rStyle w:val="IndexLink"/>
                <w:rtl w:val="true"/>
              </w:rPr>
              <w:t xml:space="preserve">الأمر الاول </w:t>
            </w:r>
            <w:r>
              <w:rPr>
                <w:rStyle w:val="IndexLink"/>
                <w:rtl w:val="true"/>
              </w:rPr>
              <w:t xml:space="preserve">: </w:t>
            </w:r>
            <w:r>
              <w:rPr>
                <w:rStyle w:val="IndexLink"/>
                <w:rtl w:val="true"/>
              </w:rPr>
              <w:t>في بيان ما يتعلق بفهم النصوص الشرعية والإحاطة بمداليها</w:t>
            </w:r>
            <w:r>
              <w:rPr>
                <w:rStyle w:val="IndexLink"/>
                <w:rtl w:val="true"/>
              </w:rPr>
              <w:tab/>
            </w:r>
            <w:r>
              <w:rPr>
                <w:rStyle w:val="IndexLink"/>
              </w:rPr>
              <w:t>193</w:t>
            </w:r>
          </w:hyperlink>
        </w:p>
        <w:p>
          <w:pPr>
            <w:pStyle w:val="Contents4"/>
            <w:tabs>
              <w:tab w:val="clear" w:pos="8176"/>
              <w:tab w:val="right" w:pos="9026" w:leader="dot"/>
            </w:tabs>
            <w:rPr/>
          </w:pPr>
          <w:hyperlink w:anchor="__RefHeading___Toc5336853_2320776876">
            <w:r>
              <w:rPr>
                <w:webHidden/>
                <w:rStyle w:val="IndexLink"/>
                <w:rtl w:val="true"/>
              </w:rPr>
              <w:t>الأمر الثاني</w:t>
            </w:r>
            <w:r>
              <w:rPr>
                <w:rStyle w:val="IndexLink"/>
                <w:rtl w:val="true"/>
              </w:rPr>
              <w:t xml:space="preserve">: </w:t>
            </w:r>
            <w:r>
              <w:rPr>
                <w:rStyle w:val="IndexLink"/>
                <w:rtl w:val="true"/>
              </w:rPr>
              <w:t xml:space="preserve">في بيان اسباب اختلاف الأحاديث الناشئة منهم </w:t>
            </w:r>
            <w:r>
              <w:rPr>
                <w:rStyle w:val="IndexLink"/>
                <w:rtl w:val="true"/>
              </w:rPr>
              <w:t>(</w:t>
            </w:r>
            <w:r>
              <w:rPr>
                <w:rStyle w:val="IndexLink"/>
                <w:rtl w:val="true"/>
              </w:rPr>
              <w:t>عليهم السلام</w:t>
            </w:r>
            <w:r>
              <w:rPr>
                <w:rStyle w:val="IndexLink"/>
                <w:rtl w:val="true"/>
              </w:rPr>
              <w:t>)</w:t>
              <w:tab/>
            </w:r>
            <w:r>
              <w:rPr>
                <w:rStyle w:val="IndexLink"/>
              </w:rPr>
              <w:t>240</w:t>
            </w:r>
          </w:hyperlink>
        </w:p>
        <w:p>
          <w:pPr>
            <w:pStyle w:val="Contents5"/>
            <w:tabs>
              <w:tab w:val="clear" w:pos="7892"/>
              <w:tab w:val="right" w:pos="9026" w:leader="dot"/>
            </w:tabs>
            <w:rPr/>
          </w:pPr>
          <w:hyperlink w:anchor="__RefHeading___Toc5336855_2320776876">
            <w:r>
              <w:rPr>
                <w:webHidden/>
                <w:rStyle w:val="IndexLink"/>
                <w:rtl w:val="true"/>
              </w:rPr>
              <w:t>إشارة</w:t>
            </w:r>
            <w:r>
              <w:rPr>
                <w:rStyle w:val="IndexLink"/>
                <w:rtl w:val="true"/>
              </w:rPr>
              <w:t>:</w:t>
              <w:tab/>
            </w:r>
            <w:r>
              <w:rPr>
                <w:rStyle w:val="IndexLink"/>
              </w:rPr>
              <w:t>240</w:t>
            </w:r>
          </w:hyperlink>
        </w:p>
        <w:p>
          <w:pPr>
            <w:pStyle w:val="Contents5"/>
            <w:tabs>
              <w:tab w:val="clear" w:pos="7892"/>
              <w:tab w:val="right" w:pos="9026" w:leader="dot"/>
            </w:tabs>
            <w:rPr/>
          </w:pPr>
          <w:hyperlink w:anchor="__RefHeading___Toc5336857_2320776876">
            <w:r>
              <w:rPr>
                <w:webHidden/>
                <w:rStyle w:val="IndexLink"/>
                <w:rtl w:val="true"/>
              </w:rPr>
              <w:t xml:space="preserve">البحث الأول </w:t>
            </w:r>
            <w:r>
              <w:rPr>
                <w:rStyle w:val="IndexLink"/>
                <w:rtl w:val="true"/>
              </w:rPr>
              <w:t xml:space="preserve">: </w:t>
            </w:r>
            <w:r>
              <w:rPr>
                <w:rStyle w:val="IndexLink"/>
                <w:rtl w:val="true"/>
              </w:rPr>
              <w:t xml:space="preserve">حول اسباب الكتمان، او اسباب الاختلاف الناشئة من الائمة </w:t>
            </w:r>
            <w:r>
              <w:rPr>
                <w:rStyle w:val="IndexLink"/>
                <w:rtl w:val="true"/>
              </w:rPr>
              <w:t>(</w:t>
            </w:r>
            <w:r>
              <w:rPr>
                <w:rStyle w:val="IndexLink"/>
                <w:rtl w:val="true"/>
              </w:rPr>
              <w:t>عليهم السلام</w:t>
            </w:r>
            <w:r>
              <w:rPr>
                <w:rStyle w:val="IndexLink"/>
                <w:rtl w:val="true"/>
              </w:rPr>
              <w:t xml:space="preserve">) </w:t>
            </w:r>
            <w:r>
              <w:rPr>
                <w:rStyle w:val="IndexLink"/>
                <w:rtl w:val="true"/>
              </w:rPr>
              <w:t>انفسهم</w:t>
            </w:r>
            <w:r>
              <w:rPr>
                <w:rStyle w:val="IndexLink"/>
                <w:rtl w:val="true"/>
              </w:rPr>
              <w:t>.</w:t>
              <w:tab/>
            </w:r>
            <w:r>
              <w:rPr>
                <w:rStyle w:val="IndexLink"/>
              </w:rPr>
              <w:t>240</w:t>
            </w:r>
          </w:hyperlink>
        </w:p>
        <w:p>
          <w:pPr>
            <w:pStyle w:val="Contents5"/>
            <w:tabs>
              <w:tab w:val="clear" w:pos="7892"/>
              <w:tab w:val="right" w:pos="9026" w:leader="dot"/>
            </w:tabs>
            <w:rPr/>
          </w:pPr>
          <w:hyperlink w:anchor="__RefHeading___Toc5336859_2320776876">
            <w:r>
              <w:rPr>
                <w:webHidden/>
                <w:rStyle w:val="IndexLink"/>
                <w:rtl w:val="true"/>
              </w:rPr>
              <w:t>البحث الثاني</w:t>
            </w:r>
            <w:r>
              <w:rPr>
                <w:rStyle w:val="IndexLink"/>
                <w:rtl w:val="true"/>
              </w:rPr>
              <w:t xml:space="preserve">: </w:t>
            </w:r>
            <w:r>
              <w:rPr>
                <w:rStyle w:val="IndexLink"/>
                <w:rtl w:val="true"/>
              </w:rPr>
              <w:t>في أنواع الكتمان وطرقه</w:t>
            </w:r>
            <w:r>
              <w:rPr>
                <w:rStyle w:val="IndexLink"/>
                <w:rtl w:val="true"/>
              </w:rPr>
              <w:tab/>
            </w:r>
            <w:r>
              <w:rPr>
                <w:rStyle w:val="IndexLink"/>
              </w:rPr>
              <w:t>301</w:t>
            </w:r>
          </w:hyperlink>
        </w:p>
        <w:p>
          <w:pPr>
            <w:pStyle w:val="Contents5"/>
            <w:tabs>
              <w:tab w:val="clear" w:pos="7892"/>
              <w:tab w:val="right" w:pos="9026" w:leader="dot"/>
            </w:tabs>
            <w:rPr/>
          </w:pPr>
          <w:hyperlink w:anchor="__RefHeading___Toc5336861_2320776876">
            <w:r>
              <w:rPr>
                <w:webHidden/>
                <w:rStyle w:val="IndexLink"/>
                <w:rtl w:val="true"/>
              </w:rPr>
              <w:t>البحث الثالث</w:t>
            </w:r>
            <w:r>
              <w:rPr>
                <w:rStyle w:val="IndexLink"/>
                <w:rtl w:val="true"/>
              </w:rPr>
              <w:t xml:space="preserve">: </w:t>
            </w:r>
            <w:r>
              <w:rPr>
                <w:rStyle w:val="IndexLink"/>
                <w:rtl w:val="true"/>
              </w:rPr>
              <w:t>في بيان التناسب بين أسباب الكتمان والأحكام الشرعية</w:t>
            </w:r>
            <w:r>
              <w:rPr>
                <w:rStyle w:val="IndexLink"/>
                <w:rtl w:val="true"/>
              </w:rPr>
              <w:tab/>
            </w:r>
            <w:r>
              <w:rPr>
                <w:rStyle w:val="IndexLink"/>
              </w:rPr>
              <w:t>357</w:t>
            </w:r>
          </w:hyperlink>
        </w:p>
        <w:p>
          <w:pPr>
            <w:pStyle w:val="Contents4"/>
            <w:tabs>
              <w:tab w:val="clear" w:pos="8176"/>
              <w:tab w:val="right" w:pos="9026" w:leader="dot"/>
            </w:tabs>
            <w:rPr/>
          </w:pPr>
          <w:hyperlink w:anchor="__RefHeading___Toc5336863_2320776876">
            <w:r>
              <w:rPr>
                <w:webHidden/>
                <w:rStyle w:val="IndexLink"/>
                <w:rtl w:val="true"/>
              </w:rPr>
              <w:t>الأمر الثالث</w:t>
            </w:r>
            <w:r>
              <w:rPr>
                <w:rStyle w:val="IndexLink"/>
                <w:rtl w:val="true"/>
              </w:rPr>
              <w:t xml:space="preserve">: </w:t>
            </w:r>
            <w:r>
              <w:rPr>
                <w:rStyle w:val="IndexLink"/>
                <w:rtl w:val="true"/>
              </w:rPr>
              <w:t>في بيان اختلاف الأحاديث الناشئ من الرواة والنقلة والنساخ</w:t>
            </w:r>
            <w:r>
              <w:rPr>
                <w:rStyle w:val="IndexLink"/>
                <w:rtl w:val="true"/>
              </w:rPr>
              <w:tab/>
            </w:r>
            <w:r>
              <w:rPr>
                <w:rStyle w:val="IndexLink"/>
              </w:rPr>
              <w:t>374</w:t>
            </w:r>
          </w:hyperlink>
        </w:p>
        <w:p>
          <w:pPr>
            <w:pStyle w:val="Contents2"/>
            <w:tabs>
              <w:tab w:val="clear" w:pos="8743"/>
              <w:tab w:val="right" w:pos="9026" w:leader="dot"/>
            </w:tabs>
            <w:rPr/>
          </w:pPr>
          <w:hyperlink w:anchor="__RefHeading___Toc5336865_2320776876">
            <w:r>
              <w:rPr>
                <w:webHidden/>
                <w:rStyle w:val="IndexLink"/>
                <w:rtl w:val="true"/>
              </w:rPr>
              <w:t xml:space="preserve">المقصد الثالث </w:t>
            </w:r>
            <w:r>
              <w:rPr>
                <w:rStyle w:val="IndexLink"/>
                <w:rtl w:val="true"/>
              </w:rPr>
              <w:t xml:space="preserve">: </w:t>
            </w:r>
            <w:r>
              <w:rPr>
                <w:rStyle w:val="IndexLink"/>
                <w:rtl w:val="true"/>
              </w:rPr>
              <w:t>في الأخبار العلاجية وملحقاتها</w:t>
            </w:r>
            <w:r>
              <w:rPr>
                <w:rStyle w:val="IndexLink"/>
                <w:rtl w:val="true"/>
              </w:rPr>
              <w:tab/>
            </w:r>
            <w:r>
              <w:rPr>
                <w:rStyle w:val="IndexLink"/>
              </w:rPr>
              <w:t>424</w:t>
            </w:r>
          </w:hyperlink>
        </w:p>
        <w:p>
          <w:pPr>
            <w:pStyle w:val="Contents3"/>
            <w:tabs>
              <w:tab w:val="clear" w:pos="8459"/>
              <w:tab w:val="right" w:pos="9026" w:leader="dot"/>
            </w:tabs>
            <w:rPr/>
          </w:pPr>
          <w:hyperlink w:anchor="__RefHeading___Toc5336867_2320776876">
            <w:r>
              <w:rPr>
                <w:webHidden/>
                <w:rStyle w:val="IndexLink"/>
                <w:rtl w:val="true"/>
              </w:rPr>
              <w:t>إشارة</w:t>
            </w:r>
            <w:r>
              <w:rPr>
                <w:rStyle w:val="IndexLink"/>
                <w:rtl w:val="true"/>
              </w:rPr>
              <w:t>:</w:t>
              <w:tab/>
            </w:r>
            <w:r>
              <w:rPr>
                <w:rStyle w:val="IndexLink"/>
              </w:rPr>
              <w:t>424</w:t>
            </w:r>
          </w:hyperlink>
        </w:p>
        <w:p>
          <w:pPr>
            <w:pStyle w:val="Contents3"/>
            <w:tabs>
              <w:tab w:val="clear" w:pos="8459"/>
              <w:tab w:val="right" w:pos="9026" w:leader="dot"/>
            </w:tabs>
            <w:rPr/>
          </w:pPr>
          <w:hyperlink w:anchor="__RefHeading___Toc5336869_2320776876">
            <w:r>
              <w:rPr>
                <w:webHidden/>
                <w:rStyle w:val="IndexLink"/>
                <w:rtl w:val="true"/>
              </w:rPr>
              <w:t>الطائفة الأولى</w:t>
            </w:r>
            <w:r>
              <w:rPr>
                <w:rStyle w:val="IndexLink"/>
                <w:rtl w:val="true"/>
              </w:rPr>
              <w:t xml:space="preserve">: </w:t>
            </w:r>
            <w:r>
              <w:rPr>
                <w:rStyle w:val="IndexLink"/>
                <w:rtl w:val="true"/>
              </w:rPr>
              <w:t>ما دل على الترجيح بالإجماع والشهرة</w:t>
            </w:r>
            <w:r>
              <w:rPr>
                <w:rStyle w:val="IndexLink"/>
                <w:rtl w:val="true"/>
              </w:rPr>
              <w:tab/>
            </w:r>
            <w:r>
              <w:rPr>
                <w:rStyle w:val="IndexLink"/>
              </w:rPr>
              <w:t>428</w:t>
            </w:r>
          </w:hyperlink>
        </w:p>
        <w:p>
          <w:pPr>
            <w:pStyle w:val="Contents4"/>
            <w:tabs>
              <w:tab w:val="clear" w:pos="8176"/>
              <w:tab w:val="right" w:pos="9026" w:leader="dot"/>
            </w:tabs>
            <w:rPr/>
          </w:pPr>
          <w:hyperlink w:anchor="__RefHeading___Toc5336871_2320776876">
            <w:r>
              <w:rPr>
                <w:webHidden/>
                <w:rStyle w:val="IndexLink"/>
                <w:rtl w:val="true"/>
              </w:rPr>
              <w:t>إشارة</w:t>
            </w:r>
            <w:r>
              <w:rPr>
                <w:rStyle w:val="IndexLink"/>
                <w:rtl w:val="true"/>
              </w:rPr>
              <w:t>:</w:t>
              <w:tab/>
            </w:r>
            <w:r>
              <w:rPr>
                <w:rStyle w:val="IndexLink"/>
              </w:rPr>
              <w:t>428</w:t>
            </w:r>
          </w:hyperlink>
        </w:p>
        <w:p>
          <w:pPr>
            <w:pStyle w:val="Contents4"/>
            <w:tabs>
              <w:tab w:val="clear" w:pos="8176"/>
              <w:tab w:val="right" w:pos="9026" w:leader="dot"/>
            </w:tabs>
            <w:rPr/>
          </w:pPr>
          <w:hyperlink w:anchor="__RefHeading___Toc5336873_2320776876">
            <w:r>
              <w:rPr>
                <w:webHidden/>
                <w:rStyle w:val="IndexLink"/>
                <w:rtl w:val="true"/>
              </w:rPr>
              <w:t>الفصل الأوّل</w:t>
            </w:r>
            <w:r>
              <w:rPr>
                <w:rStyle w:val="IndexLink"/>
                <w:rtl w:val="true"/>
              </w:rPr>
              <w:t>:</w:t>
              <w:tab/>
            </w:r>
            <w:r>
              <w:rPr>
                <w:rStyle w:val="IndexLink"/>
              </w:rPr>
              <w:t>440</w:t>
            </w:r>
          </w:hyperlink>
        </w:p>
        <w:p>
          <w:pPr>
            <w:pStyle w:val="Contents4"/>
            <w:tabs>
              <w:tab w:val="clear" w:pos="8176"/>
              <w:tab w:val="right" w:pos="9026" w:leader="dot"/>
            </w:tabs>
            <w:rPr/>
          </w:pPr>
          <w:hyperlink w:anchor="__RefHeading___Toc5336875_2320776876">
            <w:r>
              <w:rPr>
                <w:webHidden/>
                <w:rStyle w:val="IndexLink"/>
                <w:rtl w:val="true"/>
              </w:rPr>
              <w:t>الفصل الثاني</w:t>
            </w:r>
            <w:r>
              <w:rPr>
                <w:rStyle w:val="IndexLink"/>
                <w:rtl w:val="true"/>
              </w:rPr>
              <w:t>:</w:t>
              <w:tab/>
            </w:r>
            <w:r>
              <w:rPr>
                <w:rStyle w:val="IndexLink"/>
              </w:rPr>
              <w:t>451</w:t>
            </w:r>
          </w:hyperlink>
        </w:p>
        <w:p>
          <w:pPr>
            <w:pStyle w:val="Contents4"/>
            <w:tabs>
              <w:tab w:val="clear" w:pos="8176"/>
              <w:tab w:val="right" w:pos="9026" w:leader="dot"/>
            </w:tabs>
            <w:rPr/>
          </w:pPr>
          <w:hyperlink w:anchor="__RefHeading___Toc5336877_2320776876">
            <w:r>
              <w:rPr>
                <w:webHidden/>
                <w:rStyle w:val="IndexLink"/>
                <w:rtl w:val="true"/>
              </w:rPr>
              <w:t>الفصل الثالث</w:t>
            </w:r>
            <w:r>
              <w:rPr>
                <w:rStyle w:val="IndexLink"/>
                <w:rtl w:val="true"/>
              </w:rPr>
              <w:t xml:space="preserve">: </w:t>
            </w:r>
            <w:r>
              <w:rPr>
                <w:rStyle w:val="IndexLink"/>
                <w:rtl w:val="true"/>
              </w:rPr>
              <w:t>مما يرتبط بالترجيح بموافقة الكتاب ومخالفة العامة</w:t>
            </w:r>
            <w:r>
              <w:rPr>
                <w:rStyle w:val="IndexLink"/>
                <w:rtl w:val="true"/>
              </w:rPr>
              <w:tab/>
            </w:r>
            <w:r>
              <w:rPr>
                <w:rStyle w:val="IndexLink"/>
              </w:rPr>
              <w:t>475</w:t>
            </w:r>
          </w:hyperlink>
        </w:p>
        <w:p>
          <w:pPr>
            <w:pStyle w:val="Contents3"/>
            <w:tabs>
              <w:tab w:val="clear" w:pos="8459"/>
              <w:tab w:val="right" w:pos="9026" w:leader="dot"/>
            </w:tabs>
            <w:rPr/>
          </w:pPr>
          <w:hyperlink w:anchor="__RefHeading___Toc5336879_2320776876">
            <w:r>
              <w:rPr>
                <w:webHidden/>
                <w:rStyle w:val="IndexLink"/>
                <w:rtl w:val="true"/>
              </w:rPr>
              <w:t xml:space="preserve">الطائفة الثانية </w:t>
            </w:r>
            <w:r>
              <w:rPr>
                <w:rStyle w:val="IndexLink"/>
                <w:rtl w:val="true"/>
              </w:rPr>
              <w:t xml:space="preserve">: </w:t>
            </w:r>
            <w:r>
              <w:rPr>
                <w:rStyle w:val="IndexLink"/>
                <w:rtl w:val="true"/>
              </w:rPr>
              <w:t>ما دل على موافقة الكتاب والسنة</w:t>
            </w:r>
            <w:r>
              <w:rPr>
                <w:rStyle w:val="IndexLink"/>
                <w:rtl w:val="true"/>
              </w:rPr>
              <w:tab/>
            </w:r>
            <w:r>
              <w:rPr>
                <w:rStyle w:val="IndexLink"/>
              </w:rPr>
              <w:t>477</w:t>
            </w:r>
          </w:hyperlink>
        </w:p>
        <w:p>
          <w:pPr>
            <w:pStyle w:val="Contents3"/>
            <w:tabs>
              <w:tab w:val="clear" w:pos="8459"/>
              <w:tab w:val="right" w:pos="9026" w:leader="dot"/>
            </w:tabs>
            <w:rPr/>
          </w:pPr>
          <w:hyperlink w:anchor="__RefHeading___Toc5336881_2320776876">
            <w:r>
              <w:rPr>
                <w:webHidden/>
                <w:rStyle w:val="IndexLink"/>
                <w:rtl w:val="true"/>
              </w:rPr>
              <w:t>الطائفة الثالثة</w:t>
            </w:r>
            <w:r>
              <w:rPr>
                <w:rStyle w:val="IndexLink"/>
                <w:rtl w:val="true"/>
              </w:rPr>
              <w:t xml:space="preserve">: </w:t>
            </w:r>
            <w:r>
              <w:rPr>
                <w:rStyle w:val="IndexLink"/>
                <w:rtl w:val="true"/>
              </w:rPr>
              <w:t>مادل على الترجيح بمخالفة العامة</w:t>
            </w:r>
            <w:r>
              <w:rPr>
                <w:rStyle w:val="IndexLink"/>
                <w:rtl w:val="true"/>
              </w:rPr>
              <w:tab/>
            </w:r>
            <w:r>
              <w:rPr>
                <w:rStyle w:val="IndexLink"/>
              </w:rPr>
              <w:t>506</w:t>
            </w:r>
          </w:hyperlink>
        </w:p>
        <w:p>
          <w:pPr>
            <w:pStyle w:val="Contents3"/>
            <w:tabs>
              <w:tab w:val="clear" w:pos="8459"/>
              <w:tab w:val="right" w:pos="9026" w:leader="dot"/>
            </w:tabs>
            <w:rPr/>
          </w:pPr>
          <w:hyperlink w:anchor="__RefHeading___Toc5336883_2320776876">
            <w:r>
              <w:rPr>
                <w:webHidden/>
                <w:rStyle w:val="IndexLink"/>
                <w:rtl w:val="true"/>
              </w:rPr>
              <w:t>الطائفة الرابعة</w:t>
            </w:r>
            <w:r>
              <w:rPr>
                <w:rStyle w:val="IndexLink"/>
                <w:rtl w:val="true"/>
              </w:rPr>
              <w:t xml:space="preserve">: </w:t>
            </w:r>
            <w:r>
              <w:rPr>
                <w:rStyle w:val="IndexLink"/>
                <w:rtl w:val="true"/>
              </w:rPr>
              <w:t>ما تدلّ على الترجيح بالأحدثية</w:t>
            </w:r>
            <w:r>
              <w:rPr>
                <w:rStyle w:val="IndexLink"/>
                <w:rtl w:val="true"/>
              </w:rPr>
              <w:tab/>
            </w:r>
            <w:r>
              <w:rPr>
                <w:rStyle w:val="IndexLink"/>
              </w:rPr>
              <w:t>523</w:t>
            </w:r>
          </w:hyperlink>
        </w:p>
        <w:p>
          <w:pPr>
            <w:pStyle w:val="Contents3"/>
            <w:tabs>
              <w:tab w:val="clear" w:pos="8459"/>
              <w:tab w:val="right" w:pos="9026" w:leader="dot"/>
            </w:tabs>
            <w:rPr/>
          </w:pPr>
          <w:hyperlink w:anchor="__RefHeading___Toc5336885_2320776876">
            <w:r>
              <w:rPr>
                <w:webHidden/>
                <w:rStyle w:val="IndexLink"/>
                <w:rtl w:val="true"/>
              </w:rPr>
              <w:t>الطائفة الخامسة</w:t>
            </w:r>
            <w:r>
              <w:rPr>
                <w:rStyle w:val="IndexLink"/>
                <w:rtl w:val="true"/>
              </w:rPr>
              <w:t xml:space="preserve">: </w:t>
            </w:r>
            <w:r>
              <w:rPr>
                <w:rStyle w:val="IndexLink"/>
                <w:rtl w:val="true"/>
              </w:rPr>
              <w:t>أخبار التخيير</w:t>
            </w:r>
            <w:r>
              <w:rPr>
                <w:rStyle w:val="IndexLink"/>
                <w:rtl w:val="true"/>
              </w:rPr>
              <w:tab/>
            </w:r>
            <w:r>
              <w:rPr>
                <w:rStyle w:val="IndexLink"/>
              </w:rPr>
              <w:t>534</w:t>
            </w:r>
          </w:hyperlink>
        </w:p>
        <w:p>
          <w:pPr>
            <w:pStyle w:val="Contents3"/>
            <w:tabs>
              <w:tab w:val="clear" w:pos="8459"/>
              <w:tab w:val="right" w:pos="9026" w:leader="dot"/>
            </w:tabs>
            <w:rPr/>
          </w:pPr>
          <w:hyperlink w:anchor="__RefHeading___Toc5336887_2320776876">
            <w:r>
              <w:rPr>
                <w:webHidden/>
                <w:rStyle w:val="IndexLink"/>
                <w:rtl w:val="true"/>
              </w:rPr>
              <w:t>الطائفة السادسة</w:t>
            </w:r>
            <w:r>
              <w:rPr>
                <w:rStyle w:val="IndexLink"/>
                <w:rtl w:val="true"/>
              </w:rPr>
              <w:t xml:space="preserve">: </w:t>
            </w:r>
            <w:r>
              <w:rPr>
                <w:rStyle w:val="IndexLink"/>
                <w:rtl w:val="true"/>
              </w:rPr>
              <w:t>روايات التوقف</w:t>
            </w:r>
            <w:r>
              <w:rPr>
                <w:rStyle w:val="IndexLink"/>
                <w:rtl w:val="true"/>
              </w:rPr>
              <w:tab/>
            </w:r>
            <w:r>
              <w:rPr>
                <w:rStyle w:val="IndexLink"/>
              </w:rPr>
              <w:t>553</w:t>
            </w:r>
          </w:hyperlink>
        </w:p>
        <w:p>
          <w:pPr>
            <w:pStyle w:val="Contents2"/>
            <w:tabs>
              <w:tab w:val="clear" w:pos="8743"/>
              <w:tab w:val="right" w:pos="9026" w:leader="dot"/>
            </w:tabs>
            <w:rPr/>
          </w:pPr>
          <w:hyperlink w:anchor="__RefHeading___Toc5336889_2320776876">
            <w:r>
              <w:rPr>
                <w:webHidden/>
                <w:rStyle w:val="IndexLink"/>
                <w:rtl w:val="true"/>
              </w:rPr>
              <w:t>تنبيهات</w:t>
            </w:r>
            <w:r>
              <w:rPr>
                <w:rStyle w:val="IndexLink"/>
                <w:rtl w:val="true"/>
              </w:rPr>
              <w:tab/>
            </w:r>
            <w:r>
              <w:rPr>
                <w:rStyle w:val="IndexLink"/>
              </w:rPr>
              <w:t>562</w:t>
            </w:r>
          </w:hyperlink>
        </w:p>
        <w:p>
          <w:pPr>
            <w:pStyle w:val="Contents3"/>
            <w:tabs>
              <w:tab w:val="clear" w:pos="8459"/>
              <w:tab w:val="right" w:pos="9026" w:leader="dot"/>
            </w:tabs>
            <w:rPr/>
          </w:pPr>
          <w:hyperlink w:anchor="__RefHeading___Toc5336891_2320776876">
            <w:r>
              <w:rPr>
                <w:webHidden/>
                <w:rStyle w:val="IndexLink"/>
                <w:rtl w:val="true"/>
              </w:rPr>
              <w:t>إشارة</w:t>
            </w:r>
            <w:r>
              <w:rPr>
                <w:rStyle w:val="IndexLink"/>
                <w:rtl w:val="true"/>
              </w:rPr>
              <w:t>:</w:t>
              <w:tab/>
            </w:r>
            <w:r>
              <w:rPr>
                <w:rStyle w:val="IndexLink"/>
              </w:rPr>
              <w:t>562</w:t>
            </w:r>
          </w:hyperlink>
        </w:p>
        <w:p>
          <w:pPr>
            <w:pStyle w:val="Contents3"/>
            <w:tabs>
              <w:tab w:val="clear" w:pos="8459"/>
              <w:tab w:val="right" w:pos="9026" w:leader="dot"/>
            </w:tabs>
            <w:rPr/>
          </w:pPr>
          <w:hyperlink w:anchor="__RefHeading___Toc5336893_2320776876">
            <w:r>
              <w:rPr>
                <w:webHidden/>
                <w:rStyle w:val="IndexLink"/>
                <w:rtl w:val="true"/>
              </w:rPr>
              <w:t xml:space="preserve">التنبيه الأوّل </w:t>
            </w:r>
            <w:r>
              <w:rPr>
                <w:rStyle w:val="IndexLink"/>
                <w:rtl w:val="true"/>
              </w:rPr>
              <w:t xml:space="preserve">: </w:t>
            </w:r>
            <w:r>
              <w:rPr>
                <w:rStyle w:val="IndexLink"/>
                <w:rtl w:val="true"/>
              </w:rPr>
              <w:t>كيفية الجمع بين اخبار التخيير والتوقف</w:t>
            </w:r>
            <w:r>
              <w:rPr>
                <w:rStyle w:val="IndexLink"/>
                <w:rtl w:val="true"/>
              </w:rPr>
              <w:t>:</w:t>
              <w:tab/>
            </w:r>
            <w:r>
              <w:rPr>
                <w:rStyle w:val="IndexLink"/>
              </w:rPr>
              <w:t>564</w:t>
            </w:r>
          </w:hyperlink>
        </w:p>
        <w:p>
          <w:pPr>
            <w:pStyle w:val="Contents3"/>
            <w:tabs>
              <w:tab w:val="clear" w:pos="8459"/>
              <w:tab w:val="right" w:pos="9026" w:leader="dot"/>
            </w:tabs>
            <w:rPr/>
          </w:pPr>
          <w:hyperlink w:anchor="__RefHeading___Toc5336895_2320776876">
            <w:r>
              <w:rPr>
                <w:webHidden/>
                <w:rStyle w:val="IndexLink"/>
                <w:rtl w:val="true"/>
              </w:rPr>
              <w:t xml:space="preserve">التنبيه الثاني </w:t>
            </w:r>
            <w:r>
              <w:rPr>
                <w:rStyle w:val="IndexLink"/>
                <w:rtl w:val="true"/>
              </w:rPr>
              <w:t xml:space="preserve">: </w:t>
            </w:r>
            <w:r>
              <w:rPr>
                <w:rStyle w:val="IndexLink"/>
                <w:rtl w:val="true"/>
              </w:rPr>
              <w:t>وجوب الترجيح أو الحكم بالتخيير مطلقا</w:t>
            </w:r>
            <w:r>
              <w:rPr>
                <w:rStyle w:val="IndexLink"/>
                <w:rtl w:val="true"/>
              </w:rPr>
              <w:t>:</w:t>
              <w:tab/>
            </w:r>
            <w:r>
              <w:rPr>
                <w:rStyle w:val="IndexLink"/>
              </w:rPr>
              <w:t>569</w:t>
            </w:r>
          </w:hyperlink>
        </w:p>
        <w:p>
          <w:pPr>
            <w:pStyle w:val="Contents4"/>
            <w:tabs>
              <w:tab w:val="clear" w:pos="8176"/>
              <w:tab w:val="right" w:pos="9026" w:leader="dot"/>
            </w:tabs>
            <w:rPr/>
          </w:pPr>
          <w:hyperlink w:anchor="__RefHeading___Toc5336897_2320776876">
            <w:r>
              <w:rPr>
                <w:webHidden/>
                <w:rStyle w:val="IndexLink"/>
                <w:rtl w:val="true"/>
              </w:rPr>
              <w:t>إشارة</w:t>
            </w:r>
            <w:r>
              <w:rPr>
                <w:rStyle w:val="IndexLink"/>
                <w:rtl w:val="true"/>
              </w:rPr>
              <w:t>:</w:t>
              <w:tab/>
            </w:r>
            <w:r>
              <w:rPr>
                <w:rStyle w:val="IndexLink"/>
              </w:rPr>
              <w:t>569</w:t>
            </w:r>
          </w:hyperlink>
        </w:p>
        <w:p>
          <w:pPr>
            <w:pStyle w:val="Contents4"/>
            <w:tabs>
              <w:tab w:val="clear" w:pos="8176"/>
              <w:tab w:val="right" w:pos="9026" w:leader="dot"/>
            </w:tabs>
            <w:rPr/>
          </w:pPr>
          <w:hyperlink w:anchor="__RefHeading___Toc5336899_2320776876">
            <w:r>
              <w:rPr>
                <w:webHidden/>
                <w:rStyle w:val="IndexLink"/>
                <w:rtl w:val="true"/>
              </w:rPr>
              <w:t>أدلة القول بوجوب الترجيح</w:t>
            </w:r>
            <w:r>
              <w:rPr>
                <w:rStyle w:val="IndexLink"/>
                <w:rtl w:val="true"/>
              </w:rPr>
              <w:tab/>
            </w:r>
            <w:r>
              <w:rPr>
                <w:rStyle w:val="IndexLink"/>
              </w:rPr>
              <w:t>570</w:t>
            </w:r>
          </w:hyperlink>
        </w:p>
        <w:p>
          <w:pPr>
            <w:pStyle w:val="Contents4"/>
            <w:tabs>
              <w:tab w:val="clear" w:pos="8176"/>
              <w:tab w:val="right" w:pos="9026" w:leader="dot"/>
            </w:tabs>
            <w:rPr/>
          </w:pPr>
          <w:hyperlink w:anchor="__RefHeading___Toc5336901_2320776876">
            <w:r>
              <w:rPr>
                <w:webHidden/>
                <w:rStyle w:val="IndexLink"/>
                <w:rtl w:val="true"/>
              </w:rPr>
              <w:t>أدلة القول بالتخيير</w:t>
            </w:r>
            <w:r>
              <w:rPr>
                <w:rStyle w:val="IndexLink"/>
                <w:rtl w:val="true"/>
              </w:rPr>
              <w:tab/>
            </w:r>
            <w:r>
              <w:rPr>
                <w:rStyle w:val="IndexLink"/>
              </w:rPr>
              <w:t>578</w:t>
            </w:r>
          </w:hyperlink>
        </w:p>
        <w:p>
          <w:pPr>
            <w:pStyle w:val="Contents4"/>
            <w:tabs>
              <w:tab w:val="clear" w:pos="8176"/>
              <w:tab w:val="right" w:pos="9026" w:leader="dot"/>
            </w:tabs>
            <w:rPr/>
          </w:pPr>
          <w:hyperlink w:anchor="__RefHeading___Toc5336903_2320776876">
            <w:r>
              <w:rPr>
                <w:webHidden/>
                <w:rStyle w:val="IndexLink"/>
                <w:rtl w:val="true"/>
              </w:rPr>
              <w:t>مناقشة أصل المبنى</w:t>
            </w:r>
            <w:r>
              <w:rPr>
                <w:rStyle w:val="IndexLink"/>
                <w:rtl w:val="true"/>
              </w:rPr>
              <w:tab/>
            </w:r>
            <w:r>
              <w:rPr>
                <w:rStyle w:val="IndexLink"/>
              </w:rPr>
              <w:t>580</w:t>
            </w:r>
          </w:hyperlink>
        </w:p>
        <w:p>
          <w:pPr>
            <w:pStyle w:val="Contents3"/>
            <w:tabs>
              <w:tab w:val="clear" w:pos="8459"/>
              <w:tab w:val="right" w:pos="9026" w:leader="dot"/>
            </w:tabs>
            <w:rPr/>
          </w:pPr>
          <w:hyperlink w:anchor="__RefHeading___Toc5336905_2320776876">
            <w:r>
              <w:rPr>
                <w:webHidden/>
                <w:rStyle w:val="IndexLink"/>
                <w:rtl w:val="true"/>
              </w:rPr>
              <w:t>التنبيه الثالث</w:t>
            </w:r>
            <w:r>
              <w:rPr>
                <w:rStyle w:val="IndexLink"/>
                <w:rtl w:val="true"/>
              </w:rPr>
              <w:t xml:space="preserve">: </w:t>
            </w:r>
            <w:r>
              <w:rPr>
                <w:rStyle w:val="IndexLink"/>
                <w:rtl w:val="true"/>
              </w:rPr>
              <w:t xml:space="preserve">التعدي عن المرجّحات المنصوصة </w:t>
            </w:r>
            <w:r>
              <w:rPr>
                <w:rStyle w:val="IndexLink"/>
                <w:rtl w:val="true"/>
              </w:rPr>
              <w:t>:</w:t>
              <w:tab/>
            </w:r>
            <w:r>
              <w:rPr>
                <w:rStyle w:val="IndexLink"/>
              </w:rPr>
              <w:t>586</w:t>
            </w:r>
          </w:hyperlink>
        </w:p>
        <w:p>
          <w:pPr>
            <w:pStyle w:val="Contents4"/>
            <w:tabs>
              <w:tab w:val="clear" w:pos="8176"/>
              <w:tab w:val="right" w:pos="9026" w:leader="dot"/>
            </w:tabs>
            <w:rPr/>
          </w:pPr>
          <w:hyperlink w:anchor="__RefHeading___Toc5336907_2320776876">
            <w:r>
              <w:rPr>
                <w:webHidden/>
                <w:rStyle w:val="IndexLink"/>
                <w:rtl w:val="true"/>
              </w:rPr>
              <w:t>إشارة</w:t>
            </w:r>
            <w:r>
              <w:rPr>
                <w:rStyle w:val="IndexLink"/>
                <w:rtl w:val="true"/>
              </w:rPr>
              <w:t>:</w:t>
              <w:tab/>
            </w:r>
            <w:r>
              <w:rPr>
                <w:rStyle w:val="IndexLink"/>
              </w:rPr>
              <w:t>586</w:t>
            </w:r>
          </w:hyperlink>
        </w:p>
        <w:p>
          <w:pPr>
            <w:pStyle w:val="Contents4"/>
            <w:tabs>
              <w:tab w:val="clear" w:pos="8176"/>
              <w:tab w:val="right" w:pos="9026" w:leader="dot"/>
            </w:tabs>
            <w:rPr/>
          </w:pPr>
          <w:hyperlink w:anchor="__RefHeading___Toc5336909_2320776876">
            <w:r>
              <w:rPr>
                <w:webHidden/>
                <w:rStyle w:val="IndexLink"/>
                <w:rtl w:val="true"/>
              </w:rPr>
              <w:t>أقوال العلماء وتاريخ المسألة</w:t>
            </w:r>
            <w:r>
              <w:rPr>
                <w:rStyle w:val="IndexLink"/>
                <w:rtl w:val="true"/>
              </w:rPr>
              <w:tab/>
            </w:r>
            <w:r>
              <w:rPr>
                <w:rStyle w:val="IndexLink"/>
              </w:rPr>
              <w:t>587</w:t>
            </w:r>
          </w:hyperlink>
        </w:p>
        <w:p>
          <w:pPr>
            <w:pStyle w:val="Contents4"/>
            <w:tabs>
              <w:tab w:val="clear" w:pos="8176"/>
              <w:tab w:val="right" w:pos="9026" w:leader="dot"/>
            </w:tabs>
            <w:rPr/>
          </w:pPr>
          <w:hyperlink w:anchor="__RefHeading___Toc5336911_2320776876">
            <w:r>
              <w:rPr>
                <w:webHidden/>
                <w:rStyle w:val="IndexLink"/>
                <w:rtl w:val="true"/>
              </w:rPr>
              <w:t xml:space="preserve">الأدلّة على التعدي </w:t>
            </w:r>
            <w:r>
              <w:rPr>
                <w:rStyle w:val="IndexLink"/>
                <w:rtl w:val="true"/>
              </w:rPr>
              <w:t>:</w:t>
              <w:tab/>
            </w:r>
            <w:r>
              <w:rPr>
                <w:rStyle w:val="IndexLink"/>
              </w:rPr>
              <w:t>591</w:t>
            </w:r>
          </w:hyperlink>
        </w:p>
        <w:p>
          <w:pPr>
            <w:pStyle w:val="Contents3"/>
            <w:tabs>
              <w:tab w:val="clear" w:pos="8459"/>
              <w:tab w:val="right" w:pos="9026" w:leader="dot"/>
            </w:tabs>
            <w:rPr/>
          </w:pPr>
          <w:hyperlink w:anchor="__RefHeading___Toc5336913_2320776876">
            <w:r>
              <w:rPr>
                <w:webHidden/>
                <w:rStyle w:val="IndexLink"/>
                <w:rtl w:val="true"/>
              </w:rPr>
              <w:t xml:space="preserve">التنبيه الرابع </w:t>
            </w:r>
            <w:r>
              <w:rPr>
                <w:rStyle w:val="IndexLink"/>
                <w:rtl w:val="true"/>
              </w:rPr>
              <w:t xml:space="preserve">: </w:t>
            </w:r>
            <w:r>
              <w:rPr>
                <w:rStyle w:val="IndexLink"/>
                <w:rtl w:val="true"/>
              </w:rPr>
              <w:t>حدود التعدي عن المرجّحات المنصوصة</w:t>
            </w:r>
            <w:r>
              <w:rPr>
                <w:rStyle w:val="IndexLink"/>
                <w:rtl w:val="true"/>
              </w:rPr>
              <w:t>:</w:t>
              <w:tab/>
            </w:r>
            <w:r>
              <w:rPr>
                <w:rStyle w:val="IndexLink"/>
              </w:rPr>
              <w:t>604</w:t>
            </w:r>
          </w:hyperlink>
        </w:p>
        <w:p>
          <w:pPr>
            <w:pStyle w:val="Contents3"/>
            <w:tabs>
              <w:tab w:val="clear" w:pos="8459"/>
              <w:tab w:val="right" w:pos="9026" w:leader="dot"/>
            </w:tabs>
            <w:rPr/>
          </w:pPr>
          <w:hyperlink w:anchor="__RefHeading___Toc5336915_2320776876">
            <w:r>
              <w:rPr>
                <w:webHidden/>
                <w:rStyle w:val="IndexLink"/>
                <w:rtl w:val="true"/>
              </w:rPr>
              <w:t xml:space="preserve">التنبيه الخامس </w:t>
            </w:r>
            <w:r>
              <w:rPr>
                <w:rStyle w:val="IndexLink"/>
                <w:rtl w:val="true"/>
              </w:rPr>
              <w:t xml:space="preserve">: </w:t>
            </w:r>
            <w:r>
              <w:rPr>
                <w:rStyle w:val="IndexLink"/>
                <w:rtl w:val="true"/>
              </w:rPr>
              <w:t>الترتيب بين المرجّحات</w:t>
            </w:r>
            <w:r>
              <w:rPr>
                <w:rStyle w:val="IndexLink"/>
                <w:rtl w:val="true"/>
              </w:rPr>
              <w:tab/>
            </w:r>
            <w:r>
              <w:rPr>
                <w:rStyle w:val="IndexLink"/>
              </w:rPr>
              <w:t>611</w:t>
            </w:r>
          </w:hyperlink>
        </w:p>
        <w:p>
          <w:pPr>
            <w:pStyle w:val="Contents4"/>
            <w:tabs>
              <w:tab w:val="clear" w:pos="8176"/>
              <w:tab w:val="right" w:pos="9026" w:leader="dot"/>
            </w:tabs>
            <w:rPr/>
          </w:pPr>
          <w:hyperlink w:anchor="__RefHeading___Toc5336917_2320776876">
            <w:r>
              <w:rPr>
                <w:webHidden/>
                <w:rStyle w:val="IndexLink"/>
                <w:rtl w:val="true"/>
              </w:rPr>
              <w:t>إشارة</w:t>
            </w:r>
            <w:r>
              <w:rPr>
                <w:rStyle w:val="IndexLink"/>
                <w:rtl w:val="true"/>
              </w:rPr>
              <w:t>:</w:t>
              <w:tab/>
            </w:r>
            <w:r>
              <w:rPr>
                <w:rStyle w:val="IndexLink"/>
              </w:rPr>
              <w:t>611</w:t>
            </w:r>
          </w:hyperlink>
        </w:p>
        <w:p>
          <w:pPr>
            <w:pStyle w:val="Contents4"/>
            <w:tabs>
              <w:tab w:val="clear" w:pos="8176"/>
              <w:tab w:val="right" w:pos="9026" w:leader="dot"/>
            </w:tabs>
            <w:rPr/>
          </w:pPr>
          <w:hyperlink w:anchor="__RefHeading___Toc5336919_2320776876">
            <w:r>
              <w:rPr>
                <w:webHidden/>
                <w:rStyle w:val="IndexLink"/>
                <w:rtl w:val="true"/>
              </w:rPr>
              <w:t>الاقوال حول الترتيب في المرجّحات</w:t>
            </w:r>
            <w:r>
              <w:rPr>
                <w:rStyle w:val="IndexLink"/>
                <w:rtl w:val="true"/>
              </w:rPr>
              <w:t>:</w:t>
              <w:tab/>
            </w:r>
            <w:r>
              <w:rPr>
                <w:rStyle w:val="IndexLink"/>
              </w:rPr>
              <w:t>632</w:t>
            </w:r>
          </w:hyperlink>
        </w:p>
        <w:p>
          <w:pPr>
            <w:pStyle w:val="Contents3"/>
            <w:tabs>
              <w:tab w:val="clear" w:pos="8459"/>
              <w:tab w:val="right" w:pos="9026" w:leader="dot"/>
            </w:tabs>
            <w:rPr/>
          </w:pPr>
          <w:hyperlink w:anchor="__RefHeading___Toc5336921_2320776876">
            <w:r>
              <w:rPr>
                <w:webHidden/>
                <w:rStyle w:val="IndexLink"/>
                <w:rtl w:val="true"/>
              </w:rPr>
              <w:t xml:space="preserve">التنبيه السادس </w:t>
            </w:r>
            <w:r>
              <w:rPr>
                <w:rStyle w:val="IndexLink"/>
                <w:rtl w:val="true"/>
              </w:rPr>
              <w:t xml:space="preserve">: </w:t>
            </w:r>
            <w:r>
              <w:rPr>
                <w:rStyle w:val="IndexLink"/>
                <w:rtl w:val="true"/>
              </w:rPr>
              <w:t>في تعارض العامين من وجه</w:t>
            </w:r>
            <w:r>
              <w:rPr>
                <w:rStyle w:val="IndexLink"/>
                <w:rtl w:val="true"/>
              </w:rPr>
              <w:tab/>
            </w:r>
            <w:r>
              <w:rPr>
                <w:rStyle w:val="IndexLink"/>
              </w:rPr>
              <w:t>659</w:t>
            </w:r>
          </w:hyperlink>
        </w:p>
        <w:p>
          <w:pPr>
            <w:pStyle w:val="Contents3"/>
            <w:tabs>
              <w:tab w:val="clear" w:pos="8459"/>
              <w:tab w:val="right" w:pos="9026" w:leader="dot"/>
            </w:tabs>
            <w:rPr/>
          </w:pPr>
          <w:hyperlink w:anchor="__RefHeading___Toc5336923_2320776876">
            <w:r>
              <w:rPr>
                <w:webHidden/>
                <w:rStyle w:val="IndexLink"/>
                <w:rtl w:val="true"/>
              </w:rPr>
              <w:t xml:space="preserve">التنبيه السابع </w:t>
            </w:r>
            <w:r>
              <w:rPr>
                <w:rStyle w:val="IndexLink"/>
                <w:rtl w:val="true"/>
              </w:rPr>
              <w:t xml:space="preserve">: </w:t>
            </w:r>
            <w:r>
              <w:rPr>
                <w:rStyle w:val="IndexLink"/>
                <w:rtl w:val="true"/>
              </w:rPr>
              <w:t>في تعارض العامين من وجه في صورة كونهما ظنيين سنداً</w:t>
            </w:r>
            <w:r>
              <w:rPr>
                <w:rStyle w:val="IndexLink"/>
                <w:rtl w:val="true"/>
              </w:rPr>
              <w:tab/>
            </w:r>
            <w:r>
              <w:rPr>
                <w:rStyle w:val="IndexLink"/>
              </w:rPr>
              <w:t>672</w:t>
            </w:r>
          </w:hyperlink>
        </w:p>
        <w:p>
          <w:pPr>
            <w:pStyle w:val="Contents3"/>
            <w:tabs>
              <w:tab w:val="clear" w:pos="8459"/>
              <w:tab w:val="right" w:pos="9026" w:leader="dot"/>
            </w:tabs>
            <w:rPr/>
          </w:pPr>
          <w:hyperlink w:anchor="__RefHeading___Toc5336925_2320776876">
            <w:r>
              <w:rPr>
                <w:webHidden/>
                <w:rStyle w:val="IndexLink"/>
                <w:rtl w:val="true"/>
              </w:rPr>
              <w:t>التنبيه الثامن</w:t>
            </w:r>
            <w:r>
              <w:rPr>
                <w:rStyle w:val="IndexLink"/>
                <w:rtl w:val="true"/>
              </w:rPr>
              <w:t xml:space="preserve">: </w:t>
            </w:r>
            <w:r>
              <w:rPr>
                <w:rStyle w:val="IndexLink"/>
                <w:rtl w:val="true"/>
              </w:rPr>
              <w:t>في بيان حكم اختلاف المفسرين والرواة والنسخ</w:t>
            </w:r>
            <w:r>
              <w:rPr>
                <w:rStyle w:val="IndexLink"/>
                <w:rtl w:val="true"/>
              </w:rPr>
              <w:tab/>
            </w:r>
            <w:r>
              <w:rPr>
                <w:rStyle w:val="IndexLink"/>
              </w:rPr>
              <w:t>702</w:t>
            </w:r>
          </w:hyperlink>
        </w:p>
        <w:p>
          <w:pPr>
            <w:pStyle w:val="Contents2"/>
            <w:tabs>
              <w:tab w:val="clear" w:pos="8743"/>
              <w:tab w:val="right" w:pos="9026" w:leader="dot"/>
            </w:tabs>
            <w:rPr/>
          </w:pPr>
          <w:hyperlink w:anchor="__RefHeading___Toc5336927_2320776876">
            <w:r>
              <w:rPr>
                <w:webHidden/>
                <w:rStyle w:val="IndexLink"/>
                <w:rtl w:val="true"/>
              </w:rPr>
              <w:t>المقصد الرابع</w:t>
            </w:r>
            <w:r>
              <w:rPr>
                <w:rStyle w:val="IndexLink"/>
                <w:rtl w:val="true"/>
              </w:rPr>
              <w:t xml:space="preserve">: </w:t>
            </w:r>
            <w:r>
              <w:rPr>
                <w:rStyle w:val="IndexLink"/>
                <w:rtl w:val="true"/>
              </w:rPr>
              <w:t>في بحوث الجمع الدلالي</w:t>
            </w:r>
            <w:r>
              <w:rPr>
                <w:rStyle w:val="IndexLink"/>
                <w:rtl w:val="true"/>
              </w:rPr>
              <w:tab/>
            </w:r>
            <w:r>
              <w:rPr>
                <w:rStyle w:val="IndexLink"/>
              </w:rPr>
              <w:t>718</w:t>
            </w:r>
          </w:hyperlink>
        </w:p>
        <w:p>
          <w:pPr>
            <w:pStyle w:val="Contents3"/>
            <w:tabs>
              <w:tab w:val="clear" w:pos="8459"/>
              <w:tab w:val="right" w:pos="9026" w:leader="dot"/>
            </w:tabs>
            <w:rPr/>
          </w:pPr>
          <w:hyperlink w:anchor="__RefHeading___Toc5336929_2320776876">
            <w:r>
              <w:rPr>
                <w:webHidden/>
                <w:rStyle w:val="IndexLink"/>
                <w:rtl w:val="true"/>
              </w:rPr>
              <w:t>إشارة</w:t>
            </w:r>
            <w:r>
              <w:rPr>
                <w:rStyle w:val="IndexLink"/>
                <w:rtl w:val="true"/>
              </w:rPr>
              <w:t>:</w:t>
              <w:tab/>
            </w:r>
            <w:r>
              <w:rPr>
                <w:rStyle w:val="IndexLink"/>
              </w:rPr>
              <w:t>718</w:t>
            </w:r>
          </w:hyperlink>
        </w:p>
        <w:p>
          <w:pPr>
            <w:pStyle w:val="Contents3"/>
            <w:tabs>
              <w:tab w:val="clear" w:pos="8459"/>
              <w:tab w:val="right" w:pos="9026" w:leader="dot"/>
            </w:tabs>
            <w:rPr/>
          </w:pPr>
          <w:hyperlink w:anchor="__RefHeading___Toc5336931_2320776876">
            <w:r>
              <w:rPr>
                <w:webHidden/>
                <w:rStyle w:val="IndexLink"/>
                <w:rtl w:val="true"/>
              </w:rPr>
              <w:t>المبحث الأول</w:t>
            </w:r>
            <w:r>
              <w:rPr>
                <w:rStyle w:val="IndexLink"/>
                <w:rtl w:val="true"/>
              </w:rPr>
              <w:t xml:space="preserve">: </w:t>
            </w:r>
            <w:r>
              <w:rPr>
                <w:rStyle w:val="IndexLink"/>
                <w:rtl w:val="true"/>
              </w:rPr>
              <w:t>جواز الجمع الدلالي وعدمه</w:t>
            </w:r>
            <w:r>
              <w:rPr>
                <w:rStyle w:val="IndexLink"/>
                <w:rtl w:val="true"/>
              </w:rPr>
              <w:tab/>
            </w:r>
            <w:r>
              <w:rPr>
                <w:rStyle w:val="IndexLink"/>
              </w:rPr>
              <w:t>721</w:t>
            </w:r>
          </w:hyperlink>
        </w:p>
        <w:p>
          <w:pPr>
            <w:pStyle w:val="Contents3"/>
            <w:tabs>
              <w:tab w:val="clear" w:pos="8459"/>
              <w:tab w:val="right" w:pos="9026" w:leader="dot"/>
            </w:tabs>
            <w:rPr/>
          </w:pPr>
          <w:hyperlink w:anchor="__RefHeading___Toc5336933_2320776876">
            <w:r>
              <w:rPr>
                <w:webHidden/>
                <w:rStyle w:val="IndexLink"/>
                <w:rtl w:val="true"/>
              </w:rPr>
              <w:t>المبحث الثاني</w:t>
            </w:r>
            <w:r>
              <w:rPr>
                <w:rStyle w:val="IndexLink"/>
                <w:rtl w:val="true"/>
              </w:rPr>
              <w:t xml:space="preserve">: </w:t>
            </w:r>
            <w:r>
              <w:rPr>
                <w:rStyle w:val="IndexLink"/>
                <w:rtl w:val="true"/>
              </w:rPr>
              <w:t>حدود الجمع الدلالي والمسموح منه</w:t>
            </w:r>
            <w:r>
              <w:rPr>
                <w:rStyle w:val="IndexLink"/>
                <w:rtl w:val="true"/>
              </w:rPr>
              <w:tab/>
            </w:r>
            <w:r>
              <w:rPr>
                <w:rStyle w:val="IndexLink"/>
              </w:rPr>
              <w:t>748</w:t>
            </w:r>
          </w:hyperlink>
        </w:p>
        <w:p>
          <w:pPr>
            <w:pStyle w:val="Contents3"/>
            <w:tabs>
              <w:tab w:val="clear" w:pos="8459"/>
              <w:tab w:val="right" w:pos="9026" w:leader="dot"/>
            </w:tabs>
            <w:rPr/>
          </w:pPr>
          <w:hyperlink w:anchor="__RefHeading___Toc5336935_2320776876">
            <w:r>
              <w:rPr>
                <w:webHidden/>
                <w:rStyle w:val="IndexLink"/>
                <w:rtl w:val="true"/>
              </w:rPr>
              <w:t>المبحث الثالث</w:t>
            </w:r>
            <w:r>
              <w:rPr>
                <w:rStyle w:val="IndexLink"/>
                <w:rtl w:val="true"/>
              </w:rPr>
              <w:t xml:space="preserve">: </w:t>
            </w:r>
            <w:r>
              <w:rPr>
                <w:rStyle w:val="IndexLink"/>
                <w:rtl w:val="true"/>
              </w:rPr>
              <w:t>وهو ما يعبر عنه بالمرجّحات الدلالية، وهي أمور</w:t>
            </w:r>
            <w:r>
              <w:rPr>
                <w:rStyle w:val="IndexLink"/>
                <w:rtl w:val="true"/>
              </w:rPr>
              <w:t>:</w:t>
              <w:tab/>
            </w:r>
            <w:r>
              <w:rPr>
                <w:rStyle w:val="IndexLink"/>
              </w:rPr>
              <w:t>753</w:t>
            </w:r>
          </w:hyperlink>
        </w:p>
        <w:p>
          <w:pPr>
            <w:pStyle w:val="Contents4"/>
            <w:tabs>
              <w:tab w:val="clear" w:pos="8176"/>
              <w:tab w:val="right" w:pos="9026" w:leader="dot"/>
            </w:tabs>
            <w:rPr/>
          </w:pPr>
          <w:hyperlink w:anchor="__RefHeading___Toc5336937_2320776876">
            <w:r>
              <w:rPr>
                <w:webHidden/>
                <w:rStyle w:val="IndexLink"/>
                <w:rtl w:val="true"/>
              </w:rPr>
              <w:t>إشارة</w:t>
            </w:r>
            <w:r>
              <w:rPr>
                <w:rStyle w:val="IndexLink"/>
                <w:rtl w:val="true"/>
              </w:rPr>
              <w:t>:</w:t>
              <w:tab/>
            </w:r>
            <w:r>
              <w:rPr>
                <w:rStyle w:val="IndexLink"/>
              </w:rPr>
              <w:t>753</w:t>
            </w:r>
          </w:hyperlink>
        </w:p>
        <w:p>
          <w:pPr>
            <w:pStyle w:val="Contents4"/>
            <w:tabs>
              <w:tab w:val="clear" w:pos="8176"/>
              <w:tab w:val="right" w:pos="9026" w:leader="dot"/>
            </w:tabs>
            <w:rPr/>
          </w:pPr>
          <w:hyperlink w:anchor="__RefHeading___Toc5336939_2320776876">
            <w:r>
              <w:rPr>
                <w:webHidden/>
                <w:rStyle w:val="IndexLink"/>
                <w:rtl w:val="true"/>
              </w:rPr>
              <w:t>المبحث الأول</w:t>
            </w:r>
            <w:r>
              <w:rPr>
                <w:rStyle w:val="IndexLink"/>
                <w:rtl w:val="true"/>
              </w:rPr>
              <w:t>:</w:t>
              <w:tab/>
            </w:r>
            <w:r>
              <w:rPr>
                <w:rStyle w:val="IndexLink"/>
              </w:rPr>
              <w:t>784</w:t>
            </w:r>
          </w:hyperlink>
        </w:p>
        <w:p>
          <w:pPr>
            <w:pStyle w:val="Contents4"/>
            <w:tabs>
              <w:tab w:val="clear" w:pos="8176"/>
              <w:tab w:val="right" w:pos="9026" w:leader="dot"/>
            </w:tabs>
            <w:rPr/>
          </w:pPr>
          <w:hyperlink w:anchor="__RefHeading___Toc5336941_2320776876">
            <w:r>
              <w:rPr>
                <w:webHidden/>
                <w:rStyle w:val="IndexLink"/>
                <w:rtl w:val="true"/>
              </w:rPr>
              <w:t>المبحث الثاني</w:t>
            </w:r>
            <w:r>
              <w:rPr>
                <w:rStyle w:val="IndexLink"/>
                <w:rtl w:val="true"/>
              </w:rPr>
              <w:t>:</w:t>
              <w:tab/>
            </w:r>
            <w:r>
              <w:rPr>
                <w:rStyle w:val="IndexLink"/>
              </w:rPr>
              <w:t>785</w:t>
            </w:r>
          </w:hyperlink>
        </w:p>
        <w:p>
          <w:pPr>
            <w:pStyle w:val="Contents4"/>
            <w:tabs>
              <w:tab w:val="clear" w:pos="8176"/>
              <w:tab w:val="right" w:pos="9026" w:leader="dot"/>
            </w:tabs>
            <w:rPr/>
          </w:pPr>
          <w:hyperlink w:anchor="__RefHeading___Toc5336943_2320776876">
            <w:r>
              <w:rPr>
                <w:webHidden/>
                <w:rStyle w:val="IndexLink"/>
                <w:rtl w:val="true"/>
              </w:rPr>
              <w:t>المبحث الثالث</w:t>
            </w:r>
            <w:r>
              <w:rPr>
                <w:rStyle w:val="IndexLink"/>
                <w:rtl w:val="true"/>
              </w:rPr>
              <w:t>:</w:t>
              <w:tab/>
            </w:r>
            <w:r>
              <w:rPr>
                <w:rStyle w:val="IndexLink"/>
              </w:rPr>
              <w:t>786</w:t>
            </w:r>
          </w:hyperlink>
        </w:p>
        <w:p>
          <w:pPr>
            <w:pStyle w:val="Contents4"/>
            <w:tabs>
              <w:tab w:val="clear" w:pos="8176"/>
              <w:tab w:val="right" w:pos="9026" w:leader="dot"/>
            </w:tabs>
            <w:rPr/>
          </w:pPr>
          <w:hyperlink w:anchor="__RefHeading___Toc5336945_2320776876">
            <w:r>
              <w:rPr>
                <w:webHidden/>
                <w:rStyle w:val="IndexLink"/>
                <w:rtl w:val="true"/>
              </w:rPr>
              <w:t>المبحث الرابع</w:t>
            </w:r>
            <w:r>
              <w:rPr>
                <w:rStyle w:val="IndexLink"/>
                <w:rtl w:val="true"/>
              </w:rPr>
              <w:t xml:space="preserve">: </w:t>
            </w:r>
            <w:r>
              <w:rPr>
                <w:rStyle w:val="IndexLink"/>
                <w:rtl w:val="true"/>
              </w:rPr>
              <w:t>التعارض بين أكثر من دليلين</w:t>
            </w:r>
            <w:r>
              <w:rPr>
                <w:rStyle w:val="IndexLink"/>
                <w:rtl w:val="true"/>
              </w:rPr>
              <w:tab/>
            </w:r>
            <w:r>
              <w:rPr>
                <w:rStyle w:val="IndexLink"/>
              </w:rPr>
              <w:t>790</w:t>
            </w:r>
          </w:hyperlink>
        </w:p>
        <w:p>
          <w:pPr>
            <w:pStyle w:val="Contents5"/>
            <w:tabs>
              <w:tab w:val="clear" w:pos="7892"/>
              <w:tab w:val="right" w:pos="9026" w:leader="dot"/>
            </w:tabs>
            <w:rPr/>
          </w:pPr>
          <w:hyperlink w:anchor="__RefHeading___Toc5336947_2320776876">
            <w:r>
              <w:rPr>
                <w:webHidden/>
                <w:rStyle w:val="IndexLink"/>
                <w:rtl w:val="true"/>
              </w:rPr>
              <w:t>إشارة</w:t>
            </w:r>
            <w:r>
              <w:rPr>
                <w:rStyle w:val="IndexLink"/>
                <w:rtl w:val="true"/>
              </w:rPr>
              <w:t>:</w:t>
              <w:tab/>
            </w:r>
            <w:r>
              <w:rPr>
                <w:rStyle w:val="IndexLink"/>
              </w:rPr>
              <w:t>790</w:t>
            </w:r>
          </w:hyperlink>
        </w:p>
        <w:p>
          <w:pPr>
            <w:pStyle w:val="Contents5"/>
            <w:tabs>
              <w:tab w:val="clear" w:pos="7892"/>
              <w:tab w:val="right" w:pos="9026" w:leader="dot"/>
            </w:tabs>
            <w:rPr/>
          </w:pPr>
          <w:hyperlink w:anchor="__RefHeading___Toc5336949_2320776876">
            <w:r>
              <w:rPr>
                <w:webHidden/>
                <w:rStyle w:val="IndexLink"/>
                <w:rtl w:val="true"/>
              </w:rPr>
              <w:t>المقام الأول</w:t>
            </w:r>
            <w:r>
              <w:rPr>
                <w:rStyle w:val="IndexLink"/>
                <w:rtl w:val="true"/>
              </w:rPr>
              <w:t xml:space="preserve">: </w:t>
            </w:r>
            <w:r>
              <w:rPr>
                <w:rStyle w:val="IndexLink"/>
                <w:rtl w:val="true"/>
              </w:rPr>
              <w:t>فيما إذا خفي مورد المعارضة</w:t>
            </w:r>
            <w:r>
              <w:rPr>
                <w:rStyle w:val="IndexLink"/>
                <w:rtl w:val="true"/>
              </w:rPr>
              <w:tab/>
            </w:r>
            <w:r>
              <w:rPr>
                <w:rStyle w:val="IndexLink"/>
              </w:rPr>
              <w:t>793</w:t>
            </w:r>
          </w:hyperlink>
        </w:p>
        <w:p>
          <w:pPr>
            <w:pStyle w:val="Contents5"/>
            <w:tabs>
              <w:tab w:val="clear" w:pos="7892"/>
              <w:tab w:val="right" w:pos="9026" w:leader="dot"/>
            </w:tabs>
            <w:rPr/>
          </w:pPr>
          <w:hyperlink w:anchor="__RefHeading___Toc5336951_2320776876">
            <w:r>
              <w:rPr>
                <w:webHidden/>
                <w:rStyle w:val="IndexLink"/>
                <w:rtl w:val="true"/>
              </w:rPr>
              <w:t xml:space="preserve">المقام الثاني </w:t>
            </w:r>
            <w:r>
              <w:rPr>
                <w:rStyle w:val="IndexLink"/>
                <w:rtl w:val="true"/>
              </w:rPr>
              <w:t>: (</w:t>
            </w:r>
            <w:r>
              <w:rPr>
                <w:rStyle w:val="IndexLink"/>
                <w:rtl w:val="true"/>
              </w:rPr>
              <w:t>بحث انقلاب النسبة</w:t>
            </w:r>
            <w:r>
              <w:rPr>
                <w:rStyle w:val="IndexLink"/>
                <w:rtl w:val="true"/>
              </w:rPr>
              <w:t>)</w:t>
              <w:tab/>
            </w:r>
            <w:r>
              <w:rPr>
                <w:rStyle w:val="IndexLink"/>
              </w:rPr>
              <w:t>809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49_196826"/>
      <w:bookmarkStart w:id="1" w:name="pg20249_196826"/>
      <w:bookmarkEnd w:id="1"/>
    </w:p>
    <w:p>
      <w:pPr>
        <w:pStyle w:val="Heading2"/>
        <w:numPr>
          <w:ilvl w:val="1"/>
          <w:numId w:val="1"/>
        </w:numPr>
        <w:rPr/>
      </w:pPr>
      <w:bookmarkStart w:id="2" w:name="pg20249_196826"/>
      <w:bookmarkStart w:id="3" w:name="__RefHeading___Toc5336813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تعارض الأدلّة واختلاف الحديث</w:t>
      </w:r>
    </w:p>
    <w:p>
      <w:pPr>
        <w:pStyle w:val="BookText"/>
        <w:rPr/>
      </w:pPr>
      <w:r>
        <w:rPr>
          <w:rFonts w:ascii="Amiri" w:hAnsi="Amiri" w:eastAsia="Amiri" w:cs="Amiri"/>
          <w:color w:val="111111"/>
          <w:sz w:val="28"/>
          <w:sz w:val="28"/>
          <w:szCs w:val="28"/>
          <w:rtl w:val="true"/>
          <w:lang w:bidi="ar-SA"/>
        </w:rPr>
        <w:t>تقرير الأبحاث سَماحة آية اللّه العظمى</w:t>
      </w:r>
    </w:p>
    <w:p>
      <w:pPr>
        <w:pStyle w:val="BookText"/>
        <w:rPr/>
      </w:pPr>
      <w:r>
        <w:rPr>
          <w:rFonts w:ascii="Amiri" w:hAnsi="Amiri" w:eastAsia="Amiri" w:cs="Amiri"/>
          <w:color w:val="111111"/>
          <w:sz w:val="28"/>
          <w:sz w:val="28"/>
          <w:szCs w:val="28"/>
          <w:rtl w:val="true"/>
          <w:lang w:bidi="ar-SA"/>
        </w:rPr>
        <w:t>السيّد عليّ الحسينيّ السيستانيّ</w:t>
      </w:r>
    </w:p>
    <w:p>
      <w:pPr>
        <w:pStyle w:val="BookText"/>
        <w:rPr/>
      </w:pPr>
      <w:r>
        <w:rPr>
          <w:rFonts w:ascii="Amiri" w:hAnsi="Amiri" w:eastAsia="Amiri" w:cs="Amiri"/>
          <w:color w:val="111111"/>
          <w:sz w:val="28"/>
          <w:sz w:val="28"/>
          <w:szCs w:val="28"/>
          <w:rtl w:val="true"/>
          <w:lang w:bidi="ar-SA"/>
        </w:rPr>
        <w:t>دام ظلّه العالي</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السيّد هاشم الهاشمي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36815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49_196830"/>
      <w:bookmarkStart w:id="8" w:name="pg20249_196830"/>
      <w:bookmarkEnd w:id="8"/>
    </w:p>
    <w:p>
      <w:pPr>
        <w:pStyle w:val="Heading2"/>
        <w:numPr>
          <w:ilvl w:val="1"/>
          <w:numId w:val="1"/>
        </w:numPr>
        <w:rPr/>
      </w:pPr>
      <w:bookmarkStart w:id="9" w:name="pg20249_196830"/>
      <w:bookmarkStart w:id="10" w:name="__RefHeading___Toc5336817_2320776876"/>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تعارض الأدلّة واختلاف الحديث</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على محمد وآله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يشتمل على دروس ألقاها آية اللّه العظمى السيّد علي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بحوث تعارض الأدلّة الشرعية واختلاف الأحاديث وهي ما يصطلح عليها في علم الاصول بالتعادل والترجيح، وقد حضرت دروسه الى عام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وكتبت تقريراته في تعارض الأدلّة وغيرها، وانتهيت من كتابة دروسه في تعارض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الاولى عام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الأشرف، وكانت هذه الكتابة مسودة، وحينما انتقلت إلى قم المقدسة اخذت بكتابة المبيضة وانتهيت من كتابتها في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المبارك عام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إني بذلت وقتاً وجهداً كبيراً في كتابتها، مع الحفاظ بكل دقة وأمانة على دروس السيّد الاستاذ في تقسيمات البحوث والمصطلحات والتوضيحات وغيرها، وان حاولت بعض التنقيح والتوضيح لتكون أكثر فائدة ووضوحاً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بعد ذلك رأيت من الجدير كتابتها من جديد لمعالجة بعض السلبيات في الكتابة السابقة، وتوضيحاً لبعض مطالبها أو حذفاً لما فيها من استطراد وتبويباً ومنهجية لبعض بحوثها وغيرها، وخاصة بعد أن وصلت الي دورته الجديدة التي </w:t>
      </w:r>
    </w:p>
    <w:p>
      <w:pPr>
        <w:pStyle w:val="BookText"/>
        <w:rPr/>
      </w:pPr>
      <w:r>
        <w:rPr>
          <w:rFonts w:ascii="Amiri" w:hAnsi="Amiri" w:eastAsia="Amiri" w:cs="Amiri"/>
          <w:color w:val="111111"/>
          <w:sz w:val="28"/>
          <w:sz w:val="28"/>
          <w:szCs w:val="28"/>
          <w:rtl w:val="true"/>
          <w:lang w:bidi="ar-SA"/>
        </w:rPr>
        <w:t xml:space="preserve">ألقى فيها السيّد الاستاذ دروسه حول تعارض الأدلّة فحاولت المقارنة بين الدورة السابقة التي حضرتها والدورة الجديدة التي لم أحضرها واستفدت الكثير من هذه المقارنة في تهذيب بعض المطالب ومنهجيتها مع التأكيد على أن الدورة السابقة التي حضرتها أكثر توسعاً وتوضيحاً وتعرضاً لبحوث ومطالب كثيرة بينما الدورة الجديدة اكثر تلخيصاً وتركيزاً لذلك فقد استفدت من الدورتين في تسليط الأضواء على هذه البحوث وآراء السيّد الاستاذ وتوضيحها، لذلك فانّ الكتابة الجديدة تعبر اكثر عن آراء السيّد الاستاذ في تعارض الأدلّة، وقد انتهيت من الكتابة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الأربعاء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خلال هذه السنوات كنت احاول تنقيح هذه الكتابة وتوضيحها حيث كنت اراجعها باستمرار، كما حاولت تدريس بعض فصولها وقد بذلت جهداً كبيراً في استخراج مصادر الروايات والاقوال لكثرتها، وسيرى القارئ ان بحوثه في هذا الكتاب تشتمل على مسائل مهمة لم يتعرض لها الأعلام في بحوث التعادل والترجيح أو تعرضوا لها بصورة مقتضبة، وحاول السيّد الاستاذ تطويرها، حيث رأى تأثيرها الفاعل في البحث الفقهي والاصولي وفي الاجتهاد لذلك فان هذا الكتاب ثروة علمية في مختلف المجالات في الفقه والاصول والرجال والدراية والكثير من القضايا العلمية والثقافية الاسلامية حيث تسلّط الاضواء المفيدة عليها، واعتذر من القارئ الكريم عن النقص والقصور في هذه البحوث وارجو من الفضلاء الكرام ان يمدوا المقرر بملاحظاتهم لينتفع بها في الطبعات اللاحقة ولهم جزيل الشكر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هاشم الهاشمي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أفضل الأنبياء والمرسلين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عن تعارض الأدلّة الشرعية، من أهم البحوث الأصولية، وذلك لانه يتناول ظاهرة يجدها الفقيه في أغلب المسائل الفقهية وهي وجود الأخبار المتعارضة التي أدت بطبيعتها إلى اختلاف آراء الفقهاء في تلك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وجب على الفقيه أن يحدّد وظيفته تجاه هذا الاختلاف، إما بالجمع بينها، أو بترجيح بعضها على البعض الآخر، أو اختيار تساقطها أو القول بالتخيير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ومشكلة التعارض بين الأخبار ليست جديدة، فقد كان الرواة في عصر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يعانون منها أيضا، وقد جاءت الأخبار العلاجية أو الأخبار الصادرة في علل اختلاف الاحاديث، لتحاول مواجهة هذه المشكلة وحلها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والموضع الطبيعي لبحث التعارض بحسب المنهجية التي سلكها العلماء في بحوثهم الأصولية وقوعه بعد البحث عن حجية الظن مباشرة، كما بحثوا عن بعض المسائل المرتبطة ببعض الأصول العملية بعدها مباشرة، كبحثهم عن تعارض الاستصحابين، حيث بحثوا عنه بعد الاستصحاب مباشرة، فليكن الأمر كذلك بالنسبة لتعارض الأدلّة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أننا نبحث هنا عن تعارض الأدلّة القائمة على الأحكام الشرعية فحسب، فلذلك لن نبحث عن تعارض الأصول فيما بينها، كتعارض الاستصحابين، أو </w:t>
      </w:r>
    </w:p>
    <w:p>
      <w:pPr>
        <w:pStyle w:val="BookText"/>
        <w:rPr/>
      </w:pPr>
      <w:r>
        <w:rPr>
          <w:rFonts w:ascii="Amiri" w:hAnsi="Amiri" w:eastAsia="Amiri" w:cs="Amiri"/>
          <w:color w:val="111111"/>
          <w:sz w:val="28"/>
          <w:sz w:val="28"/>
          <w:szCs w:val="28"/>
          <w:rtl w:val="true"/>
          <w:lang w:bidi="ar-SA"/>
        </w:rPr>
        <w:t>تعارضها مع قواعد أخرى كتعارض الاستصحاب مع القرعة أو اليد وغيرها، وكذلك لن نبحث هنا عن تعارض الأمارات والحجج القائمة على الموضوعات الخارجية، كتعارض البينات التي يبحث عنها في باب القضاء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التخطيط العام للبحث</w:t>
      </w:r>
    </w:p>
    <w:p>
      <w:pPr>
        <w:pStyle w:val="BookText"/>
        <w:rPr/>
      </w:pPr>
      <w:r>
        <w:rPr>
          <w:rFonts w:ascii="Amiri" w:hAnsi="Amiri" w:eastAsia="Amiri" w:cs="Amiri"/>
          <w:color w:val="111111"/>
          <w:sz w:val="28"/>
          <w:sz w:val="28"/>
          <w:szCs w:val="28"/>
          <w:rtl w:val="true"/>
          <w:lang w:bidi="ar-SA"/>
        </w:rPr>
        <w:t>فهنا أربعة مقاصد يجب علينا دراستها في هذا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التعارض، وتمييزه عن المسائل المشابهة له أمثال التزاحم واشتباه الحجة باللاحجة، والورود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اختلاف الأحاديث، ونبحث فيه عن الأسباب التي أدت إلى حدوث الاختلاف في الأحاديث والمراد من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الاختلاف الحقيقي والموهوم الذي يتصوره غير المطلع على القواعد العامة للمحاورات العرفية، أو القواعد الخاصة في محاورات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ايضا الاختلاف الناشئ من قبل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حيث صرحوا في بعض الأخبار بأن الاختلاف أحيانا يكون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يشمل الاختلاف الناشئ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فأسباب الاختلاف لا تختص بالرواة فحسب، كما توهمه بعض، ولا تختص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 همه آخر، بل هناك أسباب كثيرة أدت إلى اختلاف الأحاديث لابد من دراستها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العلاجية، ونبحث فيه عن دراستها سندا ودلالة، وما يرتبط بها من مسائل</w:t>
      </w:r>
      <w:r>
        <w:rPr>
          <w:rFonts w:eastAsia="Amiri" w:cs="Amiri" w:ascii="Amiri" w:hAnsi="Amiri"/>
          <w:color w:val="111111"/>
          <w:sz w:val="28"/>
          <w:szCs w:val="28"/>
          <w:rtl w:val="true"/>
          <w:lang w:bidi="ar-SA"/>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الدلالي، ونبحث فيه عن صحة هذا الجمع، وعلى تقدير صحته، فهل المعتبر منه هو الجمع العرفي أو الاستنباطي؟ وكذلك عن حدود الجمع الدلالي، وعن وظيفة الفقيه فيما لو تعارض أكثر من دليلين، والبحث عن انقلاب النسبة</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249_196836"/>
      <w:bookmarkStart w:id="13" w:name="pg20249_196836"/>
      <w:bookmarkEnd w:id="13"/>
    </w:p>
    <w:p>
      <w:pPr>
        <w:pStyle w:val="Heading2"/>
        <w:numPr>
          <w:ilvl w:val="1"/>
          <w:numId w:val="1"/>
        </w:numPr>
        <w:rPr/>
      </w:pPr>
      <w:bookmarkStart w:id="14" w:name="pg20249_196836"/>
      <w:bookmarkStart w:id="15" w:name="__RefHeading___Toc5336819_2320776876"/>
      <w:bookmarkStart w:id="16" w:name="_Toc4"/>
      <w:bookmarkEnd w:id="14"/>
      <w:bookmarkEnd w:id="15"/>
      <w:r>
        <w:rPr>
          <w:rtl w:val="true"/>
        </w:rPr>
        <w:t>المقصد الأوّل</w:t>
      </w:r>
      <w:r>
        <w:rPr>
          <w:rtl w:val="true"/>
        </w:rPr>
        <w:t xml:space="preserve">: </w:t>
      </w:r>
      <w:r>
        <w:rPr>
          <w:rtl w:val="true"/>
        </w:rPr>
        <w:t>تعريف التعارض وتمييزه عن غيره والاصل الاولي في المتعارضين، ونفي الثالث</w:t>
      </w:r>
      <w:bookmarkEnd w:id="16"/>
    </w:p>
    <w:p>
      <w:pPr>
        <w:pStyle w:val="Heading3"/>
        <w:numPr>
          <w:ilvl w:val="2"/>
          <w:numId w:val="1"/>
        </w:numPr>
        <w:rPr/>
      </w:pPr>
      <w:bookmarkStart w:id="17" w:name="__RefHeading___Toc5336821_2320776876"/>
      <w:bookmarkStart w:id="18" w:name="_Toc5"/>
      <w:bookmarkEnd w:id="17"/>
      <w:r>
        <w:rPr>
          <w:rtl w:val="true"/>
        </w:rPr>
        <w:t>إشارة</w:t>
      </w:r>
      <w:r>
        <w:rPr>
          <w:rtl w:val="true"/>
        </w:rPr>
        <w:t>:</w:t>
      </w:r>
      <w:bookmarkEnd w:id="1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بحوث </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20249_196838"/>
      <w:bookmarkStart w:id="20" w:name="pg20249_196838"/>
      <w:bookmarkEnd w:id="20"/>
    </w:p>
    <w:p>
      <w:pPr>
        <w:pStyle w:val="Heading3"/>
        <w:numPr>
          <w:ilvl w:val="2"/>
          <w:numId w:val="1"/>
        </w:numPr>
        <w:rPr/>
      </w:pPr>
      <w:bookmarkStart w:id="21" w:name="pg20249_196838"/>
      <w:bookmarkStart w:id="22" w:name="__RefHeading___Toc5336823_2320776876"/>
      <w:bookmarkStart w:id="23" w:name="_Toc6"/>
      <w:bookmarkEnd w:id="21"/>
      <w:bookmarkEnd w:id="22"/>
      <w:r>
        <w:rPr>
          <w:rtl w:val="true"/>
        </w:rPr>
        <w:t>البحث الأول</w:t>
      </w:r>
      <w:r>
        <w:rPr>
          <w:rtl w:val="true"/>
        </w:rPr>
        <w:t xml:space="preserve">: </w:t>
      </w:r>
      <w:r>
        <w:rPr>
          <w:rtl w:val="true"/>
        </w:rPr>
        <w:t>تعريف التعارض</w:t>
      </w:r>
      <w:bookmarkEnd w:id="23"/>
    </w:p>
    <w:p>
      <w:pPr>
        <w:pStyle w:val="BookText"/>
        <w:rPr/>
      </w:pPr>
      <w:r>
        <w:rPr>
          <w:rFonts w:ascii="Amiri" w:hAnsi="Amiri" w:eastAsia="Amiri" w:cs="Amiri"/>
          <w:color w:val="111111"/>
          <w:sz w:val="28"/>
          <w:sz w:val="28"/>
          <w:szCs w:val="28"/>
          <w:rtl w:val="true"/>
          <w:lang w:bidi="ar-SA"/>
        </w:rPr>
        <w:t xml:space="preserve">من الجدير بالذكر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 شيء من الروايات، لا في الروايات العلاجية، ولا في الروايات الخاصة التي عرضت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خاصة، ولا في غيرها نعم، وردت هذه الكلمة في مرفوعة زرارة </w:t>
      </w:r>
      <w:r>
        <w:rPr>
          <w:rStyle w:val="FootnoteAnchor"/>
          <w:rtl w:val="true"/>
        </w:rPr>
        <w:footnoteReference w:id="2"/>
      </w:r>
      <w:r>
        <w:rPr>
          <w:rFonts w:ascii="Amiri" w:hAnsi="Amiri" w:eastAsia="Amiri" w:cs="Amiri"/>
          <w:color w:val="111111"/>
          <w:sz w:val="28"/>
          <w:sz w:val="28"/>
          <w:szCs w:val="28"/>
          <w:rtl w:val="true"/>
          <w:lang w:bidi="ar-SA"/>
        </w:rPr>
        <w:t xml:space="preserve">خاصة، ولكن سنذكر بالتفصيل أن هذه المرفوعة غير معتبرة وإنما يعبر عن تعارض الأخبار عادة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وفي كتب القدماء، العامة والخاصة الذين بحثوا عن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فلما لم ترد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الشرعية المعتبرة، فلا معنى للاهتمام بالبحث كثيراً حول خصوص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يكون هذا العرض، والبحث عن معناه اللغوي أو العرفي كما فعل كثير، وانما اخترنا هذه الكلمة في عنوان البحث تبعاً لسائر العلماء الذين عنونوا البحث بذلك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نقدمه من دراسة حول حقيقة التعارض إنما هو لأجل التعرف حول حدود البحوث التي يتضمنها هذا الموضوع ونذكر في البداية تعريفين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الذي ذكره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وغلب في الاصطلاح على تنافي الدليلين وتمانعهما باعتبار مدلولهما، ولذا ذكروا أن التعارض تنافي مدلولي الدليلين على وجه التناقص أو التضاد</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 هو تنافي الدليلين أو الأدلّة بحسب الدلالة ومقام الإثبات على وجه التناقض أو التضاد حقيقة أو عرضاً بأن علم بكذب أحدهما إجمالا مع عدم امتناع اجتماعهما أصلا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أن تعريف المحقق الخراساني يختلف عن تعريف الشيخ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عبر عن التعارض بالتنافي بين مدلولي الدليلين، في حين أن المحقق الخراساني عبر عنه بالتنافي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الخراساني وسع من موضوع التنافي إلى ما يشمل التنافي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بحوث العلماء عادة تدور حول هذين التعريفين، لذلك ينبغي علينا توضيح هاتين الجهتين اللتين تمثلان جهتي الاختلاف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توضيح الجهة الاولى، لابد من ذكر مقدمة هي أن للتنافي بين الدليلين مرحلتين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التنافي في المدلول، كما لو دل أحدهما على الوجوب والآخر على عدم الوجوب، أو على الحرمة وهذا التنافي ينسب أولا وبالذات إلى المدلول، وينسب ثانياً وبالعرض إلى نفس الدليل من باب الواسطة في العروض، والمجاز في الاسناد، </w:t>
      </w:r>
    </w:p>
    <w:p>
      <w:pPr>
        <w:pStyle w:val="BookText"/>
        <w:rPr/>
      </w:pPr>
      <w:r>
        <w:rPr>
          <w:rFonts w:ascii="Amiri" w:hAnsi="Amiri" w:eastAsia="Amiri" w:cs="Amiri"/>
          <w:color w:val="111111"/>
          <w:sz w:val="28"/>
          <w:sz w:val="28"/>
          <w:szCs w:val="28"/>
          <w:rtl w:val="true"/>
          <w:lang w:bidi="ar-SA"/>
        </w:rPr>
        <w:t>باعتبار أن الدليل حاك عن المدلول، ودال عليه وبما أن المدلولين متنافيان، فيسند وصف التنافي هذا للدليلين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بالدليل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الكاشف النوعي، سواء كان حجة بالفعل،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في الحجية، ونعني به أن دليل الحجية إما أن يشمل الدليلين المتعارضين في عرض واحد، أو على نحو الطولية؛ فإن كانا في عرض واحد، ثبت التنافي بينهما لا محالة؛ إذ لا يمكن اتصافهما معا بالحجية فحجية كل منهما تتنافى مع حجية الآخر بعد تنافي مدلوليهما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فرض شمول دليل الحجية لهما على نحو الطولية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يكون أحدهما حجة لولا 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التنافي بينهما في مرحلة الحجية وإن فرض تحقق التنافي بينهما في المرحلة الاولى، كما هو الملاحظ في العام والخاص؛ اذ لا ريب في وجود التنافي بين مدلوليهما في مورد الخاص، ولكن لا تنافي بينهما في مرحلة الحجية ؛ لأن حجية العام في عمومه معلّقة على عدم وجود الخاص، وأما الخاص فحجيته مطلقة، ومن هنا يقدم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اتضحت هذه المقدمة، فما ذكر في تعريف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تنافي مدلولي الدليلين، إن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على الكاشف النوعي او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التعارض جميع موارد الجمع العرفي، كالعام والخاص وغيرها، وذلك لتحقق تعارض الظهورات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بد من البحث عن طرق الجمع بينها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 على الحجة الفعلية خرجت هذه المباحث عن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 بحسب ظهوره مثلا وإن شمل مورد الخاص أيضا، إلا إنه ليس بحجة فيه فعلاً بعد ورود الخاص، وانما الحجة فعلاً فيه هو الخاص، وذلك لأن دليل </w:t>
      </w:r>
    </w:p>
    <w:p>
      <w:pPr>
        <w:pStyle w:val="BookText"/>
        <w:rPr/>
      </w:pPr>
      <w:r>
        <w:rPr>
          <w:rFonts w:ascii="Amiri" w:hAnsi="Amiri" w:eastAsia="Amiri" w:cs="Amiri"/>
          <w:color w:val="111111"/>
          <w:sz w:val="28"/>
          <w:sz w:val="28"/>
          <w:szCs w:val="28"/>
          <w:rtl w:val="true"/>
          <w:lang w:bidi="ar-SA"/>
        </w:rPr>
        <w:t>حجية العام هو أصالة التطابق بين الإرادة الاستعمالية والإرادة الجدية، وهي لا تجري في مورد وجود الخاص؛ للعلم بانتفاء الإرادة الجدية للعام في حصة الخاص؛ مما يدل على ان دليل حجية العام مقيد بعدم وجود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النائيني </w:t>
      </w:r>
      <w:r>
        <w:rPr>
          <w:rStyle w:val="FootnoteAnchor"/>
          <w:rtl w:val="true"/>
        </w:rPr>
        <w:footnoteReference w:id="6"/>
      </w:r>
      <w:r>
        <w:rPr>
          <w:rFonts w:ascii="Amiri" w:hAnsi="Amiri" w:eastAsia="Amiri" w:cs="Amiri"/>
          <w:color w:val="111111"/>
          <w:sz w:val="28"/>
          <w:sz w:val="28"/>
          <w:szCs w:val="28"/>
          <w:rtl w:val="true"/>
          <w:lang w:bidi="ar-SA"/>
        </w:rPr>
        <w:t xml:space="preserve">، إلى التفسير الثاني للفظ الدليل، وتبعه بعض الأعاظم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المحقق الخراساني </w:t>
      </w:r>
      <w:r>
        <w:rPr>
          <w:rStyle w:val="FootnoteAnchor"/>
          <w:rtl w:val="true"/>
        </w:rPr>
        <w:footnoteReference w:id="8"/>
      </w:r>
      <w:r>
        <w:rPr>
          <w:rFonts w:ascii="Amiri" w:hAnsi="Amiri" w:eastAsia="Amiri" w:cs="Amiri"/>
          <w:color w:val="111111"/>
          <w:sz w:val="28"/>
          <w:sz w:val="28"/>
          <w:szCs w:val="28"/>
          <w:rtl w:val="true"/>
          <w:lang w:bidi="ar-SA"/>
        </w:rPr>
        <w:t>فقد استظهر من تعريف المشهور التفسير الأول، وهو يقتضي دخول موارد الجمع العرفي في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أنه يرى خروجها عن التعارض، فلذلك جعل التعريف ناظرا إلى المرحلة الثانية للتعارض، وهي مرحلة الحجية، ونحن وإن كنا نؤيد المحقق الخراساني فيما استظهره منتعريف المشهور، لكن نلاحظ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نوافقه على خروج موارد الجمع العرفي عن التعارض، بل نعتقد بأنها من أهم مباحثه وسيأتي تفصيل ذلك في البحث الثاني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تنافي الدليلين على التنافي في مرحلة الحجية لا يتلاءم مع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التناقض أو التضاد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اعتبر في التناقض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أحد طرفيه وجودياً والآخر عدمياً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والحجتان أمران وجوديان كما أنه اعتبر في التضاد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متعدد في المقام، في حين أنا لو أخذنا بتعريف المشهور من أن التعارض </w:t>
      </w:r>
    </w:p>
    <w:p>
      <w:pPr>
        <w:pStyle w:val="BookText"/>
        <w:rPr/>
      </w:pPr>
      <w:r>
        <w:rPr>
          <w:rFonts w:ascii="Amiri" w:hAnsi="Amiri" w:eastAsia="Amiri" w:cs="Amiri"/>
          <w:color w:val="111111"/>
          <w:sz w:val="28"/>
          <w:sz w:val="28"/>
          <w:szCs w:val="28"/>
          <w:rtl w:val="true"/>
          <w:lang w:bidi="ar-SA"/>
        </w:rPr>
        <w:t xml:space="preserve">هو تنافي مدلولي الدليلين صح إضافة 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 التناقض أو التضاد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مدلولي الدليلين قد يكونان متناقضين، كما لو دل أحدهما على الوجوب والآخر على عدم الوجوب، وقد يكونان متضادين، كما لو دل الآخر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حاول المحقق الأصفهاني </w:t>
      </w:r>
      <w:r>
        <w:rPr>
          <w:rStyle w:val="FootnoteAnchor"/>
          <w:rtl w:val="true"/>
        </w:rPr>
        <w:footnoteReference w:id="10"/>
      </w:r>
      <w:r>
        <w:rPr>
          <w:rFonts w:ascii="Amiri" w:hAnsi="Amiri" w:eastAsia="Amiri" w:cs="Amiri"/>
          <w:color w:val="111111"/>
          <w:sz w:val="28"/>
          <w:sz w:val="28"/>
          <w:szCs w:val="28"/>
          <w:rtl w:val="true"/>
          <w:lang w:bidi="ar-SA"/>
        </w:rPr>
        <w:t xml:space="preserve">توجيه التعريف، وذلك بتفسير الحجية بأحد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الحكم المماثل، فيصح تعريف المحقق الخراساني حينئذ، إذ إن معنى ججية الدليل الدال على الوجوب أو الحرمة هو جعلهما، فيكون جعلا للضدين وهكذا فيما إذا دل الآخر على عدم الوجوب، فإنه يكون جعلا للنقضين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المنجزية والمعذرية، فيصح التعريف أيضاً، لأن الدليلين الدالين على الوجوب وعدمه متضادان بلحاظ مضايف الحكم، وهو تنجزه والمعذرية عنه، و متناقضان بلحاظ استحقاق العقاب على الترك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إنه يلاحظ على هذه المحاولة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المسالك في الحجية بهذين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بناءاً على هذا التوجيه لا يكون المعرف جلياً واضحاً، مع أنه يعتبر في التعريف الجلاء والوضوح بلا ريب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مما ذكرنا أن عدول المحقق الخراساني عن تعريف المشهور في هذه الجهة قاصر هدفاً وبياناً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اختاره المحقق النائيني أقل إشكالا، لأنه إنما لا يصح من جهة الهدف فحسب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الخراساني بإضافته لهذه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عرضاً بأن علم بكذب أحدهما إجمالا مع عدم امتناع اجتماعهما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 إدخال موارد عدم التنافي بين الدليلين بأحد الوجهين، ولكن علم إجمالا بعدم موافقة أحدهما للواقع، كما لو دل دليل على وجوب صلاة الظهر في يوم الجمعة، ودل دليل آخر على وجوب صلاة الجمعة فيه، فإنه لا منافاة بين الأمرين، ولكنهما متعارضان، لأننا نعلم إجمالا بعدم وجوب أكثر من خمس صلوات في اليوم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وافقه بعض الاعلام على هذه الاضافة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يلاحظ عليه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بكذب أحدهما أجمالا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تحقق التعارض بين الدليلين، ولا نثبت له أحكام المتعارضين على نحو الإطلاق، بل لابد في صدق هذا العنوان بما له من المفهوم العرفي وهو أن يكون العلم الإجمالي هذا مستنداً إلى قضية بينة عقلية أو عقلائية أو شرعية بحيث كانت تلك القضية موجبة للعلم الاجمالي بكذب احدهما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فمثال العلم الإجمالي المستند إلى قضية 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 دل دليل على الوجوب، وآخر على عدمه، فإن العقل يحكم بعدم امکان اجتماعهما، اذان مرجعه إلى الالتزام بالجمع بين اعتبار الشارع الفعل واجباً وعدم اعتباره وهو جمع بين النقيضين، قانون استحالته قضية عقلية بينة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مجال لأن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الاعتباريات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تخضع للقوانين الجارية في التكوينيات، ومنها قانون استحالة اجتماع النقيضين لانه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جريان القوانين العقلية في الأمور الاعتبارية وأن كان صحيحاً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قوام الاعتبار بالفرض والتقدير، نظير باب المجازات والاستعارات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مرجع الإمر في المقام إلى اجتماع النقيضين في التكوينيات، فإن اعتبار المعتبر فعل تكويني منه، فلا يجتمع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القضية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دل دليل على وجوب شيء وآخر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ربما يقال إنه لا تضاد بين الوجوب والحرمة ؛ لما ذكره المحققون من المتأخرين من عدم التضاد بين الأحكام في ذاتها </w:t>
      </w:r>
      <w:r>
        <w:rPr>
          <w:rStyle w:val="FootnoteAnchor"/>
          <w:rtl w:val="true"/>
        </w:rPr>
        <w:footnoteReference w:id="12"/>
      </w:r>
      <w:r>
        <w:rPr>
          <w:rFonts w:ascii="Amiri" w:hAnsi="Amiri" w:eastAsia="Amiri" w:cs="Amiri"/>
          <w:color w:val="111111"/>
          <w:sz w:val="28"/>
          <w:sz w:val="28"/>
          <w:szCs w:val="28"/>
          <w:rtl w:val="true"/>
          <w:lang w:bidi="ar-SA"/>
        </w:rPr>
        <w:t>لأنها من الأمور الاعتبارية، فلا يستحيل اعتبار الوجوب والحرمة لشيء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التضاد في الأمور الاعتبارية، يعني عدم عقلائية جعل الحكمين معا، وذلك للتنافي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حيث المبدأ، بلحاظ المصالح والمفاسد الداعية إلى جعل الأحكام ؛ فانها لا تقتضي إلا جعلا واحدا بعد الكسر والانكسار، وموازنة المصالح والمفاسد ؛ فإما مصلحة ملزمة تقتضي الوجوب فحسب، أو مفسدة ملزمة تقتضي الحرمة فحسب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 حيث المنتهى، باعتبار أن جعل الأحكام إنما هو لأجل توجيه إرادة المكلف، فلو جعلت الحرمة والوجوب لشيء واحد، فهذا يؤدي إلى تحير المكلف في مقام الامتثال هذا كله بناءً على مسالك القوم، ولكن بناءً على ما ذكرناه في محله من عدم </w:t>
      </w:r>
    </w:p>
    <w:p>
      <w:pPr>
        <w:pStyle w:val="BookText"/>
        <w:rPr/>
      </w:pPr>
      <w:r>
        <w:rPr>
          <w:rFonts w:ascii="Amiri" w:hAnsi="Amiri" w:eastAsia="Amiri" w:cs="Amiri"/>
          <w:color w:val="111111"/>
          <w:sz w:val="28"/>
          <w:sz w:val="28"/>
          <w:szCs w:val="28"/>
          <w:rtl w:val="true"/>
          <w:lang w:bidi="ar-SA"/>
        </w:rPr>
        <w:t>إمكان جعل الوجوب والحرمة لشيء واحد عقلا فلا يصح التمثيل للعلم الإجمالي المستند لقضية عقلائية بذلك لانه من العلم الاجمالي المستند لقضية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أن الوجوب والحرمة راجعان للإنشاء بداعي جعل الداعي، أو بداعي جعل الزاجر، فلا يتصور في المولى المقنن أن ينقدح في نفسه داع جدي بالنسبة لجعل الداعي والزاجر معا لشيء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فالتمثيل الصحيح للعلم الإجمالي المستند لقضية عقلائية بينة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ورد أمران أحدهما ظاهر في الإلزام بالطبيعي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ظاهر في الإلزام بالحصة على نحو صرف الوجود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الإلزام بهما مما لا يمتنع صدوره من المولى عقلاً إلا إن الأمر بالطبيعي مع الأمر بالحصة ليس بعقلائي وإن فرض لكل منهما مصلحة ملزمة بحدة، لكون تحقق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مستلزماً لتحقق الطبيعي كما ذكرنا في بحث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العلم الإجمالي المستند إلى قضية شرعية، ما ذكرناه من مثال صلاة الجمعة وصلاة الظهر ؛ فإنه وإن لم يكن مانع من جعل كليهما بحسب الموازين العقلية والعقلائية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المتحقق أن متعلق أحد الوجوبين غير متعلق الآخر، والمكلف قادر على الجمع بينهما مع إمكان وجود مصلحة ملزمة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لأجل وجود قضية شرعية بينة، وهي أنه لا يجب على المكلف صلاتان في وقت واحد من الأوقات الشرعية، فنقطع بأن أحد الخبرين الدالين عليهما مخالف للواقع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يستند العلم الاجمالي بمخالفة أحدهما للواقع إلى واحدة من هذه القضايا، فلا يصدق التعارض عليه، كما في المثال الذي ذكره المحقق النائيني فيما لو علم إجمالا بمخالفة أحد الخبرين للواقع ؛ إما الخبر الدال على وجوب الدعاء عند </w:t>
      </w:r>
    </w:p>
    <w:p>
      <w:pPr>
        <w:pStyle w:val="BookText"/>
        <w:rPr/>
      </w:pPr>
      <w:r>
        <w:rPr>
          <w:rFonts w:ascii="Amiri" w:hAnsi="Amiri" w:eastAsia="Amiri" w:cs="Amiri"/>
          <w:color w:val="111111"/>
          <w:sz w:val="28"/>
          <w:sz w:val="28"/>
          <w:szCs w:val="28"/>
          <w:rtl w:val="true"/>
          <w:lang w:bidi="ar-SA"/>
        </w:rPr>
        <w:t xml:space="preserve">رؤية الهلال، أو الخبر الدال على أن دية العبد المدبَّر كدية الحر </w:t>
      </w:r>
      <w:r>
        <w:rPr>
          <w:rStyle w:val="FootnoteAnchor"/>
          <w:rtl w:val="true"/>
        </w:rPr>
        <w:footnoteReference w:id="13"/>
      </w:r>
      <w:r>
        <w:rPr>
          <w:rFonts w:ascii="Amiri" w:hAnsi="Amiri" w:eastAsia="Amiri" w:cs="Amiri"/>
          <w:color w:val="111111"/>
          <w:sz w:val="28"/>
          <w:sz w:val="28"/>
          <w:szCs w:val="28"/>
          <w:rtl w:val="true"/>
          <w:lang w:bidi="ar-SA"/>
        </w:rPr>
        <w:t>، حيث لا تكون هنا قضية مفروضة الثبوت عقلاً أو عقلائياً أو شرعاً تكون سبباً لتحقق العلم الإجمالي بمخالفة أحد الدليلين للواقع، وإن علمنا لأسباب أخرى بمخالفة أحدهما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الاخبار العلاجية الواردة في الخبرين المتخالفين لا تشمل مثل هذا المورد، بل لعلاج التنافي في أمثال هذا المورد مقام آخر غير الأخبار العلاجية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لابد من استناد العلم الاجمالي إلى احدى القضايا ليدخل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تبين مما ذكرناه أن العلم الإجمالي بمخالفة أحد الدليلين للواقع موجود في جميع صور التعارض، فلو كان ذلك كافياً في صدق عنوان التعارض لكان ينبغي في تعريف التعارض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تنافي الدليلين على وجه يعلم إجمالاً بكذب أحدهما، ويكون مغنياً عن ذكر قيد التناقض والتضاد فيكفي ذكر العلم الاجمالي فحسب، ولا معنى لجعله مكملا للتعريف كما ذكره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إدخال موارد العلم الإجمالي المستندة إلى قضية بينة في باب التعارض كما فعله صاحب الكفاية، وإن كان صحيحاً، ولكن كان يمكن الاستغناء عنها بتعميم دلالة الدليل المذكور في التعريف بما يشمل الدلالات الثلاث ؛ وذلك لأنه في تلك الموارد يتحقق التناقض بين المدلول المطابقي لكل واحد من الدليلين والمدلول الالتزامي للدليل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لأجل وجود تلك القضية البينة، فلازم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صلاة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التمام، فيتناقض مع وجوب التمام المدلول للدليل الآخر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مما ذكرناه عدم سلامة ما لاحظه المحقق الخراساني على تعريف المشهور من كلتا الجهتين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من الجهة الأولى، فلأنه لا مانع من أن يكون الدليل بمعنى الكاشف النوعي، ولا محذور في دخول موارد الجمع العرفي بناءً على هذا التفسير، وان التنافي بينهما في مرحلة الظهور لا الحجة الفعلية، بل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العلم الإجمالي بمخالفة أحد المدلولين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بيناه من الاستغناء عن تلك الزيادة بتعميم الدلالة، للدلالة الالتزامية التي هي من طرق الدلالة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المتحققة في موارد وجود اللزوم البين بالمعنى الأخص كما هو المفروض في المقام، حيث شرطنا وجود قضية بينة عقلية أو عقلائية أو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وبملاحظة ما ذكرناه يظهر ان حقيقة التعارض تعتمد على العلم الاجمالي المذكور، فالافضل في تعريفه ان نقول بان التعارض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تمانع الدليلين على وجه يعلم اجمالاً بكذب احدهما علماً مستنداً إلى قضية بينة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ويراد من القضية البينة هي فيما اذا كانت عقلية او عقلائية او شرعية كما وضحناها</w:t>
      </w:r>
      <w:r>
        <w:rPr>
          <w:rFonts w:eastAsia="Amiri" w:cs="Amiri" w:ascii="Amiri" w:hAnsi="Amiri"/>
          <w:color w:val="111111"/>
          <w:sz w:val="28"/>
          <w:szCs w:val="28"/>
          <w:rtl w:val="true"/>
          <w:lang w:bidi="ar-SA"/>
        </w:rPr>
        <w:t xml:space="preserve">. </w:t>
      </w:r>
      <w:bookmarkStart w:id="24" w:name="pg20249_196848"/>
    </w:p>
    <w:p>
      <w:pPr>
        <w:pStyle w:val="Heading3"/>
        <w:numPr>
          <w:ilvl w:val="2"/>
          <w:numId w:val="1"/>
        </w:numPr>
        <w:rPr/>
      </w:pPr>
      <w:bookmarkStart w:id="25" w:name="__RefHeading___Toc5336825_2320776876"/>
      <w:bookmarkStart w:id="26" w:name="_Toc7"/>
      <w:bookmarkEnd w:id="24"/>
      <w:bookmarkEnd w:id="25"/>
      <w:r>
        <w:rPr>
          <w:rtl w:val="true"/>
        </w:rPr>
        <w:t>البحث الثاني</w:t>
      </w:r>
      <w:r>
        <w:rPr>
          <w:rtl w:val="true"/>
        </w:rPr>
        <w:t xml:space="preserve">: </w:t>
      </w:r>
      <w:r>
        <w:rPr>
          <w:rtl w:val="true"/>
        </w:rPr>
        <w:t>موارد الجمع العرفي</w:t>
      </w:r>
      <w:bookmarkEnd w:id="26"/>
    </w:p>
    <w:p>
      <w:pPr>
        <w:pStyle w:val="BookText"/>
        <w:rPr/>
      </w:pPr>
      <w:r>
        <w:rPr>
          <w:rFonts w:ascii="Amiri" w:hAnsi="Amiri" w:eastAsia="Amiri" w:cs="Amiri"/>
          <w:color w:val="111111"/>
          <w:sz w:val="28"/>
          <w:sz w:val="28"/>
          <w:szCs w:val="28"/>
          <w:rtl w:val="true"/>
          <w:lang w:bidi="ar-SA"/>
        </w:rPr>
        <w:t>هل التعارض يشمل موارد الجمع العرفي أم لا؟ وذهب المحقق النائيني وتبعه بعض الاعاظم إلى عدم الشمول، وقد ذكرنا ان الصحيح دخول موارد الجمع العرفي في باب التعارض، بل هي من اهم بحوثه، ولا يعتبر البحث عنها استطراديا، ومن أجل معرفة الرأي الصحيح نستعرض هذه الموارد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وهو كون أحد الدليلين وهو الخاص كاشفاً عن عدم تعلق الإرادة الجدية بكل ما دل عليه الدليل الآخر، بمعنى أن مقام الإثبات في الدليل الآخر أوسع من مقام الثبوت وعدم مطابقة الارادة الاستعمالية للارادة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وللتخصيص صورتان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النسبة بين الدليلين العموم والخصوص من وجه ولا ريب في اعتبارها من التعارض ؛ لأن العقلاء يرون الدليلين متخالفين بالنظرة الأولى لهما، إلا إنه لو كانت هناك مزية لأحدهما تقتضي اندراج مجمع الدليلين تحته دون الآخر فيلتزم في الثاني بالتخصيص علاجا للتعارض، كما إذا كان تقديم أحد العامين مستلزماً للغوية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ومثال ذلك ما 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يطير لا بأس ببوله وخرئه</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وورد في بعضها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حيث يتعارضان في الطائر الذي لا يؤكل لحمه؛ فإن مقتضى الخبر الأول طهارته، ومقتضى الخبر الثاني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تأملنا بدقة في هذين الدليلين لرأينا أننا لو خصصنا الأول بالثاني، وقلنا بنجاسة بول الطائر، لزم أن يكون عنوان الطائر في الخبر الأول لغواً، وأما لو عكسنا الأمر وخصصنا الثاني بالأول وحكمنا بطهارة بول الطائر، فتبقى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ولكن يخصص بغير الطائر من سائر الحيوانات فلا يلزم اللغوية 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المزايا لأحد العامين من وجه ما ادعاه جمع من أن كون أحد الدليلين مخصصاً بدليل ثالث، بحيث تنقلب نسبته مع العام الآخر بعد التخصيص بالدليل الثالث من العموم من وجه إلى العموم والخصوص المطلق، وبذلك يكون قرينة على التصرف في العام الآخر؛ لأن العام المخصص كالخاص في تقديمه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ذكروه في تعارض أكثر من دليلين المعبر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النسبة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أن الالتزام بخروج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تنافي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تعارض الأدلّة لوجود نكتة في أحد الدليلين تقتضي تخصيص الآخر به ضعيف ؛ لأن غاية الأمر أن يكون ذلك علاجاً للمتعارضين نحكم بتعينه لمقدمات نظرية، لا أن أحدهما يعد قرينة عرفية على تعيّن المراد الجدي في الآخر خصوصاً بعد ملاحظة أن </w:t>
      </w:r>
    </w:p>
    <w:p>
      <w:pPr>
        <w:pStyle w:val="BookText"/>
        <w:rPr/>
      </w:pPr>
      <w:r>
        <w:rPr>
          <w:rFonts w:ascii="Amiri" w:hAnsi="Amiri" w:eastAsia="Amiri" w:cs="Amiri"/>
          <w:color w:val="111111"/>
          <w:sz w:val="28"/>
          <w:sz w:val="28"/>
          <w:szCs w:val="28"/>
          <w:rtl w:val="true"/>
          <w:lang w:bidi="ar-SA"/>
        </w:rPr>
        <w:t>بعض هذه المزايا مما غفل عنه بعض الفقهاء، وبعضها مما وقع الخلاف في أصل كونه قرينة، وبعضها مما وقع البحث في حدود قرينيته، كما سيتضح ذلك في المباحث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هذه الصورة مما لا يقصدها القائلون بخروج موارد التخصيص عن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النسبة بين الدليلين العموم والخصوص المطلق، كما لو ورد دليل عام يدل على عدم وجوب إكرام كل عالم، ودليل خاص يدل على عدم وجوب إكرام زيد العالم، فنلاحظ التنافي بين مدلوليهما؛ وذلك لأن مدلول العام هو الإيجاب الكلي، ومدلول الخاص السلب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وجود التناقض بينهما عقلاً وعرفاً، وهكذا العكس، فيما لو كان العموم على سبيل السلب الكلي، والخصوص على سبيل الإيجاب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فتعريف التعارض ينطبق على كلتا الصورتين، فهما ظهوران مقرونان بالعلم الإجمالي بمخالفة أحدهما للواقع، استناداً إلى قضية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التعارض بين الظهورين يحتاج إلى معالجة والالتزام بالتخصيص أحدى طرق المعالجة لهذا التعارض وان كان ارجحها، ولكن تخصيص الخاص للعام ليس اعتباطياً وبديهياً يأخذ به العرف لمجرد ملاحظة الدليلين ليخرج عن التعارض، وانما يخضع لأسس وقواعد عقلائية معينة تدل على أن هذا المورد هل هو من موارد التخصيص أو غيره؟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حالة تأخر الخاص عن وقت العمل بالعام وهي الحالة الشائعة والمتعارفة في الأبواب الفقهية غالباً، حيث إن العمومات الصادرة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خصصت بعد ذلك وبعد وقت العمل بالعام من قبل الأئمة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وكمثال على ذلك ما لو كان دليل عام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إكرام العلماء ودليل خاص ورد بعد وقت العمل بالعام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وجوب الإكرام، ففي علاج التعارض بين هذين الدليلين تبرز عدة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نلتزم بتساقط الدليلين، كما هو مقتضى القاعدة الأولية في باب التعارض بين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الخاص ناسخاً للعام، باعتبار وروده متأخراً عن وقت العمل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الميزة التي يمتاز بها النسخ عن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الخاص بحمل صيغة الأمر في المثال المذكور على الاستحباب والأفضلية، باعتبار استلزام التخصيص تفويت مصلحة ملزمة من خلال الترخيص في ترك مورد الخاص مدة إلى زمان صدور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قد لا يلتزم العرف في المقام بالتخصيص، بل بالاستحباب، وإنما أخفى قرينة الاستحباب في الدليل الخاص مع ظهوره في الوجوب لأجل عوامل دعت إلى عدم التصريح، نذكرها في محلها امثال السوق للكمال، او القاء الخلاف بين الشيعة حفظاً لهم، او لاجل اشتهار الحكم بالوجوب ونفوذه بينهم بحيث يكون التصريح بالاستحباب ربما يجرح مشاعرهم، وغيرها من المصالح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نرجح العام على الخاص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نرجح الخاص على العام، والنتيجة هي التخصيص</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نلاحظ أن عملية التخصيص ليست متعينة بالبداهة وواضحة عند العرف بمجرد ملاحظة الدليلين، لتخرج عن باب التعارض بل هناك احتمالات وطرق يصح بها معالجة هذا التعارض بل قد يرى العرف بأن الطرق الأخرى أولى من </w:t>
      </w:r>
    </w:p>
    <w:p>
      <w:pPr>
        <w:pStyle w:val="BookText"/>
        <w:rPr/>
      </w:pPr>
      <w:r>
        <w:rPr>
          <w:rFonts w:ascii="Amiri" w:hAnsi="Amiri" w:eastAsia="Amiri" w:cs="Amiri"/>
          <w:color w:val="111111"/>
          <w:sz w:val="28"/>
          <w:sz w:val="28"/>
          <w:szCs w:val="28"/>
          <w:rtl w:val="true"/>
          <w:lang w:bidi="ar-SA"/>
        </w:rPr>
        <w:t>التخصيص كما هو الملاحظ في المثال المذكور إذ ربما استنكر التخصيص لاجل انه يترتب عليه فوات مصلحة ملزمة بنظره، فتعينُ التخصيص من بين هذه الاحتمالات لابد له من مرجح ودليل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التوصل إلى تعين الاحتمال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التخصيص من بين سائر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نطوي ثلاث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المحذور المتوجه للتخصيص في هذا المجال، وهو أن تأخير الخاص عن وقت العمل بالعام يعد كتماناً وإخفاءاً للحكم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في الحمل على التخصيص من ذكر المبررات الكافية للكتمان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السر في تقديم الخاص على العام، وهو أن أصالة التطابق بين الإرادة الاستعمالية والإرادة الجدية في العام وإن اقتضت حجية العام في عمومه ولكن الخاص يقدم على العام لكون أقوى دلالة في مورده من دلالة العام، من جهة تمركز العناية فيه على حصة الخاص بخلاف دلالة العام فإنها شاملة لجميع الحصص بما فيها حصة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فورود الخاص كاشف عن عدم تطابق الإرادة الجدية مع الإرادة الاستعمالية في العام، وأوسعية الإرادة الاستعمالية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والعقلاء إنما يحكمون بأصالة التطابق في كلام المتكلم فيما لو لم تقم حجة على خلافها، وذكر الخاص الذي هو أقوى دلالة من العام حجة على خلافها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رفع الاحتمالات الأخر لعلاج التعارض؛ لكي يتعين احتمال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أنه بما ذكرناه في المرحلة الثانية يندفع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تقديم العام على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لإن التساقط </w:t>
      </w:r>
    </w:p>
    <w:p>
      <w:pPr>
        <w:pStyle w:val="BookText"/>
        <w:rPr/>
      </w:pPr>
      <w:r>
        <w:rPr>
          <w:rFonts w:ascii="Amiri" w:hAnsi="Amiri" w:eastAsia="Amiri" w:cs="Amiri"/>
          <w:color w:val="111111"/>
          <w:sz w:val="28"/>
          <w:sz w:val="28"/>
          <w:szCs w:val="28"/>
          <w:rtl w:val="true"/>
          <w:lang w:bidi="ar-SA"/>
        </w:rPr>
        <w:t>متوقف على تكافؤ الظهورين، وتقديم العام متوقف على أقوائية ظهور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أقوائية ظهور الخاص وعدم التكافؤ، فيسقط الاحتمالان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الثاني فلابد في دفعه من اثبات أن التخصيص قد يتأخر عن وقت العمل بالعام أيضاً، كما ذكرناه في المرحلة الأولى، وتمييز موارد النسخ وموارد التخصيص لكي يتضح اندراج المورد في التخصيص دون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الثالث، فلابد في دفعه من توضيح أن تخصيص العام أولى من تأويل الخاص بحمله على الاستحباب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ماذكر يترجح احتمال التخصيص على سائر الاحتمالات الاخرى التي طرحت لعلاج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الخاض مقدم على العام مطلقاً، باعتبار أنه قرينة على بيان المراد من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وميزان القرينية أن يكون أحدهما شارحاً للمراد من الآخر، على تقدير اتصالهما في الكلام عرفاً، فكل ماكان قرينة حال الاتصال، فهو كذلك في حال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انه لاريب في أن الخاص إذا اتصل بالعام في الكلام الواحد كان مبيناً وشارحاً له، يكون هو القرينة، ويتقدم ظهوره على ظهوره العام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المعيار يجري في صورة انفصال الخاص عن العام أيضاً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الدليلين قد يصلح للقرينية في صورة اتصاله بالدليل الآخر فحسب دون صورة الانفصال، وذلك لأن ظهور الكلام في صورة الاتصال </w:t>
      </w:r>
    </w:p>
    <w:p>
      <w:pPr>
        <w:pStyle w:val="BookText"/>
        <w:rPr/>
      </w:pPr>
      <w:r>
        <w:rPr>
          <w:rFonts w:ascii="Amiri" w:hAnsi="Amiri" w:eastAsia="Amiri" w:cs="Amiri"/>
          <w:color w:val="111111"/>
          <w:sz w:val="28"/>
          <w:sz w:val="28"/>
          <w:szCs w:val="28"/>
          <w:rtl w:val="true"/>
          <w:lang w:bidi="ar-SA"/>
        </w:rPr>
        <w:t>مؤلّف من مجموع الأمرين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القرينة وذيها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يبقى لاحدهما ظهوره المستقل، وأما في صورة الانفصال، فينعقد لكل دليل ظهوره المستقل، فيتحقق التعارض بينهما، وتأتي بعض الاحتمالات السابقة لعلاجه كالنسخ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جاء مصباح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إنما يؤخذ بظهور العام عند العقلاء إذا لم يعلم بإرادة خلاف ظاهره والخاص يعتبر قرينة عند العقلاء على عدم إرادة الظاهر من العام، والقرينة مقدمة على ذي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المطلب لا يتم إلا بناء على مقدمة مطوية، وهي ماذكر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ميزان القرينية في المنفصل هو أنه لو كان متصلا لكان شارحاً للعام، فكذلك إذا كان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 المناقشة في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المصباح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لو كان قطعياً؛ فإنه يتقدم على دليل حجية العام بالورود، لان موضوع أصالة العموم هو الشك في المراد، ومع قطعية الخاص يرتفع موضوع حجية العام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يرتفع الشك وجدانا بمؤنة التعبد وأما إذا كان الخاص ظنياً، فإنه وإن كان مخصصاً بالنسبة إلى الدليل العام لكنه حاكم بالنسبة إلى دليل حجية العام، لإنه يرفع موضوع الحجية تعبّداً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يلاحظ عليه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النسبة بين دليل حجّيّة الخاص مع دليل حجّيّة العام هي التخصص فيما لو كان الخاص قطعياً سنداً ودلالة؛ وذلك لأن حجيّة العام معلّقة على عدم وجود حجّة أقوى على خلافه، ومع وجود الحجّة التكوينية يرتفع الموضوع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الخاص </w:t>
      </w:r>
    </w:p>
    <w:p>
      <w:pPr>
        <w:pStyle w:val="BookText"/>
        <w:rPr/>
      </w:pPr>
      <w:r>
        <w:rPr>
          <w:rFonts w:ascii="Amiri" w:hAnsi="Amiri" w:eastAsia="Amiri" w:cs="Amiri"/>
          <w:color w:val="111111"/>
          <w:sz w:val="28"/>
          <w:sz w:val="28"/>
          <w:szCs w:val="28"/>
          <w:rtl w:val="true"/>
          <w:lang w:bidi="ar-SA"/>
        </w:rPr>
        <w:t>ظنياً، فان تقدمه العام يكون بالورود، وذلك لان الظن لمؤنة الدليل التعبدي الدال على حجيته يكون حجة أقوى من دليل حجية العام، فيكون وارداً عليه لا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يهمنا البحث عن هذه الجهة، وإنما الهدف هو التأكيد على أن الحكم بالتخصيص ليس من الوضوح بحيث يؤخذ به بمجرد ملاحظة الدليلين، ليخرج عن باب التعارض بل إنما نتوصل إليه من خلال اجتياز مراحل سبق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مباحث التخصيص داخلة في باب التعارض، ومشمولة لتعريفه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وهي عبارة عن تعرض أحد الدليلين لحكم الدليل الآ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المسالمة، وذلك بأن يتصرف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الحكومة على نحو التوسعة وتتحقق فيما إذا تكفل الدليل الحاكم بأثبات الحكم الذي يتضمنه الدليل المحكوم لموضوع آخر ولكن بلسان جعل الموضوع، مثاله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عالماً حقيقة وهذا خارج عن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لامجال لتوهم كون الدليلين فيه من قبيل المتعارضين، وذلك لإن الحاكم في مقام جعل حكم آخر مماثل للحكم المجعول، وليس من قبيل القرينة على ذي القرينة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الحكومة على نحو التضييق، وهو الذي يصلح أن يدخل في موضوع مبحثنا ؛ إذ يتصور فيه التنافي بين دليلي الحاكم والمحكوم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يجدر التركيز على هذا القسم من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الحكومة يتصور على نحوين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محتوى الدليل الحاكم اعتباراً قانونياً متأصلاً </w:t>
      </w:r>
      <w:r>
        <w:rPr>
          <w:rStyle w:val="FootnoteAnchor"/>
          <w:rtl w:val="true"/>
        </w:rPr>
        <w:footnoteReference w:id="18"/>
      </w:r>
      <w:r>
        <w:rPr>
          <w:rFonts w:ascii="Amiri" w:hAnsi="Amiri" w:eastAsia="Amiri" w:cs="Amiri"/>
          <w:color w:val="111111"/>
          <w:sz w:val="28"/>
          <w:sz w:val="28"/>
          <w:szCs w:val="28"/>
          <w:rtl w:val="true"/>
          <w:lang w:bidi="ar-SA"/>
        </w:rPr>
        <w:t>ينتفي معه حكم الدليل المحكوم لانتفاء موضوعه قانوناً، كحومة أدلة حجيّة الأمارات بالنسبة للأصول العملية على ضوء بعض الآراء في تفسير حجية،الأمارة، حيث ذهب البعض إلى أنها بمعنى تتميم الكشف الناقص باعتبارها علماً على نحو الاعتبار القانوني؛ ولذلك لا تجري الأصول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نعتقد بأن هذا النحو من الحكومة خارج عن التعارض أيضاً، فخبر الثقة مثلاً لو قلنا بحجيته، وفسرنا حجيته باعتباره علماً، فإنه في الواقع إمضاء من الشارع لما جرى عليه العقلاء من اعتبار خبر الثقة علماً، وقد أمضاه بما هو سيد العقلاء بعد تشخيصه المصلحة في مثل هذا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فهذا الاعتبار لا يختص بالشارع، بل هو ظاهرة عقلائية، فلا مجال لتصور التعارض هنا أصلاً ؛ إذ لا نرى البناء العقلائي متوقفاً ولا متحيراً بين ما هو علم اعتباراً، وما أخذ في موضوعه الشك كما هو واضح</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فإننا لو لم نلتزم بخروج هذا النحو من الحكومة على إطلاقه من باب التعارض فلا أقل من الالتزام بذلك في خصوص هذا المورد، وهو علاقة خبر الثقة بالنسبة للأصول العملية، مما يكون اعتبار الشارع فيه إمضائياً لا تأسيسياً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محتوى الدليل الحاكم اعتباراً أدبياً تنزيلياً، ويقصد به نفي الحكم بنحو الكناية عن الحصة، لا نفي الموضوع حقيقة،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والولد</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فإنه ليس المقصود به نفي حقيقة الربا عن هذه الحصة، وإنما المقصود نفي الحرمة فحسب ولكن لا بلسان صريح، وانما بنحو الكناية، لأهداف بلاغية، وهذا النحو من الحكومة هو الذي وقع البحث عنه ؛ في أنه داخل في باب التعارض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حينما نقول بأن الحكومة داخلة في باب التعارض، فإنما نقصد منها مورد الحكومة، وهو الدليل الحاكم والمحكوم، لا الحكومة ذاتها بتقديم الدليل الحاكم على المحكوم ؛ لأنها في الواقع علاج لهذا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البحث عن أصل هذا الموضوع ينبغي علينا التعرف على أقسام هذا النحو من الحكومة،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قد تكون بلسان الإثبات بمعنى أن يتكفل أحد الدليلين بإعطاء حد شيء لشيء آخر تنزيلاً واعتباراً،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الفاسق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فالفاسق وإن لم يكن جاهلاً حقيقة وتكويناً، ولكن اعتبر له حد الجاهل تنزيلاً، مما يؤدي بالتالي إلى تضييق الدليل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الحكومة التضييقية بلسان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بلسان نفي الطبيعي عن موارد و حصص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اللسان يختلف مركز النفي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مركز السلب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وهو يتصور على نحوين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 الذي هو مركز السلب من الاعتبارات القانونية التي يجعلها العقلاء سبباً لبعض مقاصدهم، كما في باب المعاملات من العقود والإيقاعات،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بإشهاد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إلا لمن يريد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فمركز السلب هنا هو الطلاق، وهو اعتبار قانوني جعله العقلاء للوصول للبينونة بين الزوجين، الذي هو من مقاصدهم ؛ فيستفاد من هذين الدليلين شرطية الإرادة والإشهاد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مركز السلب من الأمور التكوينية التي جعلها الشارع موضوعاً لحكم شرعي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فإن المقصود من نفي الشك موضوعاً، هو نفي آثاره وأحكامه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فإن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الحرمة المترتبة على الرضاع قبل الفطام عن الرضاع بعده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مركز السلب متعلقات الأحكام،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لم يقم صلبه في الصلاة</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فيما لا يؤكل لحمه</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فالسلب في المثالين الأولين إرشاد إلى الشرطية، وفي المثال الثالث إرشاد إلى المانعية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مركز السلب هو الحكم نفسه،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بناءً على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الحديث بالحكم الإلزامي، حيث 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بعض الآراء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الحكم الموجود الذي لم ينكشف للمكلف معدوماً، 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 الارتباط بين وجود الحكم الواقعي وبين وجوب إطاعته ؛ كي يكون الاحتمال منجزاً للتكليف، فيتحرك العبد على وفقه احيتاطاً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مركز السلب معلول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التكويني للحكم الشرعي،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فإن الضرر ليس موضوعاً للحكم، ولا متعلقاً له، ولا أنه هو نفس الحكم، وإنما هو أثر يترتب على الحكم الشرعي خارجاً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للأحكام الشرعية إطلاق، لشمل حتى الموارد التي يترتب عليها الضرر، والمقصود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نفي الضرر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التسبيب إلى الضرر بالحكم الشرعي، ونتيجته تضييق إطلاق أدلة الأحكام الشرعية بما سوى موارد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اجود التقريرات ومصباح الاصول أن الحكومة تنقسم إلى قسمين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الدليلين ناظراً إلى عقد الوضع في الدليل الآخ ومتصرفاً فيه، ومثاله،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والولد</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فانه ناظر إلى موضوع الدليل الآخر،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 حرام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أحد الدليلين ناظراً إلى عقد الحمل في الدليل الآخر ومتصرفاً فيه،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إطلاقات أدلة الاحكام الأولية وعموماتها بناءً على تفسيرهم للضرر المنفي في الحديث بالحكم الضرري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موسى الخونساري في رسالته حول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للحكومة في عقد الحمل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الإكرام ليس في مورد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حيث تعرض أحد الدليلين لنفي نفس الحكم في الدليل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يلاحظ على هذا التقسيم الخلل في منهجيته وتقسيمه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من حيث منهجيته، فمن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ذكرنا في أقسام الحكومة، على نحو التضييق، ان من موارد الحكومة ما يكون أحد الدليلين ناظراً لنفي معلولات الأحكام ومسبباتها، كما ذكرناه في القسم الرابع، وليس في ذلك أي نظر لموضوع الدليل الآخر أو محموله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فالقسمة غير حاصرة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هناك معيار محدد لوقوع الشيء موضوعاً أو محمولاً في مختلف القضايا، فقد يكون الشيء الواحد كالحج مثلاً موضوعاً في قضية،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واجب على 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يقع موضوعاً في قضية اخرى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استطعت وجب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هذه المنهجية نكتة مطردة وسارية في تمام الموارد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من حيث التقسيم فالظاهر من كلماتهم في تفسيرهم للحكومة في عقد الحمل أنها لا تتضمن تنزيلاً، وإنما هي متعرضة لرفع الحكم مباشرة وبالصراحة، </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الإكرام ليس في مورد 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لنفس الحكم بالصراحة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رافع بالصراحة لنفس الأحكام في الأدلّة الأولية في موارد الضرر بناء على بعض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يكون هذا النحو من التصرف من قبيل التخصيص لا من باب الحكومة ؛ لأن ميزة الحكومة التضييقية أن يتعرض أحد الدليلين لنفي الموضوع في الدليل الآخر بنحو الاعتبار الادبي أو 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تعرض أحد الدليلين لنفي الحكم ذاته في الدليل الآخر، فهذا من باب التخصيص، حيث يكون حرف النفي داخلاً على المحمول بعد إثبات الموضوع، كما هو الملاحظ في المثالين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أن هذا القسم من قبيل التخصيص لا الحكومة أن مصباح الأصول في بحثه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تقديم القاعدة على الأدلّة الأولية بما استدل به على تقديم الدليل الخاص على العام في باب العام والخاص، من أن الدليل على حجية العام هو أصالة التطابق بين مقام الإثبات والثبوت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أنها لا تجري إلا في صورة الشك، وأما مع قيام الدليل على عدم التطابق، فلا يبقى شك، فينتفي موضوعها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 أهمية للبحث عن هذا الموضوع ؛ إذ ليس له ثمرة سوى التدقيق في المصطلحات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المقدمة التي سلطنا فيها الضوء على الحكومة وتقسيماتها، نعود إلى أصل البحث، وهو أن موارد الحكومة داخلة في بحث التعارض أم لا؟ </w:t>
      </w:r>
    </w:p>
    <w:p>
      <w:pPr>
        <w:pStyle w:val="BookText"/>
        <w:rPr/>
      </w:pPr>
      <w:r>
        <w:rPr>
          <w:rFonts w:ascii="Amiri" w:hAnsi="Amiri" w:eastAsia="Amiri" w:cs="Amiri"/>
          <w:color w:val="111111"/>
          <w:sz w:val="28"/>
          <w:sz w:val="28"/>
          <w:szCs w:val="28"/>
          <w:rtl w:val="true"/>
          <w:lang w:bidi="ar-SA"/>
        </w:rPr>
        <w:t>ولاجل معرفة الرأي الصحيح في هذه المسألة لابد لنا من التعرف على حقيقة الحكومة التضييقية على نحو الاعتبار الأدبي وامتيازها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التضييقية لا تختلف عن التخصيص في ذاتها وحقيقتها ؛ لأن كلاً منهما يضيق دائرة الحكم، وإنما الاختلاف بينهما في اللسان والتعبير ؛ فلسان الحكومة لسان مسالمة ؛ لأنها تنفي الحكم بلسان نفي موضوعه، فيتوهم أن انتفاء الحكم طبيعي لان الحكم ملازم لموضوعه، واما لسان التخصيص فهو لسان المعارضة، لأنه يعبر عن نفي الحكم مع افتراض وجود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السؤال الذي يطرح نفسه في هذا المجال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يختار الشارع طريقة الحكومة في نفي الحكم عن الحصة؟ ولماذا لا يصرح ابتداء بنفي الحكم بصورة مباشرة بأن يختار طريقة التخصيص؟</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عوامل كثيرة تدفع المولى إلى استخدام هذه الطريقة غير المباشرة في نفي الحكم عن الحصة، فربما كان استخدام التعبير الصريح يصطدم مع الأحاسيس والمرتكزات النفسية والذهنية للمخاطب، والبلاغة تفرض على المتكلم أن يلاحظ مقتضى الحال، فقد يقتضي الحال أن يستخدم الكناية في التعبير عن مقصوده؛ فينفي الملزوم ومقصوده نفي اللازم كما في الحكومة، وقد يقتضي الحال أن يستخدم التعبير الصريح عن مقصوده، فينفي اللازم بصراحة، كما في التخصيص</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وأراد نفي الحكم عن العالم الفاسق، فهنا لو استخدم التعبير الصريح 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العالم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بذلك قد يصطدم مع ما ارتكز في أذهان الناس من احترام العلم والعلماء؛ ومن هنا فإن البلاغة تفرض عليه ملاحظة هذه المرتكزات الشعورية، واستخدام الأسلوب المسالم في التعبير، وهي </w:t>
      </w:r>
    </w:p>
    <w:p>
      <w:pPr>
        <w:pStyle w:val="BookText"/>
        <w:rPr/>
      </w:pPr>
      <w:r>
        <w:rPr>
          <w:rFonts w:ascii="Amiri" w:hAnsi="Amiri" w:eastAsia="Amiri" w:cs="Amiri"/>
          <w:color w:val="111111"/>
          <w:sz w:val="28"/>
          <w:sz w:val="28"/>
          <w:szCs w:val="28"/>
          <w:rtl w:val="true"/>
          <w:lang w:bidi="ar-SA"/>
        </w:rPr>
        <w:t>طريقة الحكومة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الفاسق ليس بعالم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بذلك قد توصل إلى مراده من أخراج العالم الفاسق من حكم العام، من دون أن يصطدم مع مرتكزات الناس من احترام العلم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الدافع لاستخدام لسان الحكومة وجود العلاقة الوثيقة بين الحكم والموضوع في أذهان المجتمع نتيجة للأساليب التي تستخدمها وسائل الإعلام في توطيد هذه العلاقة في النفوس، بحيث لا يمكن مواجهتها بصورة صريحة ؛ لأن مثل هذه المواجهة تؤدي إلى جرح مشاعر المجتمع التي تبلورت وصنعت من خلال الايحاءات المتعددة وإن كانت مخالفة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الدافع هو إناء لسان العام عن التخصيص، كما ذكر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ينبغي لك أن تنقض اليقين بالشك أبدا</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فإن مثل هذا التعبير يأبى الاستثناء والتخصيص</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فأمثال هذه العوامل هي التي دعت الشارع إلى استخدام أسلوب الحكومة في التعبير عن 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التخصيص والحكومة باللسان وفي مرحلة الإرادة الاستعمالية فحسب، وأما في مرحلة الإرادة التفهيمية فلا فرق بينهما ؛ فكل منهما يريد إفهام أمر واحد، وهو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إكرام العالم الفاسق في المثال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يترتب على الحكومة ما يترتب على التخصيص من أحكام وآثار، فكما أن تخصيص الأكثر مستهجن، مثلاً فكذلك الحكومة فيما لو تعرضت لأكثر أفراد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فعنوان التعارض كما يصدق على العام والخاص، فإنه يصدق أيضا على الحاكم والمحكوم، فتجري عليهما أحكام التخالف والتعارض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أننا نطرح الروايات المنافية للكتاب العزيز بلسان المعارضة، نطرح أيضاً تلك الروايات المنافية للكتاب بلسان المسالمة، كلسان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باب المثال لذلك أنه لا بد من طرح الروايات التي نقلت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الصلاة رجل، وإن الزكاة رجل، فمن أحب ذلك الرجل كفى</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وان كانت بلسان الحكومة؛ لأنها هادمة لأحكام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الروايات من وضع الملاحدة الذين نسبوا أنفسهم للشيعة، لأهداف سياسية أو دينية، من أجل إقصاء الناس عن الأحكام الشرعية، وتصحيح تركهم لامتثالها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الكلام أنه إذا كانت الحكومة في واقعها راجعة للتخصيص ولكن بلسان المسالمة، فتدخل في باب التعارض، كما دخل التخصيص ؛ إذ لا تأثير لاختلاف الألسنة لاعتبارات أدبية في صدق التعارض وعدم صدقه، فتأتي في الحكومة نفس الاحتمالات التي ذكرناها في التخصيص،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تقديم الدليل الحاكم، كما هو الغالب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كون الدليل الحاكم ناسخاً للدليل المحكوم، فيفترض مثلاً أن يحكم المولى بوجوب إكرام العلماء جميعاً أوّلاً، ولكن بعد مدة من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مصلحة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الفاسق عن دائرة وجوب الإكرام في العام،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الفاسق ليس بعالم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تأويل الدليل الحاكم بحمل النفي فيه على نفي الكمال، كما هو الأمر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حيث نحمل النفي فيه على نفي الكمال لا الحقيقة ؛ للقطع بعدم اختصاص وجوب الصلاة لجار المسجد بالمسجد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ما ذكرناه نستعرض أقوال العلماء القائلين بخروج الحكومة عن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منها أن رأيهم هذا يعتمد على نكتتين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أجود التقريرات ومصباح الأصول من أن حقيقة الحكومة على نحو التضييق تعتمد على أن يكون الدليل الحاكم شارحاً للدليل المحكوم، وهذا يتوقف على وجود دليل عام أو مطلق يكون الدليل الحاكم ناظراً له، بحيث إنه لولا وجود المحكوم كان صدور الحاكم لغواً محضاً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منأن الدليل الحاكم إنما يكون ناظراً لتلك الارتكازات النفسية الراسخة في أذهان المخاطبين مهما كان منشؤها، بل وإن لم تكن ناشئة من دليل صريح مسبق يكون الدليل الحاكم ناظراً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فتتحقق الحكومة في مثل ذلك المجال الذي رسخ فيه حكم الحصة في مرتكزات الجمهور وإن لم يكن بدليل صريح، فتأتي الحكومة لأجل نفي ذلك الحكم عن تلك الحصة بلسان مسالم، حتى لا يجرح مشاعر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يصح تشريع هذا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والولد</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وان لم يكن هناك دليل على حرمة الربا، أو كان ولكن كان دليلاً لبياً كالإجماع يقتصر فيه على </w:t>
      </w:r>
    </w:p>
    <w:p>
      <w:pPr>
        <w:pStyle w:val="BookText"/>
        <w:rPr/>
      </w:pPr>
      <w:r>
        <w:rPr>
          <w:rFonts w:ascii="Amiri" w:hAnsi="Amiri" w:eastAsia="Amiri" w:cs="Amiri"/>
          <w:color w:val="111111"/>
          <w:sz w:val="28"/>
          <w:sz w:val="28"/>
          <w:szCs w:val="28"/>
          <w:rtl w:val="true"/>
          <w:lang w:bidi="ar-SA"/>
        </w:rPr>
        <w:t>القدر المتيقن، أو كان دليلاً لفظياً، ولكن لم يكن له إطلاق، كأن لم يكن في مقام البيان، فيكفي في صحة صدور الدليل الحاكم مجرد تصوّر وجود حرمة الربا مطلقاً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هذا الضابط في الحكومة لا ينسجم مع القسم الثالث من الأقسام التي ذكرناها للحكومة؛ لأنه يتوقف على فرض عدم العلم بوجود الدليل المحكوم كما في حديث الرفع</w:t>
      </w:r>
      <w:r>
        <w:rPr>
          <w:rStyle w:val="FootnoteAnchor"/>
          <w:rtl w:val="true"/>
        </w:rPr>
        <w:footnoteReference w:id="38"/>
      </w:r>
      <w:r>
        <w:rPr>
          <w:rFonts w:ascii="Amiri" w:hAnsi="Amiri" w:eastAsia="Amiri" w:cs="Amiri"/>
          <w:color w:val="111111"/>
          <w:sz w:val="28"/>
          <w:sz w:val="28"/>
          <w:szCs w:val="28"/>
          <w:rtl w:val="true"/>
          <w:lang w:bidi="ar-SA"/>
        </w:rPr>
        <w:t>، إذ فسر بأنه كناية عن رفع الحكم غير المعلوم ؛ فإنه لو فرضنا وجود الدليل على الحكم لانتفى موضوع حديث الرفع، وهو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يوجد هناك دليل على الحكم يكون الدليل الحاكم ناظراً إليه، ولكن هنا أيضاً يكون النظر في الواقع إلى ذلك الترابط والارتكاز الذهي من خلال النظر إلى الدليل الذي هو منشأ ذلك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أجود التقريرات، ومصباح الاصول أيضاً، في خصوص عقد الوضع من أن مفاد الدليل المحكوم إثبات الحكم لموضوع، بينما مفاد الدليل الحاكم هو تحديد الموضوع، فلا منافاة بينهما، لأن كلا منهما يتعرّض لغير ما تعرض له الآخر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 أننا ذكرنا أن للدلالة ثلاث مراحل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الدلالة الاستعمالية وهي دلالة الجملة على معناها الحقيقي، كدلالة زيد مهزول الفصيل على ضعف ولد الناقة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الدلالة التفهيمية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دلالة الجملة على معناها الكنائي، كدلالة الجملة السابقة على ثبوت الكرم لزيد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تطابق السابقتين وتوافقهما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والنكتة المذكورة انها تجري فيما لو جعلنا محور التعارض هو المرحلة الأولى، فيصح</w:t>
      </w:r>
    </w:p>
    <w:p>
      <w:pPr>
        <w:pStyle w:val="BookText"/>
        <w:rPr/>
      </w:pPr>
      <w:r>
        <w:rPr>
          <w:rFonts w:ascii="Amiri" w:hAnsi="Amiri" w:eastAsia="Amiri" w:cs="Amiri"/>
          <w:color w:val="111111"/>
          <w:sz w:val="28"/>
          <w:sz w:val="28"/>
          <w:szCs w:val="28"/>
          <w:rtl w:val="true"/>
          <w:lang w:bidi="ar-SA"/>
        </w:rPr>
        <w:t>القول بأن أحد الدليلين تعرض لما لم يتعرض له الدليل الآخر، ولذلك لا 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جعلنا مناط التعارض هو التنافي في المرحلة الثانية فلا تصح تلك النكتة، وذلك لأن الدليل الحاكم وإن كان بلسان تحديد الموضوع ظاهراً، ولكنه في واقعه يستهدف تحديد الحكم، كما مرّ ذكره وكذلك الأمر فيما لو جعلنا المناط هو التنافي في المرحلة الثالثة، فإن الدليل الحاكم والمحكوم كليهما يتعرضان للعالم الفاسق، وإن كان الدليل المحكوم ليس بحجة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من الواضح أنه لم يقل أحد بأن محور التعارض هو المرحلة الأولى اذا لا معنى لاعتبار الدلالة الاستعمالية مع كونها غير مقصودة، وإنما الخلاف بين العلماء كما ذكرناه في أن محور التعارض هو إما المرحلة الثانية كما هو المختار، أو المرحلة الثالثة كما ذهب إليه صاحب الكفاية والمحقق النائيني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الاعتبار قانونياً، تم ماذكره لولا بعض الاعتراضات؛ لأن الدليل الحاكم هنا مضيق حقيقة لموضوع الدليل المحكوم كما أشرنا إليه سابقاً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 أن الحكومة على نحو التضييق بالاعتبار الأدبي تعتبر أيضا من موارد التعارض</w:t>
      </w:r>
      <w:r>
        <w:rPr>
          <w:rFonts w:eastAsia="Amiri" w:cs="Amiri" w:ascii="Amiri" w:hAnsi="Amiri"/>
          <w:color w:val="111111"/>
          <w:sz w:val="28"/>
          <w:szCs w:val="28"/>
          <w:rtl w:val="true"/>
          <w:lang w:bidi="ar-SA"/>
        </w:rPr>
        <w:t xml:space="preserve">. </w:t>
      </w:r>
      <w:bookmarkStart w:id="27" w:name="pg20249_196868"/>
    </w:p>
    <w:p>
      <w:pPr>
        <w:pStyle w:val="Heading3"/>
        <w:numPr>
          <w:ilvl w:val="2"/>
          <w:numId w:val="1"/>
        </w:numPr>
        <w:rPr/>
      </w:pPr>
      <w:bookmarkStart w:id="28" w:name="__RefHeading___Toc5336827_2320776876"/>
      <w:bookmarkStart w:id="29" w:name="_Toc8"/>
      <w:bookmarkEnd w:id="27"/>
      <w:bookmarkEnd w:id="28"/>
      <w:r>
        <w:rPr>
          <w:rtl w:val="true"/>
        </w:rPr>
        <w:t>البحث الثالث</w:t>
      </w:r>
      <w:r>
        <w:rPr>
          <w:rtl w:val="true"/>
        </w:rPr>
        <w:t xml:space="preserve">: </w:t>
      </w:r>
      <w:r>
        <w:rPr>
          <w:rtl w:val="true"/>
        </w:rPr>
        <w:t>في الفرق بين التعارض وبعض الموارد المشابهة له</w:t>
      </w:r>
      <w:bookmarkEnd w:id="29"/>
    </w:p>
    <w:p>
      <w:pPr>
        <w:pStyle w:val="Heading4"/>
        <w:numPr>
          <w:ilvl w:val="3"/>
          <w:numId w:val="1"/>
        </w:numPr>
        <w:rPr/>
      </w:pPr>
      <w:bookmarkStart w:id="30" w:name="__RefHeading___Toc5336829_2320776876"/>
      <w:bookmarkStart w:id="31" w:name="_Toc9"/>
      <w:bookmarkEnd w:id="30"/>
      <w:r>
        <w:rPr>
          <w:rtl w:val="true"/>
        </w:rPr>
        <w:t>إشارة</w:t>
      </w:r>
      <w:r>
        <w:rPr>
          <w:rtl w:val="true"/>
        </w:rPr>
        <w:t>:</w:t>
      </w:r>
      <w:bookmarkEnd w:id="31"/>
    </w:p>
    <w:p>
      <w:pPr>
        <w:pStyle w:val="BookText"/>
        <w:rPr/>
      </w:pPr>
      <w:r>
        <w:rPr>
          <w:rFonts w:ascii="Amiri" w:hAnsi="Amiri" w:eastAsia="Amiri" w:cs="Amiri"/>
          <w:color w:val="111111"/>
          <w:sz w:val="28"/>
          <w:sz w:val="28"/>
          <w:szCs w:val="28"/>
          <w:rtl w:val="true"/>
          <w:lang w:bidi="ar-SA"/>
        </w:rPr>
        <w:t>ونبحث هنا عن ثلاثة موارد يشتبه فيها بالتعارض</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5336831_2320776876"/>
      <w:bookmarkStart w:id="33" w:name="_Toc10"/>
      <w:bookmarkEnd w:id="32"/>
      <w:r>
        <w:rPr>
          <w:rtl w:val="true"/>
        </w:rPr>
        <w:t>المورد الأوّل</w:t>
      </w:r>
      <w:r>
        <w:rPr>
          <w:rtl w:val="true"/>
        </w:rPr>
        <w:t xml:space="preserve">: </w:t>
      </w:r>
      <w:r>
        <w:rPr>
          <w:rtl w:val="true"/>
        </w:rPr>
        <w:t>التعارض والورود</w:t>
      </w:r>
      <w:bookmarkEnd w:id="33"/>
    </w:p>
    <w:p>
      <w:pPr>
        <w:pStyle w:val="BookText"/>
        <w:rPr/>
      </w:pPr>
      <w:r>
        <w:rPr>
          <w:rFonts w:ascii="Amiri" w:hAnsi="Amiri" w:eastAsia="Amiri" w:cs="Amiri"/>
          <w:color w:val="111111"/>
          <w:sz w:val="28"/>
          <w:sz w:val="28"/>
          <w:szCs w:val="28"/>
          <w:rtl w:val="true"/>
          <w:lang w:bidi="ar-SA"/>
        </w:rPr>
        <w:t>ونقصد بالورود هنا خصوصي التضييقي منه، وأما الورود على نحو التوسعة فلا وجه المشابهته مع التعارض، إذا أنه كالحكومة على نحو التوسعة، فإنه ادخال فرد في العام لم يكن داخلا فيه قبل بيان الدليل الوارد فهو غير متعرض للعام، لا حكماً ولا موضوعاً، ليعتبر معارضاً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حجية الحجج، بالنسبة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العقاب 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فالأدلّة الشرعية الدالة على حجية خبر الثقة مثلا تدخل الخبر في موضوع القاعدة، وهو البيان، فهو من قبيل إيجاد فرد للعام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فيختص بحثنا في الورود التضييقي، وهو عبارة عن إخراج فرد من كبرى عقلية أو شرعية اخراجاً تكوينياً ولكن بمؤنة التعبد، كما في أدلة حجية الحجج، كخبر الثقة، بالنسبة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من البيان ما يشمل البيان الشرعي، ولا يختص بالبيان الوجداني فلو فرضنا أن الخبر دلّ على حرمة شيء أو وجوبه، ولم يكن دليل شرعي على حجية الخبر، فإنه لا يعد بياناً لعدم حجيته، ثم بعد </w:t>
      </w:r>
    </w:p>
    <w:p>
      <w:pPr>
        <w:pStyle w:val="BookText"/>
        <w:rPr/>
      </w:pPr>
      <w:r>
        <w:rPr>
          <w:rFonts w:ascii="Amiri" w:hAnsi="Amiri" w:eastAsia="Amiri" w:cs="Amiri"/>
          <w:color w:val="111111"/>
          <w:sz w:val="28"/>
          <w:sz w:val="28"/>
          <w:szCs w:val="28"/>
          <w:rtl w:val="true"/>
          <w:lang w:bidi="ar-SA"/>
        </w:rPr>
        <w:t>ذلك لو تكفّل الاعتبار الشرعي لجعله بياناً قانوناً، كان الخبر بياناً تكوينياً ولكن بمؤنة من التعبد والاعتبار الشرعي، وخرج بذلك عن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الشبه بين الورود التضييقي والتعارض هو اشتراكه مع الحكومة والتخصيص في الاحتياج للتعبد الشرعي من أجل إخراج الفرد عن الكبرى، واشتراك الورود التضييقي مع الحكومة في عدم تعرضهما للحكم في الكبرى، وإنما يتوجه الاعتبار فيهما للموضوع، وقد ذكرنا أن التخصيص والحكومة داخلان في باب التعارض، ولذلك قد يتشبه في الورود أنه مثلهما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ولإيضاح هذا البحث نعيد وبإيجاز ماذكرناه في أواخر بحث الاستصحاب في الفرق بين هذه المسائل الأربع وهي التخصص، والورود، والتخصيص، والحكومة،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خروج شيء عن كبرى،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الخروج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الخروج بدون مؤنة من التعبد وهو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وكان زيد عالماً، ثم عرض عليه النسيان، فإن خروج زيد من العام خروجاً تكوينياً تخصصياً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الخروج بمؤنة من التعبد، كما في خروج موارد الحجج الشرعية عن قاعدة قبح العقاب 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الخروج التعبدي، وهو على نحوين أيضاً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الخروج بلسان المسالمة، وذلك بنفي الموضوع عن الحصّة، مستهدفاً بذلك نفي الحكم، وهذا هو 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يكون الخروج بلسان المعارضة، بحيث يعبر صريحا بنفي الحكم عن حصة من العام دون ان يتعرض لنفي الموضوع، فيكون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البيان يتضح نقاط الاشتراك والافتراق بينهما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الجميع يشترك في إخراج فرد من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ماسوى التخصص من العناوين يشترك في الاحتياج إلى مؤنة التعبد والبيان الشرعي، إذ لولا البيان الشرعي، لكان داخلا تحت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 الحكومة التضييقية مع التخصيص في كون الخروج تعبدياً، بخلاف التخصص والورود فإن الخروج فيهما 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ويجدر معرفة النسبة والفرق بين الورود والحكومة، مع أن الملاحظ اشتراكهما في عدم التعرض للحكم، بل إن الاعتبار فيهما قد توجه إلى موضوع الحكم،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الفاسق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الواحد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المسلم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الاعتبار في كليهما مثبتاً أو نافياً، فالملاحظ في هذه الموارد أن اعتبار الشارع كان متوجهاً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الورود والحكومة</w:t>
      </w:r>
    </w:p>
    <w:p>
      <w:pPr>
        <w:pStyle w:val="BookText"/>
        <w:rPr/>
      </w:pPr>
      <w:r>
        <w:rPr>
          <w:rFonts w:ascii="Amiri" w:hAnsi="Amiri" w:eastAsia="Amiri" w:cs="Amiri"/>
          <w:color w:val="111111"/>
          <w:sz w:val="28"/>
          <w:sz w:val="28"/>
          <w:szCs w:val="28"/>
          <w:rtl w:val="true"/>
          <w:lang w:bidi="ar-SA"/>
        </w:rPr>
        <w:t>وإنما الفرق بين الورود والحكومة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في الورود يتكفل نفي الموضوع أو أثباته حقيقة بواسطة</w:t>
      </w:r>
    </w:p>
    <w:p>
      <w:pPr>
        <w:pStyle w:val="BookText"/>
        <w:rPr/>
      </w:pPr>
      <w:r>
        <w:rPr>
          <w:rFonts w:ascii="Amiri" w:hAnsi="Amiri" w:eastAsia="Amiri" w:cs="Amiri"/>
          <w:color w:val="111111"/>
          <w:sz w:val="28"/>
          <w:sz w:val="28"/>
          <w:szCs w:val="28"/>
          <w:rtl w:val="true"/>
          <w:lang w:bidi="ar-SA"/>
        </w:rPr>
        <w:t>الدليل الوارد، وأما في الحكومة فإن الاعتبار متكفل للموضوع كناية، ولكن المراد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الجدي منه نفي الحكم أو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ففي الورود تتطابق الإرادة الاستعمالية مع الإرادة التفهيمية، فكلاهما متعرضان للموضوع إثباتاً أو نفياً أما في الحكومة، فلا يتطابقان، لأن الإرادة الاستعمالية متعرضة لنفي الموضوع أو إثباته، ولكن الإرادة التفهيمية </w:t>
      </w:r>
    </w:p>
    <w:p>
      <w:pPr>
        <w:pStyle w:val="BookText"/>
        <w:rPr/>
      </w:pPr>
      <w:r>
        <w:rPr>
          <w:rFonts w:ascii="Amiri" w:hAnsi="Amiri" w:eastAsia="Amiri" w:cs="Amiri"/>
          <w:color w:val="111111"/>
          <w:sz w:val="28"/>
          <w:sz w:val="28"/>
          <w:szCs w:val="28"/>
          <w:rtl w:val="true"/>
          <w:lang w:bidi="ar-SA"/>
        </w:rPr>
        <w:t>متعرضة للحكم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جداً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لاربا بين الوالد والولد</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هو نفي حرمة الربا لانفي الربا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أنه في الورود يتساوى مقام الإثبات مع مقام الثبوت في حدوده، لانتفاء الموضوع في كليهما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الحكومة، فأن مقام الإثبات أوسع من مقام الثبوت، فإن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الفاسق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الموضوع في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لايراد إطلاقه أو عمومه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أن الأحكام العقلية، 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فيها الحكومة، وإنما الذي يتصور فيها هو الورود، إذ ليس لها مرحلتان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الإثبات والثبوت، وإنما يندك أحدهما في الآخر، لأن حقيقة الأحكام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حضورها بحدودها الواقعية عند العقل، لذلك لا يعقل فيها التخصيص، لأنه متوقف على أوسعية مقام الإثبات من مقام الثبوت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باب الورود يلزم أن يكون الموضوع في الدليل المورد عليه خاضعاً للجعل والاعتبار، بأن يكون الموضوع من نوع يتقوم في حقيقته بالاعتبار، حتى يكون الاعتبار في الدليل الوارد نافياً له تكويناً، فمثلا إذا افترضنا أن العلم المنفى، في حديث الرفع هو العلم الوجداني، لم يجر فيه الورود بل تجري فيه الحكومة، لعدم إمكان جعل العلم الوجداني، وأما لو افترضناه أعم من العلم التعبدي والوجداني، فتقدم أدلّة الحجج عليه بالورود</w:t>
      </w:r>
      <w:r>
        <w:rPr>
          <w:rFonts w:eastAsia="Amiri" w:cs="Amiri" w:ascii="Amiri" w:hAnsi="Amiri"/>
          <w:color w:val="111111"/>
          <w:sz w:val="28"/>
          <w:szCs w:val="28"/>
          <w:rtl w:val="true"/>
          <w:lang w:bidi="ar-SA"/>
        </w:rPr>
        <w:t xml:space="preserve">. </w:t>
      </w:r>
      <w:bookmarkStart w:id="34" w:name="pg20249_196872"/>
    </w:p>
    <w:p>
      <w:pPr>
        <w:pStyle w:val="BookText"/>
        <w:rPr/>
      </w:pPr>
      <w:bookmarkEnd w:id="34"/>
      <w:r>
        <w:rPr>
          <w:rFonts w:ascii="Amiri" w:hAnsi="Amiri" w:eastAsia="Amiri" w:cs="Amiri"/>
          <w:color w:val="111111"/>
          <w:sz w:val="28"/>
          <w:sz w:val="28"/>
          <w:szCs w:val="28"/>
          <w:rtl w:val="true"/>
          <w:lang w:bidi="ar-SA"/>
        </w:rPr>
        <w:t>ومن خلال ماذكرناه يتضح أن الفرق بين الورود والحكومة فرق جذري، فالورود لا يتعرض للحكم نفياً أو إثباتاً، بل الاعتبار متوجه لنفي الموضوع حقيقة أو إثباته كذلك، فلا يكون هناك تناف وتعارض بين الدليل الوارد، والدليل المورد عليه وذلك لأن الدليل الوارد يتعرض لما لا يتعرض له الدليل المورد عليه ومن هنا يكون باب الورود خارجاً عن موضوع التعارض الذي يبتني على التنافي بين الدليلين</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5336833_2320776876"/>
      <w:bookmarkStart w:id="36" w:name="_Toc11"/>
      <w:bookmarkEnd w:id="35"/>
      <w:r>
        <w:rPr>
          <w:rtl w:val="true"/>
        </w:rPr>
        <w:t>المورد الثاني</w:t>
      </w:r>
      <w:r>
        <w:rPr>
          <w:rtl w:val="true"/>
        </w:rPr>
        <w:t xml:space="preserve">: </w:t>
      </w:r>
      <w:r>
        <w:rPr>
          <w:rtl w:val="true"/>
        </w:rPr>
        <w:t>التعارض واشتباه الحجة باللاحجة</w:t>
      </w:r>
      <w:bookmarkEnd w:id="36"/>
    </w:p>
    <w:p>
      <w:pPr>
        <w:pStyle w:val="BookText"/>
        <w:rPr/>
      </w:pPr>
      <w:r>
        <w:rPr>
          <w:rFonts w:ascii="Amiri" w:hAnsi="Amiri" w:eastAsia="Amiri" w:cs="Amiri"/>
          <w:color w:val="111111"/>
          <w:sz w:val="28"/>
          <w:sz w:val="28"/>
          <w:szCs w:val="28"/>
          <w:rtl w:val="true"/>
          <w:lang w:bidi="ar-SA"/>
        </w:rPr>
        <w:t>والمراد من اشتباه الحجة باللاحجة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إجمالا أن أحد الدليلين كالخبر مثلا فاقد لشرائط الحجية، والآخر واجد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بذلك يختلف عن التعارض، لأن في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عرفناه سابقاً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علم إجمالي بمخالفة أحد الدليلين للواقع مع استناد هذا العلم لقضية بينة عقلية أو شرعية، فهما يختلفان من حيث الحقيقة ومن حيث المصداق والمورد ومن حيث الآثار الاحكام الاحكام وفق التفصيل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اختلافهما من حيث الحقيقة فيظهر مما ذكرناه في تعريفهما، فإن مسألة اشتباه الحجة باللاحجة متقومة بالعلم الإجمالي بأن أحدهما ليس بحجة، من دون تعرض للتنافي بين مدلوليهما أما مسألة التعارض، فهي متقومة بالتنافي بين مدلولي الدليلين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يعتبر في مسألة اشتباه الحجّة باللاحجّة أن يعلم إجمالا بحجية أحدهما وعدم حجية الآخر أما في مسألة التعارض فلا يعتبر فيها ذلك، بل قد يحكم فيها بعدم حجية شيء منهما كما في حالة التساقط، وقد يحكم بحجيتهما معاً تخييراً، وقد يحكم بحجية أحدهما ترجيحاً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مسألة التعارض شاملة للأحكام الكلية والامور الجزئية كما في تعارض البينات أما مسألة الاشتباه، فهي مختصة بالأحكام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فلكل مسألة مميزاتها الخاصة التي تميزها عن المسألة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اختلافهما من حيث المصداق، فإن النسبة بينهما في المصداق هي نسبة العموم والخصوص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اجتماعهما مصداقاً كما لو علم إجمالا بأن أحد الخبرين المتنافيين مدلولا موافق للعامة، والآخر مخالف لهم، ونعلم بان المخالف حجّة، ولكن لا نعلم تفصيلا بالمخالف والموافق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أننا نعلم إجمالا بأن احدهما حجّة والآخر ليس بحجة يدخل المورد في باب اشتباه الحجّة باللاحجّة، ولأجل تنافي مدلوليهما يدخل المورد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مورد افتراق مسألة التعارض عن مسألة الاشتباه، فكما لو كان لدينا خبران يحكيان عن أمرين متنافيين، ولكن نتمكن من تمييز الحجّة عن اللاحجة بواسطة وجود المرجح في أحدهما دون الآخر، فبذلك يكون الخبر الذي يملك المرجح حجّة دون الآخر الفاقد له أو كان الخبران متكافئين، وقلنا بتساقطهما، فلا يكون كل منهما حجّة، وبذلك يخرج هذا المورد عن مسألة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مورد افتراق مسألة الاشتباه عن التعارض فكما لو كان هناك خبران نشك في وجود شرائط الحجية في أحدهما فهذا داخل باب الاشتباه دون التعارض لأن التعارض لا يجري إلا فيما لو كان كل من الدليلين حجّة في نفسه لولا التعارض</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اختلافهما من حيث الأحكام والآثار، فيظهر الفرق بينهما في موردين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نفي الثالث، أما في مسألة الاشتباه فيكون نفي الثالث وفق القاعدة، لأننا نعلم إجمالا بوجود الحجّة الفعلية بين الدليلين على أحد هذين الحكمين، فالثالث لو كان محتملا فلدينا حجّة فعلية على خلافه، لأن الحجية لا تعني ألا صدق ما قامت عليه الحجة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مسألة التعارض، فإن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اختاره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نافيا للثالث، فلو ورد خبران، ودلّ كل واحد منهما على أحدى خصال الكفارة بخصوصها، كما لو دل أحدهما على عتق الرقبة، والثاني على إطعام ستين مسكيناً كفارة للإفطار متعمداً بالحلال، فإنهما لا ينفيان احتمال الصيام شهرين متتابعين فلو افترضنا أن المتعارضين ضدان لهما ثالث، فبعد تساقط الدليلين المتعارضين عن الحجية لا يوجد دليل على نفي الثالث إلا على مثل مسلك المحقق النائيني من عدم تبعية المدلول الالتزامي للمدلول المطابقي حجية وسقوطاً وإن كان يتبعه ثبوتاً، فاذا سقطت حجة المدلول المطابقي للدليلين فتبقى حجية المدلول الالتزامي لهما في نفي الثالث كما سيأتي توضیحه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الثاني في جريان الأصول أما في مسألة التعارض فإن قلنا بالتساقط في الدليلين المتعارضين، فيكون الرجوع للاصول العملية وفق القاعدة وأن كان مقتضى الاصل مخالفاً لمدلول كلا الدليلين، فلو قامت بينة على طهارة شيء، وقامت بينة اخرى على طهارة شيء آخر، وعلمنا إجمالا بمخالفة أحدهما للواقع، فهنا بعد تعارضها وتساقطعهما يمكن الرجوع لاستصحاب النجاسة في كليهما على تقدير كون حالتهما </w:t>
      </w:r>
      <w:bookmarkStart w:id="37" w:name="pg20249_196875"/>
    </w:p>
    <w:p>
      <w:pPr>
        <w:pStyle w:val="BookText"/>
        <w:rPr/>
      </w:pPr>
      <w:bookmarkEnd w:id="37"/>
      <w:r>
        <w:rPr>
          <w:rFonts w:ascii="Amiri" w:hAnsi="Amiri" w:eastAsia="Amiri" w:cs="Amiri"/>
          <w:color w:val="111111"/>
          <w:sz w:val="28"/>
          <w:sz w:val="28"/>
          <w:szCs w:val="28"/>
          <w:rtl w:val="true"/>
          <w:lang w:bidi="ar-SA"/>
        </w:rPr>
        <w:t>السابقة هي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الرجوع للاصول، لزوال كلا الدليلين بتساقطهما، حيث 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مسألة اشتباه الحجّة باللاحجة، ففيه 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كانت الحجّة المشتبهة منجزة للتكليف الإلزامي، فلا تجري الأصول المرخّصة، كما لو قامت بينتان على نجاسة شيئين كانا طاهرين سابقاً، ويعلم بعدم موافقة أحدى البينتين للواقع، مع العلم بحجّيّة أحداهما وعدم حجية الاخرى، فهنا لا يمكن استصحاب الطهارة في كليهما بل يجب الاجتناب عنهما، إذ مع وجود الحجّة إجمالا على نجاسة أحدهما حسب الفرض، لا يمكن إجراء أصلين مرخصين، كما لو علمنا إجمالا بنجاسة أحدهما بلا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كانت الحجّة معذرة ومرخصة، كما لو قامت البينتان كلتاهما على طهارة شيئين كانا نجسين سابقاً، وعلمنا إجمالا بأن احدى البينتين حجة والاخرى ليست بحجة، فبما أن العلم الإجمالي بطهارة أحدهما لا أثر له، فان استصحاب النجاسة يجري في كليهما، لان العلم الأجمالى، بالحكم الترخيصي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لاينافي اجراء الاصول المثبتة للتكليف، فكذلك الحجة الإجمالية</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5336835_2320776876"/>
      <w:bookmarkStart w:id="39" w:name="_Toc12"/>
      <w:bookmarkEnd w:id="38"/>
      <w:r>
        <w:rPr>
          <w:rtl w:val="true"/>
        </w:rPr>
        <w:t>المورد الثالث</w:t>
      </w:r>
      <w:r>
        <w:rPr>
          <w:rtl w:val="true"/>
        </w:rPr>
        <w:t xml:space="preserve">: </w:t>
      </w:r>
      <w:r>
        <w:rPr>
          <w:rtl w:val="true"/>
        </w:rPr>
        <w:t>التعارض والتزاحم</w:t>
      </w:r>
      <w:bookmarkEnd w:id="39"/>
    </w:p>
    <w:p>
      <w:pPr>
        <w:pStyle w:val="BookText"/>
        <w:rPr/>
      </w:pPr>
      <w:r>
        <w:rPr>
          <w:rFonts w:ascii="Amiri" w:hAnsi="Amiri" w:eastAsia="Amiri" w:cs="Amiri"/>
          <w:color w:val="111111"/>
          <w:sz w:val="28"/>
          <w:sz w:val="28"/>
          <w:szCs w:val="28"/>
          <w:rtl w:val="true"/>
          <w:lang w:bidi="ar-SA"/>
        </w:rPr>
        <w:t>ويقع البحث هنا في جهتين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التزاحم والتعارض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الثانية في الموارد التي وقع النزاع فيها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اعترافهم بالفرق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داخلة في التزاحم أو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التزاحم والتعارض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أن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تنافي مدلولي الدليلين على نحو لا يجتمعان معاً في مرحلة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قصور قدرة المكلف عن امتثال كلا التكليفين معاً، ويعتبر أن يكون عدم القدرة أمراً اتفاقياً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لعروض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اتفق وجود غريقين في آن واحد، بحيث لا يتمكن من انقاذهما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تترس الكفار بالمسلمين، حيث يتزاحم تكليفان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محاربة الكفار، وحرمة قتل المسلمين، ولا يمكن امتثالهما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إزالة النجاسة عن المسجد والصلاة مع عدم القدرة عليهما في زمان واحد، ففي هذه الموارد المعبر عنها بالتضاد الاتفاقي قال جمع من الأعلام بالترتب المأموري تخلصاً من شبهة لزوم تكليف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عدم القدرة دائمياً، كما لو كان دليلان دل أحدهما على وجوب التحرك نحو المغرب، والآخر على وجوب التحرك نحو المشرق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داخل في باب التعارض لوجود التنافي بين وجوب شيء ووجوب ضده، فلا معنى لا يجابها بنحو الإطلاق، فالدليلان يعدّان متعارضين لا محالة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وقع الكلام بينهم في أنه هل يعقل إيجابهما بنحو الترتب أم لا؟ ونعبر عنه بالترتب الآمري، فإنّه لما كان فعل احد المتعلقين ملازماً لترك الآخر فلابد من أن يعالجه المقنن والآمر في مرحلة التشريع بأن يقيد أمره بكل واحد من الدين بترك </w:t>
      </w:r>
    </w:p>
    <w:p>
      <w:pPr>
        <w:pStyle w:val="BookText"/>
        <w:rPr/>
      </w:pPr>
      <w:r>
        <w:rPr>
          <w:rFonts w:ascii="Amiri" w:hAnsi="Amiri" w:eastAsia="Amiri" w:cs="Amiri"/>
          <w:color w:val="111111"/>
          <w:sz w:val="28"/>
          <w:sz w:val="28"/>
          <w:szCs w:val="28"/>
          <w:rtl w:val="true"/>
          <w:lang w:bidi="ar-SA"/>
        </w:rPr>
        <w:t>متعلّق الآخر، فيقول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تحرّك نحو المشرق إن لم تتحرك نحو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بعض كالمحقق الثاني، إلى الإمكان </w:t>
      </w:r>
      <w:r>
        <w:rPr>
          <w:rStyle w:val="FootnoteAnchor"/>
          <w:rtl w:val="true"/>
        </w:rPr>
        <w:footnoteReference w:id="44"/>
      </w:r>
      <w:r>
        <w:rPr>
          <w:rFonts w:ascii="Amiri" w:hAnsi="Amiri" w:eastAsia="Amiri" w:cs="Amiri"/>
          <w:color w:val="111111"/>
          <w:sz w:val="28"/>
          <w:sz w:val="28"/>
          <w:szCs w:val="28"/>
          <w:rtl w:val="true"/>
          <w:lang w:bidi="ar-SA"/>
        </w:rPr>
        <w:t xml:space="preserve">، وذهب بعض آخر إلى الاستحالة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طرحت اعتراضات على هذا الترتيب الآمري، ذكرناها مع مناقشتها بالتفصيل في بحث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الترتب، يلزم منه الأمر بالضدين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ذكرنا هناك أنه ليس من الأمر بالضدين في وقت واحد، بل هو أمر بالضدين في زمانين، لأن الأمر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الاعتراض القانوني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ذكروا أن مثل هذا الترتب يوجب تحيّر المكلف في مرحلة الامتثال، فاذا قال المولى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أنقذ هذا إن لم تنقذ 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وأنقذ ذاك إن لم تنقذ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فمرجع ذلك إلى أنه في صورة عدم انقاذ كليهما فهو مأمور بالجمع بين الضدين، لتحقق موضوع كلا التكليفين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الاعتراض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الضمير والوجدان لا يتقبلان الترتب الآمرى، وذلك لاستلزامه تعدد العقوبة في صورة الترك كليهما مع أن الوجدان العقلائي حاكم بأنه لا يستحق إلا عقوبة واحدة وقد أشار المحقق الخراساني في الكفاية إلى هذا الاعتراض في مبحث الترتب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وتوضيح هذه الاعتراضات ومناقشتها بالتفصيل ذكرناه في مبحث البضد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وبصورة عامة فان الاحتمالات حول صحة الترتب الآمري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الترتب مطلقاً وذلك لوجود المصلحة في كلا المتعلقين، وكل مصلحة تقتضي أمرا مستقلا ولما لم يكن الإطلاق في كلا الأمرين ممكناً للزوم طلب الجمع بين الضدين لذلك لزم التقييد المعبر عنه بالترتب الآمري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صحته مطلقاً، لأنه يلزم من تعدد الإمر تعدد العقوبة، كما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وتعدد العقوبة مما لا يقبله ارتكاز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لو كانت مصالح المتعلقات متساوية من حيث الأهمية؛ فلا يصح الترتب، وبين ما لو كانت مصلحة أحدهما أهم من الآخر ؛ 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هو الصحيح ؛ وذلك لأنه على تقدير تساوي المصالح في المتعلقات من حيث الأهمية لا يمكن جعل وجوبات متعددة ؛ لاستلزامه تعدد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يقبله العقلاء ؛ إذ لا يملك المكلف إلا قدرة واحدة، لا يتمكن من خلالها إلا امتثال تكليف واحد لا أكثر، مع أنه لا بد من أن تكون العقوبة محددة بقدرة المكلف وفي إطارها لا أوسع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هذا القبح أكثر كلما ازدادت متعلقات الأوامر المطلوبة من المكلف، كما لو كان هناك مائة غريق، فإنه لو أمر المولى بإنقاذ كل واحد منهم بنحو الترتب للزم منه استحقاق مائة عقوبة عند ترك الجميع، وما يختاره العقلاء في مثل هذه الموارد هو جعل التكليف على نحو الوجوب التخييري الذي لا يترتب على مخالفته إلا عقوبة واحدة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وجود المزية أو المرجّح في أحدهما وعدم التساوي في المصالح من حيث الاهمية بأن كان أحدهما اهم يعقل الترتب من جانب المهم ؛ لأن جعل الوجوب </w:t>
      </w:r>
    </w:p>
    <w:p>
      <w:pPr>
        <w:pStyle w:val="BookText"/>
        <w:rPr/>
      </w:pPr>
      <w:r>
        <w:rPr>
          <w:rFonts w:ascii="Amiri" w:hAnsi="Amiri" w:eastAsia="Amiri" w:cs="Amiri"/>
          <w:color w:val="111111"/>
          <w:sz w:val="28"/>
          <w:sz w:val="28"/>
          <w:szCs w:val="28"/>
          <w:rtl w:val="true"/>
          <w:lang w:bidi="ar-SA"/>
        </w:rPr>
        <w:t>التخييري في هذا المورد يستلزم الترخيص في ترك الأهم، مع اشتماله على مصلحة أكثر من تلك الدرجة من المصلحة التي يشترك فيها مع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الاكتفاء بجعل الأهم فحسب ؛ لأنه يستلزم ترك المصحلة الملزمة الموجودة في المهم فيما لو ترك الأهم لعذر أو 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فيتعين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اهتماماً بالمصالح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وجوبات متعددة وان استلزمت تعدّد العقوبة، ولكن على 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المنكرين للترتب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عقوبات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والمصححين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يروا قبحاً لتعدد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لاحظ كل منهم بعض صور المسألة دون جميع الصور وإن صدر كلامهم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الترتب الأمري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الترتب المأموري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يجري على بعض المباني التي ترى بأن قصور القدرة عن امتثال كلا التكليفين موجب لتحديد التكاليف في مرحلة الجعل أو مرحلة الفعلية بنحو،الترتب، وإلا فمجرد تأثير قصور القدرة في مرحلة التنجز فحسب لا يوجب تقييد الخطابين على 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فالفرق الإجمالي بين التعارض والتزاحم واضح ذاتاً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باب التعارض يحكم بما تتطلبه المرجّحات المرتبطة بالكاشف دلالة وجهة وسنداً، أما في باب التزاحم فيحكم على وفق قوة المنكشف خطاباً وملاكاً، كما أن الحكم في التعارض مع التكافؤ هو التساقط، وليس الحكم كذلك في باب التزاحم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أمور يعرفها العقلاء بارتكازهم على نحو البساطة والإجمال، إلا إن من شأن علم الأصول تحليل الارتكازات العقلائية إبرازها بصورة واضحة، وصياغتها صياغة </w:t>
      </w:r>
    </w:p>
    <w:p>
      <w:pPr>
        <w:pStyle w:val="BookText"/>
        <w:rPr/>
      </w:pPr>
      <w:r>
        <w:rPr>
          <w:rFonts w:ascii="Amiri" w:hAnsi="Amiri" w:eastAsia="Amiri" w:cs="Amiri"/>
          <w:color w:val="111111"/>
          <w:sz w:val="28"/>
          <w:sz w:val="28"/>
          <w:szCs w:val="28"/>
          <w:rtl w:val="true"/>
          <w:lang w:bidi="ar-SA"/>
        </w:rPr>
        <w:t>علمية محددة ؛ لكي يمكن الاستفادة منها بصورة أسهل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 علماؤنا بعمق وتوسع حول الفارق العلمي بين البابين، بما يظهر فيه بوضوح ما بلغه علم الأصول عند الإمامية من تطور وعمق وتوسع، كل ذلك نتيجة لفتح باب الاجتهاد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أن نتعرف على هذا الفارق بينهما ينبغي علينا أن نتعرف على آراء علمائنا حول حقيقة التزاحم واختلاف آرائهم في هذا المجال ناشئ من اختلافهم في تأثير قصور القدرة على الحكم باختلاف مراحله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 يذهب إلى أن قصور القدرة يؤثر في الحكم في مرحلة الجعل والإنشاء ؛ فلا يبقى الحكمان على إطلاقهما في تلك المرحلة نتيجة لقصور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يذهب بعض آخر إلى أن قصور القدرة يؤثر في الحكم في مرحلة فعليته، وتحقق موضوعه ؛ فيكون موضوع أحدهما متحققاً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ويذهب ثالث إلى أن قصور القدرة يؤثر في الحكم في مرحلة تنجزه، فلا يتنجز الحكمان في عرض واحد، بل يكون الأهم هو المنجز، أو يكون المهم منجزاً على تقدير ترك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الرأيين الأخيرين يكون الفرق بين التزاحم والتعارض واضحاً، فالتعارض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 الدليلين في مرحلة الجعل، أما التزاحم فمجاله مرحلة الفعلية أو التنجز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الرأي الأول فتصور الفرق بينهما ليس بذلك الوضوح ؛ لأن التزاحم حينئذ سيشارك التعارض في كون مورده التنافي في مرحلة الجعل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ونستعرض هذه الآراء الثلاثة مع ذكر تقريبين لبيان كل 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قصور القدرة في مرحلة الجعل والإنشاء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بيانه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وهو يتلاءم مع كلمات المحققين الخراساني والعراقي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التكاليف الشرعية كما هي مشروطة بالقدرة على متعلقاتها كذلك هي مشروطة بالقدرة على الجمع بين امتثال التكاليف، وكل منهما مؤثر في مرحلة الجعل بلا فرق بين جعل التكليف على نحو قضية واحدة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انقذ كل 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ولدينا غريقان في ان واحد، ولانقدر إلا على انقاذ واحد منهما أو على نحو قضيتين منفصلتين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انقذ كل غريق واطفى كل 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نقدر على الجمع بين أمتثال كلا التكليفين في آن واحد فالتكليفان هنا مشروطان بالقدرة على الامتثال، كما هما مقيدان بالشرائط العامة للتكليف عقلا وشرعاً،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فلا يتوجه الينا تكليفان في هذه الحالة، لأن الجمع بين الحكمين يعني الأمر بالضدين معاً،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يتم علاج ذلك بما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التضادّ الدائمي بين متعلّقي التكليفين والتضادّ الاتفاقي</w:t>
      </w:r>
      <w:r>
        <w:rPr>
          <w:rStyle w:val="FootnoteAnchor"/>
          <w:rtl w:val="true"/>
        </w:rPr>
        <w:footnoteReference w:id="49"/>
      </w:r>
      <w:r>
        <w:rPr>
          <w:rFonts w:ascii="Amiri" w:hAnsi="Amiri" w:eastAsia="Amiri" w:cs="Amiri"/>
          <w:color w:val="111111"/>
          <w:sz w:val="28"/>
          <w:sz w:val="28"/>
          <w:szCs w:val="28"/>
          <w:rtl w:val="true"/>
          <w:lang w:bidi="ar-SA"/>
        </w:rPr>
        <w:t>، إذ لا تأثير لهذا الفرق في ذلك بعد عدم قدرة المكلف على الجمع بين الامتثالين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الوجه، إذا جاء خطابان متزاحمان كذلك، فإن التزمنا بامتناع الترتب كما ذهب إليه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وكان لأحدهما مزية تعين اختصاص </w:t>
      </w:r>
    </w:p>
    <w:p>
      <w:pPr>
        <w:pStyle w:val="BookText"/>
        <w:rPr/>
      </w:pPr>
      <w:r>
        <w:rPr>
          <w:rFonts w:ascii="Amiri" w:hAnsi="Amiri" w:eastAsia="Amiri" w:cs="Amiri"/>
          <w:color w:val="111111"/>
          <w:sz w:val="28"/>
          <w:sz w:val="28"/>
          <w:szCs w:val="28"/>
          <w:rtl w:val="true"/>
          <w:lang w:bidi="ar-SA"/>
        </w:rPr>
        <w:t>الجعل به فقط، باعتباره الأهم، وإن كان المهم مشتملا على الملاك في مرحلة الاقتضاء، وأما إذا كانا متساويين من دون أن يكون لاحدهما مزية على آخر فإن المدلولين المطابقيين لكلا الخطابين يتساقطان إلا إنّه يستكشف الوجوب التخييري من الملاكين المدلول عليهما بالخطابين بالدلالة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قلنا بجواز الترتب كما ذهب إليه المحقق العراقي</w:t>
      </w:r>
      <w:r>
        <w:rPr>
          <w:rStyle w:val="FootnoteAnchor"/>
          <w:rtl w:val="true"/>
        </w:rPr>
        <w:footnoteReference w:id="51"/>
      </w:r>
      <w:r>
        <w:rPr>
          <w:rFonts w:ascii="Amiri" w:hAnsi="Amiri" w:eastAsia="Amiri" w:cs="Amiri"/>
          <w:color w:val="111111"/>
          <w:sz w:val="28"/>
          <w:sz w:val="28"/>
          <w:szCs w:val="28"/>
          <w:rtl w:val="true"/>
          <w:lang w:bidi="ar-SA"/>
        </w:rPr>
        <w:t>فيقع التنافي بين إطلاق كلا الخطابين، فإن كان لاحدهما مزية على الآخر رفعنا اليد عن إطلاق دليل المهم فحسب، وإن كانا متساويين رفعنا اليد عن كلا الإطلاقين، وذلك بتقييد كل منهما بترك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التقريب يتشابه باب التزاحم مع باب التعارض، ويصدق عليه تعريفه، وهو تنافي مدلولي الدليلين على وجه يعلم إجمالا بمخالفة أحدهما للواقع مع استناد ذلك العلم إلى قضية عقلية بينة وهي في المقام عدم جواز التكليف بما لايطاق، وهي قاعدة مؤيدة بالشرع أيضاً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يعلم أن أحد الحكمين في باب التزاحم منتف من أصله على القول بامتناع الترتب، أو بحدوده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بإمكان الترتب كما هو الأمر كذلك في العام والخاص حيث يعلم فيهما بانتفاء العام بعمومه لا من أصله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تعريف التعارض يصدق تماماً على باب التزاحم مع أن الفرق بين البابين أمر مرتكز في أذهان العقلاء، ولذا جعلت مرجحات أحدهما غير مرجحات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ولأجل مواجهة هذا الالتباس والتشابه بينهما، يجب علينا أن نتصرف في تعريف التعارض بما يميزه عن باب التزاحم تماماً، وهو أن نعرف التعارض بالتنافي بين الدليلين في مرحلة المدلول المطابقي، ومرحلة المدلول الالتزامي في خصوص كشفه عن وجود الملاك لابلحاظ سائر المداليل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دل دليل على وجوب شيء، و دل دليل آخر على حرمته، فهنا كما يوجد تناف بينهما في مرحلة المدلول المطابقي كذلك يوجد تناف بينهما في مرحلة الحكم الاقتضائي والملاك، إذا لا يمكن أن يوجد في الشيء الواحد مصلحة ملزمة ومفسدة ملزمة بعد الكسر والانكسار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لابد أن يوجد ملاك واحد، إما مصلحة ملزمة، أو مفسدة ملزمة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باب التزاحم فالتنافي بين الحكمين متحقّق في مرحلة المدلول المطابقي فقط، لعدم التنافي بينهما في مرحلة الحكم الاقتضائي لتعدد متعلّق الحكمين، فإذا وجبت إزالة النجاسة عن المسجد ووجبت الصلاة وفرض عجز المكلف عن الجمع بين امتثال كلا التكليفين، فكل من التكليفين مشتمل على ملاكه الملزم المستكشف من الخطاب بالدلالة الالتزامية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وبمقتضى العجز عن الجمع بين الامتثالين وإن سقط المدلول المطابقي لهما لكن يبقى المدلول الالتزامي على حاله، ومن خلاله يمكن استكشاف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يلاحظ عليه أمور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التقريب يعتمد على أن القدرة على الامتثال مؤثرة في جميع مواردها في مرحلة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الفكرة غير تامة، وسيأتي توضيحها عند بيان الرأي الثالث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وبناءً على ذلك، فما ذكر في مناقشة رأي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بالفرق في التضاد بين الدائمي والاتفاقي </w:t>
      </w:r>
      <w:r>
        <w:rPr>
          <w:rStyle w:val="FootnoteAnchor"/>
          <w:rtl w:val="true"/>
        </w:rPr>
        <w:footnoteReference w:id="52"/>
      </w:r>
      <w:r>
        <w:rPr>
          <w:rFonts w:ascii="Amiri" w:hAnsi="Amiri" w:eastAsia="Amiri" w:cs="Amiri"/>
          <w:color w:val="111111"/>
          <w:sz w:val="28"/>
          <w:sz w:val="28"/>
          <w:szCs w:val="28"/>
          <w:rtl w:val="true"/>
          <w:lang w:bidi="ar-SA"/>
        </w:rPr>
        <w:t>، لا وجه له ؛ إذ لا ريب في تأثير موارد العجز الدائمي في مرحلة الجعل، فإنه لما كان المكلف غير قادر فيها على الإتيان بكلا الفعلين دائماً وأن فعله لأحدهما يلازم ترك الآخر، فالمولى حين جعل التكليف كما عليه ملاحظة متعلق تكليفه، كذلك عليه أن يلاحظ ما يلزمه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هذه الملاحظات يجعل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معالجة حالة كهذه إنما تتم في مرحلة الجعل والإنشاء بخلاف موارد العجز الاتفاقي، فإن العجز لما كان اتفاقياً فبطبيعة الحال لا يكون ملحوظاً في مرحلة الجعل والإنشاء، ولا مبرر لمعالجته في تلك المرحلة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ذكره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على هذا الوجه فإذا جاء خطابان متزاحمان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غیر تام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بناءً على مبنى المحقق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امتناع الترتب </w:t>
      </w:r>
      <w:r>
        <w:rPr>
          <w:rStyle w:val="FootnoteAnchor"/>
          <w:rtl w:val="true"/>
        </w:rPr>
        <w:footnoteReference w:id="53"/>
      </w:r>
      <w:r>
        <w:rPr>
          <w:rFonts w:ascii="Amiri" w:hAnsi="Amiri" w:eastAsia="Amiri" w:cs="Amiri"/>
          <w:color w:val="111111"/>
          <w:sz w:val="28"/>
          <w:sz w:val="28"/>
          <w:szCs w:val="28"/>
          <w:rtl w:val="true"/>
          <w:lang w:bidi="ar-SA"/>
        </w:rPr>
        <w:t>، فلأنه يخالف مرتكزات العقلاء في كلتا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تساوي التكليفين من حيث الأهمية فإنهم يرون توجه التكليفين إليهم، ولذلك يحالون تحديد الوظيفة الفعلية، لا أنهم يرون سقوط الحكمين تماماً ثم يحاولون استكشاف التخيير من خلال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أهمية أحدهما فإنهم يرون الترتب من جانب المهم بعد ملاحظة توفر الملاك في كليهما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مبنى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بالترتب، فلأن الحكم بالترتب في صورة التساوي يخالف المرتكزات العقلائية على 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عدة محاذير تواجه هذا التقريب في الفرق بين التعارض والتزاحم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الفرق بين التعارض والتزاحم لا تبتني على القول بوجود ملاكات للأحكام،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الملاك يحرز في صورة التزاحم دون التعارض، فإننا نرى بأن الأشاعرة أيضاً يفرّقون بينهما، مع أنهم لا يتبنون تبعية الأحكام للمصالح والمفاسد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والمطلوب أن نذكر فرقاً بين التزاحم والتعارض يتلاءم مع جميع الآراء حتى على القول بعدم تبعية الأحكام للملاكات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يتساءل بأننا لو أنكرنا توقف حقيقة التزاحم على نظرية تبعية الاحكام للملاكات، فكيف نفسر الترجيح بالأهمية في باب التزاحم، مع العلم بأنّه لا يراد من الأهمية إلا الأهمية من حيث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نجيب بأن الأهمية التي اعتبرت مرجّحاً في باب التزاحم لا تختص بالملاك، بل يمكن أن تكون عند الأشاعرة من حيث تأكد الحكم في لسان الدليل، أو من حيث الشدة والضعف في العقوبة والقانون الجزائي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التقريب يتوقف على أن يكون الدليل الدال على اصل الجعل بالدلالة المطابقية يدلّ أيضاً على الملاك والحكم الاقتضائي بالدلالة الالتزامية، وهذا يختص بالموارد التي يكون فيها التلازم بين المدلول المطابقي ولازمه تلازماً بيناً بالمعنى الأخص لتكون الدلالة عليه لفظية مع ان دلالة جعل الحكم على وجود الملاك ليس </w:t>
      </w:r>
    </w:p>
    <w:p>
      <w:pPr>
        <w:pStyle w:val="BookText"/>
        <w:rPr/>
      </w:pPr>
      <w:r>
        <w:rPr>
          <w:rFonts w:ascii="Amiri" w:hAnsi="Amiri" w:eastAsia="Amiri" w:cs="Amiri"/>
          <w:color w:val="111111"/>
          <w:sz w:val="28"/>
          <w:sz w:val="28"/>
          <w:szCs w:val="28"/>
          <w:rtl w:val="true"/>
          <w:lang w:bidi="ar-SA"/>
        </w:rPr>
        <w:t xml:space="preserve">من الوضوح بحيث يكون لازماً بينا بالمعنى الأخص، وإنما يثبت ذلك بالدليل والبرهان الذي يقام على تبعية الأحكام للملاكات في مقابل الأشاعرة الذي ينكرون مسألة التبعية هذه </w:t>
      </w:r>
      <w:r>
        <w:rPr>
          <w:rStyle w:val="FootnoteAnchor"/>
          <w:rtl w:val="true"/>
        </w:rPr>
        <w:footnoteReference w:id="55"/>
      </w:r>
      <w:r>
        <w:rPr>
          <w:rFonts w:ascii="Amiri" w:hAnsi="Amiri" w:eastAsia="Amiri" w:cs="Amiri"/>
          <w:color w:val="111111"/>
          <w:sz w:val="28"/>
          <w:sz w:val="28"/>
          <w:szCs w:val="28"/>
          <w:rtl w:val="true"/>
          <w:lang w:bidi="ar-SA"/>
        </w:rPr>
        <w:t>إذن، فمسألة ثبوت الملاك للحكم ليست من المداليل الالتزامية للكلام لتكون في عرض المدلول المطابقي، ليقال بامكان عدم تبعية للمدلول المطابقي في السقوط، بل هي من لوازم الكلام التي تسقط قطعاً بسقوط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استكشاف الملاك مدلول التزامي، فإن تمامية هذا التقريب تتوقف على القول بعدم تبعية المدلول الالتزامي للمدلول المطابقي في السقوط، مع أن الأمر ليس من الوضوح بحيث يعد من المسلمات، فإن بعض الأعاظم وجماعة ذهبوا إلى ان المدلول الالتزامي يتبع المدلول المطابقي في الحجية ثبوتاً وسقوطاً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لتأثير قصور القدرة في تحديد مرحلة الانشاء والجعل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ويعتمد هذا التقريب على حقيقة أن التكاليف الشرعية وإن صدرت خطاباتها مطلقة وغير مقيدة بشيء، لكنها في واقعها بمقتضى الارتكاز مقيدة في مرحلة جعلها بعدم الاشتغال بواجب لايقل أهمية عن متعلّق التكليف، وهذا التقييد وإن لم يكن ملحوظاً بنظر المولى حين الإنشاء، ولكن العرف والعقلاء بحسب مرتكزاتهم يحكمون بذلك، فإذا أمر المولى عبده بالصلاة، فهذا التكليف وإن كان بظاهره مطلقاً غير مقيد بشيء لكن العقلاء يرون أنه إنما تجب عليه الصلاة بشرط عدم صرف قدرته واشتغاله بضد واجب مساو له في الملاك، أو أهم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صح مثل هذا التقييد والتحديد الارتكازي، فإن الدليلين يخرجان حينئذ من باب التعارض، بل يكون المقام شبيهاً بباب الورود، فإن الاشتغال بالمساوي أو الأهم من هذا الواجب ينفي موضوع هذا الواجب، وهذا التقييد الارتكازي عند العقلاء شبيه بالترتب الامري الذي سلف ذكره مع فارق بينهما هو أن التقييد في الترتب الآمري يكون لحاظياً يلتفت إليه المولى تفصيلا حين الخطاب أما التقييد هنا فهو ارتكازي عند العقلاء غير ملحوظ عند المولى حين الخطاب، وكما يكون التقييد اللحاظي رافعاً للإطلاق في الخطاب، فكذلك التقييد الارتكازي رافع للإطلاق في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قد التزمنا بذلك في باب خيار الغبن والعيب تبعاً لبعض الاعاظم </w:t>
      </w:r>
      <w:r>
        <w:rPr>
          <w:rStyle w:val="FootnoteAnchor"/>
          <w:rtl w:val="true"/>
        </w:rPr>
        <w:footnoteReference w:id="57"/>
      </w:r>
      <w:r>
        <w:rPr>
          <w:rFonts w:ascii="Amiri" w:hAnsi="Amiri" w:eastAsia="Amiri" w:cs="Amiri"/>
          <w:color w:val="111111"/>
          <w:sz w:val="28"/>
          <w:sz w:val="28"/>
          <w:szCs w:val="28"/>
          <w:rtl w:val="true"/>
          <w:lang w:bidi="ar-SA"/>
        </w:rPr>
        <w:t>فإن مرجع خيار الغبن على الرأي الأصح إلى الشروط الارتكازية ؛ لأن المتعاملين وإن لم يلتفتا حين المعاملة للغبن وجوداً أو عدماً، ولم يصدر منهما حين المعاملة ما يُثبت خياراً لهما في صورة وجود غبنأو عيب، لكن هناك أمور تؤدي إلى تقييد المعاملة بها وهي أمور ارتكازية لها جذور نفسية تكونت في أعماق العرف والعقلاء لأسباب مختلفة بحيث أصبحت من الأمور المسلمة لديهم، وتتحكم في تصرفاتهم وإن كانت حين العمل مغفولاً عنها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الشروط الارتكازية في باب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زيادة ما انتقل منه على ما انتقل إليه في المالية زيادة فاحشة، فيكون البيع مقيداً ارتكازاً بعدم هذه الزيادة وإن كان العقد </w:t>
      </w:r>
    </w:p>
    <w:p>
      <w:pPr>
        <w:pStyle w:val="BookText"/>
        <w:rPr/>
      </w:pPr>
      <w:r>
        <w:rPr>
          <w:rFonts w:ascii="Amiri" w:hAnsi="Amiri" w:eastAsia="Amiri" w:cs="Amiri"/>
          <w:color w:val="111111"/>
          <w:sz w:val="28"/>
          <w:sz w:val="28"/>
          <w:szCs w:val="28"/>
          <w:rtl w:val="true"/>
          <w:lang w:bidi="ar-SA"/>
        </w:rPr>
        <w:t>حين التبايع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ويتحدد لزوم البيع بهذا القيد الارتكازي كما يتحدد بالقيود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كيف نشأت هذه القيود الارتكازية في أذهان العرف والعقلاء فيبحث عنه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فالقيود الارتكازية تكون كالقيود اللحاظية محددة لمرحلة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ذكرناه، فإن باب التعارض يتميز عن باب التزاحم بوضوح ؛ لأنه لا تنافي بين الدليلين المتزاحمين أبداً ؛ لأن المكلف لو اشتغل بأحد المتساويين أو بالأهم، فإن موضوع الدليل الآخر ينتفي، ويكون التقييد في المتساويين في كليهما، وفي صورة أهمية أحدهما يكون دليل المهم هو المقيد ارتكازاً دون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الارتكاز هذه لم تؤيد بشاهد عقلائي لذلك ينبغي علينا ملاحظة الشواهد العقلائية في هذا المجال ؛ لمعرفة مدى دلالتها على وجود مثل هذا الأمر الارتكازي، ووضوحه بحيث يستغنى به عن التقييد الصريح، ويكون مقيداً لبياً للخطابات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الشواهد على خلافه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التقييد لو كان واضحاً بديهياً بحيث يستغنى به عن التقييد اللحاظي لما كنا نجد أن العقلاء يعدّون موارد التضاد الدائمي من قبيل التعارض، ويحاولون الجمع بين الدليلين برفع اليد عن إطلاق كل منهما بما إذا لم يشتغل بامتثال الآخر كأسلوب من أساليب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نقل للعبد شخص بأن مولاه يأمره بالذهاب إلى البصرة وشخص آخر نقل له بان مولاه يأمره بالذهاب إلى الموصل فالعبد بطبيعة الحال لا يتمكن من امتثال كلا التكليفين معاً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التقييد ارتكازياً وواضحاً لدى العرف لما كان العبد متحيراً أمام هذين التكليفين في أن أيهما المقدم </w:t>
      </w:r>
    </w:p>
    <w:p>
      <w:pPr>
        <w:pStyle w:val="BookText"/>
        <w:rPr/>
      </w:pPr>
      <w:r>
        <w:rPr>
          <w:rFonts w:ascii="Amiri" w:hAnsi="Amiri" w:eastAsia="Amiri" w:cs="Amiri"/>
          <w:color w:val="111111"/>
          <w:sz w:val="28"/>
          <w:sz w:val="28"/>
          <w:szCs w:val="28"/>
          <w:rtl w:val="true"/>
          <w:lang w:bidi="ar-SA"/>
        </w:rPr>
        <w:t>وأيهما الأوثق نقلاً، أو غير ذلك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هذه الأمور التي توجب حيرة العبد يجب ألا تخطر في ذهنه، وانما كان عليه أن يعلم بأن الذهاب إلى الموصل مقيد ارتكازاً بعدم الذهاب إلى البصرة دون أن يكون هناك تعارض، أو ما يوجب تحيّر العبد في مثل هذا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 صريح أقوال الأصوليين فإن مثل هذين الدليلين يدخلان في باب التعارض، غاية الأمر أنهم يحاولون الجمع بين هذين الخطابين بتقييد اطلاق كل منهما بما إذا لم يصرف قدرته في امتثال الآخر باعتباره جمعاً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الجمع العرفي غير التقييد الارتكازي ؛ فالأول فرع ثبوت التعارض والثاني ينفي وجود التعارض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فنحن لا نوافق على مثل هذا الجمع، ونرى بأن القاعدة العقلائية تقتضي في مثل ذلك أن يُلقى الخطاب على نحو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بخطاب واحد لا بخطابين مستقلين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أن تسافر إلى أحد البلدين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 ذلك في التضاد الاتفاقي أيضاً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التقييد لو كان ارتكازياً، للزم منه أن يكون تعدد العقوبات ارتكازياً، في الحين الذي تقع فيه مخالفة التكاليف المتساوية ؛ فإن لازم الارتكازي البديهي ارتكازي وبديهي أيضاً ؛ ففي صورة التساوي تتوجه لنا خطابات متعددة لو خالفناها جميعاً فسوف نستحق عقوبات متعددة بعددها، في حين أن الارتكاز العقلائي لا يوافق على تعدد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نلاحظ أن المحقق الخراساني استنكره وأورد به على الترتب فقال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لا أظنّ أن يلتزم القائل بالترتب با هو لازمه من الاستحقاق في صورة مخالفة الأمرين لعقوبتين ضرورة قبح العقاب على ما </w:t>
      </w:r>
    </w:p>
    <w:p>
      <w:pPr>
        <w:pStyle w:val="BookText"/>
        <w:rPr/>
      </w:pPr>
      <w:r>
        <w:rPr>
          <w:rFonts w:ascii="Amiri" w:hAnsi="Amiri" w:eastAsia="Amiri" w:cs="Amiri"/>
          <w:color w:val="111111"/>
          <w:sz w:val="28"/>
          <w:sz w:val="28"/>
          <w:szCs w:val="28"/>
          <w:rtl w:val="true"/>
          <w:lang w:bidi="ar-SA"/>
        </w:rPr>
        <w:t xml:space="preserve">لا يقدر عليه العبد ؛ ولذا كان سيدنا الاستاذ لا يلتزم به على ماهو ببالي وكنا نورد به على الترتب وكان بصدد تصحيحه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قصور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كموارد التضاد الاتفاقي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العقلاء ابتداءً بالتحير عندما يواجهون خطابين ؛ كلّ خطاب يشتمل على تكليف يدعو للإتيان بمتعلقة مع عدم القدرة على امتثال كليهما اتفاقاً، وبعد ذلك يحاولون علاج هذه الحيرة، فيحكمون بالتخيير في صورة التساوي، وبوجوب إتيان الأهم على تقدير أهمية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تقييد كل منهما بعدم الاشتغال بالآخر أمراً ارتكازياً، لما شعر العقلاء بالتحير في مثل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هذا التحير العقلائي منعكس في آراء فقهاء الخاصة والعامة، فقد تمسك العامة هنا بالقول بالاستصلاح الذي هو في حقيقته نوع من القول بالرأي، وذهب فقهاء الخاصة للترتب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قصور القدرة يكون محدداً للحكم في مرحلة الفعلية وقد تبنّى المحقق النائيني هذا الرأي، وأصر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تقريبان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اشتهر على ألسنة تلامذته كما هو ظاهر بعض كلماته أيضاً </w:t>
      </w:r>
      <w:r>
        <w:rPr>
          <w:rStyle w:val="FootnoteAnchor"/>
          <w:rtl w:val="true"/>
        </w:rPr>
        <w:footnoteReference w:id="59"/>
      </w:r>
      <w:r>
        <w:rPr>
          <w:rFonts w:ascii="IRNazanin" w:hAnsi="IRNazanin" w:eastAsia="IRNazanin"/>
          <w:color w:val="111111"/>
          <w:sz w:val="28"/>
          <w:sz w:val="28"/>
          <w:szCs w:val="28"/>
          <w:rtl w:val="true"/>
          <w:lang w:bidi="fa-IR"/>
        </w:rPr>
        <w:t>وملخصه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التكاليف مجعولة على نحو القضايا الحقيقية، فلا يتصور التنافي بينها في مرحلة الجعل فيما إذا قصرت القدرة عن الجمع بينها في مرحلة الامتثال، مالم تدل الخطابات على مداليل متنافية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وقصور القدرة عن امتثال تكليفين مثلا بسبب التضاد الاتفاقي بينهما لا يوجب وقوع التنافي بينهما قطعاً، ولا يراهما العقلاء من التكاليف المتعارضة، </w:t>
      </w:r>
    </w:p>
    <w:p>
      <w:pPr>
        <w:pStyle w:val="BookText"/>
        <w:rPr/>
      </w:pPr>
      <w:r>
        <w:rPr>
          <w:rFonts w:ascii="Amiri" w:hAnsi="Amiri" w:eastAsia="Amiri" w:cs="Amiri"/>
          <w:color w:val="111111"/>
          <w:sz w:val="28"/>
          <w:sz w:val="28"/>
          <w:szCs w:val="28"/>
          <w:rtl w:val="true"/>
          <w:lang w:bidi="ar-SA"/>
        </w:rPr>
        <w:t>فلو جعل وجوب الصلاة على المكلف، وجعل وجوب الإزالة عن المسجد عليه أيضاً، فإنه لا تنافي بينهما في مرحلة الجعل، ولكن لما كانت التكاليف الشرعية محددة بالقدرة لباً فلا تكون هذه التكاليف فعلية إلا بعد تحقق موضوعها بكل قيوده وشروطه ومنها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تحقق القدرة على الامتثال ليكون التكليف فعلياً، والمفروض أنه لا توجد هنا إلا قدرة واحدة، وكل واحد من هذين الحكمين يدعو لصرف القدرة في تحقيق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فالتنافي بين الدليلين نشأ من قصور القدرة والتي هي شرط لفعلية الحكم عن الجمع بين امتثال كلا التكليفين، فإن كل تكليف لو لاحظناه بنفسه يكون فعلياً لتحقق موضوعه ؛ لوجود القدرة على امتثاله حسب الفرض، فإذا كان التنافي بينهما في مرحلة الفعلية، فالعلاج الذي نتصوره لابد أن يتم في مرحلة الفعلية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أن يكون العلاج بسقوط كلا التكليفين أو أحدهما من أصله؛ إذ لا وجه لذلك بعد إمكان علاج هذا التنافي مع الاحتفاظ بأصل التكليف، وذلك بتقييد إطلاقهما عند التساوي في الأهمية، أو أحدهما في فرض أهمية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الضرورات تتقدر بقدرها فأن هذا العلاج يكفي لدفع التنافي الاتفاقي الحاصل بين التكليفين، فيتقيد وجوب الصلاة في مرحلة فعليته بما إذا لم تصرف القدرة في الإزالة،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صرفت القدرة في الإزالة انتفى موضوع وجوب الصلاة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ذلك كله تكون ثمرة العالج في باب التزاحم انتفاء الحكم بانتفاء موضوعه، لا ارتفاع الحكم عن موضوعه كما هو الحال في باب التعارض، فهناك لو دل دليل على وجوب فعل وآخر دل على حرمته، فإن ثمرة العلاج هناك تكون بارتفاع </w:t>
      </w:r>
    </w:p>
    <w:p>
      <w:pPr>
        <w:pStyle w:val="BookText"/>
        <w:rPr/>
      </w:pPr>
      <w:r>
        <w:rPr>
          <w:rFonts w:ascii="Amiri" w:hAnsi="Amiri" w:eastAsia="Amiri" w:cs="Amiri"/>
          <w:color w:val="111111"/>
          <w:sz w:val="28"/>
          <w:sz w:val="28"/>
          <w:szCs w:val="28"/>
          <w:rtl w:val="true"/>
          <w:lang w:bidi="ar-SA"/>
        </w:rPr>
        <w:t>الحكم في المرجوح عن موضوعه، وهنا بصرف القدرة في امتثال أحد الواجبين يتحقق العجز عن امتثال الآخر، وبذلك ينتفي موضوعه الذي اخذت فيه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ذكر المحقق النائيني في مناقشة من ذكر أن الأصل في التكاليف هو التزاحم أو التعارض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لا معنى له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جامع بين التزاحم والتعارض، ولا ارتباط لأحدهما بالآخر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يلاحظ على هذا التقريب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للاطلاق مصحح في مرحلة الإنشاء والجعل فكيف نرفع اليد عنه في مرحلة الفعلية، وإن لم يكن له مصحح في مرحلة الجعل فلا بد ألا ينعقد الإطلاق في مرحلة الجعل بالذات، ويحصل التقييد في تلك المرحلة لا في مرحلة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الإطلاق في مرحلة الفعلية ؛ هل هو بتصرف من الشارع، أو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معنى للقول بالأول ذلك لأن المشرع إنما يتصرف في الأحكام في خصوص مرحلة الجعل دون مرحلة الفعلية، إذ بعد تمامية الإنشاء وجعل الاحكام على نحو القضية الحقيقية، فمرحلة تحقق الموضوع تكوينية لا علاقة لها بالمشرع، بل هي خارجة عن مجال تصرفه كي يتدخل في تقيدها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قلنا بأن المقيد للإطلاق هو العقل ؛ فهل الحاكم هو العقل النظري، أو العملي؟ أما النظري فشأنه إدراك الواقعيات بما هي عليها، وليس من شأنه التصرف </w:t>
      </w:r>
    </w:p>
    <w:p>
      <w:pPr>
        <w:pStyle w:val="BookText"/>
        <w:rPr/>
      </w:pPr>
      <w:r>
        <w:rPr>
          <w:rFonts w:ascii="Amiri" w:hAnsi="Amiri" w:eastAsia="Amiri" w:cs="Amiri"/>
          <w:color w:val="111111"/>
          <w:sz w:val="28"/>
          <w:sz w:val="28"/>
          <w:szCs w:val="28"/>
          <w:rtl w:val="true"/>
          <w:lang w:bidi="ar-SA"/>
        </w:rPr>
        <w:t>بالتقييد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الحكم في مرحلة الفعلية مطلقاً، فهو يدرك الأطلاق وان كان مقيداً فهو يدرك التقييد دون أن يمتلك القدرة على تغيير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الحاكم هو العقل العملي الذي لا يكون علمه انفعالياً كالعقل النظري، وإنما علمه فعلي في مجال حكمه بالحسن و القبح فمجال تدخله وتأثيره هو مرحلة التنجز لا الفعلية ؛ فالعقل يحكم بقبح العقاب على مخالفة أحدهما في صورة صرف القدرة في امتثال الأهم أو المساوي، ومرحلة حكم العقل باستحقاق العقاب وعدم استحقاقه هي مرحلة التنجز لا الفعلية، فالتحديد اذن يتحقق بحكم العقل في مرحلة التنجز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من أن صرف القدرة في أحدهما يوجب انتفاء الحكم عن الآخر بانتفاء موضوعه غير تام ؛ لأنه إما أن نلاحظ التكليفين قبل مرحلة العلاج،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مرحلة العلاج لدينا قدرة واحدة يمكن صرفها في كل منهما، فإذا صرفناها في أحدهما كان ذلك تعجيزاً اختيارياً بالنسبة للآخر، ومثل هذا التعجيز الاختياري يختلف عن انتفاء الحكم بانتفاء موضوعه، بل هو إسقاط للحكم بتفويت موضوعه فهو داخل في المخالفة والعصيان، أما ما بعد مرحلة العلاج فكذلك إذ أن نتيجة العلاج هو رفع اليد عن الاطلاق بنفي الحكم عن بعض حصص الموضوع، كنفي وجوب الصلاة لو اشتغل بالإزالة بدون مبرر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نستظهره من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الاضطرار إلى غير المعين، وفي بحث الزكاة </w:t>
      </w:r>
      <w:r>
        <w:rPr>
          <w:rStyle w:val="FootnoteAnchor"/>
          <w:rtl w:val="true"/>
        </w:rPr>
        <w:footnoteReference w:id="61"/>
      </w:r>
      <w:r>
        <w:rPr>
          <w:rFonts w:ascii="Amiri" w:hAnsi="Amiri" w:eastAsia="Amiri" w:cs="Amiri"/>
          <w:color w:val="111111"/>
          <w:sz w:val="28"/>
          <w:sz w:val="28"/>
          <w:szCs w:val="28"/>
          <w:rtl w:val="true"/>
          <w:lang w:bidi="ar-SA"/>
        </w:rPr>
        <w:t xml:space="preserve">وهو أن فعلية كل حكم وان كانت بفعلية </w:t>
      </w:r>
    </w:p>
    <w:p>
      <w:pPr>
        <w:pStyle w:val="BookText"/>
        <w:rPr/>
      </w:pPr>
      <w:r>
        <w:rPr>
          <w:rFonts w:ascii="Amiri" w:hAnsi="Amiri" w:eastAsia="Amiri" w:cs="Amiri"/>
          <w:color w:val="111111"/>
          <w:sz w:val="28"/>
          <w:sz w:val="28"/>
          <w:szCs w:val="28"/>
          <w:rtl w:val="true"/>
          <w:lang w:bidi="ar-SA"/>
        </w:rPr>
        <w:t xml:space="preserve">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بعض الموضوعات قد يكون فيها إبهام في مجال التطبيق، ومن هنا يلجأ العقلاء لإزالة هذا الإبهام إلى جعل ثان نعبر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الجعل التطبيقي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لو اضطر المكلف لأحد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شرب الخمر، أو شرب النجس، فالمضطر إليه حقيقة هو عنوان انتزاعي من كليهما، وهو عنوان أحدهما لا أحدهما معيناً، مع أن عنوان أحدهما ليس هو المحرم شرعاً بل المحرم هو كل واحد بحده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يبرز الإبهام، فإن المضطر إليه حقيقة ليس له حكم حتى يرتفع، والذي له حكم ليس مضطراً إليه ؛ فإما أن نقول ببقاء حرمة شرب الخمر وشرب النجس كليهما على الرغم من الاضطرار لأحدهما، أو نقول بأن الاضطرار لأحدهما يكفي في رفع الحرمة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مما لا يمكن الالتزام به ؛ فإن بقاء حرمة كليهما يُلغي تأثير الاضطرار، والالتزام بحليتهما معاً لا يقتضيه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يلتجئ العقلاء إلى متمم الجعل التطبيقي لتحديد ما هو المضطر إليه ؛ فإذا كان الأمران متساويين في المفسدة فيعتبرون المضطر إليه ما يختاره المكلف، وإلا اعتبروا المضطر إليه هو الأقل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أن اختيار الفرد في حال الاضطرار يجب أن يندك في اختيار الجامع، وهو في حال التساوي يتحقق باختيار أي من الفردين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حال وجود الأشد مفسدة فإن اختيار الأشد لا يندك في اختيار الجامع ؛ ولذا لا يصدق أنه مضطر اليه، بل يعتبر مضطراً إلى ارتكاب الأقل مفسدة عند العقلاء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فهناك موضوعات تفتقر في تطبيقها على مواردها إلى متمم جعل تطبيقي يعين العقلاء من خلاله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يختص بموارد القدرة فقط، بل يتعدى إلى </w:t>
      </w:r>
    </w:p>
    <w:p>
      <w:pPr>
        <w:pStyle w:val="BookText"/>
        <w:rPr/>
      </w:pPr>
      <w:r>
        <w:rPr>
          <w:rFonts w:ascii="Amiri" w:hAnsi="Amiri" w:eastAsia="Amiri" w:cs="Amiri"/>
          <w:color w:val="111111"/>
          <w:sz w:val="28"/>
          <w:sz w:val="28"/>
          <w:szCs w:val="28"/>
          <w:rtl w:val="true"/>
          <w:lang w:bidi="ar-SA"/>
        </w:rPr>
        <w:t>غيرها أيضا كما في باب الزكاة فيما إذا كان عندنا حول وتُردّد أنه لهذا النصاب أو لذاك، وسيأتي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كذلك ؛ فعندنا قدرة واحدة تتعلق بأحد الفعلين مع أن التكليف متعلق بهذا بحده أو بهذا بحده، واعتبارها قدرة على كل منهما مما لا يساعد عليه العقلاء، وإلا لزم الجمع بين الضدين فهنا العقلاء في صورة التساوي يرونه قادراً على كل واحد منهما بشرط ترك الآخر وفي صورة وجود الأهم فإنهم يرونه قادراً على فعله فحسب، وإن لم يصرف قدرته في الاهم فإنهم يرونه قادراً على فعل المهم في هذه الحالة،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يعتبرون الترتب والطولية في مرحلة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مشروط بالقدرة، والقدرة هنا متحققة على أحد الأمرين، وتعيين متعلقها في هذه الحالة يحتاج إلى متمم الجعل التطبيقي لأجل رفع الإبهام في مرحلة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أن متمم الجعل هذا يفيد فائدة الإطلاق تارة كما لو تعلق بالأهم، وفائدة التقييد أخرى كما لو تعلق بالمهم أو في صورة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ترتفع الإشكالات التي وجهت للتقريب الأول ؛ إذ أنها كانت مبتنية على رفع إطلاق الحكم والتصرف فيه، والحديث هنا ليس في رفع اطلاق الحكم ؛ لأن كل حكم أخذ في موضوعه القدرة على متعلقه، وكل منهما يدعو المكلف لصرف قدرته في أنجاز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ولرفع الإبهام يعين العقلاء بمتمم الجعل التطبيقي مورد صرف القدرة، فالتصرف حينئذ في الموضوع لا في الحكم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يلاحظ على هذا التقريب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يبتني على افتراض وجود قدرة واحدة على الضدين تتعلق بالعنوان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نحتاج إلى متمم جعل تطبيقي لتعيين مجال صرف القدرة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كانت القدرة بمعنى القوة المنبسطة في العضلات بلا مانع تكويني من الفعل، بحيث إن شاء فعل وإن لم يشأ لم يفعل، فهي موجودة بالنسبة إلى كل واحد منهما، ولكن ليست له القدرة على الجمع بينهما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وجود قدرتين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قدرة واحدة ؛ ليأتي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متمم الجعل التطبيقي لما كان من المرتكزات العقلائية، فلا بد أن يتلاءم مع سائر مرتكزات العقلاء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فكرة متمم الجعل المذكور تعدد العقوبة في صورة التساوي ؛ إذ التساوي يعني أن المكلف قادر على الأول إذا ترك الثاني وقادر على الثاني إذا ترك الأول، فلو تركهما مع القدرة عليهما حسب الفرض لزم من ذلك تعدد العقوبة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مرتكزات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أمكن دفع هذا الاعتراض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هنا يرون المكلف قادراً على أحدهما فقط فلا يستحق إلا عقوبة واحدة لا على كل منهما عند ترك الآخر لكي يكون مستحقاً لعقوبتين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أهم الوجوه في الملاحظة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مجال تأثير القدرة التامة التي هي محل البحث لا يمكن أن يكون مرحلة الفعلية للأحكام ؛ إذ القدرة هنا تقابل العجز عن امتثال تكليفين الزاميين محرزين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العجز بهذا المعنى مما يرتبط بمرحلة التنجز للتكليف، لذلك، فإن القدرة التي تقابله لا بدأن يكون مجال تأثيرها هو مرحلة التنجز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فنحن نحتمل أن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التنجز لا الفعلية، كما عبّر عن ذلك كثيراً بمرحلة الامتثال، ونحتمل أنه يريد منها مرحلة التنجز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قصور القدرة عن الجمع بين التكليفين مؤثر في مرحلة التنجز واستحقاق العقاب، وهنا امران لابد من البحث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أثبات هذه المبنى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تأثير ذلك في مرحلة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الكلام حول الأمر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للقدرة ثلاث مراحل ومعان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المعنى الاول القدرة بالنسبة إلى متعلق التكليف، ويقابلها العجز عن الإتيان بالمتعلق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عنها اصطلاحاً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فعل وإن شاء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تتقوم بثلاثة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القوة المنبثة في العضلات بما يتناسب والفعل الذي يراد إنجازه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سلامة الآلات الوسائل حتى غير البدنية منها التي يحتاج الها الإنسان في إنجاز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الموانع التكوينية من إنجاز العمل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تمت هذه الأمور يقال للإنسان إن له القدرة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العجز عن الإتيان بالعمل، كما لو لم تكن له قوة على العمل كالمزمن الذي ليست له القدرة على الجهاد، أو كان فاقداً للوسيلة على إنجاز العمل كالأعمى الذي ليست له قدرة على الاستهلال لفقدانه البصر، أو كانت هناك موانع تمنعه من إنجازه كالسجين الذي يمنعه سجنه من انجاز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السؤال الذي يطرح نفسه هنا حول هذا المعنى للقدرة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هذه القدرة بالنسبة للضدين اللذين لا يمكن الجمع بينهما في آن واحد هي قدرة واحدة، أو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قدرة واحدة متعلقة بأحد الضدين إلا إن الحق أنها متعددة، فكل واحد من الضدين مقدور للإنسان ؛ لتوفر المقومات الثلاثة في كل واحد من الأمرين، لا أنها قدرة واحدة متعلقة بأحد الأمرين ليحتاج إلى متمم جعل تطبيقي يعين مجال صرفها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القدرة على كل واحد منهما يستلزم قدرته على الجمع بينهما،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على كل واحد منهما بحده لا يلازم القدرة على الجمع بينهما ؛ إذ من الواضح أن الجمع بين الضدين ماهية ثالثة غير ماهية كل واحد منهما، وهي قد تكون مقدورة وقد تكون غير مقدورة؛ إذ لا مانع من تحقق المقتضي لوجود كل واحد من الضدين في نفسه دون أن يتحقق المقتضي للجمع بينهما لعدم القدرة عليه، كما بالنسبة لتحركه إلى جهتين متعاكستين في آن واحد، فهو قادر على كل واحد منهما في نفسه وإن لم يكن قادراً على الجمع بينهما؛ ولذا فمن الممكن لشخصين الإتيان بهذين الأمرين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المعنى الثاني القدرة على الجمع بين امتثال التكليفين الإلزاميين المحرزين، ونصطلح عليها بالقدرة التامة، وهي التي تقابل العجز عن امتثال التكليفين المذكورين، وهي التي يبحث عنها في بحث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القسم </w:t>
      </w:r>
    </w:p>
    <w:p>
      <w:pPr>
        <w:pStyle w:val="BookText"/>
        <w:rPr/>
      </w:pPr>
      <w:r>
        <w:rPr>
          <w:rFonts w:ascii="Amiri" w:hAnsi="Amiri" w:eastAsia="Amiri" w:cs="Amiri"/>
          <w:color w:val="111111"/>
          <w:sz w:val="28"/>
          <w:sz w:val="28"/>
          <w:szCs w:val="28"/>
          <w:rtl w:val="true"/>
          <w:lang w:bidi="ar-SA"/>
        </w:rPr>
        <w:t>الأول من القدرة ؛ فإن الإنسان وإن كان قادراً على كل واحد منهما في نفسه بمعنى أنه إن شاء فعله وإن شاء تركه، لكن مع ذلك ليس له قدرة على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المعنى الثالث القدرة على الموافقة القطعية للتكليف في قبال العجز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متعلق التكليف مقدوراً عليه، لكن يعجز المكلف عن القطع بالامتثال، وهذا على قسمين ؛ لأنه إما أن يكون المكلف قادراً على المخالفة القطعية، وإما أن يكون عاجزاً عنها أيضاً كالموافقة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يعلم بوجوب أحد الضدين اللذين لهما ثالث في آن واحد، مثل التحرك نحو المشرق والمغرب، فإن المكلف قادر على تركهما معاً بالتحرك نحو جانب آخر أو السكون ومثال الثاني كموارد 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عرفنا أقسام القدرة ومعانيها الثلاثة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القدرة بالمعنى الثالث ترتبط بمرحلة التنجز وتكون محددة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القسم الأول تحرم المخالفة القطعية ويتعين على المكلف الامتثال الاحتمالي، فالتكليف الواقعي الموجود بالتحرك نحو أحد الجانبين معيناً لا يقتضي استحقاق العقوبة على مخالفته، إلا إذا قطع المكلف بمخالفته بترك الطرفين معاً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في القسم الثاني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المكلف بين الفعل والترك مع وجود التكليف الواقعي بلا تصرف وتقييد فيه كما هو المتسالم عليه بين الأعلام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إن الكلام وقع في القدرة بالمعنى الأول والثاني، فذهب جمع إلى أنهما مؤثران في مرحلة التنجز أيضاً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الأمر هو النسبة الإيقاعية،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فعل على ذمة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يرجع الحكم التكليفي إلى حكم وضعي من قبيل اشتغال الذمة في باب الضمان، ومن المعلوم عدم اشتراطه بالقدرة كما أنه لا يكون مشروطاً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العقل يحكم باستحقاق العقوبة على مخالفته، وهذا الحكم العقلي مشروط بالعلم والقدرة، وينتزع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هذه المرحلة المترتبة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الباعثية، لا أن مفاد الأمر هو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فالقدرة إذن شرط لحكم العقل بوجوب الإطاعة واستحقاق العقوبة، أما الحكم الشرعي المجعول فهو من سنخ الوضعيات غير المشروطة بالقدرة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الوجه اعتمد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تفسير مفاد الأمر بالنسبة الإيقاعية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مواضع من كتاب المحاضرات وان لم يلتزم بلازمه، لكن لا يمكننا الموافقة عليه لإنكاره الحكم التكليفي وإرجاعه إياه الى الوضعي، في حين أنهما حقيقتان مختلفتان في عالم الاعتبار، كما أوضحناه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التكليفي يكون بمفاده الأولي باعثاً أو زاجراً، بخلاف الحكم الوضعي فإنه حكم تمهيدي لترتب أحكام تكليفية، وذكرنا أن مفاد هذا الأمر بحسب المتفاهم العرفي ليست هي النسبة الإيقاعية، بل نسبة بعثية تهييجية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بعض الأعلام من التفرقة بين الأحكام القانونية والخطابات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 يتوقف على مقدمتين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توهم اشتراط الحكم بالقدرة مبني على زعم انحلال الحكم القانوني الى خطابات متعددة حسب أفراد المكلفين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شمول الخطاب للعاجز، بمعنی توجه خطاب خاص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في استهجانه، كما إذا خوطب الأعمى مثلاً بوجوب الاستهلال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أنكرنا الانحلال وقلنا بأن الخطاب القانوني مجعول لطبيعي المكلف بلا تكثر في ناحية الخطاب ولو انحلالاً، فلا يلزم الاستهجان في شمول الحكم القانوني للعاجز كما يشمل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إن الحق عدم الانحلال في الخطابات القانونية وإنما جعلت لطبيعي المكلف وانطباقها على الأفراد عقلي فلا إشكال في شموله للعاجز بما أنه فرد للطبيعي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الحكم وإن كان عبارة عن عنوان الدعوة الى الخير والزجر عن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يتحقق بالنسبة الى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لا دليل على اعتبار تساوي الحكم المجعول والملاك المذكور في جميع افراد الطبيعي، فيكفي في عقلائية الحكم القانوي الكلي وجود هذا الملاك بالنسبة الى عدد معتد به من أفراد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استشهد القائل على مدعاه بأمور لا مجال لعرضها ونقدها وقد تعرضنا لها في بحث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نقوله في المقام على نحو الاختصار ملاحظاً على مقدمته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المراد من الانحلال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الخطاب الواحد الى خطابات متعددة، وإنما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انحلال الحكم المبرز انحلالاً عقلائياً اعتبارياً، بمعنى أن العقلاء ينسبون الحكم الى كل فرد من أفراد العنوان الذي تعلق به الخطاب مثل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واثر هذا الانحلال تعدد الإطاعة والعصيان بالنسبة الى الأفراد، فكل فرد له حكم مستقل غير مرتبط بحكم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في بحث العام والخاص بأن الموضوع له في أداة العموم هو الكثرات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كثرات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 العام إذا كان موضوعا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فرد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على المقدمة الثانية أن الملاك هو روح الحكم سواء كان حكماً شخصياً أم قانونياً، وكيف يعقل شمول الحكم لمن ليس فيه ملاكه؟ وأي داع الى هذا الالتزام مع أنه لو سُئل المقنن مثلاً في خطابه القانوني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الناس الاستهلال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خطابك يشمل الأعمى؟ مثلاً لأجاب بالنفي والاعتماد فيه على القرينة اللبية الكاشفة عن تحديد المراد؟</w:t>
      </w:r>
    </w:p>
    <w:p>
      <w:pPr>
        <w:pStyle w:val="BookText"/>
        <w:rPr/>
      </w:pPr>
      <w:r>
        <w:rPr>
          <w:rFonts w:ascii="Amiri" w:hAnsi="Amiri" w:eastAsia="Amiri" w:cs="Amiri"/>
          <w:color w:val="111111"/>
          <w:sz w:val="28"/>
          <w:sz w:val="28"/>
          <w:szCs w:val="28"/>
          <w:rtl w:val="true"/>
          <w:lang w:bidi="ar-SA"/>
        </w:rPr>
        <w:t>هذا كله، مضافاً الى ما ذكرناه في تقريب القول المختار فلاحظ</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الصحيح هو التفصيل بين القدرة بالمعنى الأول ؛ فإنها تؤثر في مرحلة الجعل والإنشاء، والقدرة بالمعنى الثاني ؛ فانها مؤثرة في مرحلة تنجز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في هذا التفصيل أن القدرة والعجز بالمعنى الأول من التقسيمات السابقة على التكليف ؛ لأن المكلف قبل توجه التكليف اليه إما أن يكون قادراً على ايجاد متعلقه، وإما أن يكون عاجزاً عنه ؛ فلا محالة إما أن يكون التكليف بالنسبة إلى وجود هذا القيد وعدمه مطلقاً وإما أن يكون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والإهمال غير معقول، وإطلاق التكليف للعاجز يكون تكليفاً بالمحال، وهو قبيح بل على حد تعبير المحقق النائيني هو بنفسه محال؛ لأن حقيقة التكليف عبارة عن الإنشاء لغاية ايجاد الداعي والمحرك إلى الفعل أو الترك في نفس المكلف، فلا يتحقق التكليف الحقيقي من المولى الحكيم بالنسبة إلى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فانه يكفي في إثبات محدودية الخطاب بالقدرة الحكم العقلائي بقبح تكليف العاجز ولو بنحو الخطاب القانوني المتوجه إلى طبيعة المكلفين، كما إذا كلف الجميع بوجوب الاستهلال مثلاً فلا مجال لتوهم شموله للأعمى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الآيات والروايات الدالة بظاهرها على اشتراط التكليف بالقدرة بل السعة التي هي أخص من القدرة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وبما أن التكاليف الشرعية ليست تكاليف شخصية بل تكاليف قانونية على نهج القضايا الحقيقية فنفي التكليف عن العاجز يرجع إلى تقييد الحكم في مرحلة الجعل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كلف اللّه العباد كلفة فعل، ولا نهاهم عن شيء حتى جعل لهم الاستطاعة ثم أمرهم ونهاهم، فلا </w:t>
      </w:r>
    </w:p>
    <w:p>
      <w:pPr>
        <w:pStyle w:val="BookText"/>
        <w:rPr/>
      </w:pPr>
      <w:r>
        <w:rPr>
          <w:rFonts w:ascii="Amiri" w:hAnsi="Amiri" w:eastAsia="Amiri" w:cs="Amiri"/>
          <w:color w:val="111111"/>
          <w:sz w:val="28"/>
          <w:sz w:val="28"/>
          <w:szCs w:val="28"/>
          <w:rtl w:val="true"/>
          <w:lang w:bidi="ar-SA"/>
        </w:rPr>
        <w:t>يكون العبد آخذاً ولا تاركاً باستطاعة متقدمة قبل الأمر والنهي، وقبل الأخذ والترك، وقبل القبض والبسط</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بهذا المفاد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القدرة بالمعنى الثاني التي عبر عنها بالقدرة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القدرة على الجمع بين متعلقي التكليفين، ويقابلها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التقسيمات اللاحقة للتكليف، لأنها تلاحظ بالنسبة إلى حكمين فعليين معلومين إيجابين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أحد الحكمين إيجابياً والآخر تحريمياً أو استجابياً أو لم يكن أحدهما فعلياً أو لم يكن معلوماً لا يتحقق تزاحم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تحقق العجز بهذا المعنى عن متعلّق التكليف تعلّق تكليف آخر إيجابي فعلي معلوم بما يضاده، بشرط ألا يكون التكليف الأوّل أهم من الثاني، فإنّ امتثال الأمر بالمهم لا يعدّ عند العقلاء عذراً لترك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الأمور المعتبرة في تحقق العجز بهذا المعنى كلها من قبيل الانقسامات اللاحقة للحكم، كالعلم، وقصد الامتثال وتقييد الحكم بمثل العلم وإن لم يمتنع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قررناه في محلة لكنه بعيد عقلائياً؛ فالعرف لا يساعد على تقييد الحكم بما هو متأخر رتبة عن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ذهبت الإمامية إلى شمول الأحكام للعالم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فالعرف لا يساعد العرف على تقييد الحكم بالقدرة بالمعنى المذكور، التي مرجعها إلى عدم تعلّق حكم آخر بضده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يؤكد هذه الدعوى أن العقلاء في مجال التكاليف المتزاحمة يرون توجهها للمكلف، ويحاولون معالجتها في مرحلة الامتثال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ويوافقه لسان بعض الروايات الواردة في التزاحم نحو رواية ابن أبي نجران الواردة في تزاحم غسل الجنابة وغسل الميت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سنة وفريضة بدئ بالفرض</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يتوجه على هذا التقريب اعتراضات نتعرض لاثنين منها ولمناقشتها، ومن خلال ذلك ستتضح فكرة التقريب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التقريب المذكور مبتن على الفرق بين الخطاب القانوني الذي يتم إنشاء الأحكام الشرعية من خلاله، والخطاب الشخصي، مع أن مرجع الخطاب القانوني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بالانحلال، 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الخطابات الشخصية بعدد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يقول المولى يجب إنقاذ الغريق فإن هذا الخطاب القانوني الواحد ينحل إلى تكاليف متعدّدة بعدد الأفراد، فإذا كان هناك غريقان فإن هذا الخطاب القانوني الواحد ينحل إلى خطابين شخصيين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الحقيقة بين الخطابات الشخصية المتعددة بعدد الأفراد، والخطاب القانوني الواحد الا في نوع المبرز فقط اما المبرز ففي كليهما واحد، وهو تكاليف شخصية بعدد الأفراد فإذا لم يكن هناك مصحح لتوجيه خطابات شخصية كما في موارد قصور القدرة وعدم إمكان الجمع بين الامتثالين كإنقاذ غريقين في آن واحد فإنه لا يوجد مصحح للخطاب القانوني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الالتزام بأن الخطابات القانونية لا تتوجه في هذه الموارد إلى المكلفين، كالخطابات الشخصية؛ فالقدرة التامة على حسب اصطلاحنا تحدد مرحلة الإنشاء كالسابقة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يناقش هذا الاعتراض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الخطاب الشخصي والقانوني لا يختص بمجال المبرز فحسب بل يفترقان في المصحح للجعل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المصحح لكل خطاب هو إيجاد الداعي أو الزاجر في نفس المكلف، فيعتبر فيه ان لا يكون للمكلف داع إلى الفعل فيتعلق به امر، ولا يكون له زاجر عن الفعل فيتعلّق به نهي، ولكن يكفي في صحة الخطاب القانوني وشموله لجميع الافراد وجود أفراد لا يتوفر فيهم الداعي إلى الفعل والزاجر عنه وإن كان في حالات نادرة ولا يشترط في صحته عدم وجود الداعي والزاجر في جميع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عليهم الخبائث</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يصح هذا الخطاب ويشمل جميع المكلفين مع وجود الزاجر النفسي عن تناول الخبائث في أكثر الأفراد، لكن لوجود بعض الأفراد في بعض الحالات النادرة الذين يتناولون الخبائث، صح هذا الخطاب القانوني وكذلك في ايجاب النفقه على الأهل مع وجود الداعي للنفقه في الكثير، ولكن بسبب فقدانه عند البعض فهذا يصحح جعل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وجود الداعي أو الزاجر في بعض الأفراد لايوجب عدم صحة الخطاب القانوني وشموله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الخطاب الشخصي فلا يصح إلا إذا علم عدم وجود داعي الفعل أو الزاجر عنه في نفس المخاطب ؛ لأنه يدلّ بالدلالة الالتزامية على عدم وجود الداعي أو الزاجر، ولذلك ربما اعتبر توجيه مثل هذا الخطاب الشخصي لمن يوجد داع أو زاجر </w:t>
      </w:r>
    </w:p>
    <w:p>
      <w:pPr>
        <w:pStyle w:val="BookText"/>
        <w:rPr/>
      </w:pPr>
      <w:r>
        <w:rPr>
          <w:rFonts w:ascii="Amiri" w:hAnsi="Amiri" w:eastAsia="Amiri" w:cs="Amiri"/>
          <w:color w:val="111111"/>
          <w:sz w:val="28"/>
          <w:sz w:val="28"/>
          <w:szCs w:val="28"/>
          <w:rtl w:val="true"/>
          <w:lang w:bidi="ar-SA"/>
        </w:rPr>
        <w:t>في نفسه استخفافاً واستهانة به، كما إذا خاطب شخصاً محترماً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 فإنّه ربّما فهم من هذا الخطاب أنه يشرب الخمر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فالخطابات الشخصية تختلف في المصحح أيضاً عن الخطابات القانونية، وعلى ضوئه فقد يكون الخطاب الشخصي في مورد مامستهجناً وقبيحاً، ولكن لامانع من شمول الخطاب القانوني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المراحل الثلاثة للحكم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 والفعلية والتنجز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مندمجة في الخطاب الشخصي، فلا بد أن تتوفر شروط المراحل الثلاثة جميعاً ومصححاتها، ليصح هذا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 في الخطاب القانوني قد يكون هناك أنفكاك بين هذه المراحل، فربما يتم انشاء الحكم دون ان يوجد موضوعه ليكون فعلياً، أو يكون فعليا ولكن لا يعلم به المكلف ليكون منجزاً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وجود المصحح والداعي لإطلاق الحكمين في مرحلة الإنشاء مع أنه لا مبرر للالتزام بإطلاق كلا الحكمين في مرحلة الإنشاء مع عدم تنجز أحدهما ؛ لأنه إن كان الداعي للإطلاق تحصيل الجمع بين الضدين فهو محال، وإن كان بداعي صرف المكلف عن إعمال قدرته في الآخر فهو خلاف الفرض، لأن دليل الآخر أيضاً مطلق، وربما كان الآخر مساوياً له في الأهمية، بل قد قد يكون أهم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تقييد كل من الخطابين بترك الآخر، فلا يصحّ الالتزام بتوجّه خطابين مطلقين في عرض واحد للمكلف في مرحلة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فالقدرة إذن تؤثر في هذه المرحلة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ويناقش هذا الاعتراض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الاطلاق في الحكمين إن كان إطلاقاً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للسؤال عن الداعي والمصحح له ؛ إذ أنه ليس بعمل من أعمال المولى المشرع ليسأل عنه، أما إذا كان إطلاقاً لحاظياً فإن المصحح له في مرحلة الإنشاء هو تحقق الملاك أو المصلحة والمفسدة في جميع أفراد الطبيعة المتعلقة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 ذكر من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استلزامه ارادة تحصيل الجمع بين الضدين، أو صرف القدرة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تأثير لهما في إطلاق الحكم في مرحلة الإنشاء، لأنهما إنما يتحققان في مرحلة التنجز، فكيف يؤثران في المرحلة السابقة عليها؟ فهما يمنعان من وصول الحكم إلى مرحلة التنجز والتأثير في المكلّف لا في أصل إنشائه وجعله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فالمولى لم ينشيء تحصيل الجمع بين الضدين بل أنشأ حكماً مطلقاً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والقاعدة، لتوفر الملاك في جميع أفراد الطبيعة، لكن لقصور القدرة على الجمع بين امتثال كلا التكليفين نشأ هذان المحذوران في مقام الامتثال والتنجز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مامضى مراراً من أن تقييد الخطابات الشرعية في مرحلة إنشاءها بهذه القدرة لا يتلاءم والمرتكزات العقلائية في المتساويين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 في بيان كيفية تأثير قصور القدرة في مرحلة التنجز</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آراء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المنجز هو أحد التكليفين فحسب؛ وذلك لأن العقلاء لايرون تعدد العقوبة في مثل هذا المجال، فهناك عقوبة واحدة سواء في صورة وجود الأهم، أو في صورة التساوي، وإنما الفرق بينهما أنه في صورة وجود الأهم إنما تكون العقوبة على مخالفة الأهم فحسب، ولو خالف المهم أيضاً أما في صورة التساوي فهناك عقوبة واحدة على ترك أحدهما فحسب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كلا التكليفين إلا إنه في صورة وجود الأهم فأن الأهم منجز مطلقاً، وأما المهم فإنه إنما يتنجز في صورة ترك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التساوي، فإن أحدهما إنما يتنجز فيما لو ترك الآخر ونتيجة هذا الرأي هو تعدد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الرأي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ففي صورة التساوي يرونه قادراً على أحدهما، فتكون هناك عقوبة واحدة، أما في صورة وجود الإهم، فأن الأهم يتنجز مطلقاً، وأما المهم فإنه يتنجز على تقدير ترك الأهم، فلو ترك كليهما لكانت هناك عقوبتان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هذا الرأي بالتفصيل في بحث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الآراة تحتاج لتفصيل موسع حول تقييمها، وليس هنا مجال البحث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مما يجدر ذكره هنا بيان ماهو المرتكز في وجدان العقلاء في هذا المجال، حيث نراه يتوافق مع الرأي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ذكرنا سابقاً في بحث الترتب الآمري، أن القدرة التامة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الجمع بين الامتثالين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قدرة اعتبارية بمتمم الجعل التطبيقي من قبل العقلاء، ففي صورة التساوي بين الأفراد في مقام الامتثال يرى العقلاء أن للمكلف قدرة تامة واحدة حيث يعتبرونه قادراً على أحدها فحسب، ولا يعتبرونه قادراً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هناك ألف شخص على وشك الغرق، وزيد لا يقدر إلا على إنقاذ واحد منهم لكن فقط خالف ولم ينقذ أي واحد منهم فغرقوا جميعاً، فإنهم لا يعتبرون زيداً مسؤولا عن غرق الجميع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فالالتزام بتعدد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نتائج القول بالترتب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في صورة التساوي بحسب ارتكاز العقلاء ووجدانهم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صورة وجود الأهم، فإنهم يرونه قادراً بالدرجة الأولى على الأهم بصورة مطلقة، ولكن إذا لم يأتِ بالأهم فإنهم يعتبرونه قادراً على المهم على تقدير تركه للأهم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يعتبره العقلاء ذا قدرتين، بلحاظ أنهم بحسب ارتكازاتهم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الطولية الرتبية بين الأهم والمهم، كالطولية الزمانية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هناك جماعة مشرفون على الموت عطشاً، ولا يوجد عند المكلف إلا كمية قليلة من الماء لاتروي إلا شخصاً واحداً منهم، والمفروض اختلاف أفراد الجماعة من حيث الرتبة والأهمية، فهنا لو لم يعط هذا الماء إلى جميع أفراد الجماعة، فسيعبّره العقلاء مسؤولا عن موت الجميع، ويعاقب على إهلاك الجميع عقوبات متعدّدة بعددهم كما هو الأمر في الطولية الزمانية، كما لو كان هناك أفراد متعددون يعانون العطش ولكن الأوّل منهم يموت في الدقيقة الأولى لو لم يصل إليه الماء، والثاني في الدقيقة الثانية وهكذا، حيث يموتون طولياً، فهنا يجب على المكلف إعطاء الماء إلى الأوّل في الدقيقة الأولى، فلو أعطاه الماء وأنقذه من الموت، فلا يبقى له ماء بالنسبة لبقية الأفراد لذلك لومات البقية لا يعتبره العقلاء مسؤولا عن موتهم، أما لو لم يعط الماء إلى الأوّل في الدقيقة الأولى ومات عطشاً، فإنه يكون مسؤولا عن موته، ولكن العقلاء يلزمونه باعطاء الماء في الدقيقة الثانية للثاني، فلو عصى ومات الثاني، فيرونه مسؤولا عن موته وهكذا بالنسبة للبقية ويرونه مؤاخذاً بمؤاخذات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والطولية الرتبية في أذهان العقلاء شبيهة بالطولية الزمانية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أن العلماء لم يفرقوا في مجال المسؤولية والعقاب بين صورة الأهم، وصورة التساوي، فأولئك القائلون بتعدد العقوبة في موارد التزاحم، لاحظوا أمثلة الأهم والمهم بحسب وجدانهم وارتكازاتهم، ولم يلاحظوا أمثلة التساوي، في حين أن </w:t>
      </w:r>
    </w:p>
    <w:p>
      <w:pPr>
        <w:pStyle w:val="BookText"/>
        <w:rPr/>
      </w:pPr>
      <w:r>
        <w:rPr>
          <w:rFonts w:ascii="Amiri" w:hAnsi="Amiri" w:eastAsia="Amiri" w:cs="Amiri"/>
          <w:color w:val="111111"/>
          <w:sz w:val="28"/>
          <w:sz w:val="28"/>
          <w:szCs w:val="28"/>
          <w:rtl w:val="true"/>
          <w:lang w:bidi="ar-SA"/>
        </w:rPr>
        <w:t xml:space="preserve">القائلين بوحدة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لاحظوا أمثلة التساوي دون ملاحضة أمثلة 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الواقع نوع من الجمع بين آراء العلماء وارتكازاتهم المختلفة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مالو لم يكن قصور القدرة بسوء اختيار المكلف، أما لو كان قصور القدرة بسوء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المكلف مثلا في أول الوقت قادراً على انقاذ جميع الغرقى لكنه أخر إنقاذهم إلى أن ضاق الوقت وقصرت قدرته عن إنقاذ الجميع، فلا يقدر إلا على إنقاذ واحد منهم، فهو بسوء اختياره قد أوقع نفسه في هذا الأضطرار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يكون التكليفان المتزاحمان مثلا معاً منجزين عليه ويعتبر مستحقاً للعقاب على مخالفة كلا التكليفين حتى مع التساوي ؛ لأنه تعجيز اختياري، والاضطرار أو الامتناع بالاختيار لا ينافي الاختيار ولا أقل من عدم منافاته للاختيار في مرحلة العقوبة والتنجز، فهنا لو كانا متساويين، فالواجب إنقاذ أحدهما ويعاقب على ترك إنقاذ الآخر، وأما لو كان أحدهما أهم من الآخر، فيجب إنقاذه عقلا ؛ لان المهم أخف عقوبة وإن ترك الأهم فالواجب هو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فالفرق بين ما اخترناه، ومسلك المحقق النائيني بناءً على التقريب الثاني هو أنه تصور أنه تصور أن القدرة واحدة، فلذلك ذهب إلى تأثيرها في مرحلة الفعلية بعد تطبيق متمم الجعل في هذه المرحلة، لكنا حيث بنينا أن القدرة ليست تكوينية لتكون واحدة، وإنما هي اعتبارية بلحاظ تزاحم الامتثالين المنكشفين، لذلك طبقنا متمم الجعل في مرحلة التنجز</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ماسلكناه يكون الفرق بين التعارض والتزاحم أن التعارض تنافي المدلولين في مرحلة الجعل، حتى لو فرض عدم فعلية الحكمين وعدم تنجزهما، أما التزاحم فهو تردد موضوع لأن يكون موضوعاً لفعلية هذا الحكم، أو الحكم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شيء وهو أن جميع ما ذكرناه في هذا البحث مبني على معالجة التزاحم على أساس اعتبار القدرة، لكن يمكن معالجته بما ورد في رفع ما اضطروا إليه، ففي الواجبين المتزاحمين يصدق عنوان المضطر إليه على ترك أحدهما المقارن لفعل الآخر، هذا فيما إذا كانا متساويين من حيث الأهمية، وأما إذا كان أحدهما أهم من الآخر، فلا يصدق هذا العنوان إلا على ترك غير الأهم المقارن لفعل الآخر، فتكفي أحاديث تحليل المضطر إليه، وحديث الرفع </w:t>
      </w:r>
      <w:r>
        <w:rPr>
          <w:rStyle w:val="FootnoteAnchor"/>
          <w:rtl w:val="true"/>
        </w:rPr>
        <w:footnoteReference w:id="67"/>
      </w:r>
      <w:r>
        <w:rPr>
          <w:rFonts w:ascii="Amiri" w:hAnsi="Amiri" w:eastAsia="Amiri" w:cs="Amiri"/>
          <w:color w:val="111111"/>
          <w:sz w:val="28"/>
          <w:sz w:val="28"/>
          <w:szCs w:val="28"/>
          <w:rtl w:val="true"/>
          <w:lang w:bidi="ar-SA"/>
        </w:rPr>
        <w:t>لتشخيص الوظيفة في باب التزاحم وتفصيل ذلك في بحث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الجهة الأولى حول البحث في الفرق بين التعارض والتزاحم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المشتبه كونها من التزاحم أو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تعرفنا على الملاك في التعارض والتزاحم، فمن حيث التطبيق والصدق هناك موارد اختلفت الآراء حول كونها من باب التزاحم أو من باب التعارض، وهي ثلاثة 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اجتماع الأمر والنهي، والبحث عنها موكول إلى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ماذكره المحقق النائيني من أن هناك موارد يثبت فيها التزاحم من غير ناحية قصور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الدورانية في باب المركبات الارتباطية التي يدور الأمر فيها بين ترك شرط أو ترك جزء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ويدور البحث هنا حول الموردين الأخيرين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التزاحم مع عدم قصور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سابقاً أن المحقق النائيني التزم بأن هذه الموارد من باب التزاحم </w:t>
      </w:r>
      <w:r>
        <w:rPr>
          <w:rStyle w:val="FootnoteAnchor"/>
          <w:rtl w:val="true"/>
        </w:rPr>
        <w:footnoteReference w:id="68"/>
      </w:r>
      <w:r>
        <w:rPr>
          <w:rFonts w:ascii="Amiri" w:hAnsi="Amiri" w:eastAsia="Amiri" w:cs="Amiri"/>
          <w:color w:val="111111"/>
          <w:sz w:val="28"/>
          <w:sz w:val="28"/>
          <w:szCs w:val="28"/>
          <w:rtl w:val="true"/>
          <w:lang w:bidi="ar-SA"/>
        </w:rPr>
        <w:t xml:space="preserve">إلا أن جماعة من الأعاظم أنكروا عليه ذلك وذهبوا إلى أنها من باب التعارض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بعض مشايخنا </w:t>
      </w:r>
      <w:r>
        <w:rPr>
          <w:rStyle w:val="FootnoteAnchor"/>
          <w:rtl w:val="true"/>
        </w:rPr>
        <w:footnoteReference w:id="70"/>
      </w:r>
      <w:r>
        <w:rPr>
          <w:rFonts w:ascii="Amiri" w:hAnsi="Amiri" w:eastAsia="Amiri" w:cs="Amiri"/>
          <w:color w:val="111111"/>
          <w:sz w:val="28"/>
          <w:sz w:val="28"/>
          <w:szCs w:val="28"/>
          <w:rtl w:val="true"/>
          <w:lang w:bidi="ar-SA"/>
        </w:rPr>
        <w:t>أن أكثر الفقهاء إلا من شذ منهم أدخلوا مسألة تردّد النصاب في باب التزاحم، وهذه المسألة من صغريات الكبرى التي التي نبحث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أن لهذه الكبرى موارد كثيرة، ولكننا هنا نتعرض إلى مثال تردد النصاب في باب الزكاة ومثاله ما لو ملك زيد في أوّل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وهو النصاب الخامس في باب الزكاة، وفي أول رجب من ذلك العام ملك ناقة أخرى فبلغت ممتلكاته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النصاب السادس، ففي المحرم الثاني بما أنه كان يملك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الأبل قد حال عليها الحول، فيجب أن يدفع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الشياه زكاة، وفي رجب الثاني بما أنه مرّ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حول كامل، فيجب أن يدفع بنت مخاض</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ذلك تزكية المال الواحد مرتين في عام واحد وهذا مما يعلم خلافه، ومن هنا يحصل التزاحم بين الحكمين؛ مع عدم قصور قدرة المكلف؛ لأنه قادر على 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شياه للنصاب الخامس، وبنت مخاض للنصاب السادس، إلا ان لازمه دفع الزكاة مرتين في عام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أدخل المحقق النائيني هذا المورد في باب التزاحم، ورجح الحكم الأول وهو وجوب دفع زكاة النصاب الخامس آخر حوله ؛ للتقدم الزماني، وهو أحد مرجحات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استدامت ملكيته للنصاب السادس إلى المحرم التالي وجبت عليه زكاته، ولا تجب الزكاة عليه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أيضاً افتى الفقهاء إلا الشاذ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من الشواهد على إدخالهم هذا المورد في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بعض مشايخنا في بحثه بعد أن اعترض على المحقق النائيني وان قرّر ان المورد داخل في التعارض لا التزاحم ولكنه برر رأيه بذهاب أغلب العلماء إليه، كما اعترض في أجود التقريرات على المحقق النائيني أيضاً، وذهب إلى أن هذا المورد داخل في باب التعارض لا التزاحم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ملاحظة هذه المسألة على كلا المسلكين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التزاحم، ومسلك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اختاره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تارة في إثبات كون المورد داخلا في باب التزاحم، وأخرى أنه بعد ثبوت ذلك، فما هو مقتضى المرجّحات؟ فالبحث يكون في جهتين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وجوب الزكاة عبارة عن مرور حول تام غير متداخل كما يوضحه التأمل في الأمثلة العرفية، فإذا قال مثلا يجب عليك في كل شهر تسكن فيه الدار أن تعطي كذا يكون الموضوع هو الشهر غير المتداخل، وإلا فيلزم إعطاء المال مرات فيما إذا سكن الدار خمسة وثلاثين يوماً، فإن هذه الإيام إذا لوحظت متداخلة تُحقق أشهراً كثيرة باعتبار أنه في اليوم الأوّل من الشهر الثاني يكون قد مرّ على سكناه </w:t>
      </w:r>
    </w:p>
    <w:p>
      <w:pPr>
        <w:pStyle w:val="BookText"/>
        <w:rPr/>
      </w:pPr>
      <w:r>
        <w:rPr>
          <w:rFonts w:ascii="Amiri" w:hAnsi="Amiri" w:eastAsia="Amiri" w:cs="Amiri"/>
          <w:color w:val="111111"/>
          <w:sz w:val="28"/>
          <w:sz w:val="28"/>
          <w:szCs w:val="28"/>
          <w:rtl w:val="true"/>
          <w:lang w:bidi="ar-SA"/>
        </w:rPr>
        <w:t>شهر وفي اليوم الثاني أيضاً قد مرّ شهر حيث يحتسب مبدؤه اليوم الثاني من الشهر الأول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أنه خلاف المتفاهم العرفي من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يستظهر من روايات اعتبار مضي الحول على النصاب مضي حول مستقل غير متداخل على كل 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في المثال الذي سبق في تملك الإبل يكون مجموع مامضى على الأبل عبارة عن ثمانية عشر شهراً، وهي لا تشكل عامين إلا مع التداخل، فلا يصدق أنه قد مضى على خمس وعشرين حول، ومضى على ستّ وعشرين حول، وإذا لوحظ الحول مستقلا غير متداخل فلم يمض إلا حول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 لم يتحقّق موضوع وجوب الزكاة إلا لواحد من النصابين؛ فإذا اعتبرنا هذا الموضوع لخمس وعشرين تجب زكاتها في أول شهر محرم الحرام ومن هذا اليوم يبتدىء الحول لست وعشرين وتجب زكاتها في أول شهر محرم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اعتبرنا موضوع الحول لستّ وعشرين فتجب زكاتها في أوّلشهر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الحول في المقام نظير القدرة في باب المتزاحمين على مسلك المحقق النائيني والتنافي بين الحكمين يقع في مرحلة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تطبيق الموضوع إلى متمم جعل في هذه المرحلة، وحيث عرّف المحقق النائيني التزاحم بالتنافي في مرحلة الفعلية وتحقق الموضوع فإن المقام يندرج في باب التزاحم أيضاً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إدراج المورد في باب التزاحم لا يتوقف على ملاحظة الرواية القائلة بأن المال الواحد لايزكى مرتين في عام واحد </w:t>
      </w:r>
      <w:r>
        <w:rPr>
          <w:rStyle w:val="FootnoteAnchor"/>
          <w:rtl w:val="true"/>
        </w:rPr>
        <w:footnoteReference w:id="72"/>
      </w:r>
      <w:r>
        <w:rPr>
          <w:rFonts w:ascii="Amiri" w:hAnsi="Amiri" w:eastAsia="Amiri" w:cs="Amiri"/>
          <w:color w:val="111111"/>
          <w:sz w:val="28"/>
          <w:sz w:val="28"/>
          <w:szCs w:val="28"/>
          <w:rtl w:val="true"/>
          <w:lang w:bidi="ar-SA"/>
        </w:rPr>
        <w:t xml:space="preserve">، حتى يعترض عليه بما في هامش أجود التقريرات من أن الرواية المذكورة توجب العلم بتقييد أحد الإطلاقين، وذلك </w:t>
      </w:r>
    </w:p>
    <w:p>
      <w:pPr>
        <w:pStyle w:val="BookText"/>
        <w:rPr/>
      </w:pPr>
      <w:r>
        <w:rPr>
          <w:rFonts w:ascii="Amiri" w:hAnsi="Amiri" w:eastAsia="Amiri" w:cs="Amiri"/>
          <w:color w:val="111111"/>
          <w:sz w:val="28"/>
          <w:sz w:val="28"/>
          <w:szCs w:val="28"/>
          <w:rtl w:val="true"/>
          <w:lang w:bidi="ar-SA"/>
        </w:rPr>
        <w:t xml:space="preserve">لأن دليل النصاب لا يملك إطلاقاً يشمل فرض تداخل الأعوام لكي يحتاج في تقييده لهذا الحديث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مقتضى المرجّحات في هذا التزاحم ؟ إن المرجّحات تقتضي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الحول التام بالنسبة للنصاب الخامس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 عقلائياً وشرعياً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عقلائياً، فلما ذكرناه في محله من أن التقدم يكون لدى العقلاء مرجحاً في باب التزاحم، حيث إن بناء العقلاء في باب الأفراد المتدرجة الوجود، على اعتبار الموضوع هو الفرد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شرعاً فأننا لو أعتبرنا الحول بالنسبة للنصاب المتأخر، للزم عدم وجوب الزكاة في سنين عديدة، فلو ملك واحداً من الابل في الشهر العاشر، تغير نصابه للنصاب السادس، وسقط مامضى من الأشهر العشر ونصابها، ثم بعد عشرة أشهر لو فرض أنه ملك عشرة من الابل، سقط جميع ماقبله ووجبت حقة عليه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البحث فيه أيضاً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في إثبات أصل المدعى، واثبات كون المورد من باب التعارض، واخرى الوظيفة بعد إثبات ذلك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إثبات كون المورد من باب التعارض لا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التزاحم ينحصر بموارد قصور القدرة عن الجمع بين الامتثالين، ومن الواضح أن الانسان قادر هنا على إعطاء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شياه وبنت مخاض، فلا قصور في القدرة ليدخل في باب التزاحم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تصوير التعارض، فلأن أدلة النصب مطلقة من حيث إعتبارها الحول، فانها تشمل الحول التام والمتداخل، لكن نعلم إجمالا بعدم إرادة الأطلاق من كلا الدليلين ؛ اما من جهة وضوح عدم صحة ذلك، وألاً وجب عليه أن يدفع في رأس السنة خمس شياه وبنت مخاض وحقه، لو كان مالكاً للنصاب الخامس ثم ملك في اليوم الثاني، واحداً من الإبل، ثم ملك في اليوم الثالث عشرة من الإبل، أو من جهة ماورد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واحد لايزكى في عام واحد من وجيهن</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ومن هنا نعلم إجمالا بعدم وجوب زكاتين أو أكثر للمال الواحد، وبذلك نعلم بعدم صحة أحد الإطلاقين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العلم الإجمالي يوجب التعارض بين الدليلين، ولابد من إعمال قواعد التعارض، ولا وجه لجريان قواعد باب التزاحم؛ لأنه في كل مورد كان فيه العلم الإجمالي سبباً لتنافي الدليلين، فهذا مما يرتبط بباب التعارض لا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اعترض على المحقق النائيني بوضوح دخول هذا المورد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يعترض على هذا الكلام ؛ سواء في تصوير إخراج المورد من باب التزاحم أو في تصوير إدخاله في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الاعتراض على إخراجه من التزاحم، فلما ذكرناه من أن ملاك باب التزاحم هو إبهام الموضوع لاقصور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الاعتراض على إدخاله في التعارض، فلما بيّناه في 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وجود الإطلاق لتلك الروايات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الجهة الثانية، فبما أنه لا تملك تلك الروايات مرجحاً يرجح به بعضها على البعض الآخر، لادلالة ولا سنداً، كما أنه لا يوجد إطلاق يرجع إليه بعد تساقطها، لذلك يكون المرجع هو الأصول العملية، وهي تقتضي الاحتياط بالجمع بين الزكاتين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انه ذكر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هو الأوّل المطابق لما ذكره في المتن إذ لا موجب لإلغاء الحول بالأضافة إلى النصاب الأوّل بعد تحقق موضوعه وفعلية حوله وكونه مشمولا لإطلاق دليله، فرفع اليد عنه طرح للدليل بلا موجب وبلا سبب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ذكره للمثال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أن تعلقت الزكاة بتلك الأبل أو الشاه فلا يبقى بعدئذ موضوع لملاحظة النصاب الثاني في شهر رجب؛ لأن ذلك الوجوب</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غريب منه، إذ بعد فرض كون المقام من باب التعارض كيف يقدم الأول ليكون رافعاً لموضوع الثاني، مع أن التقدم الزماني لا يعتبر من مرجحات باب التعارض؟</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الدورانية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المسائل التي اختلف فيها أنها من باب التزاحم أو التعارض، المسائل الدوراينة، وتترتب عليها فروع عديدة في الفقه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وتتحقق هذه المسائل في المجال الذي لا يتمكن فيه المكلف من امتثال جميع اجزاء المركبات الارتباطية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وتفرض عليه هذه الحالة أن يترك بعض الأمور الدخيلة في المركب الارتباطي، سواء كان دخلها بعنوان الجزئية أو الشرطية، أو كان لعدمه دخل في تحقق ذلك المركب بأن كان مانعاً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فيتوقف امتثال هذا المركب الارتباطي على ترك أحد الأمور، ليتمكن من امتثال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مثل هذه المسائل داخلة في باب التزاحم لتجري عليه قواعده ومرجحاته ؛ فتلاحظ الأهمية مثلا أو السبق الزماني، أو في باب التعارض لتجري فيه قواعده ومرجحاته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المرجّحات الدلالية، والسندية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الرجوع للأصول العملية مع عدم وجود الدليل اللفظي؟</w:t>
      </w:r>
    </w:p>
    <w:p>
      <w:pPr>
        <w:pStyle w:val="BookText"/>
        <w:rPr/>
      </w:pPr>
      <w:r>
        <w:rPr>
          <w:rFonts w:ascii="Amiri" w:hAnsi="Amiri" w:eastAsia="Amiri" w:cs="Amiri"/>
          <w:color w:val="111111"/>
          <w:sz w:val="28"/>
          <w:sz w:val="28"/>
          <w:szCs w:val="28"/>
          <w:rtl w:val="true"/>
          <w:lang w:bidi="ar-SA"/>
        </w:rPr>
        <w:t>هناك خلاف في ذلك بين العلماء فما يظهر من الفقهاء إجراء قواعد التزاحم في المسائل الدورانية، ولها أمثلة كثيرة، يمثل لها عادة فيما لو دار أمر المكلف بين أن يصلي في مكان قائماً ولكن لا يتمكن من الركوع والسجود، بل يأتي بهما مع الإيماء، أو في مكان يصلي فيه قاعداً مع التمكن من الاتيان بالركوع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المستمسك في بحث القيام من كتاب الصلاة نقلا عن ظاهر الفقهاء</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أنهم عدوا المورد من باب التزاحم، ولكنه اعترض عليهم في ذلك وأنكر دخول مثل هذا المورد في التزاحم المصطلح، وإن اعترف بأن الأحكام الجارية فيه تماثل أحكام التزاحم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المحقق الهمداني لهذه المسألة والتزم بقواعد التزاحم فيها، وكذلك التزم بهذا الرأي المحقق النائيني والمحقق العراقي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ذلك في باب التعارض، وذهب إلى ملاحظة قواعد التعارض وأحكامه فيها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كلامه يبتني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التزاحم يتمثل في تلك الموارد التي يوجد فيها تكليفان لكل واحد منهما إطاعة مستقلة وعصيان مستقل، لكن المكلف لأجل قصور قدرته لا يتمكن من امتثالهما معاً، ودار الأمر بين مخالفة أحدهما وامتثال الآخر، فهنا يتزاحم الحكمان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المعنى للتزاحم لا يتحقق في التكاليف الارتباطية ؛ لأن التكليف ارتباطي فيها، بمعنى أن هناك أمراً واحداً تعلق بأمور متكثرة، كالأمر بالصلاة الذي توجه إلى عدة أجزاء وقيود وجودية وعدمية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تكتسب هذه الأمور المتكثرة خارجاً الوحدة الاعتبارية من ذلك الأمر الواحد ؛ ولهذا تعتبر هذه الأمور الكثيرة عملاً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يكتسب ذلك الأمر الواحد الكثرة من تلك الأمور، ويعبر عنه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أو الوجوبات الضمنية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هذه الوجوبات ضمنية، فليس لها إطاعة مستقلة أو عصيان مستقل، وإنما هي تابعة لذلك الأمر الواحد المتوجه للمجموع، وإطاعتها تحصل بإطاعة المجموع، وعصيانها كذلك، وإنما هذا التكثر تكثر أعتباري، فيعتبر هذا الوجوب الواحد وجوبات متعددة، أما في الواقع فلا يوجد انحلال بحيث تنفك هذه الوجوبات بعضها عن الآخر في الإطاعة والعصيان ويشتمل كل واحد منها على الملاك، لتلاحظ </w:t>
      </w:r>
    </w:p>
    <w:p>
      <w:pPr>
        <w:pStyle w:val="BookText"/>
        <w:rPr/>
      </w:pPr>
      <w:r>
        <w:rPr>
          <w:rFonts w:ascii="Amiri" w:hAnsi="Amiri" w:eastAsia="Amiri" w:cs="Amiri"/>
          <w:color w:val="111111"/>
          <w:sz w:val="28"/>
          <w:sz w:val="28"/>
          <w:szCs w:val="28"/>
          <w:rtl w:val="true"/>
          <w:lang w:bidi="ar-SA"/>
        </w:rPr>
        <w:t>على ضوء ذلك الأهمية والمهمية من حيث الملاك، وإنما الملاك قائم بالمجموع والأمر متعلق حقيقة بالمجموع، فللمجموع إطاعة واحدة وعصيان واحد ولو تحقق العصيان الواحد بترك بعض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ذلك يظهر جلياً أنه لا يعقل أن يدخل المقام في باب التزاحم ؛ فيدخل في باب التعارض إذ القسمة حاصرة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شق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هذه المقدمة في أواخر بحث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سقوط الأمر بالمركب فيما إذا تعذر بعض ما يعتبر فيه من جزء أو شرط أو مانع، لأن المركب ينتفي بانتفاء أجزائه، كما أن المشروط ينتفي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فالعجز عن بعض الأجزاء يلزم منه العجز عن المركب؛ لأن المفروض أن الأوامر متوقفة على أن تكون متعلقاتها مقدورة، والقدرة على المركب تنتفي بانتفاء القدرة على بعض الأمور الدخيلة في تحقق ذلك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ففي موارد التعذر عن بعض الأمور المعتبرة في المركب الارتباطي فإن مقتضى القاعدة سقوط الأمر لا دخوله في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هناك موردين نلتزم فيهما بلزوم الإتيان بالمقدار الميسور، وعدم سقوط الأمر بالمركب الارتباطي مع العجز عن بعض الأمور المعتبرة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المورد خارج تخصصاً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 الدال على دخل الجزء أو الشرط قاصراً في نفسه، كما لو كان دليلا لبياً، لا إطلاق له لصورة التعذر، وإنما يدل على اعتباره في صورة التمكن فحسب، كدليل وجوب الاستقرار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تعذر هذا الجزء أو الشرط، وجب مابقي من المركب ؛ لأن المفروض أن شرطية هذا الشيء ليست مطلقة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مالودل دليل ثان على لزوم الميسور، وعدم سقوط التكليف به ولو تعذر ما يعتبر فيه، كما ذكر ذلك في باب الصلاة فيما إذا لم يتمكن المكلف من صلاة </w:t>
      </w:r>
    </w:p>
    <w:p>
      <w:pPr>
        <w:pStyle w:val="BookText"/>
        <w:rPr/>
      </w:pPr>
      <w:r>
        <w:rPr>
          <w:rFonts w:ascii="Amiri" w:hAnsi="Amiri" w:eastAsia="Amiri" w:cs="Amiri"/>
          <w:color w:val="111111"/>
          <w:sz w:val="28"/>
          <w:sz w:val="28"/>
          <w:szCs w:val="28"/>
          <w:rtl w:val="true"/>
          <w:lang w:bidi="ar-SA"/>
        </w:rPr>
        <w:t>المختار التامة بجميع أجزائها وشرائطها، لتعذر بعض اجزائها، فقد التزموا بوجود أدلة على الاتيان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الأدلّة هي الإجماع والتسالم على عدم سقوط الصلاة بتعذر بعض أجزائها، وكذلك ماذكروه من الرواية في باب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لاتترك بحال</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نستكشف من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 الأمر بالمركب الأوّل وجوب الإتيان بمركب آخر والإتيان بهذا المركب الآخر واضح فيما لو تعذر جزء معين مثلا فإن ذلك الشيء المعين يسقط، وتجب الصلاة الميسورة الفاقدة لذلك الجزء مثلا، كما لو لم نتمكن من الاستقرار أو الركوع أو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تردد سقوط أحد أمرين، فهنا ينبغي علينا ملاحظة الأدلّة الدالة على دخل هذين الأمرين، فإذا كان لأحدهما مرجح دلالي أخذ به، كما لو دل أحدهما بالإطلاق على دخل ذلك الأمر في الصلاة، والآخر بالعموم فهنا يلزم الحفاظ على ما كان دليله بالعموم، وترك ماكان دليله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دلالة كلا الدليلين بالعموم، فسنأخذ بالمرجح السندي، فما كان له مرجح سندي أخذ به وأن تكافئا سنداً، فتصل النوبة للأصل العملي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أننا نشك هنا في أن الواجب علينا هل هو التخيير في الإتيان بأي واحد من المركبين أو التعيين والإتيان بهذا المركب الفاقد لهذا الجزء بالخصوص، أو الإتيان بالمركب الفاقد لذلك الجزء بالخصوص ؟ فإنه يدور الأمر بين التخيير والتعيين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تجري أصالة البراءة عن الخصوصيات والتعيين، وبذلك نحكم بالتخيير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 مالو كان لكلواحد من المتعذرين دليل مستقل، وأما لو كان لهما دليل واحد، كما لو تعذر أحد الركوعين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في الركعة الأولى، أو الثانية، فلا معنى للتعارض فيرجع ابتداء للأصل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كلامه أيده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وبحثنا في هذا المجال يدور حول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الالتزام بكون المقام من باب التزاحم كما نسب إلى ظاهر الفقهاء أم لا؟</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 ذلك، فهل تجري فيه ما يماثل أحكام التزاحم، أو أحكام التعارض؟ وترتيب البحوث وان أقتضى تقديم البحث عن الجهة الأولى، إلا إننا بملاحظة بعض الأمور نقدم البحث عن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فيما سبق أن المقدّمة الثانية تتلخص في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لولا وجود الإجماع، وماورد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لاتترك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لكانت القاعدة تقتضي سقوط الأمر بالصلاة فيما لو تعذر بعض ما يعتبر في المركب الارتباطي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أدلّة الجزئية أو الشرطية أو المانعية بما أنها مطلقة فتتعارض، ومعه فلابد من الإخذ بالمرجح لو وجد، وإلا وصلت النوبة للأصل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تقييم هذين الأمرين ينبغي علينا ملاحظة الأدلّة الواردة في هذا المجال وهي على طوائف ثلاث</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الآمرة بالصلاة، وأن الصلاة إما موضوعة لمعظم الأجزاء، أو منطبقة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من معظم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الأركان والفرائض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الأدلّة تقتضي تحقق الصلاة مع الإتيان بالإركان والفرائض، كالركوع والسجود والطهور سواء تمكن من الإتيان بغيرها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الإطلاق يثبت التكليف وأنه يجب الأتيان بالمعظم هذا، حتى في صورة عدم ميسورية غير الأركان والفرائض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الجزئية والشرطية والمانعية 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لاصلاة لمن لم يقم صلبه في الصلاة</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فيما لا يؤكل لحمه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الأدلّة الدالة على شرطية أو جزئية بعض الأمور في الصلاة وإن لم تكن أركاناً، ولم تكن دخيلة في مفهوم الصلاة وماهيتها، ولكنها دخيلة في المأمور به وظاهر إطلاق هذه الأدلّة دخلها بصورة مطلقة، وهذا يقتضي سقوط التكليف في صورة عدم التمكن منها، فمثل هذا الإطلاق ناف للتكليف، وعدم لزوم المقدار غير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الروايات المحدّدة لإطلاق الارتباطية وهذه الطائفة تصطدم مع إطلاقات الطائفة الثانية، فإن ظاهر تلك الإطلاقات هو الارتباطية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الطائفة تحدد الارتباطية بصورة فقد العذر من نسيان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الطائفة تنقسم إلى قسمين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مايفيد بمدلوله الأولي نفي الارتباطية المطلقة بين الأركان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هذا القسم ماورد في ذيل صحيحة زرارة المعروفة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تعاد الصلاة </w:t>
      </w:r>
    </w:p>
    <w:p>
      <w:pPr>
        <w:pStyle w:val="BookText"/>
        <w:rPr/>
      </w:pPr>
      <w:r>
        <w:rPr>
          <w:rFonts w:ascii="Amiri" w:hAnsi="Amiri" w:eastAsia="Amiri" w:cs="Amiri"/>
          <w:color w:val="111111"/>
          <w:sz w:val="28"/>
          <w:sz w:val="28"/>
          <w:szCs w:val="28"/>
          <w:rtl w:val="true"/>
          <w:lang w:bidi="ar-SA"/>
        </w:rPr>
        <w:t>ألا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والقراءة سنة، والتشهد سنة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والتكبير سنة</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تنقص السنة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تقسم هذه الصحيحة ما يعتبر في الصلاة إلى سنة وفريضة، وتنفي الارتباطية المطلقة بين السنن والفرائض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أن ارتباطية غير فرائض الصلاة مع الفرائض ليست ارتباطية مطلقة، بل أن ارتباطيتها مقيدة بعدم الغدر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فهذا الذيل ناظر لتقييد وتحديد أدلّة الشرطية والجزئية والمانعية بغير صورة العذر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هذا التقييد والعذر لا يختصان بصورة النسيان فحسب، كما ذهب إليه المحقق النائيني </w:t>
      </w:r>
      <w:r>
        <w:rPr>
          <w:rStyle w:val="FootnoteAnchor"/>
          <w:rtl w:val="true"/>
        </w:rPr>
        <w:footnoteReference w:id="85"/>
      </w:r>
      <w:r>
        <w:rPr>
          <w:rFonts w:ascii="Amiri" w:hAnsi="Amiri" w:eastAsia="Amiri" w:cs="Amiri"/>
          <w:color w:val="111111"/>
          <w:sz w:val="28"/>
          <w:sz w:val="28"/>
          <w:szCs w:val="28"/>
          <w:rtl w:val="true"/>
          <w:lang w:bidi="ar-SA"/>
        </w:rPr>
        <w:t xml:space="preserve">، بل يشمل كل عذر من الأعذار، فإذا أخل بالسنن أي تلك الأمور غير الدخيلة في مفهوم الصلاة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الإخلال لا يوجب سقوط الأمر عن إطلاقات الطائفة الأولى، بل تبقى الصلاة مأموراً بها، ومقتضى الأخذ بإطلاقها تحديد إطلاق الطائفة الثانية، وأنها دخيلة في المأمور به في غير مورد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هذه الطائفة تختص بموارد تعذر السنن ولا تشمل تعذر الفرائض، فإنه لو تعذرت الفرائض فلا يبقى أمر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تعذرت السنن وبقيت الفرائض، فالأمر بالصلاة باق على حاله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حلية الحرام بالاضطرار، أمثال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حرمه اللّه مه اللّه ألا وقد أحلّه لمن اضطر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وتقريب الاستدلال بها أن الحرام الوارد في هذه الروايات لم يرد به خصوص الحرام التكليفي الاستقلالي، بل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ماجعل المكلف محروما منه بوسيلة قانونية، سواء كانت تلك الوسيلة إنشاء التحريم له مباشرة من قبيل شرب الخمر، أم كانت من خلال إيجاب ضده العام استقلالا أو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الواجب مصداق للحرام، وهكذا ترك جزئه أو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المراد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ترك الواجب أو ترك بعض شؤونه مما هو دخيل فيه، المتعارف التعبير عن ترك الواجب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يشهد على التعميم المذكور، تطبيق هذه الكبرى في الروايات على ترك الواجبات الضمنية، كما في معتبرة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هل تمسك له المرأة شيئاً فيسجد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مضطراً ليس عنده غيرها، وليس شيء مما حرم اللّه إلا وقد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الإجابة بالنفي لأجل عدم حصول الاستقرار في مثل هذه الحالة بحسب الطبع،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الحرام على عدم الاستقرار الذي هو واجب شرطي في الصلاة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معتبرة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يكون في عينيه الماء فينزع الماء منها فيستلقي على ظهره أياماً كثيرة أو أربعين يوماً أو أقل أو أكثر فيمتنع من الصلاة إلاّ </w:t>
      </w:r>
    </w:p>
    <w:p>
      <w:pPr>
        <w:pStyle w:val="BookText"/>
        <w:rPr/>
      </w:pPr>
      <w:r>
        <w:rPr>
          <w:rFonts w:ascii="Amiri" w:hAnsi="Amiri" w:eastAsia="Amiri" w:cs="Amiri"/>
          <w:color w:val="111111"/>
          <w:sz w:val="28"/>
          <w:sz w:val="28"/>
          <w:szCs w:val="28"/>
          <w:rtl w:val="true"/>
          <w:lang w:bidi="ar-SA"/>
        </w:rPr>
        <w:t>إيماء وهو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بذلك وليس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حرمه اللّه إلا وقد أحله لمن اضطر إليه </w:t>
      </w:r>
      <w:r>
        <w:rPr>
          <w:rStyle w:val="FootnoteAnchor"/>
          <w:rtl w:val="true"/>
        </w:rPr>
        <w:footnoteReference w:id="87"/>
      </w:r>
      <w:r>
        <w:rPr>
          <w:rFonts w:ascii="IRNazanin" w:hAnsi="IRNazanin" w:eastAsia="IRNazanin"/>
          <w:color w:val="111111"/>
          <w:sz w:val="28"/>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 أن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ترك القيام والسجود والركوع التام محرماً، وهي واجبات ضمينة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هاتين الروايتين معتبرة محمد بن مسلم </w:t>
      </w:r>
      <w:r>
        <w:rPr>
          <w:rStyle w:val="FootnoteAnchor"/>
          <w:rtl w:val="true"/>
        </w:rPr>
        <w:footnoteReference w:id="89"/>
      </w:r>
      <w:r>
        <w:rPr>
          <w:rFonts w:ascii="Amiri" w:hAnsi="Amiri" w:eastAsia="Amiri" w:cs="Amiri"/>
          <w:color w:val="111111"/>
          <w:sz w:val="28"/>
          <w:sz w:val="28"/>
          <w:szCs w:val="28"/>
          <w:rtl w:val="true"/>
          <w:lang w:bidi="ar-SA"/>
        </w:rPr>
        <w:t>، إلا أنه استشهد في ذيلها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 فَلَا إِثْمَ عَلَيْهِ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وهي تشير إلى شمول قاعدة الاضطرار لأمثال هذا المورد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ظهر المراد من التحريم الوارد في الرواية، يظهر المراد من الإحلال، وأنه عبارة عن رفع تلك الحرمة وحل عقدة الحظر </w:t>
      </w:r>
      <w:r>
        <w:rPr>
          <w:rStyle w:val="FootnoteAnchor"/>
          <w:rtl w:val="true"/>
        </w:rPr>
        <w:footnoteReference w:id="91"/>
      </w:r>
      <w:r>
        <w:rPr>
          <w:rFonts w:ascii="Amiri" w:hAnsi="Amiri" w:eastAsia="Amiri" w:cs="Amiri"/>
          <w:color w:val="111111"/>
          <w:sz w:val="28"/>
          <w:sz w:val="28"/>
          <w:szCs w:val="28"/>
          <w:rtl w:val="true"/>
          <w:lang w:bidi="ar-SA"/>
        </w:rPr>
        <w:t>، فإحلال ترك الواجب لا يكون إلا برفع الوجوب الاستقلالي أو رفع الجزئية والشرطية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والنتيجة أننا نفهم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السنّة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الاضطرار إلغاء السنن والأمور الدخيلة في المركب، وعدم ارتباطيتها به في حالة التعذر والعجز، فاذا لم يكن عنده عذر بمعناه الواسع الشامل للنسيان ولغيره تكون هذه السنن معتبرة يجب الإتيان بها، وان وجد عذر فلا تكون معتبرة ويأتي بالمركب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يعترض على ذلك بان هذه الاحاديث وان أفادت انتفاء الوجوبات الضمنية في حالت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الجواب عن هذا الاعتراض أنه يمكن لنا اثبات بقاء الميسور على الوجوب من خلال عدة طرق، نذكر منها هنا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وردت أوامر بالصلاة على نحو العموم المجموعي، ولكن هذه الأحاديث التي ذكرناها قد خصصتها بصورة الاضطرار، فتبقى تلك الأوامر بمجموع الصلاة بالنسبة إلى المضطر إلى ترك جزء أو شرط حجّة في الباقي، لأن هذا القائل يتفق معنا بأن العموم المجموعي حجّة فيما بقي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نتمسك بإطلاقات الطائفة الثانية التي أمرت بالأركان والفرائض، لأن احاديث الطائفة الثالثة إنما تقيد الطائفة الثانية، التي أمرت ببعض الاجزاء والشرائط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فاذا تعذرت بعض الأمور المعينة الدخيلة في المركب الارتباطي، فإن مقتضى الأدلّة اللفظية والإطلاقات هو لزوم الاتيان بالبقية، فلا تصل النوبة للأصول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اضطر إلى أحد أمرين أو أمور، كما لو عجز عن الجمع بين أمرين واضطر لترك أحدهما، فهنا نحتاج لمتمّم الجعل التطبيقي ليعين لنا موضوع الاضطرار ولابد من ملاحضة المرجّحات في ذلك، والعقلاء في مثل هذه الموارد، وفي مقام متمم الجعل التطبيقي يلاحظون الأهم والمهم، ويعذرون الإنسان في تركه للمهم ولا يعذرونه في 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التساوي بين الأمرين من حيث الأهمية، فيلاحظون وجود البدل، فما كان له بدل، فيتركه لبدله، وإن كان لكليهما بدل، فيلاحظون التقدّم الزماني، وهكذا في ملاحظتهم لسائر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ففي مثل هذه الموارد فإن متمم الجعل التطبيقي يعين لنا العلاج</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ماذكرناه، ففي الفرع الفقهي الذي ذكرناه سابقاً في صدر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دار الأمر بين القيام والركوع والسجود إيماء، أو الركوع والسجود مع عدم القيام ذهب جماعة من العلماء ككاشف اللثام وصاحب الجواهر والمحقق الهمداني إلى تقديم الركوع والسجود على القيام </w:t>
      </w:r>
      <w:r>
        <w:rPr>
          <w:rStyle w:val="FootnoteAnchor"/>
          <w:rtl w:val="true"/>
        </w:rPr>
        <w:footnoteReference w:id="92"/>
      </w:r>
      <w:r>
        <w:rPr>
          <w:rFonts w:ascii="Amiri" w:hAnsi="Amiri" w:eastAsia="Amiri" w:cs="Amiri"/>
          <w:color w:val="111111"/>
          <w:sz w:val="28"/>
          <w:sz w:val="28"/>
          <w:szCs w:val="28"/>
          <w:rtl w:val="true"/>
          <w:lang w:bidi="ar-SA"/>
        </w:rPr>
        <w:t xml:space="preserve">، فعليه أن يصلي في المكان الذي يقدر فيه على الركوع والسجود ؛ فإنهما أهم من القيام ؛ لأنهما ركن بينما القيام ليس بركن، كما يستفاد ذلك من بعض الأحاديث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وثلث ركوع وثلث سجود</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وقوله في رواية 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صلاة أحدكم الركوع</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وان أمكن الاعتراض على ماذهبوا إليه في هذا لحكم </w:t>
      </w:r>
      <w:r>
        <w:rPr>
          <w:rStyle w:val="FootnoteAnchor"/>
          <w:rtl w:val="true"/>
        </w:rPr>
        <w:footnoteReference w:id="95"/>
      </w:r>
      <w:r>
        <w:rPr>
          <w:rFonts w:ascii="Amiri" w:hAnsi="Amiri" w:eastAsia="Amiri" w:cs="Amiri"/>
          <w:color w:val="111111"/>
          <w:sz w:val="28"/>
          <w:sz w:val="28"/>
          <w:szCs w:val="28"/>
          <w:rtl w:val="true"/>
          <w:lang w:bidi="ar-SA"/>
        </w:rPr>
        <w:t>، لكن من خلال ذلك كله يتضح أنه يجب علينا إجراء قواعد التزاحم في الترجيح حتى لو شككنا في كون المقام من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بطلان كلا الأمرين المذكورين في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فلأننا لانحتاج في ذلك إلى الأجماع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لاتترك الصلاة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يعلم حالها، فإن الطائفة الثالثة من الأحاديث التي ذكرناها تدل على ذلك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لإجراء قواعد التعارض مطلقاً، وإنما الصحيح ماذهب إليه الفقهاء قديماً وحديثاً من اجراء قواعد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تارة في مقام الثبوت، وأخرى في مقام الأثبات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أن يفرض المقام من باب التزاحم أم لا؟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فالتزاحم بالمعنى الأخص الذي يعني عدم التمكن من الجمع بين تكليفين متوجهين للمكلف، هل يعقل في المركبات الارتباطية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البعض إلى أن عدم كون المورد من التزاحم بين القضايا التي تكون قياساتها معها ؛ لأن ذلك إنما يتصور في ما لو كان هناك تكليفان لكل منهما إطاعة وعصيان مستقلان، لكن لم يتمكن المكلف من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التكليف ارتباطياً بأن كان هناك تكليف </w:t>
      </w:r>
    </w:p>
    <w:p>
      <w:pPr>
        <w:pStyle w:val="BookText"/>
        <w:rPr/>
      </w:pPr>
      <w:r>
        <w:rPr>
          <w:rFonts w:ascii="Amiri" w:hAnsi="Amiri" w:eastAsia="Amiri" w:cs="Amiri"/>
          <w:color w:val="111111"/>
          <w:sz w:val="28"/>
          <w:sz w:val="28"/>
          <w:szCs w:val="28"/>
          <w:rtl w:val="true"/>
          <w:lang w:bidi="ar-SA"/>
        </w:rPr>
        <w:t>واحد قد توجه لعدة أمور بحيث يكون لهذا التكليف الواحد عصيان واحد وإطاعة واحدة فلا يعقل دخوله في باب التزاحم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لأجل تصور دخوله في باب التزاحم، يلزم علينا تفسير الارتباطية في التكليف، فإن هذه الارتباطية تتصور على أربعة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ذكرناه في المقدمة الأولى، وهو الارتباطية المتولدة من الأمر الواحد المتوجه لأمور متعددة، حيث تكتسب هذه الأمور المتكثرة الوحدة من هذا الأمر الوحداني، في حين يكتسب الأمر الواحد الكثرة الاعتبارية من هذه الأمور ؛ ولأجل ذلك نعبر عن هذه الكثرة بالوجوبات الضمنية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الارتباطية هي المشتهرة على ألسنة العلماء، ولو كانت الارتباطية مختصة بهذا النوع دون أن يكون لها نوع آخر، لما أمكن تصور التزاحم بالمعنى الأخص في المركبات الارتباطية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الارتباطية التي لم تنشأ من وحدة الأمر والجعل، وإنما تنشأ من وحدة الملاك حتى مع تعدد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التزم المحقق النائيني </w:t>
      </w:r>
      <w:r>
        <w:rPr>
          <w:rStyle w:val="FootnoteAnchor"/>
          <w:rtl w:val="true"/>
        </w:rPr>
        <w:footnoteReference w:id="96"/>
      </w:r>
      <w:r>
        <w:rPr>
          <w:rFonts w:ascii="Amiri" w:hAnsi="Amiri" w:eastAsia="Amiri" w:cs="Amiri"/>
          <w:color w:val="111111"/>
          <w:sz w:val="28"/>
          <w:sz w:val="28"/>
          <w:szCs w:val="28"/>
          <w:rtl w:val="true"/>
          <w:lang w:bidi="ar-SA"/>
        </w:rPr>
        <w:t>وهذا القائل بهذا النحو في مبحث خطاب الناسي في باب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أمرين في هذا المجال أمراً بالأركان وهو مطلق وأوامر تتوجه لكل واحد من السنن، كالفاتحة والتشهد على أسلوب متمم الجعل المفيد فائدة الجزئية أو الشرطية، والأمر بالأركان متوجه لعامة المكلفين، أما الأمر بكل واحد من السنن فهو متوجه لهم، ولكن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الأركان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للسنن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الآتي بالأركان المتلفت للسنن ائتِ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يختلف الأمر بالأركان عن الأمر بالسنن متعلقاً وموضوعاً، فموضوع الأول هو المكلف القادر ومتعلقه هو الأركان في حين أن موضوع الثاني هو المكلف الآتي بالأركان المتلفت إلى متعلقه وهو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تعدد الأمر وكان الأمر الثاني غير الأمر الأول ؛ لأن الأمر بالأركان غير مقيد بالالتفات للسنن أو بالإتيان بغير الأركان أو عدمها، أما الأمر بالسنن فهو مقيد بالالتفات للسنن والإتيان بالأركان، وغير المقيد بشيء غير المقيد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السر في الالتزام بتعدد الأمر، والدافع للشارع ليتوسل بمثل هذين الأمرين بهذه القيود، فهو أن السنن كقراءة سورة الفاتحة في الصلاة مثلاً ليست من الأمور الدخيلة في الملاك مطلقاً، بل إنما هي دخيلة في ملاك الصلاة في حالة الالتفات للفاتحة، بخلاف الركوع مثلاً فإنه دخيل في الملاك مطلقاً بلحاظ الالتفات الى غير الأركان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أوجب الشارع الإتيان بالأركان وغيرها بأمر واحد فإنه يلزم منه سقوط وجوب الأركان بسقوط غيرها لنسيان أو غيره من الأعذار، مع أن المفروض تمامية ملاك الصلاة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التحفظ على الملاك لا مناص من الالتزام بتعلق أمر آخر بالأركان غير مرتبط بغيرها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الأمر لا يمكن أن يكون موضوعه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الناسي للفاتحة يجب عليك الإتيان بالأركان ؛ وذلك لأنه بعد أن كان المصحح لجعل الحكم هو إيجاد الداعي الى الفعل في نفس المكلف بالإمكان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يعني أنه لو علم بالحكم وبموضوعه فسيتأثر به ويتحرك على 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 لا يتحقق هذا المصحح ؛ وذلك لأن الناسي لو التفت الى نسيانه فسيتبدل نسيانه الى التذكر فينتفي 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فلا يعقل أخذ عنوان النسيان في خطاب الناسي ؛ ولذلك لا بد من الالتزام بتعدد الأمر بصورة أخرى فأمر يتعلق بالأركان مطلقاً، وأمر يتعلق بالسنن مقيداً بالالتفات اليها وبالإتيان بالأركان بنحو متمم الجعل المفيد فائدة الجزئية أو الشرطية، بعد أن كان ملاك كلا الأمرين واحداً يترتب على المجموع من الأركان والسنن تارة وعلى خصوص الأركان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الارتباطية التي لم تنشأ من وحدة الأمر ولا من وحدة الملاك، وإنما تنشأ من تقيد الأمر بالأركان بعدم عصيان الأمر بالسنن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أن يفترض وجود أمرين استقلاليين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بالأركان، وأمر بالسنن في ظرف الإتيان بالأركان، والأمر الأول ليس مطلقاً بل متعلقه مقيد بعدم عصيان الأمر بالسنن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فالمطلوب هو الإتيان بالأركان بشرط لا عن عصيان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أتى المكلف بالأركان متعمداً لترك السنن فإنه يكون آثماً لترك التكليف الاستقلالي، وتكون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أتى به من الإركان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لعدم انطباق المأمور به على المأتي به ؛ لأن المفروض أن الإتيان بالأركان كان مقيداً بعدم عصيان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ترك السنّة بدون تعمد فيه، فصلاته صحيحة؛ لعدم صدق العصيان على الترك عن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ترك الفرائض والسنّن معاً فليس له إلا عقوبة واحدة لترك الفرائض ؛ أما السنن فالمفروض أنها كانت واجبة في ظرف الإتيان بالإركان، وبما أنه لم يتحقق موضوعها، فلا يتوجه إليها أمر، فلا محل للعقوبة عليها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الارتباطية في مرحلة الحكم الجزائي بايجاب الإعادة عقوبة على ترك السنن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وتوضيحه أن نفترض وجود أمرين استقلاليين كالصورة الثالثة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مطلق بالأركان، وأمر متعلّق بالسنن في موضوع الإتيان بالأركان والالتفات إلى السنن من دون أن يكون الأمر الثاني مفيداً للجزئية والشرطية ؛ لأن المفروض استقلالية الأمر وتعدد الملاك، إلا إن الشارع تصرف في مرحلة الجزاء وجعل العقوبة، فأوجب الإعادة على من خالف الأمر الثاني من باب العقوبة على ترك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 أن الصلاة الفاقدة للسنة صحيحة باصطلاح المتكلمين للصحة، وهي مطابقة المأتي به مع المأمور به، وغير صحيحة باصطلاح الفقهاء للصحة، وهي سقوط سقوط الإعادة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ولاوجه لما جاء في الكفاية من أن المعنيين للصحة یرجعان إلى أمر واحد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يستغرب هذا المعنى ؛ إذ كيف يجمع بين كون العمل صحيحاً مع وجوب إعادته؟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ذكرنا أن الإعادة هنا من باب العقوبة والحكم الجزائي، وقد ورد مثل ذلك في بعض الروايات مثل صحيحة زرارة فيمن غشي امرأة وهما محرمان، بعد حكم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الحج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الحجتين لهما،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أحدثا فيها ما أحدثا، والأخرى عليهما عقوبة</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وموثقة سماعة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يرى بثوبه الدم فينسى أن يغسله حتى يصلي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صلاته لكي يهتم بالشيء إذا كان في ثوبه عقوبة لنسيانه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اتضحت هذه الصور الأربعة للارتباطية فالملاحظ أنه على التصويرين الأولين لا يمكن اعتبار مورد البحث من قبيل التزاحم إذ ليس للسنن إطاعة ومعصية مستقلة؛ لأنها لم تجعل بأمر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التصوير الأوّل فواضح ؛ إذ لا يوجد إلا أمر واحد، وأما في التصوير الثاني، فكذلك؛ لأنّ الأمر فيها يفيد فائدة الجزئية أو الشرطية أو المانعية وليس أمراً مستقلا وأما على التصويرين الأخيرين؛ فلأن الأمر المتعلّق بالسنن فيهما مستقلا؛ فلذا يعقل فيها التزاحم؛</w:t>
      </w:r>
    </w:p>
    <w:p>
      <w:pPr>
        <w:pStyle w:val="BookText"/>
        <w:rPr/>
      </w:pPr>
      <w:r>
        <w:rPr>
          <w:rFonts w:ascii="Amiri" w:hAnsi="Amiri" w:eastAsia="Amiri" w:cs="Amiri"/>
          <w:color w:val="111111"/>
          <w:sz w:val="28"/>
          <w:sz w:val="28"/>
          <w:szCs w:val="28"/>
          <w:rtl w:val="true"/>
          <w:lang w:bidi="ar-SA"/>
        </w:rPr>
        <w:t>وعلى هذا فلاوجه لما جاء في المقدّمة الأولى في تقريب كلام بعض الأعاظم من أنه لا يعقل 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مقام الإثبات، فلا ريب في أن الأدلّة لا تتلاءم مع التصوير الأول للارتباطية، كما أن القائل نفسه لم يلتزم بذلك في مبحث خطاب الناسي وإن كان ذلك ظاهر كلامه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التصوير الرابع أيضاً لا يتلاءم مع الأدلّة ؛ فإنه وإن ذكر في بعض الروايات كما سبق ذكره في تقريب هذا التصوير، ألا إنه خلاف ظاهر الأدلّة التي تفيد بأنه على تقدير ترك السنة متعمداً لا ينطبق المأمور به على المأتي به؛ فيدور الأمر حينئذ بين التصوير الثاني والثالث</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يبعد التصوير الثاني أنه يبعد فرض ثبوت نفس الملاك الذي يترتّب على صلاة المختار المشتملة على جميع الأجزاء والشرائط، والفاقدة لموانع الصلاة يترتب بنفسه على صلاة الناسي الفاقدة لبعض الأجزاء والشرائط أو المشتملة على بعض الموانع، فيبعد افتراض ثبوت نفس ملاك التامة فيها كما لو صلى فكبر ونسي القراءة ثم ركع ونسي </w:t>
      </w:r>
    </w:p>
    <w:p>
      <w:pPr>
        <w:pStyle w:val="BookText"/>
        <w:rPr/>
      </w:pPr>
      <w:r>
        <w:rPr>
          <w:rFonts w:ascii="Amiri" w:hAnsi="Amiri" w:eastAsia="Amiri" w:cs="Amiri"/>
          <w:color w:val="111111"/>
          <w:sz w:val="28"/>
          <w:sz w:val="28"/>
          <w:szCs w:val="28"/>
          <w:rtl w:val="true"/>
          <w:lang w:bidi="ar-SA"/>
        </w:rPr>
        <w:t>الذكر ثم سجد ونسي الذكر وهكذا في الركعة الثانية ثم نسي التشهد وسلّم وكان مستصحباً لأجزاء مالا يؤكل لحمه وهو معذور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يبعد التصوير الثالث أن ظاهر الأدلّة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هو إثبات الجزئية أو الشرطية أو المانعيّة، لا أنها واردة لإثبات حكم تکلیفی ضمن الصلاة، فيكون سبب البطلان كون الأركان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عصيان 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يؤيد التصوير الثالث بالكثير من الروايات التي قسمت الصلاة إلى فرائض وسنن، وقد عقد الوافي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فرائض الصلاة</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هذه الروايات ماورد في جامع الأحاديث في باب فرائض الصلاة وحدودها في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الفرض في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والطهور والقبلة والركوع والسجود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سوى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والتعبير الثاني أكثر دلالة على المقصود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تبارك وتعالى فرض الركوع والسجود، والقراءة سنة فمن ترك القراءة متعمداً أعاد الصلاة ومن نسي، فلا شيء عليه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والمراد من الفريضة ما فرضه اللّه تعالى، ومن السنة ما سنه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أنه مع تعدّد الجعل والجاعل والمجعول بالنسبة للفرائض والسنن يبعد الارتباط بينها بنحو التصوير الثاني الذي يقوم على أساس متمم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يشكل الاحتجاج بهذه الأحاديث لما ورد في كثير من الروايات من أن الركعتين الأوليين فرضها اللّه تعالى والأخيرتين فرضهما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ولذا كان الشك في الركعتين الأوليين مبطلا دون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الالتزام بأن مطلق الأركان مما أمر اللّه سبحانه به، وأن مطلق السنن مما 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تفسير الفريضة والسنّة بذلك التفسير، ولابد من تفسير تلك الروايات بتفسير آخر بأن نجعل الفريضة بمعنى التقدير والسنة بمعنى التكميل كما جاء ذلك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 ما أوجبه إليه سمي بذلك لأنّ له معالم وحدوداً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فرضتم لهن فريضة</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أي جعلتم لهن مهراً، وجاء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 وصقله، وسنن المنطق حسنه فكأنه صقله وزينه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فالماهيات الاعتبارية کالامور الخارجية كما أن المهندس الأوّل في الامور الخارجية يخطط المعالم الرئيسية وأركان البناء ويترك الأمور الثانوية للمهندس الثاني، فكذلك في الماهيات الاعتبارية فهو تعالى حدّد الفرائض وأوكل تصميم السنن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فالأمر يدور بين التصوير الثاني والثالث ولا أثر في تحقيق ذلك بعد أن كان المتعين هو إجراء أحكام التزاح في ذلك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20249_196938"/>
      <w:bookmarkStart w:id="41" w:name="pg20249_196938"/>
      <w:bookmarkEnd w:id="41"/>
    </w:p>
    <w:p>
      <w:pPr>
        <w:pStyle w:val="Heading3"/>
        <w:numPr>
          <w:ilvl w:val="2"/>
          <w:numId w:val="1"/>
        </w:numPr>
        <w:rPr/>
      </w:pPr>
      <w:bookmarkStart w:id="42" w:name="pg20249_196938"/>
      <w:bookmarkStart w:id="43" w:name="__RefHeading___Toc5336837_2320776876"/>
      <w:bookmarkStart w:id="44" w:name="_Toc13"/>
      <w:bookmarkEnd w:id="42"/>
      <w:bookmarkEnd w:id="43"/>
      <w:r>
        <w:rPr>
          <w:rtl w:val="true"/>
        </w:rPr>
        <w:t>البحث الرابع</w:t>
      </w:r>
      <w:r>
        <w:rPr>
          <w:rtl w:val="true"/>
        </w:rPr>
        <w:t xml:space="preserve">: </w:t>
      </w:r>
      <w:r>
        <w:rPr>
          <w:rtl w:val="true"/>
        </w:rPr>
        <w:t>الأصل في المتعارضين</w:t>
      </w:r>
      <w:bookmarkEnd w:id="44"/>
    </w:p>
    <w:p>
      <w:pPr>
        <w:pStyle w:val="BookText"/>
        <w:rPr/>
      </w:pPr>
      <w:r>
        <w:rPr>
          <w:rFonts w:ascii="Amiri" w:hAnsi="Amiri" w:eastAsia="Amiri" w:cs="Amiri"/>
          <w:color w:val="111111"/>
          <w:sz w:val="28"/>
          <w:sz w:val="28"/>
          <w:szCs w:val="28"/>
          <w:rtl w:val="true"/>
          <w:lang w:bidi="ar-SA"/>
        </w:rPr>
        <w:t>ويقع البحث حوله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بالنسبة إلى حدود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فيما وراء حدود التنافي بالنسبة لنفي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فلابد من ملاحظة الدليل على اعتبار هذين الدليلين المتعارضين؛ إما أن يكون بناء العقلاء وهو دليل لبي، أو دليلا شرعياً إمضائياً لما بنى عليه العقلاء، أو دليلا شرعياً تأسيسياً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دليل حجيتها بناء العقلاء، فهنا ثلاث مراحل مترتبة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الدليلين، وذلك فيما إذا امكن استكشاف مراد الشارع من مجموعهما بملاحظة القواعد التي يراعيها في إبراز مقاصده، ويعبر عن ذلك بالجمع العرفي أو الاستنباطي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توضيحه في محله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المرجّحات، ويلزم أن يكون المرجح على نحو ينحل به العلم الإجمالي بكذب أحدهما، بأن تصرف الريبة الناشئة من التعارض من أحدهما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هو المقصود من خبر عمر بن حنظلة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اختلف طبيبان في تشخيص المرض ولكن درجتهما كانت متفاوتة، بحيث يكون قول أحدهما هو المعتمد عليه بحسب بناء العقلاء دون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الجمع والترجيح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التساقط ؛ لأن العقلاء لا يرون شيئاً منهما حجّة في حدود ما يتنافيان فيه؛ وذلك لأن حجية خبر الثقة عندهم من باب الطريقية إلى الواقع ولازم طريقية كل منهما إلغاء طريقية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الدليل على حجيتهما هو الدليل الشرعي الإمضائي لبناء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 كحال الوجه السابق، لما مرّ منا مراراً من أن الدليل الإمضائي يتبع في الحكم ماوقع عليه الإمضاء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الدليل على حجيتهما الدليل الشرعي التأسيسي، فهو وإن كان مجرد افتراض لا واقع له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يوجد مثل هذا الدليل على حجيتهما، والدليل القائم على حجيتهما هو بناء العقلاء فحسب، وما ذكر من أدلة لفظية فهو تأكيد وإمضاء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وقع البحث فيه بين العلماء، واختلفوا فيه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التساقط ؛ وذلك لأنه لا يعقل شمول دليل الحجية لكلا الدليلين المتعارضين؛ فأنه يعني التعبد بالمتناقضين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شمول دليل الحجية لأحدهما دون الآخر ؛ فإنّه ترجيح بلا مرجح بعد أن كان المفروض وجود ملاك الحجية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كلا الدليلين المتعارضين بتقريب أن دليل الحجية له إطلاق أفرادي وإطلاق أحوالي، والأخذ بالإطلاق الأحوالي له وإن كان يلزم منه محذور التعبد بالمتناقضين، لكن نرفع اليد عن إطلاق دليل الحجّيّة الأحوالي الذي هو منشأ بروز التنافي بين الدليلين، وذلك بأحد نحوين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نقيد حجية كل من الدليلين بعدم الأخذ بالآخر،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بخبر زرارة إن لم تأخذ بخبر محمد بن مسلم، وبالعكس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وواضح أن هذا النحو من التقييد لا يدفع الإشكال مطلقاً، إذ لو لم نأخذ بشيء من الخبرين تحقق موضوع حجيّة كليهما، فيجب الأخذ بهما معاً؛ وهذا يعني التعبد بالمتنافين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نقيد حجيّة كل منهما بالأخذ به، بأن يكون خبر زرارة حجّة فيما لو أخذ به، وخبر محمّد بن مسلم حجّة فيما لو 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يمكن الأخذ بكليهما؛ لفرض وجود التنافي بينهما، فلا يتحقق موضوع حجيتهما معاً ابداً ليلزم محذور الجمع بين المتنافين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يعترض على هذا النحو من التصرف في إطلاق الدليلين باعتراضين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هذا التقييد الالتزام بعدم حجّيّة كلا الدليلين في صورة عدم الأخذ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القائلين بالتخيير لا يقولون بذلك، بل يلتزمون بوجوب الأخذ بأحدهما كما ورد ذلك في الأخبار العلاجية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وجه لهذين الاعتراضين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الاعتراض الأوّل، فيندفع بأنه لا محذور في الالتزام بعدم حجيّة كليها على تقدير عدم الأخذ بأي منهما، بل نرجع بعد ذلك إلى الإطلاقات أو الأصول النافية أو المثبتة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الاعتراض الثاني، فلم يثبت عدم التزام القائلين بالتخيير بذلك، والأخبار التي استدل بها على التخيير كما سيأتي الحديث عنها غير تامة سنداً أو دلالة أو كليهما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الاعتراض الذي يمكن أن يوجه على هذا النحو أن الجمع المذكور ليس مما يعترف به العقلاء، وذلك لأنّ الحجّيّة إنّما تجعل لطريق لكي يؤخذ به، لا أن الطريق إذا أخذ به عند ذاك تجعل الحجّيّة له، كما هو الحال في الاعتبارات القانونية من عقود وإيقاعات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ذكرناه يتعين القول الأول وهو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وجوه أخرى للجمع لم نتعرض لها هنا، وسنتعرض لها في المقام الثاني، فإن مفادها ليس هو حجّيّة الجميع في حدود التنافي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 ما يتعلّق بالمقام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حول حجّيّة الدليلين المتعارضين فيما وراء حدود التنافي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قبل الدخول يجدر التعرف على مقدمة يتوضح من حلالها حدود البحث،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المدلول الذي يدل عليه الكلام مما هو خارج عن حدود التنافي بين الدليلين ينقسم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مدلولا عليه بالدلالة المطابقيّة للدليلين، كما إذا ورد خبر يدل على أن هذا العمل المعين ليس مستحباً بل هو واحب وورد خبر آخر يدل على عدم استحبابه وعلى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الخبران ينفيان استحباب العمل بالدلالة المطابقية ومثاله من الخارج ما إذا اختلف طبيبان ماهران في تشخيص الألم المحسوس في الصدر مع اتفاقهما على أنه ليس من السل، فهما متفقان بالمطابقة على نفي 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حجيّة هذا القسم في نفي ماوراء حدود التعارض</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مايكون مدلولا عليه بالدلالة التضمينية العرفية للدليلين المتنافيين كما في موردي افتراق العامين من وجه،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لاتكرم </w:t>
      </w:r>
    </w:p>
    <w:p>
      <w:pPr>
        <w:pStyle w:val="BookText"/>
        <w:rPr/>
      </w:pP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فهما يتنافيان في المجمع وهو العالم الفاسق ولكن فيما سواه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اختلاف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ولانريد من التضمن معناه المنطقى، أو البياني كما لو دل الدليل عليه بالتحليل العقلي كانقسام حقيقة الوجوب بتحليل العقل إلى رجحان وإلزام، وإنما نريد منه مايدل عليه نتيجة الانحلال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ينحل إلى أوامر متعدّدة بعدد أفراده، والحديث هنا يدور في النوع الثاني، أما الأول فهو داخل في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مايكون مدلولا عليه بالدلالة الالتزامية، ونريد منه ما يعم المعنى المنطقي منه ليشمل قسماً من التضمن المصطلح أيضاً كما بيناه في القسم الثاني، وهذا بدوره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الذي تكون دلالة الدليلين عليه بجامع حقيقي أو انتزاعي، كما لو دل دليل على وجوب عمل ودلّ آخر على استحبابه، فهما متفقان على رجحان العمل، فإن مورد اختلافهما هو الإلزام والترخيص ؛ فإن الوجوب والاستحباب لدى التحليل العقلي يتضمنان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دل دليل على وجوب القصر ودل آخر على وجوب التمام، فهما يتفقان في 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الذي تكون دلالة الدليلين عليه بغير ذلك وهو ما يسمى اصطلاحاً بنفي الثالث كما لو قامت بينة على أن المال لعمر وأخرى على أنه لزيد، فكلتا البينتين تنفيان كون المال لخالد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هو الذي وقع مورداً للكلام بين الأعلام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التأكيد هنا على أن مورد الكلام فيما إذا لم يعلم إجمالا بمطابقة أحد الدليلين للواقع، وأما إذا عُلم ذلك فإن المورد يكون من قبيل اشتباه الحجة باللاحجة، </w:t>
      </w:r>
    </w:p>
    <w:p>
      <w:pPr>
        <w:pStyle w:val="BookText"/>
        <w:rPr/>
      </w:pPr>
      <w:r>
        <w:rPr>
          <w:rFonts w:ascii="Amiri" w:hAnsi="Amiri" w:eastAsia="Amiri" w:cs="Amiri"/>
          <w:color w:val="111111"/>
          <w:sz w:val="28"/>
          <w:sz w:val="28"/>
          <w:szCs w:val="28"/>
          <w:rtl w:val="true"/>
          <w:lang w:bidi="ar-SA"/>
        </w:rPr>
        <w:t>وانتفاء الثالث فيه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يخرج عن البحث مالو كان التنافي بنحو التناقض أو التضاد فيما لو لم يكن للضدين ثالث، وتبقى صورة مالو كان التنافي مستنداً إلى علم إجمالي عرضي أو كان للضدين ثالث فيما إذا لم يحصل علم إجمالي بموافقة أحدهما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وللعلماء في إثبات نفي الثالث مسالك عديدة، يبتني بعضها على الالتزام بوجود الحجّة في الجملة بين الدليلين المتعارضين بالنسبة للمدلول المطابقي لهما، بأن يكون أحدهما اللامعين حجّة، فهو وإن لم يكن حجّة في حدود التنافي ولكنه بالنسبة لنفي الثالث يكون حجّة أو يكون أحدهما المعين عند اللّه هو الحجّة وإن لم يتعين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يبتني على الالتزام بالحجّيّة في المدلول الالتزامي مع سقوط الحجية في المدلول المطابقي كما عليه المحقق النائيني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هناك من ينكر دلالة الدليلين المتنافيين على نفي الثالث كالسيد الطباطبائي، والسيد الخوئي ونستعرض فيما يلي الطرق التي ذكرت لإثبات دلالة الدليلين المتنافيين على نفي الثالث</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الخبرين المتنافيين لولا العلم الإجمالي بمخالفة أحدهما للواقع لالتزمنا بالحجّيّة في كليهما، والعلم الإجمالي المذكور هو الذي يمنعنا من الالتزام بثبوت الحجيّة الفعلية لهما معاً؛ للزوم محذور التعبد بالمتنافيين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الواضح بأن العلم الإجمالي بكذب أحدهما إنّما يوجب سقوط أحدهما غير المعين عن الحجية لا كليهما؛ فلا مانع من شمول دليل الحجية لأحدهما لا 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الوجه هو المستظهر من كلام المحقق الخراساني قدس سره في الكفاية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وان كان لا يوجب الا سقوط احد المتعارضين عن الحجية رأساً حيث لا يوجب إلا العلم بكذب أحدهما فلا يكون هناك مانع عن حجيه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حيث كان بلا تعيين ولا عنوان واقعاً، فإنّه لم يعلم كذبه إلا كذلك، واحتمال كون كل منهما كاذباً لم يكن واحد منهما بحجّة في خصوص مؤداه لعدم التعيين الحجية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نفي الثالث بأحدهما لبقائه على الحجّيّة وصلاحيته على ماهو عليه من عدم التعيين لذلك</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أيضاً في حاشيته على الرسائل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اتفق المتأخرون عنه تقريباً ممن فسر كلامه بهذا التفسير على الاعتراض عليه بما جاء في مصباح الأصول بأنه يوجد عندنا خبران معينان وقد فرض عدم شمول دليل الحجيّة الخصوص كل منهما بحده، وليس عندنا في الخارج ما يطلق عليه عنوان أحدهما كي يشمله دليل الحجيّة، فإن عنوان أحد الخبرين لا بعينه عنوان انتزاعي لا وجود له في الخارج ولاماهية، فلم يبق شيء يكون موضوعاً لدليل الحجية ونافياً للثالث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يعترض عليه بالنقص بموارد العلم الإجمالي بنجاسة أحد الإناءين والشك في نجاسة الآخر، حيث التزم هذا القائل وغيره بجريان أصالة الطهارة في واحد لا بعينه، فإذا توضأ بأحد الماءين وصلى ثم غسل بالماء الآخر مواضع وضوئه وتوضأ ثانياً به يحكم بصحة وضوئه، مع أن المحذور المذكور يأتي فيه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وبالحل بما يتوقف توضيحه على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الظهورين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العناوين الانتزاعية التي يتنزعها العقل من شيئين بعد إلغاء خصوصية كل منهما، وأخذ الجامع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كبقية الأمور الانتزاعية وجوده في الخارج بوجود منشأ انتزاعه، فإذا كان منشأ انتزاع عنوان أحدهما من نوع الجوهر كان عنوان أحدهما الموجود بوجود الجوهر جوهراً، وإذا كان منشأ انتزاعه من العرض كان العنوان الانتزاعي عرضاً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فوجوده، إذن يتبع منشأ انتزاعه وجوداً ماهية، فإذا كان منشأ الانتزاع خبراً كان العنوان الانتزاعي خبراً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ذكرنا ذلك مع كونه من الواضحات حتى لا ينكر ذلك فيقال بأن عنوان أحد الخبرين ليس خبراً بنفسه كي يشمله دليل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انتزاع هذا الكلي يكون لأجل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تتعلّق به الصفات النفسية كالعلم الإجمالي والشك الإجمالي، فإذا علمنا بأن أحد الرجلين عادل من غير تعيين فلدينا علم قطعاً، والعلم بما أنه من الصفات الحقيقية فلا بد له من معلوم في وعاء العلم يتقوم به، وحد العلم هنا هو أحدهما الانتزاعي، وبذلك يتكون العلم الإجمالي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عنوان أحدهما في مقام التعبير كما لو كنا نعلم بأن زيداً أو عمراً عادلان، ولكن هناك مصالح تفرض علينا أن نُبهم في التعبير عن المراد، فنقول في جواب من سأل عن عدالتهما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أحدهما عادل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تتعلّق به الأحكام الاعتبارية سواء كانت تكليفية كالوجوب التخييري، بناءً على ماهو الحق من كون الواجب فيه أحد الفعلين، أو وضعيه كما في بيع صاع غير معين من صبرة فالمبيع فيه ليس صاعاً معيناً في الخارج وإنما هو أحد أصواع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المجعولة على نحو القضايا الحقيقة، قد يتعلق الحكم فيها بالأمور الخارجية فحسب دون أن تكون الصفات التفسية دخيلة فيها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تكثر الحكم فيها بلحاظ تكثر الأفراد في الخارج دون تعدد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تؤخذ الصفات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موضوعاتها أيضاً، فيكون تكثر الحكم بكلا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والعناوين التي أخذت فيها والصفات النفسية، فإن تكثر الصفات النفسية كالعلم والشك يدور مدار تعدد العناوين النفسية، الإدراكية ولا يدور مدار تعدد الشيء خارجاً، فيمكن أن يكون ما في الخارج واحداً ولكنه متعدد في الذهن، فيمكن أن يكون شخص واحد معلوماً في الذهن عدالته بعنوان أنه زيد ولكن نشك في عدالته بعنوان أنه ابن عمرو، مع أنهما متحدان في الخارج،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تكون عدالته معلومة ومجهولة عند شخص واحد؟ وذلك لأن العلم تعلّق بعنوان، والشك بعنوان آخر، ولو أن هذين العنوانين ليس لهما إلا مصداق واحد في الخارج</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فالصفات النفسية إذن تتعدد بتعدد العناوين المقومة لها سواء انطبقت في الخارج على شيء واحد أو أشياء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ويلاحظ ذلك في قاعدة الطهارة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فلو علمنا إجمالا بنجاسة أحد الإناءين مع الشك في نجاسة الآخر، فكل واحد من الإناءين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مشكوك في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الحكم بطهارته استناداً إلى قاعدة الطهارة التي أخذ فيها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بما أنّ الحكم بطهارة كليها ينا في العلم بنجاسة أحدهما غير المعين، فلذلك لا يمكن الحكم بطهارة الإناءين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العلم الإجمالي بنجاسة أحدهما يكون مانعاً من جريان الاصول الترخيصية في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بما أن عنوان أحد الإناءين من العناوين المنتزعة من الوجودات الخارجية، ولذا تتمثل فيه كل مميزات وصفات منشأ انتزاعه كما مر في الأمر الأوّل، وبما أن الغرض من انتزاع هذا العنوان هو إيجاد متعلّق لليقين والشك بالنجاسة، فلذلك لا مانع من اتصاف عنوان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واحد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متيقن النجاسة من حيث انتزاعه من الفرد المتقين النجاسة، وأنّه مشكوك النجاسة من حيث انتزاعه من الفرد المشكوك النجاسة ولا إشكال في اتصاف الشيء الواحد بصفتين نفسيتين متغايرتين، بعدما ذكرنا من أن تعدد الصفات النفسية يدور مدار تعدد العناوين النفسية الإدراكية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في الذهن صورتين لعنوان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متيقن النجاسة ومشكوكها، ولذلك فيمكن أن يقع هذا العنوان بإحدى صورتيه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حيث كونه مشكوك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موضوعها لقاعدة الطهارة وإن لم يكن كذلك من حيث كونه متيقن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فيما نحن فيه، فإن عنوان أحد الخبرين بما أنه منتزع من الخبر المخالف للواقع يقيناً لا يكون حجّة، وبما أنه منتزع من الفرد المشكوك صدقه وكذبه فيكون حجة لشمول أدلة حجّيّة الخبر لكل خبر مشكوك الصدق والكذب ولامانع من اتصاف عنوان أحدهما بوصفين بعد أن كان تعدد الصفات النفسية يدو مدار تعدد العناوين الإدراكية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خصصتم الفرد العنواني المنتزع من الخبرين بموارد العلم بكذب أحدهما؟ ولماذا لا يشمل موارد عدم العلم بكذب أحدهما ؟ وإذا شككنا في طهارة كل من الإناءين فلماذا لا يجري الأصل في عنوان أحدهما المنتزع؟</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بكذب أحدهما فلا يوجد شك إجمالي متعلّق بأحدهما ليكون موضوعاً للحجيية، كما أنه إذا لم يعلم بنجاسة أحد الإناءين لا يكون هنا شك إجمالي متعلّق بأحدهما ليكون موضوعاً لقاعدة الطهارة، وإنما الشك قد تعلّق بكل واحد من الإناءين بحده، فكل واحد منهما مشكوك الطهارة دون أن يكون عنوان أحدهما مشكوكاً في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يصح أن يقال بأن أحد الإنائين مشكوك إلا أذا اريد الأبهام في مرحلة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الخبرين اللذين لا يعلم إجمالا بكذب أحدهما فكل واحد منهما مشكوك الصدق، فهنا لا يوجد إلا الشك التفصيلي في كل واحد منهما، فهذا الخبر بحده مشكوك تفصيلا بأنه مطابق للواقع أم لا، وذاك الخبر أيضاً مشكوك تفصيلا، فهنا لا يصح أن نقول بأن أحدهما أيضاً مشكوك فيه إلا إذا قصد الإبهام في مرحلة التعبير كما هو واضح، فيختص عنوان أحدهما حقيقة بموارد العلم بكذب أحدهما إجمالا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ويتضح مما ذكرناه وجه المناقشة فيما أثاره المحقق الأصفهاني وغيره من الإشكالات على هذا المبنى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كل ذلك مبتن على فرض وجود دليل لفظي على حجّيّة خبر الثقة من عموم أو إطلاق تأسيسي لا إمضائي لما بنى عليه العقلاء؛ لأنه يتبعه في حدوده وخصائصه، فإذا وجد مثل هذا الدليل اللفظي فربّما يستظهر أن هذا الدليل العام أو المطلق يشمل الأفراد المتشخصة المتميزة وغيرها كالكلي المتشخص ضمن أفراد، ولكنه لا يعدو الفرض فقط ؛ فإن الدليل على حجّيّه الخبر أو الظهور هو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ببناء العقلاء على نفي الثالث يبتني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التأكد من التزام العقلاء في مورد الخبرين المتنافيين بنفي الثالث بهما، وهو يعتمد على ملاحظة الشواهد العقلائية الدالة على ذلك، ومجرد الفرض لا يكفي للإثبات مالم يقترن بشواهد أوسيتبين فيما سيأتي مدى دلالة الشواهد العقلائية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يمكن تفسير بنائهم هذا بأحد الطرق التي سنذكرها غير هذا الطريق</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ما يحتمل أن يكون تفسيراً لكلام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بمخالفة أحد الدليلين المتنافيين للواقع يعتبر كاشفاً عقلائيا عن الحكم المخالف للواقع ؛ ولذلك فنحن نعلم بأن أحد الخبرين بخصوصه لا يطابق الواقع، وأما الآخر فيكون مشكوكاً في مطابقته للواقع لذلك لا يكون حجة ولذا فإن دليل الحجيّة يشمله، فيكون المقام من قبيل اشتباه الحجّة باللاحجة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 تميّز الساقط عن </w:t>
      </w:r>
    </w:p>
    <w:p>
      <w:pPr>
        <w:pStyle w:val="BookText"/>
        <w:rPr/>
      </w:pPr>
      <w:r>
        <w:rPr>
          <w:rFonts w:ascii="Amiri" w:hAnsi="Amiri" w:eastAsia="Amiri" w:cs="Amiri"/>
          <w:color w:val="111111"/>
          <w:sz w:val="28"/>
          <w:sz w:val="28"/>
          <w:szCs w:val="28"/>
          <w:rtl w:val="true"/>
          <w:lang w:bidi="ar-SA"/>
        </w:rPr>
        <w:t>الحجية من بين هذين الدليلين فلذا لا يمكن الأخذ بالمدلول المطابقي لكل منهما، ولكن بما أنّ أحدهما حجّة للعلم الإجمالي المذكور، فلذلك نأخذ بالمدلول الالتزامي وهو نفي الثالث فيما وراء هاتين 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والأساس العلمي لذلك أن الكشف الذاتي عن الواقع مختص بالعلم التفصيلي فحسب، أما العلم الإجمالي فلا يكشف عن الواقع ذاتاً، خلافاً لما يظهر من كلمات المحقق العراقي </w:t>
      </w:r>
      <w:r>
        <w:rPr>
          <w:rStyle w:val="FootnoteAnchor"/>
          <w:rtl w:val="true"/>
        </w:rPr>
        <w:footnoteReference w:id="113"/>
      </w:r>
      <w:r>
        <w:rPr>
          <w:rFonts w:ascii="Amiri" w:hAnsi="Amiri" w:eastAsia="Amiri" w:cs="Amiri"/>
          <w:color w:val="111111"/>
          <w:sz w:val="28"/>
          <w:sz w:val="28"/>
          <w:szCs w:val="28"/>
          <w:rtl w:val="true"/>
          <w:lang w:bidi="ar-SA"/>
        </w:rPr>
        <w:t>، بل إنّه يكشف عن الجامع الانتزاعي منها وهو عنوان أحدهما، والكلي لا يكشف عما ينطبق عليه وإنما يكشف عما يطابقه، وهو الجهة الجامعة لا الفرد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فالفرد الذي ينطبق عليه المعلوم بالإجمال واقعاً لا يكون مكشوفاً بالعلم الإجمالي عقلا، فاذا علمنا أن في الدار انساناً فالانسان ينطبق على زيد ولكن لا يكشف عن وجود زيد تفصيلا ولكن يمكن دعوى أن العلم الإجمالي له نوع آخر من الكشف وهو الكشف العقلائي، فإن العقلاء احياناً يلتزمون بكشف العلم الإجمالي عن الواقع حيث إن عنوان أحدهما الذي هو حد العلم في العلم الإجمالي أخذ على نحو المرآتية دون الموضوعية كما في الوجوب التخييري، وبضم الإشارة الحسية إلى ذلك يمكن أن نقول بأن الواقع هو المكشوف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فالكشف عن الواقع وإن لم يوافق عليه العقلاء مطلقاً ولكن في خصوص موارد العلم الإجمالي بحكم الزامي يرونه كاشفاً عنه؛ ولذا فإن أصالة الحلية لاتجري في موارد العلم بحرمة أحدهما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فمعرفة الشيء تارة تكون بعينه واخرى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بمعرفته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الشيء بعنوان كلي ينطبق عليه، لكن من دون أن يكون متميزاً خارجاً وإنما </w:t>
      </w:r>
    </w:p>
    <w:p>
      <w:pPr>
        <w:pStyle w:val="BookText"/>
        <w:rPr/>
      </w:pPr>
      <w:r>
        <w:rPr>
          <w:rFonts w:ascii="Amiri" w:hAnsi="Amiri" w:eastAsia="Amiri" w:cs="Amiri"/>
          <w:color w:val="111111"/>
          <w:sz w:val="28"/>
          <w:sz w:val="28"/>
          <w:szCs w:val="28"/>
          <w:rtl w:val="true"/>
          <w:lang w:bidi="ar-SA"/>
        </w:rPr>
        <w:t>يكون مردّداً بنحو الشبهة المصداقية، ولا يضر التردد وعدم تميز المكشوف في مجال الكشف العقلائي ؛ إذ لامانع من الشبهة المصداقية بالنسبة للمعلوم العقلائي، ومن هنا تتصور الشبهة المصداقية في موارد العلم الإجمالي، وعليه يبتني القول بالاحتياط؛ لأن الحرام أو النجس مكشوف بالكشف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كله ففي مورد الدليلين المتنافيين اللذين يعلم إجمالا بكذب أحدهما، فإن هذا العلم يكون كاشفاً عن المخالف للواقع بينهما بالكشف العقلائي، ويبقى الآخر على حجيته ويكون مكشوفاً، وإن لم يكن متميزاً بنفسه فيكون المورد من قبيل اشتباه الحجّة باللاحجّة، ونفي الثالث في موارد اشتباه الحجة باللاحجة من الواضحات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يبعد أن يكون هذا التفسير هو مراد صاحب الكفاية، من كلامه في آخر بحث القطع، حيث ذكر بأن العلم الإجمالي لما لم ينكشف به الواقع تمام الانكشاف، فلجریان الحكم الظاهري مجال؛ وذلك أنه لا شك بأن الجامع منكشف تمام الانكشاف، فلابد من أن يريد من الواقع الذي لم ينكشف الشيء المنطبق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ويوافقه أيضا ظاهر كلمات المحقق العراقي في بعض ماقاله في ذلك المبحث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ترد عليه اعتراضات عديدة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الشواهد العقلائية لا تتوافق مع اعتبار أحدهما مكشوفاً كما أوضحنا في مبحث العلم الإجمالي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هناك أن أساس عدم جريان الاصول في اطراف العلم الإجمالي هو حجّيّة الاحتمال المتقوم بالعلم الإجمالي، حيث يكتسب هذا </w:t>
      </w:r>
    </w:p>
    <w:p>
      <w:pPr>
        <w:pStyle w:val="BookText"/>
        <w:rPr/>
      </w:pPr>
      <w:r>
        <w:rPr>
          <w:rFonts w:ascii="Amiri" w:hAnsi="Amiri" w:eastAsia="Amiri" w:cs="Amiri"/>
          <w:color w:val="111111"/>
          <w:sz w:val="28"/>
          <w:sz w:val="28"/>
          <w:szCs w:val="28"/>
          <w:rtl w:val="true"/>
          <w:lang w:bidi="ar-SA"/>
        </w:rPr>
        <w:t>الاحتمال قوة من ناحية العلم الإجمالي، وإذا كان الاحتمال قوياً فانه يكون حجة عند العقلاء بالتقريب الذي ذكرناه في مبحث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صحة هذا الطريق، فإنما يصح في خصوص العلم الإجمالي بالحكم الإلزامي دون غيره، فلو تعلّق العلم الإجمالي بغير الحكم الإلزامي أو ملزومه لا يعتبر فيه العلم الإجمالي علماً بالواقع، والألعدّ كل جاهل بسيط عالماً ؛ لأنه مثلا يعلم بأن زيداً إما عالم أو جاهل فهو عالم إجمالا بأحد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ذلك، فهذا العلم نفسه سيكون طرفاً للمعارضة، فإن العلم الذي كان منشأ المعارضة هو العلم القطعي الذي تكون حجيته ذاتيه؛ ولذا قلنا بأنه لابد من استناد العلم الإجمالي إلى قضية بينة أما لو كانت غير ضرورية كما لو قام خبر بعدم وجوب صلاتين في وقت واحد، فيكون هو أيضاً طرفاً للمعارضة، فبناء على اعتبار كشفه عقلائياً لا يمكن إخراجه من التعارض، فيدعى بأنه موجب لفقدان أحدهما شرائط الحجيّة، لكن نحن لانميز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 هذا الطريق غير تام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أدلة حجية الحجج يقتضي حجية كل من الدليلين المتعارضين، وبما أن هذه الأدلّة بالإضافة الى ثبوت الإطلاق الأفرادي لها يثبت لها إطلاق أحوالي أيضاً، فهي تشمل الدليل سواء كان له معارض أم لا، وسواء كان معارضه مخالفاً للواقع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بكلا الإطلاقين غير محتمل ؛ لأننا نعلم بمخالفة أحدهما للواقع، فلا بد من رفع اليد عن الإطلاق الأحوالي بتقييد كل منهما بفرض كون الآخر مخالفاً للواقع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حجة إذا كان الآخر مخالفاً للواقع، وكذلك الآخر، والضرورات 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يتم الجمع بين الدليلين، فإننا نعلم </w:t>
      </w:r>
    </w:p>
    <w:p>
      <w:pPr>
        <w:pStyle w:val="BookText"/>
        <w:rPr/>
      </w:pPr>
      <w:r>
        <w:rPr>
          <w:rFonts w:ascii="Amiri" w:hAnsi="Amiri" w:eastAsia="Amiri" w:cs="Amiri"/>
          <w:color w:val="111111"/>
          <w:sz w:val="28"/>
          <w:sz w:val="28"/>
          <w:szCs w:val="28"/>
          <w:rtl w:val="true"/>
          <w:lang w:bidi="ar-SA"/>
        </w:rPr>
        <w:t xml:space="preserve">بأن أحدهما مخالف للواقع، فتكون حجية أحدهما واصلة ؛ وذلك لوجود شرط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مخالفة الآخر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حجة غير متميزة ؛ فتدخل في موارد اشتباه الحجة باللاحجة، ونفي الثالث فيها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يعترض عليه بأن من المحتمل أن يكون كلاهما مخالفاً للواقع، لأن المفروض عدم العلم بموافقة أحدهما للواقع، وحينئذ يتحقق شرط حجية الدليل الآخر أيضاً ؛ فيجب الأخذ بهما معاً، وهذا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الاعتراض اما على مبنى ان حجّيّة الحجج ليست كالأحكام الواقعية شاملة لفرضي الوصول وعدم الوصول بل هي تختص بما إذا قطع بوجود موضوعاتها وتنتفي في صورة عدم القطع بوجودها، فواضح ؛ فأنه يقطع بمخالفة أحدهما فقط للواقع لا كليهما كي يكون موضوع كلتا الحجتين، متحققاً، ومع فرض القطع بمخالفة كليهما أيضاً فإن المورد يخرج عن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مبنى أن حجيّة الحجج كالأحكام الواقعية شاملة لحالتي الوصول وعدم الوصول، فلأن غايته أن تكون حجّيّة أحدهما واصلة لنا فتكون مؤثرة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حجيّة الآخر، فإنها لما لم تكن واصلة فهي كالمعدوم، وليس لها تأثير في مقام العمل، فلا توجب تحيراً للمكلف؛ فإن التحير إنما يتحقق من التنافي بين الحجتين الواصلتين لابين حجة واصلة وغير واصلة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الطريق وإن كان حسناً في حد ذاته، ولكنه يبتني على الالتزام بأمرين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الدليل اللفظي التأسيسي على حجّيّة، الحجج، مثل خبر الثقة أو حجيّة الظواهر كي يفترض له إطلاق أفراي وأطلاق أحوالي كي يجري عليهما ماذكره، ولكن ذكرنا في محلّه أن الدليل على حجّيّة الحجّج ينحصر بالسيرة العقلائية </w:t>
      </w:r>
    </w:p>
    <w:p>
      <w:pPr>
        <w:pStyle w:val="BookText"/>
        <w:rPr/>
      </w:pPr>
      <w:r>
        <w:rPr>
          <w:rFonts w:ascii="Amiri" w:hAnsi="Amiri" w:eastAsia="Amiri" w:cs="Amiri"/>
          <w:color w:val="111111"/>
          <w:sz w:val="28"/>
          <w:sz w:val="28"/>
          <w:szCs w:val="28"/>
          <w:rtl w:val="true"/>
          <w:lang w:bidi="ar-SA"/>
        </w:rPr>
        <w:t>وارتكازات العقلاء فقط، وما ورد من الأدلّة اللفظية في ذلك فهو إمضاء لتلك الارتكازات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مثل هذا الجمع المذكور مما تؤيده ارتكازات العقلاء وسيرتهم، مع أن الشواهد العقلائية لاتؤيد هذا الأسلوب من الجمع، بأن يعتبروا الحجية لأحد المتعارضين بشرط مخالفة الآخر للواقع سواء كان هذا الطرف بنفسه مخالفاً للواقع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للالتزام بأن مستند هذا الجمع القاعدة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القاعدة بنفسها باطلة ولا تصح، ولا يعتبر من الجمع إلا مايكون وفق الموازين العقلائية، فإذا كانت الارتكازات العقلائية مخالفة لهذا الجمع، أو على الأقل لانعلم بموافقتها لمثل هذا الجمع، فإنه يسقط ويلغى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يقارب الطريق السابق، لكن هنا نقيد الإطلاق الأحوالي لدليل الحجيّة في كل من الدليلين بما إذا كان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أننا نعلم بمخالفة أحدهما للواقع إجمالا، فلا يمكن أن يتصف كلاهما بالحجية، بل يتصف أحدهما بها وإن لم يكن متميزاً، وبذلك ننفي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يعترض عليه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 المدعى؛ إذ قد لا نعلم بمطابقة أحدهما للواقع بل نحتمل مخالفة كليهما للواقع، فلا يتحقق شرط الحجية في أي واحد منهما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خروج عن مفروض البحث؛ لأن البحث في فرض عدم وجود العلم الإجمالي بمطابقة أحدهما للواقع، وإلا كان هذا العلم هو المتكفل لنفي الثالث من دون حاجة إلى جعل الحجيّة لأحدهما بالطريق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الطريق الذي يتلخص بتقييد حجية كل من الدليلين المتعارضين بفرض مطابقته للواقع، ليس له مايؤيده من العقل أو من الشواهد العقلائية؛ فإن جعل الحجيّة لدليل إنما هو لأجل بيان وظيفة المكلّف بصورة واضحة وجلية حتى يتحرك وفقها، فلا معنى لأن تكون مشروطة بأمر فرضي لا يمكن للعبد كشفه والتعرف عليه حين العمل ؛ فإن الأمر الفرضي لا يكون محركاً للإنسان، فلا معنى لأن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حجّة على فرض كونه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يتصور وجه مصحح لاختيار الطريق الرابع، وهو انه لما كانت مسألة نفي الثالث في الدليلين المتعارضين مسلمة عند العلماء، وقد ثبت بطلان كل الطرق الأخرى لتفسيرها، فإن ذلك يكفي لإثبات صحة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يعترض عليه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مسألة نفي الثالث ليست مسلّمة عند كل العلماء، فقد ذكرنا أن السيّد الطباطبائي ذهب إلى القول بعدم نفي الدليلين المتعارضين للثالث وكذلك السيّد الخوئي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مما سبق صحة الطريق الأوّل؛ فلا ينحصر تفسيرها بهذا الطريق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ماذهب إليه المحقق النائيني </w:t>
      </w:r>
      <w:r>
        <w:rPr>
          <w:rStyle w:val="FootnoteAnchor"/>
          <w:rtl w:val="true"/>
        </w:rPr>
        <w:footnoteReference w:id="116"/>
      </w:r>
      <w:r>
        <w:rPr>
          <w:rFonts w:ascii="Amiri" w:hAnsi="Amiri" w:eastAsia="Amiri" w:cs="Amiri"/>
          <w:color w:val="111111"/>
          <w:sz w:val="28"/>
          <w:sz w:val="28"/>
          <w:szCs w:val="28"/>
          <w:rtl w:val="true"/>
          <w:lang w:bidi="ar-SA"/>
        </w:rPr>
        <w:t>وجماعة، من التفصيل بين المداليل الالتزامية للكلام، ولوازم الكلام، فالدليلان المتعارضان ينفيان الثالث فيما إذا كان نفي الثالث مدلولا التزامياً لهما لا لازماً للدليلين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المدلول الالتزامي للدليلين المتعارضين وبين لوازم الكلام فيهما، ولابد من التمييز بينهما، فالدلالة الالتزامية هي من أقسام الدلالة اللفظية الوضعية ويعتبر في تحققها اللزوم عقلا وعرفاً بنحو اللزوم البين بالمعنى الأخص، بحيث يكفي فيه تصوّر الملزوم لتصور اللازم والملازمة، فالكلام كما يدلّ بالوضع على المدلول المطابقي، فهو يدل كذلك على المدلول الالتزامي لكن بصورة 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لوازم الكلام فلا يدل عليهما الكلام بالدلالة الوضعية وإنما تعرف بواسطة حكم العقل بالتلازم بين مفاد الكلام الثابت وبينها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تتحقق الدلالة الالتزامية للكلام، فهناك عوامل لتكوينها، وقد ذكرنا في مبحث الوضع أنه يحدث بموجب قانون تداعي المعاني ملازمة ذهنية بين مفهومين، فبمجرد حضور اللفظ في الذهن فإنه سيؤدي إلى حضور المعنى فيه بموجب الدلالة الأنسية، وهو بدوره يكون سبباً لحضور معنى أو معان أخرى ملازمة لمعنى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ضوء قانون تداعي المعاني، وهو يعني أن المعاني بحكم الملازمة الذهنية بينها يجذب بعضها بعضاً إلى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حصول التقارن الذهني بين شيئين أمور ثلاثة، ذكرت في علم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التقارن المتكرر في الإحساس بين الشيئين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التضاد بين الشيئين، فإن تصور السواد يؤدي إلى تصور البياض مثلا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التشابه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وتلازم اللفظ مع المعنى وتداعي المعاني في عالم الألفاظ، إنّما هو لكثرة التقارن بينهما في الإحساس، فدلالة اللفظ على معناه لا تتحقق بمجرد الوضع بل لابد من تكرار استعمال اللفظ في معناه، كي يتحقق مثل هذا التقارن بينهما في الإحساس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يكون العامل لتداعي المعاني هو التشابه أو التضاد، فحين نسمع لفظاً يحضر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للذهن، وكذلك يحضر معنى آخر مشابه أو مضاد للمعنى الحقيقي، فيكون هذا اللفظ موجباً لاخطار معنيين في الذهن المعنى المطابقي، والمعنى الالتزامي الملازم له باللزوم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الدلالة الالتزامية، فحين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نتصوّر معنى البياض، وربما نتصور معه أيضاً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المفردات، وكذلك الحال في الجمل، فحين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موجود، فإننا كما نتصور المدلول المطابقي للجملة، كذلك سوف نتصور أن السواد معدوم، وهذا من التلازم بين الجملتين، فيكون للفظ الواحد ظهوران مطابقي والتزامي، وهذه هي حقيقة 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هذا البيان أن المدلول الالتزامي عبارة عن معنى يلزمه المعنى المطابقي للفظ لزوماً ذهنياً بيناً، وهو الذي ينعقد اللفظ ظهور فيه، كما انعقد له ظهور في المعنى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بين المعنيين ملازمة ذهنية وإنما كانت ملازمة خارجية فحسب، فالمعنى اللازم لا يكون مدلولا التزامياً للكلام؛ لأن مجرد الارتباط بين شيئين لو لم يكن في وعاء الذهن لايوجب الخطور الذهني الذي هو الملاك والمعيار في باب دلالة الالفاظ</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المدلول الالتزامي مالودل دليل على وجوب الدعاء عند رؤية الهلال، وآخر على حرمة الدعاء عند رؤيته، فدليل الوجوب يدل بالدلالة الالتزامية على نفي الحرمة والإباحة والاستحباب والكراهة، ودليل الحرمة كذلك يدل نفي غير الحرمة من الأحكام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يكون الدليل حجّة في المدلول المطابقي، كذلك هو حجّة في المدلول الالتزامي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من المحقّق النائيني في بحث الأصل المثبت من التزامه بحجيّة لوازم الأمارات بينة كانت أو غير بينة </w:t>
      </w:r>
      <w:r>
        <w:rPr>
          <w:rStyle w:val="FootnoteAnchor"/>
          <w:rtl w:val="true"/>
        </w:rPr>
        <w:footnoteReference w:id="117"/>
      </w:r>
      <w:r>
        <w:rPr>
          <w:rFonts w:ascii="Amiri" w:hAnsi="Amiri" w:eastAsia="Amiri" w:cs="Amiri"/>
          <w:color w:val="111111"/>
          <w:sz w:val="28"/>
          <w:sz w:val="28"/>
          <w:szCs w:val="28"/>
          <w:rtl w:val="true"/>
          <w:lang w:bidi="ar-SA"/>
        </w:rPr>
        <w:t>أن حجّيّة لوازم الكلام إنما تكون في حالة حجية الكلام بنفسه، أما على تقدير سقوط المدلول المطابقي عن الحجية كما في الدليلين المتعارضين، فلا يمكن الالتزام بحجيّة لوازمه، بخلاف المدلول الالتزامي فإنه لا يسقط عن الحجّيّة بسقوط المدلول المطابقي عنها، فهو يتبع المدلول المطابقي في الوجود لا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مثال قيام خبرين أحدهما على وجوب الدعاء عند رؤية الهلال والآخر على حرمته بما أن المدلولين الالتزاميين لهما يتعارضان في نفي الحكم المذكور في الدليل الآخر، فهما يستاقطان كالمدلولين المطابقيين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وراء ذلك بالنسبة للأحكام الثلاثة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الأباحة، والاستحباب، والكراهة حيث تتوافق المداليل الالتزامية هناك فلا تسقط بسقوط المدلول المطابقي، ولا مانع من الالتزام بحجية المدلول الالتزامي هذا، وبذلك يتم 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على المحقق النائيني باعتراضات نذكر بعضها كما يلي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تعليقة أجود التقريرات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الدلالة الالتزامية في الحجية أيضاً تابعة للدلالة المطابقية، كما أنه في الوجود تتبعها ؛ وذلك لأن الحكاية عن اللازم إنما كانت حجة ولو مع عدم التفات المتكلم الى الملازمة وعدم قصد الحكاية عنه ؛ لأن ثبوت الملزوم والتعبد به يقتضي التعبد بلازمه، لبناء العقلاء على ذلك في باب الظهورات، فإذا لم يثبت الملزوم لم يثبت اللازم أيضاً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الى اللوازم التي قد لا يلتفت اليها، والبحث هنا ليس بالنسبة لمثل هذه اللوازم بل البحث في خصوص اللوازم التي يكون الكلام ظاهراً فيها كظهور ثان وراء ظهوره في المدلول المطابقي، لتشمله أصالة الظهور، فهو في الحقيقة خروج عن محل البحث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المحاضرات ومصباح الأصول وهو أن الكلام الذي يكون ظاهراً في مدلول مطابقي ينعقد له ظهور في مدلوله الالتزامي أيضاً، فالظهور متعدد، ولكن ظهوره في المدلول الالتزامي ليس على نحو الإطلاق، بل هو يدل على حصة خاصة منه وهي الحصة الملازمة للمدلول المطابقي فالدليل الدال على حرمة الرؤية مثلاً يدل على عدم كونها مباحة أيضاً، ولكن لا عدمها على الإطلاق بل خصوص نفي الإباحة الملازم للحرمة، فلو لم يمكن الالتزام بالمدلول المطابقي لسقوط الدليل عن الحجية انتفى المدلول الالتزامي المذكور أيضاً، فإن نفي الإباحة هنا مقترن بالحرمة، ومع عدم ثبوت الحرمة لا يجدينا نفي الإباحة تعبداً، فهو يسقط بنفسه بسقوط الحرمة من غير حاجة الى ناف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ضعف هذا الاعتراض مما سبق ؛ فإن ظهور الكلام في المدلول الالتزامي إنما هو بالدلالة الأنسية التي تتحقق بين الضدين، مثلاً فبسماع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يخطر في الأذهان عدم إباحتها بموجب علاقة التضاد بين الحرمة والإباحة، دون الحصة من الضد الملازمة للضد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قانون تداعي المعاني ينعقد للكلام ظهور في نفي الإباحة مطلقاً، ويعتبر كالتصريح بنفي الضد،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أبيض </w:t>
      </w:r>
    </w:p>
    <w:p>
      <w:pPr>
        <w:pStyle w:val="BookText"/>
        <w:rPr/>
      </w:pPr>
      <w:r>
        <w:rPr>
          <w:rFonts w:ascii="Amiri" w:hAnsi="Amiri" w:eastAsia="Amiri" w:cs="Amiri"/>
          <w:color w:val="111111"/>
          <w:sz w:val="28"/>
          <w:sz w:val="28"/>
          <w:szCs w:val="28"/>
          <w:rtl w:val="true"/>
          <w:lang w:bidi="ar-SA"/>
        </w:rPr>
        <w:t>وليس بأسود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 نفي الضد في حالة التصريح لا يسقط بسقوط إثبات الضد الآخر فكذلك في الدلالة الالتزامية ؛ إذ 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مستفاد من بعض كلمات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الأخذ بالمدلول الالتزامي بعد سقوط الدلالة المطابقية بالتعارض، لصح الأخذ بالمدلول الالتزامي حتى في موارد العلم بعدم مطابقة الخبر للواقع لا لأجل التعارض ؛ إذ لا فرق بين العلم تفصيلاً أو إجمالاً بمخالفة أحد الخبرين للواقع، مع أن أحداً لا يلتزم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والأمثلة العرفية والشرعية تخالفه، ففي العرف لو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 زيد نحو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بخطأ المخبر وأن خبره مخالف للواقع، وأن زيداً لم يسافر نحو المشرق، فهل يتوهم أحد بأن الخبر المذكور حجة في مداليله الالتزامية، وأنه يمكن الأخذ بعدم سكونه وعدم تحركه نحو الجهات الثلاثة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الشرع فإنه لو شهدت بينة بأن الثوب أصابه 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هو 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بخطأ البينة في ذلك، فهل يتوهم أحد بإمكان الأخذ بالمدلول الالتزامي وإثبات نجاسة الثوب مع العلم أن لازم التفكيك الذي ذكرناه يكون وجود المدلول الالتزامي، كالتصريح بجملة أخرى غير القضية المطابقية ؛ فإن المخبر وإن أبرز قضية واحدة وهي إصابة البول للثوب، لكنه في الحقيقة يخبرنا بقضيتين كل قضية لها موضوعها ومحمولها، وحجية كل منهما تقوم بنفسها ولا ارتباط لها بالاخرى، مع أن الالتزام بالنجاسة في هذا الفرض من المستنكرات لدى العرف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ونتوصل من خلال ذلك كله، الى عدم صحة الأساس العلمي لهذا 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يمكن الجواب على هذا الاعتراض بأنه يبتني على معرفة المنشأ الإداركي للقضايا والأخبار المتعددة سواء كان مدلولاً عليها بالمطابقة أو بالالتزام، فإن المنشأ الإدراكي من حيث الوحدة والتعدد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بتعدد المنشأ الإدراكي للقضايا، كما لو أخبر الطبيب بأن المنشأ لصفرة الوجه هو السل دون اليرقان أو فقر الدم، فهنا أخبار ثلاثة لكل واحد منها منشؤه الإدراكي الخاص، وهو نتيجة تحليل الطبيب واستنتاجه من خلال التجارب المتعددة التي أجراها على المريض، فمثلاً توصل إلى عدم كونه فقر الدم من خلال إجراء أشعة كهربائية، وإلى عدم كونه يرقاناً من خلال تحليل الدم وإلى كونه مرض السل من خلال مناشئ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نرى بأن أخبار الطبيب المتعددة سواء كانت بالمدلول المطابقي الصريح أو بالمدلول الالتزامي لها مناشئ إدراكية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لا ريب في أن ظهور خطأ بعض هذه الاخبار لا علاقة له ببقية الأخبار، بل يمكن الأخذ بالبقية ما دام لم يظهر خطؤها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مجال الأخبار، فإذا تعددت مناشئها الإدراكية فإن سقوط بعضها عن الحجية لا يمنع من الأخذ بالبعض الآخر وإن كان مدلولاً عليه بالدلالة الالتزامية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بوحدة المنشأ الإدراكي للقضايا، كما لو كان نفي الطبيب لغير السل في المثال السابق يبتني على تشخيصه للمرض بأنه السل فهنا لو علمنا بخطأ تشخيصه للسل فبالطبع لا يمكن الأخذ بأخباره الأخرى، وأنه ليس بيرقان ولا فقر دم، باعتبار وحدة المنشأ لجميع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بطلان هذا المنشأ</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وحدة المنشأ أو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تجرى أصالة عدم الاشتباه في كل قضية في نفسها إلا ما علم ببطلانه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ونتيجته حجية بقية الأخبار وإن كان مدلولاً عليها بالدلالة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اتضح ذلك نعود إلى الأمثلة التي ذكرت كنقض على مبنى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 زيد إلى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في مثل هذه الأمثلة العرفية هو وحدة المنشأ الإدراكي للأخبار المتعددة وإن كان مدلولاً عليها بالدلالة الالتزامية، فنفي سفره إلى بقية الأطراف الثلاثة مبتن على سفره إلى المشرق، فإذا ثبت خطأ الخبر هذا فإن بقية الأخبار الدالة على نفي سفره إلى سائر الأطراف لا يمكن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الأخبار الأخر المدلول عليها بالدلالة الالتزامية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زيد نحو المشرق، ليس لأجل تبعية الدلالة الالتزامية في السقوط للدلالة المطابقية حتى في فرض تعدد المنشأ الإدراكي لها، بل للعلم إجمالاً بكذب أحد هذه الأخبار الالتزامية ؛ وذلك فإنه لو لم يسافر نحو المشرق فهو لا يخلو من أن يكون مسافراً لإحدى الجهات الثلاث الأخر، أو ساكناً ؛ ولذا فلا يكون أحدها حجة بخلاف ما نحن فيه من تعارض الخبرين فإن العلم الإجمالي بعدم مطابقة أحد الخبرين المذكورين للواقع لا يعيّن أن يكون الواقع هو غيرهما، بل قد يكون الثابت هو الخبر الثاني الذي لم يعلم بمخالفته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المثال الشرعي ففيه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البينة في المدلول الالتزامي مبتنية على كونه من الأمور المحسوسة والمشهودة، بحيث لو كان بنفسه مدلولاً مطابقياً لشملته أدلة حجية البينة، والأمر في </w:t>
      </w:r>
    </w:p>
    <w:p>
      <w:pPr>
        <w:pStyle w:val="BookText"/>
        <w:rPr/>
      </w:pPr>
      <w:r>
        <w:rPr>
          <w:rFonts w:ascii="Amiri" w:hAnsi="Amiri" w:eastAsia="Amiri" w:cs="Amiri"/>
          <w:color w:val="111111"/>
          <w:sz w:val="28"/>
          <w:sz w:val="28"/>
          <w:szCs w:val="28"/>
          <w:rtl w:val="true"/>
          <w:lang w:bidi="ar-SA"/>
        </w:rPr>
        <w:t xml:space="preserve">المثال الذي ذكره ليس كذلك، فإنّه كما صرح به في الجزء الثالث من التنقيح </w:t>
      </w:r>
      <w:r>
        <w:rPr>
          <w:rStyle w:val="FootnoteAnchor"/>
          <w:rtl w:val="true"/>
        </w:rPr>
        <w:footnoteReference w:id="121"/>
      </w:r>
      <w:r>
        <w:rPr>
          <w:rFonts w:ascii="Amiri" w:hAnsi="Amiri" w:eastAsia="Amiri" w:cs="Amiri"/>
          <w:color w:val="111111"/>
          <w:sz w:val="28"/>
          <w:sz w:val="28"/>
          <w:szCs w:val="28"/>
          <w:rtl w:val="true"/>
          <w:lang w:bidi="ar-SA"/>
        </w:rPr>
        <w:t>لا يرى اعتبار البينة في مورد الطهارة والنجاسة، باعتبار انهما من الأحكام الشرعية المترتبة على موضوعاتها، لا أنها من الامور المحسوسة خارجاً؛ لذا فإن الشهادة بهما تكون في الحقيقة شهادة على تحقق السبب لهما فإذا كان السبب موجباً لها عند الطرفين صح الحكم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الاعتراض الثاني من التحصص ففيه أن التقارن الذهني في الأدلّة الالتزامية إن كان منشؤه التضاد، فالضد المنفي ليس هو الحصة التي تكون مع الضد الآخر؛ إذ لا معنى للتحصص، بل هو منفي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المنشأ لهذا التقارن هو علاقة العلية والمعلولية، فلا ريب في أن اللازم هنا الحصة؛ لأن العلة إنما تكون علة لمعلول خاص، فإذا انتفت العلة انتفى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مثالنا فإن النجاسة من هذا القبيل ؛ لأنها معلولة للبول، فمع عدم وجود البول، تنتفي هذه الحصة من النجاسة الناشئة من البول، لا مطلق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الرابع وجود بعض الفروع والمسائل الفقهية تلاحظ في بعض تقريرات السيّد الخوئي </w:t>
      </w:r>
      <w:r>
        <w:rPr>
          <w:rStyle w:val="FootnoteAnchor"/>
          <w:rtl w:val="true"/>
        </w:rPr>
        <w:footnoteReference w:id="122"/>
      </w:r>
      <w:r>
        <w:rPr>
          <w:rFonts w:ascii="Amiri" w:hAnsi="Amiri" w:eastAsia="Amiri" w:cs="Amiri"/>
          <w:color w:val="111111"/>
          <w:sz w:val="28"/>
          <w:sz w:val="28"/>
          <w:szCs w:val="28"/>
          <w:rtl w:val="true"/>
          <w:lang w:bidi="ar-SA"/>
        </w:rPr>
        <w:t>، ذكر بأنها لا تتلاءم والتفكيك بين المداليل الالتزامية والمطابقية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ونستعرض هذه المسائل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الدار في يد زيد وادعاها عمرو وبكر، وأقام كل منهما بينة على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بأننا لو التزمنا بعدم تبعية المدلول الالتزامي للمدلول </w:t>
      </w:r>
    </w:p>
    <w:p>
      <w:pPr>
        <w:pStyle w:val="BookText"/>
        <w:rPr/>
      </w:pPr>
      <w:r>
        <w:rPr>
          <w:rFonts w:ascii="Amiri" w:hAnsi="Amiri" w:eastAsia="Amiri" w:cs="Amiri"/>
          <w:color w:val="111111"/>
          <w:sz w:val="28"/>
          <w:sz w:val="28"/>
          <w:szCs w:val="28"/>
          <w:rtl w:val="true"/>
          <w:lang w:bidi="ar-SA"/>
        </w:rPr>
        <w:t>المطابقي في الحجية، فيمكن أن يسقط المدلول المطابقي عن الحجية، بينما يبقى المدلول الالتزامي على حجيته ؛ فيلزم من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تكون الدار لزيد في هذا المورد، أي مع تعارض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تصبح الدار مجهولة المالك، مع أن أي فقيه أو متفقه لا يلتزم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أن أحدى البينتين قامت على أن الدار لبكر والبينة الأخرى قامت على أنها لعمرو، ولازم كونها لبكر أنها ليست لزيد ذي اليد ولا لغيره، وكذلك لازم كونها لعمرو، وتتعارض هاتان البينتان بالنسبة لمدلولها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مجال كون الدار لكل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للمدلول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كون الدار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بقي المدلول الالتزامي على حجيته مع سقوط المدلول المطابقي عنها، فإن هذا يعني عدم كون الدار لزيد ذي اليد فإذا لم تكن لزيد ولا لعمر ولا بكر، فإنها تصبح مجهولة المالك، مع أن أي فقيه أو متفقه لم يلتزم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أن لازم الشهادة عدم كون الدار لزيد، فهذا الحكم صحيح، ولابد من الأخذ به بعد اتفاق البينتين على عدم كون الدار له، وقد اتفقت النصوص والفتاوى على ذلك، وأنه بعد عدم وجود المرجّحات لإحدى البينتين على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الحلف أو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ومختاره هو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حلفا معاً أو لم يحلفا، قسم المال بينهما، وإن حلف أحدهما فحسب، أُعطي المال 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فلازم البينتين انحصار المال بين الشخصين، وعدم كون المال لزيد، وهذا ما دلت عليه النصوص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لم يقل فقيه بكون المال لزيد دونهما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بأنه يلزم من هذا القول أن يكون المال مجهول المالك، فهذا أيضاً لا وجه له، بل الذي يلزم منه هو انحصار الملكية بين هذين الشخصين، وتردده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وتعيينه بحسب القواعد، فكل بيئة منهما تدل بالالتزام على أن الدار ليست لغير من قامت عليه البينة مطلقاً حتى بالنسبة للآخر صاحب البينة الآخرى وغيره، ويتساقطان بالنسبة للآخر، ولكنهما يتوافقان بالنسبة 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ففي غير الشخصين اللذين قامت البينة لصالحهما يتطابق المدلول الالتزامي لكلتا البينتين على أن الدار ليست ملكاً لأحد غيرهما، ونتيجة ذلك حصر الملكية وترددها بينهما ويتم تعيينها بحسب القواعد، لا أن لازم هذا القول كون المال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للمحقق النائيني أن يستشهد بهذا الفرع على صحة مبناه؛ إذ لم يحتمل الفقهاء كون المال لذي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التسليم بما ذكره من عدم حجّيّة مدلولها الالتزامي من نفي المال عن ذي اليد، فإن ذلك ليس لأجل خصوصية في المدلول الالتزامي، بل حتى لو بقي المدلول المطابقي على حجّيته، لم يكن المدلول الالتزامي هنا حجّة؛ وذلك لأن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تكون على طبق دعوى الخصم كما 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يكون المدعي خصماً، فلو تنازعا وأقاما البينة على أن المال الذي بيد زيد ليس له، فهو غير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المدلول الالتزامي هنا مما لا يرتبط بمدعاهما؛ لذلك لا يكون قيام البيئة مسموعاً فيه ولا تأثير له في باب البينات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نظير المسألة السابقة، بأن يوجد للدار ذو اليد وهو زيد مثلا، وادعاها عمرو وبكر، وأقام كل منهما شاهداً واحداً على مدعاه، فشهد أحدهما بأن </w:t>
      </w:r>
    </w:p>
    <w:p>
      <w:pPr>
        <w:pStyle w:val="BookText"/>
        <w:rPr/>
      </w:pPr>
      <w:r>
        <w:rPr>
          <w:rFonts w:ascii="Amiri" w:hAnsi="Amiri" w:eastAsia="Amiri" w:cs="Amiri"/>
          <w:color w:val="111111"/>
          <w:sz w:val="28"/>
          <w:sz w:val="28"/>
          <w:szCs w:val="28"/>
          <w:rtl w:val="true"/>
          <w:lang w:bidi="ar-SA"/>
        </w:rPr>
        <w:t>الدار لعمرو، وشهد الأخر بأنها لبكر، والشاهد الواحد بلا ضم يمين لا يكون حجّة في الأموال، بل لابد من انضمام اليمين إليه، فتتعارض الشهادتان في المدلول المطابقي ولكنهما تتوافقان في المدلول الالتزامي، وهو عدم كون الدار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الأخذ بالمدلول الالتزامي، فلابد أن نحكم بأن هذه الدار ليست ملكاً لزيد؛ لأجل شهادة شخصين اثنين بواسطة المدلول الالتزامي لكلامهما بأن الدار ليست لزيد، فيجب أن يؤخذ المال من زيد من دون ضم يمين، مع أنه لا يمكن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ماذكرناه في الاعتراض على المسألة الأولى من أن البينة لابد أن تكون على طبق الدعوى، وأما لو لم تكن على وفق الدعوى فلا تكون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البينة، أن تقع شهادة الشهود على حصة واحدة، بأن تكون النسبة بين المشهود به لهما نسبة التساوي لا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بين المدلول الالتزامي للشهادتين نسبة العموم من وجه؛ فإن أحد الشاهدين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 أنه ليس لغير عمرو حتى بكر، والآخر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 أنه ليس لغير بكر حتى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تكون شهادتهما حجّة حتى لو صرحا بذلك، بأن لم تكن شهادتهما بنحو المدلول الالتزامي، بل بنحو المدلول المطابقي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يتوقف على أن نستظهر من أدلة الشهادة، اعتبار البينة حتى بالنسبة للمدلول الالتزامي لها، وعدم اختصاصها بالمدلول المطابقي، وهو محل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الدار بيد زيد، وقامت بينة على أنها لعمرو، ولكن عمراً أقر بأنها ليست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تقديم الإقرار على البينة، إلا إنّه لا يزاحمها إلا في في مدلولها المطابقي، وبناء على التفكيك بين الدلالة المطابقية والالتزامية الحجية تبقى حجية البيئة بالنسبة للمدلول الالتزامي الذي ينفي المال عن غير عمر و من زيد ذي اليد وغيره، مع سقوط المدلول المطابقي للبيئة، بسبب معارضته للإقرار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المدلول الالتزامي حجّة، فهو يعارض اليد الثابتة لزيد على الدار فيلزم منه الحكم بعدم كون الدار لزيد، وهذا مما لا يقول به فقيه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الإجابة عن هذا بجوابين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إجمالي وتفصيلي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أن العقلاء يرون الطولية بين هذه الطرق والأصول العقلائية، فتعتبر اليد حجّة لولا البينة، وتعتبر البينة حجّة لولا الإقرار والظاهر أن الطولية هذه غير محدودة بحدود الدلالة المطابقية فحسب، بل تشتمل الدلالة الالتزامية أيضاً، فمع وجود الطريق المتقدم رتبة؛ لا يتحقق الشرط لحجية المتأخر ولو في بعض شؤونه كالمدلول الألتزامي؛ ولذلك لاتكون البينة حجّة عقلائياً في مدلوليها مع وجود الإقرار، وسقوط البيئة هنا ليس لأجل المعارضة، بل لتأخرها الرتبي عن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العمل بالمدلول الالتزامي في المسألة المذكورة ليس من باب عدم حجيّة المداليل الالتزامية، بل من باب عدم حجية البينة في ذاتها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الأقرار له لازم عقلي أيضاً، وهو أن المال لغير عمرو، وهو بإيجابه الجزئي يعارض السلب الكلي في لازم البينة، وأن المال ليس لغير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قلنا بتقديم الإقرار ولو في مدلوله الالتزامي على البيئة ولوازمها، يسقط لازم البية عن الحجيّة ويحكم بأن المال الذي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بأنه لا توجد طولية بين لازمي الإقرار والبينة، فيتعارضان ويتساقطان وتبقى حجّيّة اليد، فيعطى المال لذي اليد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أساس التفكيك بين المدلولين المطابقي والالتزامي في الحجيّة هو القول بتعدد الظهورات للجملة الواحدة، فيكون كل منها مشمولا لأصالة الظهور بصورة مستقلة، فلا يسقط أحدهما بسقوط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نحن ننكر تعدد الظهورات في الجملة الواحدة سواء كانت انشائية أو إخبارية، فلا يصل المجال للبحث عن التفكيك في حجّيّة الظهورين وعدمها، مع عدم وجود ظهورات متعددة، بل إنها من قبيل القسم الثاني الذي ذكره المحقق النائيني، وهو كونها من لوازم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إلى أنها تابعة للدلالة المطابقية في الحجية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أن لدلالة اللفظ ثلاث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الأنسية، وهي تبادر المعنى عند ذكر اللفظ على ضوء قانون تداعي المعاني، فقد يكون للمعنى أُنس وتقارن بمعنى أخر، فإذا ذكر اللفظ فانه بذلك يخطر المعنى في ذهن السامع مع المعنى المقارن لمعنى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الأولى، وتسمى أيضاً بالدلالة التفهيمية، وتعني بأن المتكلم حين ألقى اللفظ بمسمع من المخاطب فهو قاصد لتفهيم المخاطب، وإيجاد المعنى في ذهنه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الثانية، وهي مرحلة الحجيّة، بمعنى أن كلام المتكلم حجّة له وعليه والحكم بأن المتكلم جاد في كلامه غير هازل، وملتزم بمفاد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والدلالة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المرحلة الاولى، فإن الكلام دال عليها التزاماً إلا إنها دلالة تصورية فحسب؛ وذلك لأنه بموجب التلازم الموجود في الذهن بين اللفظ والمعنى يكون سماع اللفظ موجباً لتصور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المعنى له نوع من الإرتباط، بمعنى آخر؛ إما من جهة تقارنهما في الأحساس، أو للتضاد، أو للتشابه فأنه يؤدي إلى تصور هذا المعنى الآخر أيضاً، بمعنى أن سماع اللفظ يوجب تصور المعنى، وتصور المعنى يدفع الذهن إلى تصور المعنى الآخر، كما يتبادر البياض فيما إذا ذكر السواد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المرحلة من الدلالة ليست موضوعاً للحجية، ولا تحقق ظهور الكلام في المعنى مالم تصل إلى مرحلة أخرى وهي الدلالة التفهيمية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التفهيمية، فهي كما ذكرنا، عبارة عن دلالة الكلام عن أن المتكلم به قاصد لتفهيم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الدلالة تثبت بمعونة أصل عقلائي، على أساس أن المتكلم العاقل غير الغافل والساهي إذا تكلم بكلام، فالحكمة تقتضي أن تكون علته الغائية هي التسبيب بكلامه إلى تفهيم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المرحلة مختصة بالمدلول المطابقي، بمعنى أنه ليس هناك أصل عقلائي يحكم بأن المتكلم الحكيم يقصد تفهيم جميع المعاني التي تلزم المعنى المطابقي في مرحلة الإخطار والتصور، فإنه كثيراً ما يتكلم الإنسان بكلام له معنى مطابقي ومعان لازمة له في مرحلة الاخطار بحيث إذا سمعه السامع تخطر بذهنه تلك المعاني، مع أن المتكلم لم يقصد تفهيمها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العقلائي الذي يحكم بإرادة المتكلم تفهيم المعنى قائم على أساس عدم لغوية الفعل الصادر من العاقل؛ ولذلك تحمل الكلمة بما أنها فعل من </w:t>
      </w:r>
    </w:p>
    <w:p>
      <w:pPr>
        <w:pStyle w:val="BookText"/>
        <w:rPr/>
      </w:pPr>
      <w:r>
        <w:rPr>
          <w:rFonts w:ascii="Amiri" w:hAnsi="Amiri" w:eastAsia="Amiri" w:cs="Amiri"/>
          <w:color w:val="111111"/>
          <w:sz w:val="28"/>
          <w:sz w:val="28"/>
          <w:szCs w:val="28"/>
          <w:rtl w:val="true"/>
          <w:lang w:bidi="ar-SA"/>
        </w:rPr>
        <w:t>أفعاله على إرادة تفهيم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الأساس لا يقتضي إلا أن المتكلّم أراد تفهيم المعنى المطابقي ولا يقتضي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التصديقية الثانية، فمجالها ظاهر الكلام وما يلازمه، سواء كانت الملازمة بينهما بينة أو غير بينة، فهذه الدلالة وإن شملت المداليل الالتزامية للكلام لكن لا لأجل التقارن الذهني بين المدلول المطابقي والالتزامي، بل لجهة عامة تشمل المدلول الالتزامي المقارن للمطابقي وغيره من لوازم الكلام وان لم تكن ملازمة للكلام بينة، وهي قانون الميثاق الاجتماعي العقلائي بأخذ كل شخص بظاهر كلامه ولوازمه التي لا تنفك عنه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المرحلة من الدلالة مترتبة على المرحلة الثانية المتقدمة، بمعنى أن الكلام الذي تمت فيه الدلالة التفهيمية حجّة في معناه المطابقي ومعانيه الالتزامية ولو أن هذه المعاني غير مقصودة بالتفهيم كما هو المفروض </w:t>
      </w:r>
      <w:r>
        <w:rPr>
          <w:rStyle w:val="FootnoteAnchor"/>
          <w:rtl w:val="true"/>
        </w:rPr>
        <w:footnoteReference w:id="124"/>
      </w:r>
      <w:r>
        <w:rPr>
          <w:rFonts w:ascii="Amiri" w:hAnsi="Amiri" w:eastAsia="Amiri" w:cs="Amiri"/>
          <w:color w:val="111111"/>
          <w:sz w:val="28"/>
          <w:sz w:val="28"/>
          <w:szCs w:val="28"/>
          <w:rtl w:val="true"/>
          <w:lang w:bidi="ar-SA"/>
        </w:rPr>
        <w:t>فليست حجّية للوازم حجية مستقلة في عرض حجّيّة المدلول المطابقي، بأن تكون لهما مبادىء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مجرى </w:t>
      </w:r>
    </w:p>
    <w:p>
      <w:pPr>
        <w:pStyle w:val="BookText"/>
        <w:rPr/>
      </w:pPr>
      <w:r>
        <w:rPr>
          <w:rFonts w:ascii="Amiri" w:hAnsi="Amiri" w:eastAsia="Amiri" w:cs="Amiri"/>
          <w:color w:val="111111"/>
          <w:sz w:val="28"/>
          <w:sz w:val="28"/>
          <w:szCs w:val="28"/>
          <w:rtl w:val="true"/>
          <w:lang w:bidi="ar-SA"/>
        </w:rPr>
        <w:t>لأصالة الظهور بنفسها، بل اللوازم حجّة في ظل حجّيّة المدلول المطابقي من باب التعهد العقلائي، فإذا سقط عن الحجيّة، لا يبقى للوازم دليل على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وماذكر في شرح الإشارات وغيرها </w:t>
      </w:r>
      <w:r>
        <w:rPr>
          <w:rStyle w:val="FootnoteAnchor"/>
          <w:rtl w:val="true"/>
        </w:rPr>
        <w:footnoteReference w:id="125"/>
      </w:r>
      <w:r>
        <w:rPr>
          <w:rFonts w:ascii="Amiri" w:hAnsi="Amiri" w:eastAsia="Amiri" w:cs="Amiri"/>
          <w:color w:val="111111"/>
          <w:sz w:val="28"/>
          <w:sz w:val="28"/>
          <w:szCs w:val="28"/>
          <w:rtl w:val="true"/>
          <w:lang w:bidi="ar-SA"/>
        </w:rPr>
        <w:t>، من توصيف الدلالة الالتزامية بأنّها لفظية وعقلية، هو في الواقع إشارة لما ذكرناه من أنها في مرحلة الدلالة التصويرية تتقيد بما يدلّ عليه اللفظ، ولكنها في المرحلة الثالثة التصديقية تتسع فتشمل غير المداليل الالتزامية للفظ من لوازمه؛ فإن ملاكها اللزوم العقلي وهو يعم لوازم الكلام مطلقاً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كل ماذكرناه أن الدلالة الالتزامية تسقط بسقوط الدلالة المطابقية كما تسقط لوازم الكلام بسقوطها؛ لأن المناط لهما في مرحلة الحجية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كل هذا لابد لنا من مراجعة الشواهد العقلائية لنرى ما تقتضيه في مجال نفي الثالث في باب الخبرين المتعارضين فهل لها دلالة على ذلك أو لا؟ والبحث فيها يقع من جهتين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الظهورين المتعارضين، إذا علمنا بمخالفة أحد الظهورين للواقع، وهذا بدوره يؤدي إلى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 أن ذكرنا ان حجية ظواهر الكلام ليست لكاشفيتها عن مراد المتكلم، بل للميثاق العقلائي الاجتماعي الذي يقوم على أساس أخذ كل متكلم بظواهر كلامه ولوازمه، حيث إن كل إنسان ملزم بما يقوله بعد تمامية المراحل السابقة، فاذا تعارضت الظواهر وان كان هذا التعارض شكلياً ونتيجة عدم التمكن من التمييز واستكشاف المراد الواقعي بسبب عدم التمكن من الجمع الدلالي </w:t>
      </w:r>
    </w:p>
    <w:p>
      <w:pPr>
        <w:pStyle w:val="BookText"/>
        <w:rPr/>
      </w:pPr>
      <w:r>
        <w:rPr>
          <w:rFonts w:ascii="Amiri" w:hAnsi="Amiri" w:eastAsia="Amiri" w:cs="Amiri"/>
          <w:color w:val="111111"/>
          <w:sz w:val="28"/>
          <w:sz w:val="28"/>
          <w:szCs w:val="28"/>
          <w:rtl w:val="true"/>
          <w:lang w:bidi="ar-SA"/>
        </w:rPr>
        <w:t>بينهما وغيره من الطرق المعتبرة، فمقتضى القاعدة حينئذ هو التساقط وعدم الأخذ بأي منهما ولا يوجد شاهد على اعتبار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تذكره وجوه في هذا المجال من أنهما وإن تساقطا لكن لا يعتبران كالعدم بل يمكن أن يكون لهما تأثير في 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عام مخصص بمخصص منفصل مردد بين المتباينين 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إكرام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وترددنا في زيد هل هو ابن عمرو أو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التردد من الأوّل أو أن الإجمال طرأ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يرى العقلاء بحسب مرتكزاتهم بأن الخارج من تحت العموم هو أحد هذين الفردين لاكلاهما وإن لم يتعين شخصاً، وهو مما يدل على عدم سقوط الظهورين المتعارضين تماماً، لكن بما أن ظهور العام يتحل إلى ظهورات متعددة بعدد الأفراد، فالظهور يقتضي إكرام كل منهما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مورد العلم الإجمالي بمخالفة أحد الظهورين للواقع الناشيء من صدور المخصص وإجماله، فالقاعدة تقتضي المنع من جريان أصالة حجية ظهور العام في كليهما، إذ المفروض العلم بمخالفة أحد الظهورين للواقع وجريانها بالنسبة لأحدهما المعين لا أثر له؛ لأنه بلا مرجح، وأحدهما لا بعينه ليس له وجود خارجي، فلا دليل على وجوب إكرامهما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أننا ذكرنا بأن المرتكزات العلائية لاتؤيد هذه النتيجة، فهم في مثل هذا المورد يترددون في إكرام أي منهما لا أنّهم يعرضون عن إكرامهما كما هو مقتضى القاعدة التي توصلنا إليها من خلال سقوط كلا الظهورين عن الحجية، وهو يدل على ان عموم وجوب الإكرام لا يسقط تماماً بل لابد من تقييد حجية العام بالنسبة </w:t>
      </w:r>
    </w:p>
    <w:p>
      <w:pPr>
        <w:pStyle w:val="BookText"/>
        <w:rPr/>
      </w:pPr>
      <w:r>
        <w:rPr>
          <w:rFonts w:ascii="Amiri" w:hAnsi="Amiri" w:eastAsia="Amiri" w:cs="Amiri"/>
          <w:color w:val="111111"/>
          <w:sz w:val="28"/>
          <w:sz w:val="28"/>
          <w:szCs w:val="28"/>
          <w:rtl w:val="true"/>
          <w:lang w:bidi="ar-SA"/>
        </w:rPr>
        <w:t>إلى كل واحد منهما بما لو كان الآخر مخالفاً للواقع، أو نحو ذلك من وجوه الجمع التي ذكرناها بلا فرق في ذلك بين الظهورات المنحلة والظهورات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الجواب عن ذلك بأنّ ماذكره من بقاء حجّيّة العام بالنسبة لأحد هذين الظهورين صحيح، ولكن ذلك لجهة خاصة لاتجري في سائر الموارد كما اوضحناه في مبحث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هناك بأنه في صورة عروض الإجمال للمخصص المذكور فإننا قبل عروض الإجمال كنا نعلم بسقوط أصالة التطابق في أحدهما معيناً وعدم سقوطها في الآخر وتمامية الحجية بالنسبة إليه، ولكن بعد عروض الإجمال اشتبه الأمر علينا فهو داخل في موارد اشتباه الحجّة باللاحجّة أمّا في صورة وجود الإجمال من حين صدور الحكم بأن يكون المولى هو الذي جعل المخصص مجملا رعاية لجهة من جهات الكتمان، فهو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إكرام أحدهما، لكن لا أعينه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ثبوت الوجوب هنا بالنسبة لأحدهما، ولذا يتعين عليه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إجمالا بنجاسة أحد الإناءين، فكما أن هذا العلم الأجمالي لا يمنع من التمسك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لإثبات طهارة الإناء الثاني فكذا الحال في الظهورات المستقلة إذا علم بمخالفة أحدهما للواقع، فنحكم بحجّيّة الآخر طبقاً لدليل حجية الظهورات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 ما ذكرناه في بحث سابق من أن الحكم في المثال المذكور وأمثاله، إنّما هو لجهة خاصة تختص بها ولا تشمل بقية الموارد، وتلك الجهة هي وجود عموم لفظي أخذ فيه الشك على نحو الصفة النفسية الموجبة لتعدد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p>
    <w:p>
      <w:pPr>
        <w:pStyle w:val="BookText"/>
        <w:rPr/>
      </w:pPr>
      <w:r>
        <w:rPr>
          <w:rFonts w:ascii="Amiri" w:hAnsi="Amiri" w:eastAsia="Amiri" w:cs="Amiri"/>
          <w:color w:val="111111"/>
          <w:sz w:val="28"/>
          <w:sz w:val="28"/>
          <w:szCs w:val="28"/>
          <w:rtl w:val="true"/>
          <w:lang w:bidi="ar-SA"/>
        </w:rPr>
        <w:t>الجهة غير متوفرة في مورد بحثنا حيث لا يوجد دليل لفظي أخذ فيه ذلك؛ فلذا لايجري فيه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بحسب مرتكزاتهم لا يفرقون بين إبراز اللازم بصورة صريحة أو بنحو المدلول الالتزامي، فلا فرق عندهم بين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حرام، أو هذا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ليس مستحباً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لازمه أنه واجب أو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أنه في صورة التصريح ينعقد للكلام ظهوران يدخل كل منهما في 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مورد المدلول الالتزامي فليس عندنا سوى ظهور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الخبرين المتعارضين، إذا تعارض خبران وعلمنا إجمالا بصدور أحدهما من الشارع، فإنه بطبيعة الحال سوف ينفي الثالث، أما إذا لم نعلم بذلك فإن الخبرين المتعارضين يتساقطان كما هو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تذكر وجوه لنفي الثالث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التخيير بين الخبرين في حالة التعارض، وهي لو تمت سنداً ودلالة فإنها ستكون شاهداً على مسألة نفي الثالث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سيأتي الحديث عنها بالتفصيل، وسيتبين أنها غير تامه سنداً أو دلالة أو كليهما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المسألة الأولى في الاعتراض الرابع على مبنى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النصوص والفتاوى متفقة على عدم إعطاء المال لذي اليد، مع أن لازم القول بالتساقط إعطاء المال لذى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نعرف أن الطريقين المتعارضين ليسا في حكم العدم، بل لهما نحو من التأثير؛ ولذا لم نطرح البينتين تماماً ونتوجه إلى شخص ثالث وهو ذو اليد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أن مورد اتفاق الفتاوى والنصوص هو مجال القضاء وفصل الخصومات، وهو غير مجال إثبات الأحكام الشرعية، ففي باب القضاء يوجد نحو من التشدد أو السعة لا تتوفر في مجال إثبات الأحكام، فمثلا في باب إثبات الأحكام ذهبوا إلى حجيّة خبر الثقة أو الموثوق به في حين أنه في باب القضاء لايكون خبر الواحد حجة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الدعاوى المالية، أو أن القرعة أو اليمين إذا انضما للخبر الواحد فإنه لهما تأثيرهما في باب القضاء في حين أنه لا تأثير لهما في باب الأحكام، ففي باب القضاء بما أنه يلزم فصل الخصومة بين المتنازعين، وعدم تركها بدون معالجة وأنه يتعين حلها بمختلف الطرق الممكنة المشروعة، فلذلك من المحتمل الأخذ بالمدلول الالتزامي فيه دون أن يكون حجّة في مجال إثبات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تعارض المقومين في باب الارش اختلف الفقهاء، فذهب بعضهم إلى تعين الأقل بإجراء البراءة عن الزائد، وبعضهم ذهب إلى القول بالقرعة، وذهب المشهور إلى الجمع بين أقوال المقومين؛ إما بملاحظة القيم المعينة للصحيح من قبل المقومين والقيم المعينة للمعيب ثم لحاظ نسبة المجموع إلى المجموع، أو التنصيف بأن يكون كل قول حجّة في النصف فلو قوم أحد المقومين الدار بألف دينار والآخر بخمسمائة فنرجع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مقوم وفي النصف الآخر إلى المقوم الاخر، ثم نلاحظ نسبة النصف إلى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يتبين اتفاق الفقهاء على عدم إهمال أقوال المقومين بتعارضها والرجوع إلى الثالث مما يدل على أن نفي الثالث متفق عليه بينهم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أن التقويم لا يحكي عن قيمة واقعية ثابتة للشيء واقعاً، وإنما هو في الحقيقة وضع للقيمة وإنشاء لها عن حدس بموجب ما يملكه المقوم من خبرة في تحديد قيم الأشياء، من خلال تشخيص الملاكات والمقاييس التي لها تأثيرها في تحديد </w:t>
      </w:r>
    </w:p>
    <w:p>
      <w:pPr>
        <w:pStyle w:val="BookText"/>
        <w:rPr/>
      </w:pPr>
      <w:r>
        <w:rPr>
          <w:rFonts w:ascii="IRNazanin" w:hAnsi="IRNazanin" w:eastAsia="IRNazanin"/>
          <w:color w:val="111111"/>
          <w:sz w:val="28"/>
          <w:sz w:val="28"/>
          <w:szCs w:val="28"/>
          <w:rtl w:val="true"/>
          <w:lang w:bidi="fa-IR"/>
        </w:rPr>
        <w:t>قیم الاشياء، كمقدار الجهد المبذول فيه، ومدى رغبة الناس فيه، واحتياجهم إليه، ومدى توفره في السوق، وقلته، وغير ذلك من العوامل المؤثرة في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حصلت هذه الخبرة فيه نتيجة لكثرة ممارسته للتقييم وتقوية حدسه في هذا المجال، فالتقويم على ما ورد في مجمع البحرين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له قيمة</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 فهو جعل وليس إخباراً عن حقيقة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فالقيمة إذن من الامور الاعتبارية التي تصدر من المقوم لأنها من الأمور التي تختلف باختلاف الأنظار، وهو تعريف الأمر الاعتباري، لا أنها أمر تختلف فيه الأنظار، وهو تعريف الأمر الواقعي الحقيقي، ولذا فلو كانت قيمة العبد ألف دينار فحينما يعتق ويسقط عن المالية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زال عرض عنه من أعراضه، وهو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شواهد كثيرة على هذه الفكرة، وبذلك يظهر بطلان النظرية التي ترى بأن قيمة الأشياء وأسعارها من الامور الواقعية باعتبار أنها عمل متجسد كما ذهبت إلى ذلك أيضاً بعض المدارس الفقهية والقانونية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اعتبار القيمة من المقوم لشيء بحاجة إلى مصحح، فإذا كان المقوم واحداً، أو أكثر من واحد واتفقوا على جعل قيمة واحدة، فالناس يلتزمون بمثل هذا التقويم، ويكون اعتبار الناس على وفق اعتبار المقومين، لا أنهم يعتمدون التقويم هذا لأنه طريق إلى معرفة واقعية في الشيء؛ إذلا واقع خارجي للقيمة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صورة تعارض المقومين في تعيين القيمة فبناء العقلاء قائم على التعديل بين هذا القيم والأخذ بالقيمة المتوسطة بينها، فإذا ذكر كل مقوم قيمة معينة تختلف عما ذكره الآخر، فإن المعدل أو المتوسط بين القيم هو قيمة الشيء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قوّم </w:t>
      </w:r>
    </w:p>
    <w:p>
      <w:pPr>
        <w:pStyle w:val="BookText"/>
        <w:rPr/>
      </w:pPr>
      <w:r>
        <w:rPr>
          <w:rFonts w:ascii="Amiri" w:hAnsi="Amiri" w:eastAsia="Amiri" w:cs="Amiri"/>
          <w:color w:val="111111"/>
          <w:sz w:val="28"/>
          <w:sz w:val="28"/>
          <w:szCs w:val="28"/>
          <w:rtl w:val="true"/>
          <w:lang w:bidi="ar-SA"/>
        </w:rPr>
        <w:t xml:space="preserve">أحد المقومين الدار بـ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والآخر بـ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فإن العقلاء يرون بأن القيمة حينئذ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معنى ذلك أن تعيين القيمة الثالثة قد تم بالأخذ بنصف القيمة بقول هذا المقوم، وفي النصف الآخر بقول ذاك المقوم، كما فهمه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 </w:t>
      </w:r>
      <w:r>
        <w:rPr>
          <w:rStyle w:val="FootnoteAnchor"/>
          <w:rtl w:val="true"/>
        </w:rPr>
        <w:footnoteReference w:id="128"/>
      </w:r>
      <w:r>
        <w:rPr>
          <w:rFonts w:ascii="Amiri" w:hAnsi="Amiri" w:eastAsia="Amiri" w:cs="Amiri"/>
          <w:color w:val="111111"/>
          <w:sz w:val="28"/>
          <w:sz w:val="28"/>
          <w:szCs w:val="28"/>
          <w:rtl w:val="true"/>
          <w:lang w:bidi="ar-SA"/>
        </w:rPr>
        <w:t xml:space="preserve">ولذا أشكلوا على المشهور، والتزموا برأي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الأمر كذلك؛ إذ أن التقويم ظاهرة موضوعية لا طريقية، فالمقصود الحقيقي من ملاحظة أقوال المقومين في مورد الاختلاف إنما هو التعديل وأخذ الحد الوسط بينها، فيرتبط بحث القيمة بموضوعات الأحكام، ولا علاقة له بالطرق الكاشفة عن الامور الواقعية، بل هي موضوع للحكم العقلائي والبحث عنها باستيعاب تعرضنا له في مبحث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فليس هناك شاهد على نفي الثالث في الخبرين المتعارضين، فالمعيار إذن هو حصول الاطمئنان على نفي الثالث من خلال تجميع القرائن وتراكم الاحتمالات والشواهد؛ ففي كل مورد يتحقق فيه هذا الاطمئنان نحكم بنفي الثالث وإلا فلا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المقصد الأول حول تعريف التعارض وحدوده والأصل في المتعارضين</w:t>
      </w:r>
      <w:r>
        <w:rPr>
          <w:rFonts w:eastAsia="Amiri" w:cs="Amiri" w:ascii="Amiri" w:hAnsi="Amiri"/>
          <w:color w:val="111111"/>
          <w:sz w:val="28"/>
          <w:szCs w:val="28"/>
          <w:rtl w:val="true"/>
          <w:lang w:bidi="ar-SA"/>
        </w:rPr>
        <w:t xml:space="preserve">. </w:t>
      </w:r>
      <w:bookmarkStart w:id="45" w:name="pg20249_196978"/>
    </w:p>
    <w:p>
      <w:pPr>
        <w:pStyle w:val="Heading2"/>
        <w:numPr>
          <w:ilvl w:val="1"/>
          <w:numId w:val="1"/>
        </w:numPr>
        <w:rPr/>
      </w:pPr>
      <w:bookmarkStart w:id="46" w:name="__RefHeading___Toc5336839_2320776876"/>
      <w:bookmarkStart w:id="47" w:name="_Toc14"/>
      <w:bookmarkEnd w:id="45"/>
      <w:bookmarkEnd w:id="46"/>
      <w:r>
        <w:rPr>
          <w:rtl w:val="true"/>
        </w:rPr>
        <w:t>المقصد الثاني</w:t>
      </w:r>
      <w:r>
        <w:rPr>
          <w:rtl w:val="true"/>
        </w:rPr>
        <w:t xml:space="preserve">: </w:t>
      </w:r>
      <w:r>
        <w:rPr>
          <w:rtl w:val="true"/>
        </w:rPr>
        <w:t>في علل اختلاف الأحاديث</w:t>
      </w:r>
      <w:bookmarkEnd w:id="4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5336841_2320776876"/>
      <w:bookmarkStart w:id="49" w:name="_Toc15"/>
      <w:bookmarkEnd w:id="48"/>
      <w:r>
        <w:rPr>
          <w:rtl w:val="true"/>
        </w:rPr>
        <w:t>إشارة</w:t>
      </w:r>
      <w:r>
        <w:rPr>
          <w:rtl w:val="true"/>
        </w:rPr>
        <w:t>:</w:t>
      </w:r>
      <w:bookmarkEnd w:id="4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ونقصد بالأحاديث في عنوان الباب ماهو الموجود بأيدينا منها، وبالاختلاف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الاختلاف الواقعي والشكلي الذي يتراءى للباحث فيها نتيجة قصور باعه وعدم احاطته باساليب و طرق تشريع الأحكام والقوانين العامة للمحاورة، وخصوص طرق واساليب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الأحكام الشرعية، وكذلك عدم الاحاطة بما يتحكم في نقل الرواة لها عنهم من العوامل الذاتية وغيرها، وما يجري عليها بعد نقلها في الكتب والاصول، فبالإحاطة التامة بهذه الجهات يظهر أن الكثير من الاختلافات التي يتوهم وجودها بين الأحاديث هي في الحقيقة اختلاف يتوهمه الباحث لعدم معرفته بما ذكرناه، والا فبينها كمال الملاءمة، مما يفرض علينا أن نتناول هذه الجهات وغيرها بدراسة شاملة وعميقة لما يترتب على معرفتها من الغرض المهم؛ فإن ذوات الأسباب لا تعرف الا بأسبابها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نستعرض مناشىء اختلاف الحديث لابد من أن نتعرف على أمور ثلاثة كمقدمة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بداية الاحساس بمشكلة اختلاف الأحاديث، ومدى اهتمام المعاصرين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تأثير ظاهرة اختلاف الأحاديث في معتقدات البعض؛ مما دفع بالعلماء إلى الاهتمام بها أكثر، والتفكير في ايجاد حلول صحيحة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الأساليب التي اتبعها السابقون لعلاج مشكلة اختلاف الحديث</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نتعرض لبيان هذه الأمور</w:t>
      </w:r>
      <w:r>
        <w:rPr>
          <w:rFonts w:eastAsia="Amiri" w:cs="Amiri" w:ascii="Amiri" w:hAnsi="Amiri"/>
          <w:color w:val="111111"/>
          <w:sz w:val="28"/>
          <w:szCs w:val="28"/>
          <w:rtl w:val="true"/>
          <w:lang w:bidi="ar-SA"/>
        </w:rPr>
        <w:t xml:space="preserve">: </w:t>
      </w:r>
      <w:bookmarkStart w:id="50" w:name="pg20249_196981"/>
    </w:p>
    <w:p>
      <w:pPr>
        <w:pStyle w:val="Heading3"/>
        <w:numPr>
          <w:ilvl w:val="2"/>
          <w:numId w:val="1"/>
        </w:numPr>
        <w:rPr/>
      </w:pPr>
      <w:bookmarkStart w:id="51" w:name="__RefHeading___Toc5336843_2320776876"/>
      <w:bookmarkStart w:id="52" w:name="_Toc16"/>
      <w:bookmarkEnd w:id="50"/>
      <w:bookmarkEnd w:id="51"/>
      <w:r>
        <w:rPr>
          <w:rtl w:val="true"/>
        </w:rPr>
        <w:t>الأمر الأول</w:t>
      </w:r>
      <w:r>
        <w:rPr>
          <w:rtl w:val="true"/>
        </w:rPr>
        <w:t xml:space="preserve">: </w:t>
      </w:r>
      <w:r>
        <w:rPr>
          <w:rtl w:val="true"/>
        </w:rPr>
        <w:t>تاريخ الاحساس بمشكلة اختلاف الحديث</w:t>
      </w:r>
      <w:bookmarkEnd w:id="52"/>
    </w:p>
    <w:p>
      <w:pPr>
        <w:pStyle w:val="BookText"/>
        <w:rPr/>
      </w:pPr>
      <w:r>
        <w:rPr>
          <w:rFonts w:ascii="Amiri" w:hAnsi="Amiri" w:eastAsia="Amiri" w:cs="Amiri"/>
          <w:color w:val="111111"/>
          <w:sz w:val="28"/>
          <w:sz w:val="28"/>
          <w:szCs w:val="28"/>
          <w:rtl w:val="true"/>
          <w:lang w:bidi="ar-SA"/>
        </w:rPr>
        <w:t xml:space="preserve">الذي يظهر للباحث أن تاريخ بدايات الإحساس بمشكلة اختلاف الحديث يعود إلى الصدر الأول، حيث نرى أن الصحابة والتابعين عاشوا هذه المشكلة وأحسوا بها كما نحس بها نحن اليوم، فقد اشتملت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ألقاها اليهم على أقل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المحكم والمتشابه، وعلى الناسخ والمنسوخ، وهذا بدوره سيؤدي إلى بروز حالة الاختلاف بين الأحاديث، ولبيان هذه الجهة نشير إلى المرحلتين اللتين مربهما نشر الأحكام وتبليغها في الإسلام، فقد تم بيان أحكام الشريعة ونشرها على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التلقي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الأحكام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العام ويتمثل ببيان الأحكام للصحابة 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تلقى الصحابة منه ذلك ويتمثل في الأحاديث النبوية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المستوى الخاص، ويختص ذلك بتلقي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التعاليم والإحكام الإسلامية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يميلها عليه بصورة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ذلك في جملة من الروايات حيث ورد فيها بالنص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يملي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حصيلة ذلك 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لكتب متعددة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اتفقت على ذلك كلمات العامة والخاصة </w:t>
      </w:r>
      <w:r>
        <w:rPr>
          <w:rStyle w:val="FootnoteAnchor"/>
          <w:rtl w:val="true"/>
        </w:rPr>
        <w:footnoteReference w:id="129"/>
      </w:r>
      <w:r>
        <w:rPr>
          <w:rFonts w:ascii="Amiri" w:hAnsi="Amiri" w:eastAsia="Amiri" w:cs="Amiri"/>
          <w:color w:val="111111"/>
          <w:sz w:val="28"/>
          <w:sz w:val="28"/>
          <w:szCs w:val="28"/>
          <w:rtl w:val="true"/>
          <w:lang w:bidi="ar-SA"/>
        </w:rPr>
        <w:t xml:space="preserve">ذكرت بعض مصادره في مقدمة كتاب الأحاديث، وجاء فيها أن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كتب ومنها كتاب الديات المذكور بنفسه في آخر كتاب الكافي، وصحيفة علي، وكتاب الفرائض، وغيرها من الرسائل، كما تعرض لذلك كتاب فتاوى رشيد رضا الجزء الرابع حيث يتعرض فيه إلى بحث شامل عن صحيفة علي يتضح منه سعة هذه الصحيفة واشتمالها على أحكام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علماء العامة باختصاص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الصحابة بتلقي أحكام البغاة والخوارج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نرى أن با حنيفة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وصحيح مسلم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واشارت صحاح وكتب اخرى منهم لكتب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باملاء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كما ذكرت ذلك في مسند أحمد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الكبرى للبيهقي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الشافعي، ويؤيده ما روي في طبقات ابن سعد في ترجمة الامام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لعلى مالك اثر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إذا سألته أنبأنى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اسكت ابتدأني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حول الصحيفة كتاب اضواء على السنة المحمدية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والشافعي يستدلان في أحكام البغاة والخوارج بأقوال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يُعد الامام علياً ليكون باباً لعلمه وعدلا لكتاب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هذين المستويين في تلقي الأحكام واضح، فقد كان ينقص الصحابة الدقة في فهم أحاديث الرسول والتركيز على كلماته، وكان من المفروض عليهم الرجوع في فهمها إلى من يفسر لهم ذلك وهو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لم يفعلوا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النحوان من تلقي الأحكام يعتبران من المناشيء الرئيسية لاختلاف أحاديث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وأهل السنة، وهو بدوره أدّى إلى اختلافهم في الفقه؛ فانمصدر الفقه عند الشيعة صحف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خطها با 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ومصدر الفقه السني الأحاديث التي تلقاها الصحابة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من جهات النقص التي نشأت من عوامل مختلفة، كمنعهم من تدوين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وضعف مستواهم في فهم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واعراضهم تقريباً عن صحف ومصادر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التشريع التي كانت تتضمن معرفة الناسخ من الحديث ومنسوخه، ومحكمه ومتشابه، وعامه وخاصه، وفقدهم الوسائل العلمية التي يمكنهم من خلالها التعرف على كيفية معالجة الاختلاف في أحاديث الرسول اذن فقد واجه العامة منذ صدر الاسلام </w:t>
      </w:r>
    </w:p>
    <w:p>
      <w:pPr>
        <w:pStyle w:val="BookText"/>
        <w:rPr/>
      </w:pPr>
      <w:r>
        <w:rPr>
          <w:rFonts w:ascii="Amiri" w:hAnsi="Amiri" w:eastAsia="Amiri" w:cs="Amiri"/>
          <w:color w:val="111111"/>
          <w:sz w:val="28"/>
          <w:sz w:val="28"/>
          <w:szCs w:val="28"/>
          <w:rtl w:val="true"/>
          <w:lang w:bidi="ar-SA"/>
        </w:rPr>
        <w:t xml:space="preserve">مشكلة الاختلاف في نفس الاحاديث التي تلقوها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فيها الناسخ والمنسوخ والعام والخاص والمحكم والمتشابه، ولم تكن لهم القدرة العلمية والثقافية على معالجتها لانهم لم يتمسكوا بارشادات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يعتمدو على احاديث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لبعض العوامل التي فرضت عدم بيان هذه المشكلة او عدم محاولة علاجها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فان وجود هذه المشكلة المستعصية وعوامل سياسية وعقائدية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اشرنا إليها في مدخل البحث عن حجية خبر الواحد في فصل تاریخ تدوين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دفعهم إلى مواجهة مشكلة اختلاف الحديث مواجهة سلبية لا ايجابية وذلك بمنع تدوين الحديث منعاً باتاً، وأمروا باحراق كتب الحديث بدلا من استخدام أساليب وحلول صحيحة لمعالجتها، وقد شارت بعض المصادر لهذا الأمر مثل كتاب أضواء على السنة المحمدية </w:t>
      </w:r>
      <w:r>
        <w:rPr>
          <w:rStyle w:val="FootnoteAnchor"/>
          <w:rtl w:val="true"/>
        </w:rPr>
        <w:footnoteReference w:id="131"/>
      </w:r>
      <w:r>
        <w:rPr>
          <w:rFonts w:ascii="Amiri" w:hAnsi="Amiri" w:eastAsia="Amiri" w:cs="Amiri"/>
          <w:color w:val="111111"/>
          <w:sz w:val="28"/>
          <w:sz w:val="28"/>
          <w:szCs w:val="28"/>
          <w:rtl w:val="true"/>
          <w:lang w:bidi="ar-SA"/>
        </w:rPr>
        <w:t xml:space="preserve">لكن هذه المواجهة لم تعالج المشكلة بل زادتها تعقيداً على طول التاريخ، حيث فتحت المجال للوضاعين أيضاً ليكثروا من وضع الحديث وفق ما تفرضه ظروفهم ما يسببه الاعتماد على مجرد الذاكرة خلال هذه المدة الطويلة من وضع المغرضين للاحاديث وادخالها ضمن احاديث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وصولا لبعض الاعراض او من حصول الاشتباه في النقل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والزيادة أو النقيصة في الاحاديث وامثالها، فاضطروا بعد ذلك في بداية القرن الثاني إلى تدوين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العمل الجاد في تدوين الحديث بدأ في أواسط ذلك القرن، فقد كتب مالك موطأه ولم يكن يتبع في تدوينه منهجاً علمياً بل كان يذكر فيه كل ما يميل إليه من أحاديث المدنيين، فذكر القليل من الأحاديث في كتابه معرضاً عن أحاديث العراقيين التي التزم </w:t>
      </w:r>
    </w:p>
    <w:p>
      <w:pPr>
        <w:pStyle w:val="BookText"/>
        <w:rPr/>
      </w:pPr>
      <w:r>
        <w:rPr>
          <w:rFonts w:ascii="Amiri" w:hAnsi="Amiri" w:eastAsia="Amiri" w:cs="Amiri"/>
          <w:color w:val="111111"/>
          <w:sz w:val="28"/>
          <w:sz w:val="28"/>
          <w:szCs w:val="28"/>
          <w:rtl w:val="true"/>
          <w:lang w:bidi="ar-SA"/>
        </w:rPr>
        <w:t>بها فقه أبي حنيفة، حيث كان اتباع كل مدرسة آنذاك من العراقيين والمدنيين يتعصبون لأحاديثهم ويرمون أحاديث المدرسة الاخرى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فلم يستخدموا طريقة حاسمة وعلمية لمعالجة اختلاف الحديث، وقد اعتبرت فتاوى الفقهاء الأربعة مقدّسة قبل تدوين الحديث في مجال الفقه السني؛ لذلك لم يكن لاختلاف الحديث أي أثر بعد تدوينه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والأحكام الصادرة من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القرن الثاني، حيث ساعدتهما هذه الفترة الزمنية كثيراً في نشر الأحكام، فإنه في هذه الفترة قد ضعفت الدولة الأموية والخلافة العباسية كانت في بدايتها وعدم استقرارها، لذلك أمكنهم من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أحكامهم في ظل هذه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أحصى ابن عقدة اربعة آلاف من تلامذة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أحصاه ابن عقدة هو الأساس لرجال الشيخ الطوسي حول رجال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استدرك عليه جماعة منهم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أحس الرواة الذين تلقوا الأحاديث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بنوعين من الاختلاف فيها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بين ما كانوا يسمعونه 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الأحاديث المتداولة عند أهل السنة، فالراوي الكوفي يرى الاختلاف بين أحاديثها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واحاديث الكوفيين وهكذا الأمر بالنسبة لأحاديث الحجازيين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نشأت مشكلة مخالفة أحاديث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لفتاوى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الذي رأوه في نفس الأحاديث الصادرة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وفتاواهم، فتساءلوا أولاً عن علل هذا الاختلاف، وثانياً عن طرق علاجها، كما هو الملاحظ في مقبولة ابن حنظلة </w:t>
      </w:r>
      <w:r>
        <w:rPr>
          <w:rStyle w:val="FootnoteAnchor"/>
          <w:rtl w:val="true"/>
        </w:rPr>
        <w:footnoteReference w:id="132"/>
      </w:r>
      <w:r>
        <w:rPr>
          <w:rFonts w:ascii="Amiri" w:hAnsi="Amiri" w:eastAsia="Amiri" w:cs="Amiri"/>
          <w:color w:val="111111"/>
          <w:sz w:val="28"/>
          <w:sz w:val="28"/>
          <w:szCs w:val="28"/>
          <w:rtl w:val="true"/>
          <w:lang w:bidi="ar-SA"/>
        </w:rPr>
        <w:t xml:space="preserve">، وثالثاً قد يظهر تساؤلهم هذا من خلالل عرض روايتين متعارضتين على الإمام وسؤاله عن العلاج كالروايات المتعارضة الواردة في طهارة الخمر ونجاسته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فالرواة واجهوا نوعين من الاختلاف بين الأحاديث، وهناك شواهد عديدة عليهما، وقد عرض الرواة كلا النوعين على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النوع الأول، كان الاختلاف في البداية مشهوراً بين مباني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وأسسهم مع مدرسة الجمهور، وقد عُرض هذا الاختلاف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كما ورد في جامع الأحاديث نقلاً عن عدة كتب كالكافي والغيبة للنعماني ونهج البلاغة وغيرها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من سلمان والمقداد وأبي ذر شيئاً من تفسير القرآن وأحاديث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في أيدي الناس، ثم سمعت منك تصديق ما سمعت منهم، ورأيت في أيدي الناس أشياء كثيرة من تفسير القرآن من الأحاديث عن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تخالفونهم فيها وتزعمون أن ذلك كله باطل، أفترى الناس يكذبون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متعمدين، ويفسرون القرآن بآرائهم؟ قال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إن في أيدي الناس حقاً وباطلاً، وصدقاً وكذباً، وناسخاً ومنسوخاً، وعاماً وخاصاً، ومحكماً ومتشابهاً، وحفظاً </w:t>
      </w:r>
    </w:p>
    <w:p>
      <w:pPr>
        <w:pStyle w:val="BookText"/>
        <w:rPr/>
      </w:pPr>
      <w:r>
        <w:rPr>
          <w:rFonts w:ascii="Amiri" w:hAnsi="Amiri" w:eastAsia="Amiri" w:cs="Amiri"/>
          <w:color w:val="111111"/>
          <w:sz w:val="28"/>
          <w:sz w:val="28"/>
          <w:szCs w:val="28"/>
          <w:rtl w:val="true"/>
          <w:lang w:bidi="ar-SA"/>
        </w:rPr>
        <w:t xml:space="preserve">ووهماً، وقد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حتى قام خطيبا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 علي الكذابة فمن كذب علي متعمداً فليتبوأ مقعده من النار، ثم كذب عليه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أتاكم الحديث من أربعة ليس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منافق يظهر للإيمان متصنع بالإسلام، لا يتأثم ولا يتحرج أن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فلو علم الناس أنه منافق كذاب لم يقبلوا منه ولم يصدقوه ولكنهم قالوا هذا قد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 وسمع منه فأخذوا عنه وهم لا يعرفون حاله، وقد أخبره اللّه عن المنافقين بما أخبره ووصفهم بما وصفهم،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رأيتهم تعجبك أجسامهم وإن يقولوا تسمع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بقوا بعده فتقربوا إلى أئمة الضلالة والدعاة إلى النار بالزور الكذب والبهتان، فولوهم الأعمال، وحملوهم على رقاب الناس، وأكلوا بهم الدنيا، وإنما الناس مع الملوك والدنيا إلا من عصم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أحد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فلم يحمله على وجهه، ووهم فيه ولم يتعمد كذباً، فهو في يده يقول به ويعمل ويرويه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المسلمون أنه وهم لم يقبلوه ولو علم هو أنه وهم لرفضه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أمر به ثم نهى عنه وهو لا يعلم أو سمعه ينهى عن شيء ثم أمر به وهو لا يعلم، فحفظ منسوخه ولم يحفظ الناسخ، ولو علم أنه منسوخ لرفضه، ولو علم المسلمون إذ سمعوه منه أنه منسوخ لرفضوه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آخر رابع لم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 للكذب خوفاً من اللّه وتعظيماً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ينسه بل حفظ ما سمعه على وجهه فجاء به كما سمع، لم يزد فيه ولم ينقص عنه، وعلم الناسخ من المنسوخ فعمل بالناسخ ورفض المنسوخ، فإن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القرآن ناسخ و منسوخ، وخاص وعام، ومحكم ومتشابه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له وجهان، وكلام عام وكلام خاص، مثل القرآن، وقال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فيشتبه على من لم يعرف ولم يدر ما عنى اللّه به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يسأله عن الشيء فيفهم، وكان منهم من يسأله ولا يستفهمه حتى إن كانوا ليحبون أن يجيء الأعرابي والطارئ فيسأل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يستمعوا، وقد كنت أدخل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دخلة وكل ليلة دخلة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 أن هذه الرواية ليست مجرد خبر وحديث، وإنما هي تعبر عن واقع الصحابة آنذاك، وكيفية تلقيهم الأحاديث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المصدر نفسه بسند صحيح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بالي أسألك عن المسألة فتجيبني فيها بالجواب ثم يجيئك غيري فتجيبه فيها بجواب آخر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نجيب الناس على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فاخبرني عن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كذبوا؟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 اختلفوا؟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تعلم أن </w:t>
      </w:r>
    </w:p>
    <w:p>
      <w:pPr>
        <w:pStyle w:val="BookText"/>
        <w:rPr/>
      </w:pPr>
      <w:r>
        <w:rPr>
          <w:rFonts w:ascii="Amiri" w:hAnsi="Amiri" w:eastAsia="Amiri" w:cs="Amiri"/>
          <w:color w:val="111111"/>
          <w:sz w:val="28"/>
          <w:sz w:val="28"/>
          <w:szCs w:val="28"/>
          <w:rtl w:val="true"/>
          <w:lang w:bidi="ar-SA"/>
        </w:rPr>
        <w:t xml:space="preserve">الرجل كان يأتي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فيسأله عن المسألة، فيجيبه فيها بالجواب، ثم يجيبه بعد ذلك ما ينسخ ذلك الجواب، فنسخت الأحاديث بعضها بعضاً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معنى الرواية صدق الصحابة جميعهم، بل المقصود منها الإشارة إلى جهة من جهات الاختلاف وهي عدم معرفة الناسخ من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جامع الأحاديث أيضاً في معتبرة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يروون عن فلان وفلان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يتهمون بالكذب، فيجيء منكم خلافه؟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يُنسخ كما ينسخ القرآن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والهدف من ذكر هذه الأحاديث أن الرواة كانوا يعرضون الاختلاف بين 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أحاديث غيرهم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الميثمي التي سيأتي ذكرها تفصيلاً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الحسين الميثمي أنه سئل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وقد اجتمع عنده قوم من أصحابه وقد كانوا يتنازعون في الحديثين المختلفين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الشيء الواحد</w:t>
      </w:r>
      <w:r>
        <w:rPr>
          <w:rStyle w:val="FootnoteAnchor"/>
          <w:rtl w:val="true"/>
        </w:rPr>
        <w:footnoteReference w:id="137"/>
      </w:r>
      <w:r>
        <w:rPr>
          <w:rFonts w:ascii="Amiri" w:hAnsi="Amiri" w:eastAsia="Amiri" w:cs="Amiri"/>
          <w:color w:val="111111"/>
          <w:sz w:val="28"/>
          <w:sz w:val="28"/>
          <w:szCs w:val="28"/>
          <w:rtl w:val="true"/>
          <w:lang w:bidi="ar-SA"/>
        </w:rPr>
        <w:t xml:space="preserve">فأوضح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ذلك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إلى أن الصحابة لم يكونوا يدركون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قصدوا من خلال ذلك دفع الشبهات عما يروونه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مقدمة ابن خلدون نقلاً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أعلام محدثي العامة في أوائل القرن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 الفقهاء واعجزهم أن يفرقوا بين ناسخ والحديث ومنسوخه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جامع الأحاديث في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عمر بن الخطاب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تقولون في المسح على الخفين؟ فقام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 إنما أنزلت المائدة قبل أن يقبض بشهرين، أو ثلاثة</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بينوا أسباب الاختلاف في هذا النوع بين أحاديثنا وأحاديث أهل السنة، ولسنا في مجال البحث عن ذلك ؛ لاننا بفضل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نواجه مشكلة الاختلاف في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نحن نقول بحجية الخبر الموثوق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البحث عن حجية خبر الواحد ذكرنا وجوهاً تؤدي إلى عدم الوثوق بالأحاديث المذكورة في كتب أهل السنة، أمثال تأخر تاريخ التدوين لأحاديثهم، ووصول الأحاديث لهم عن طريق الذاكرة فحسب لا كتابة، وما يعتمد على الحفظ والذاكرة يكون معرضاً للزيادة والنقصان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نقلت هذه الأحاديث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عن طريق النقل والذاكرة فحسب مع وجود أسباب عديدة أدت إلى حدوث التغيير والتحريف إضافة إلى العوامل النفسية والسياسية والاجتماعية التي لها تأثيرها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ذلك كله بالتفصيل </w:t>
      </w:r>
    </w:p>
    <w:p>
      <w:pPr>
        <w:pStyle w:val="BookText"/>
        <w:rPr/>
      </w:pPr>
      <w:r>
        <w:rPr>
          <w:rFonts w:ascii="Amiri" w:hAnsi="Amiri" w:eastAsia="Amiri" w:cs="Amiri"/>
          <w:color w:val="111111"/>
          <w:sz w:val="28"/>
          <w:sz w:val="28"/>
          <w:szCs w:val="28"/>
          <w:rtl w:val="true"/>
          <w:lang w:bidi="ar-SA"/>
        </w:rPr>
        <w:t>في بحث حجية خبر الواحد عند البحث عن تاريخ تدوين الحديث، ومن هنا قلنا بعدم حصول الوثوق والاطمئنان بأحاديث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النوع الثاني يدور البحث حول اختلاف الأحاديث الصادرة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سألوا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الاختلاف في عدة روایات، منها ما ذكر في صدر صحيحة منصور بن حازم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ما له علاقة بذلك من الأحاديث التي سأل من خلالها الرواة أنفسهم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اسباب اختلاف الأحاديث</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الملاحظ أن الإحساس الأكثر لهذه المشكلة، والاهتمام الجدي بمعالجتها كان عند الطبقة السادسة من الرواة، وهم أصحاب الإمامين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ظهر الاهتمام بهذه المشكلة من شخصيات علمية آنذاك أمثال يونس بن عبد الرحمن، وابن أبي عمير، وأحمد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والحسن بن محبوب، وغيرهم، فقد اهتم جماعة من الرجال وعلماء هذه الفترة بالروايات المنقولة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والكتب التي وصلتهم من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مختلفة من حيث الاعتبار والضبط والدقة، كما أن مصنفيها كانوا يختلفون في درجة الفهم والإدراك، فانكب هؤلاء على جمعها وتدوينها، ومحاولة تبويبها وتهذيبها وترتيبها، والجمع بين الأخبار المختلفة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دونت جوامع الحديث أمثال جامع البزنطي وجوامع الآثار ليونس بن عبد الرحمن والمشيخة لابن محبوب ونوادر ابن أبي عمير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خلال ممارستهم لتأليف الجوامع، وعملية الاستنباط منها أحسوا بمشكلة اختلاف الأحاديث أكثر ؛ فلهذا كتبت في هذه الفترة الكتب الرجالية، فقد صنف فيه عبد اللّه بن جبلة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فضال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فقد اعتمدوا في كتاباتهم على الكتب والروايات التي نقلت اليهم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رواة الطبقة الرابعة والخامسة والطبقة الرابعة هي التي تلمذ رجالها على الإمام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تتجاوز وفياتهم غالبا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أمثال زرارة، ومحمد بن مسلم، والطبقة الخامسة الذين كانوا أحداثاً زمان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يدركوا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منقولات هؤلاء الرواة بحاجة الى تهذيب ؛ ولذا ألفت جوامع الحديث، وكتب نقد الرجال، وقواعد 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وللحديث بتوسع عن هذه الأمور موضوع آخر منها ما بحثناه في حجية خبر الواحد وبحث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والرجال الذين نقلوا الأحاديث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مستوى تعليم الفقه العالي، وهؤلاء كانوا يتلقون الأصول ويفرعون بأنفسهم الفروع، حيث أخذوا بالاستظهار من الكتاب والسنة والدفاع عن فقه اهل البيت مقابل فقه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عنهم بالفقهاء أمثال زرارة ومحمد بن مسلم، وغيرهما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المتوسط، وهؤلاء كانوا يتلقون الأحاديث والفتاوى في المسائل المرتبطة بحاجاتهم فحسب، أو أنهم كانوا من رواة الحديثفحسب دون محاولة التفريع والاستظهار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لهؤلاء الرجال روايات وكتب في مجال جمع الأحاديث وتدوينها، وبما لها من تأثير كبير في مجال اختلاف الأحاديث كان لا بد من دراستها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تقسيمات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تقسيمها من حيث العرض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فقد كانت بعض هذه الكتب تعرض على الإمام، وكان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يصححها أو يستحسنها مثل كتاب عبيد اللّه بن على الحلبي الذي نقل النجاشي أنه عرض كتابه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لهؤلاء مثل هذا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العامة كانوا متأخرين في تدوين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نعبر عنه اليوم بالحديث كان يعبر عنه آنذاك بالفقه واصطلاح الحديث كان يطلق على الأحاديث المتلقاة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أحاديث وكتب لم تعرض على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أن العرض على الامام وعدم العرض يؤثر في مدى اعتبار ذلك الكتاب طبعاً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التقسيم من حيث كتابتها في مجلس الرواية وعدمها، فإن قسماً من الروايات كانت تكتب في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مجلس الرواية، في حين أن قسماً منها لم تكتب في مجلس الرواية، وهناك شواهد من الروايات تدل على كتابتها في المجلس كما في رواية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زرارة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قلتم لنا في الظهر والعصر على ذراع وذراعين ثم قلتم أبردوا في الصيف فكيف الإبراد؟ وفتح ألواحه ليكتب ما يقول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معتبرة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البعير بالبعيرين يداً بيد ونسيئة،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سميت بالأسنان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جذعين أو ثنيين، ثم أمرني وخططت على النسيئة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الفقيه علل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فإنما فعل ذلك للتقية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الاختلاف في درجة الاعتبار بين ما يكتب في مجلس الحديث وبين ما لا يكتب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يكتب في مجلس الرواية بحسب الظاهر اكثر اعتباراً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تقسيمها من حيث العرض على الفقهاء الكبار وعدمه، فهناك عدة أحاديث يظهر منها أن الراوي حينما كان يروي الحديث عن راو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الراوي من الثقات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يعرض الحديث على شخص آخر من الكبار أمثال زرارة ؛ ليتعرف على أن الراوي لم يشتبه حين نقل من المعصوم، أو لم يشتبه حين نقل عن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مثل هذا الاهتمام في النقل ما ورد في الكافي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حدثوني عنه وعن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بأشياء في الفرائض فأعرضها عليك فما كان منها باطلاً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وما كان منها حقاً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ولا تروه واسكت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فحدثته بما حدثني به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فقد عرض ما نقله عن محمد بن مسلم وهو من أكابر فقهاء الشيعة على زرارة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موسى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بكيراً حدثني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زرارة وهذا قائم عد أصحابنا لا يختلفون فيه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بان الروايات والكتب المعروضة على اجلاء الرواة اكثر اعتباراً من غير المعروضة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تقسيمها من حيث التحفظ من الدس والتحريف أو التصحيف وعدمه، فبعض الكتب المشهور منها بالخصوص، والمنقول عن أصحاب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تحفظ عليها تلامذتهم من الدس والتحريف، وبعضها لم يتحفظ عليها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فليس هذان النوعان في درجة واحدة من الاعتبار، وهذه الملاحظة توضحها لنا رواية الكشي المنقولة في 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أصحابنا سأله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وأنا حاضر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أشدك في الحديث، وأكثر إنكارك لما يرويه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يحملك على رد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هشام بن الحكم أنه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تقبلوا علينا حديثاً إلا ما وافق القرآن والسنة، أو تجدون معه شاهداً من أحاديثنا المتقدمة، فإن المغيرة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 في كتب أصحاب أبي أحاديث لم يحدث بها أبي، فاتقوا الله، ولا تقبلوا علينا ما خالف قول ربنا وسنة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فإنا إذا حدثنا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وافيت العراق فوجدت بها قطعة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متوافرين، فسمعت منهم </w:t>
      </w:r>
    </w:p>
    <w:p>
      <w:pPr>
        <w:pStyle w:val="BookText"/>
        <w:rPr/>
      </w:pPr>
      <w:r>
        <w:rPr>
          <w:rFonts w:ascii="Amiri" w:hAnsi="Amiri" w:eastAsia="Amiri" w:cs="Amiri"/>
          <w:color w:val="111111"/>
          <w:sz w:val="28"/>
          <w:sz w:val="28"/>
          <w:szCs w:val="28"/>
          <w:rtl w:val="true"/>
          <w:lang w:bidi="ar-SA"/>
        </w:rPr>
        <w:t xml:space="preserve">وأخذت كتبهم فعرضتها من بعد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منها أحاديث كثيرة أن تكون من أحاديث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الخطاب كذب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 الخطاب، وكذلك أصحاب أبي الخطاب يدسون في هذه الاحاديث الى يومنا هذا في كتب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تقبلوا علينا خلاف القرآن فإنا إن تحدثنا حدثنا بموافقة القرآن وبموافقة السنة، إنا عن اللّه وعن رسوله نحدث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وفلان، فيتناقض كلامنا، إن كلام آخرنا مثل كلام أولنا كلام اولنا مصداق لكلام آخرنا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أتاكم من يحدثكم بخلاف ذلك فردوه عليه،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بما جئت به، فإن مع كل قول منا حقيقة وعليه نوراً، فما لا حقيقة معه ولا نور عليه فذلك قول الشيطان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حيث الزيادة على كلام الامام وعدمها، فانه في بعض كتب الحديث، وبعد نقلها لكلام الامام تنقل تفريعات من كلام الراوي او من استاذه أو شيخه، او يذكر ادلة اخرى للفتوى مقترنة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كتاب حريز كما سنذكره في روايتين نقلتا عنه في باب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مرتبطة بالمواقيت والاخرى بباب العدول عن الصلاة والظاهر ان الملحقات ليس من الرواية وانما من كلام زرارة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فهم خلال ممارستهم لتدوين الحديث وجمعه واجهوا مشكلة اختلاف الأحاديث، ومن هنا كان الاهتمام بعلاج هذه المشكلة من رجال الطبقة السادسة وما بعدها، فقد ألف يونس بن عبد الرحمن كتاب اختلاف الحديث كما في فهرست الشيخ </w:t>
      </w:r>
    </w:p>
    <w:p>
      <w:pPr>
        <w:pStyle w:val="BookText"/>
        <w:rPr/>
      </w:pPr>
      <w:r>
        <w:rPr>
          <w:rFonts w:ascii="Amiri" w:hAnsi="Amiri" w:eastAsia="Amiri" w:cs="Amiri"/>
          <w:color w:val="111111"/>
          <w:sz w:val="28"/>
          <w:sz w:val="28"/>
          <w:szCs w:val="28"/>
          <w:rtl w:val="true"/>
          <w:lang w:bidi="ar-SA"/>
        </w:rPr>
        <w:t xml:space="preserve">الطوسي </w:t>
      </w:r>
      <w:r>
        <w:rPr>
          <w:rStyle w:val="FootnoteAnchor"/>
          <w:rtl w:val="true"/>
        </w:rPr>
        <w:footnoteReference w:id="146"/>
      </w:r>
      <w:r>
        <w:rPr>
          <w:rFonts w:ascii="Amiri" w:hAnsi="Amiri" w:eastAsia="Amiri" w:cs="Amiri"/>
          <w:color w:val="111111"/>
          <w:sz w:val="28"/>
          <w:sz w:val="28"/>
          <w:szCs w:val="28"/>
          <w:rtl w:val="true"/>
          <w:lang w:bidi="ar-SA"/>
        </w:rPr>
        <w:t xml:space="preserve">، وذكر له النجاشي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ضعاف الأحاديث كما أن جماعة من أهل السنة ألفوا في هذا الموضوع كعلل أبي حاتم المطبوع في جزأين، وليس المراد من العلل هنا حكمة الشيء التي ألف فيها البعض كتاباً مثل علل الفضل بن شاذان أو علل الشرائع للصدوق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 محمد بن أبي عمير من هذه الطبقة أيضاً كتاب اختلاف الحديث كما ذكره النجاشي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الطبقة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الجواد والعسكريين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أحمد بن محمد بن خالد البرقي كتاب اختلاف الحديث، كما في الفهرست </w:t>
      </w:r>
      <w:r>
        <w:rPr>
          <w:rStyle w:val="FootnoteAnchor"/>
          <w:rtl w:val="true"/>
        </w:rPr>
        <w:footnoteReference w:id="149"/>
      </w:r>
      <w:r>
        <w:rPr>
          <w:rFonts w:ascii="Amiri" w:hAnsi="Amiri" w:eastAsia="Amiri" w:cs="Amiri"/>
          <w:color w:val="111111"/>
          <w:sz w:val="28"/>
          <w:sz w:val="28"/>
          <w:szCs w:val="28"/>
          <w:rtl w:val="true"/>
          <w:lang w:bidi="ar-SA"/>
        </w:rPr>
        <w:t xml:space="preserve">، وكتاب معاني الحديث والتحريف كما ذكره النجاشي </w:t>
      </w:r>
      <w:r>
        <w:rPr>
          <w:rStyle w:val="FootnoteAnchor"/>
          <w:rtl w:val="true"/>
        </w:rPr>
        <w:footnoteReference w:id="150"/>
      </w:r>
      <w:r>
        <w:rPr>
          <w:rFonts w:ascii="Amiri" w:hAnsi="Amiri" w:eastAsia="Amiri" w:cs="Amiri"/>
          <w:color w:val="111111"/>
          <w:sz w:val="28"/>
          <w:sz w:val="28"/>
          <w:szCs w:val="28"/>
          <w:rtl w:val="true"/>
          <w:lang w:bidi="ar-SA"/>
        </w:rPr>
        <w:t>، والظاهر أنه لا يقصد من معاني الحديث تفسيرها ككتاب معاني الأخبار للصدوق، بل إنه يهدف من ذلك رفع اختلاف الحديث كمعاني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الطبقة أيضاً أحمد بن محمد بن عيسى القمي وله كتاب الناسخ والمنسوخ</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الطبقة الثامنة ألف عبد اللّه بن جعفر الحميري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الحديثان المختلفان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ذكره النجاشي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نجد في الطبقة التاسعة من ألف شيئاً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الطبقة العاشرة، فإن محمد بن أحمد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كبار العلماء، ومعاصراً الجعفر بن محمد بن قولويه، وأول من أنكر القول بالعدد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الحديثان المختلفان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ابن الجنيد من هذه الطبقة، وله كتب في اختلاف الأحاديث سيأتي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الطبقة الحادية عشرة الف أحمد بن عبد الواحد شيخ النجاشي والطوسي كتاب الحديثان المختلفان، وكذلك أحمد بن نوح السيراقي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شيوخ النجاشي أيضاً كما ذكره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بين الحديثين المختلفين</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والف الشيخ كتابه المشهور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الكتب على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المحدثين، وهي لا تشتمل إلا على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الكتب وإن كان أكثرها مفقوداً، لكن يمكن ملاحضتها إجمالا في باب اختلاف الحديثين من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الفقهاء والمتكلمين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وإن كان أغلبها مفقوداً أيضاً، لكن يمكن لنا التعرف على بعض آرائهم من خلال ما ينقل عنهم في كتب الفقه والحديث والرجال، كالنص الذي نقلناه عن يونس، حيث دلنا على بعض آراء يونس في هذا المجال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اختلاف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أقدم مسألة من مسائل علم الأصول اهتم بها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اهتمامهم الكبير لها أن العلماء محدثين ومتكلمين وفقهاء حاولوا معالجتها والتأليف فيها، وماذكرناه من كتب يختص بالكتب المستقلة التي ألفت في هذا الموضوع</w:t>
      </w:r>
      <w:r>
        <w:rPr>
          <w:rFonts w:eastAsia="Amiri" w:cs="Amiri" w:ascii="Amiri" w:hAnsi="Amiri"/>
          <w:color w:val="111111"/>
          <w:sz w:val="28"/>
          <w:szCs w:val="28"/>
          <w:rtl w:val="true"/>
          <w:lang w:bidi="ar-SA"/>
        </w:rPr>
        <w:t xml:space="preserve">. </w:t>
      </w:r>
      <w:bookmarkStart w:id="53" w:name="pg20249_196999"/>
    </w:p>
    <w:p>
      <w:pPr>
        <w:pStyle w:val="Heading3"/>
        <w:numPr>
          <w:ilvl w:val="2"/>
          <w:numId w:val="1"/>
        </w:numPr>
        <w:rPr/>
      </w:pPr>
      <w:bookmarkStart w:id="54" w:name="__RefHeading___Toc5336845_2320776876"/>
      <w:bookmarkStart w:id="55" w:name="_Toc17"/>
      <w:bookmarkEnd w:id="53"/>
      <w:bookmarkEnd w:id="54"/>
      <w:r>
        <w:rPr>
          <w:rtl w:val="true"/>
        </w:rPr>
        <w:t>الأمر الثاني</w:t>
      </w:r>
      <w:r>
        <w:rPr>
          <w:rtl w:val="true"/>
        </w:rPr>
        <w:t xml:space="preserve">: </w:t>
      </w:r>
      <w:r>
        <w:rPr>
          <w:rtl w:val="true"/>
        </w:rPr>
        <w:t>تأثير مشكلة اختلاف الحديث في غير مجال استنباط الحكم الشرعي، حيث كان لها تأثيرها في مجالات أخرى نستعرضها</w:t>
      </w:r>
      <w:r>
        <w:rPr>
          <w:rtl w:val="true"/>
        </w:rPr>
        <w:t>:</w:t>
      </w:r>
      <w:bookmarkEnd w:id="55"/>
    </w:p>
    <w:p>
      <w:pPr>
        <w:pStyle w:val="BookText"/>
        <w:rPr/>
      </w:pPr>
      <w:r>
        <w:rPr>
          <w:rFonts w:ascii="Amiri" w:hAnsi="Amiri" w:eastAsia="Amiri" w:cs="Amiri"/>
          <w:color w:val="111111"/>
          <w:sz w:val="28"/>
          <w:sz w:val="28"/>
          <w:szCs w:val="28"/>
          <w:rtl w:val="true"/>
          <w:lang w:bidi="ar-SA"/>
        </w:rPr>
        <w:t>المجال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المشكلة في التشكيك العقائدي فالملاحظ أن أختلاف الأحاديث أدّى إلى التشكيك في بعض المسائل الاعتقادية ؛ إما في النبوة كما في المشككين في أحاديث أهل السنة، أو في الإمامة كما في المشككين في أحاديث أهل البيت حيث أدى إلى التساؤل والتشكيك، وأنه كيف تصدر الأحاديث المختلفة منهم فلو راجعنا كتب القريقين لرأينا أن جماعة قد اتخذوا من اختلاف الأحاديث في الأحكام والمسائل الإسلامية ذريعة للتشكيك في العقائد وأن اختلف نوع التشكيك ؛ فأحاديث أهل السنة التي ينتهي سندها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فيها اتخذها الملاحدة وسيلة للتشكيك بأصل النبوة والرسالة، أما أخبار الشيعة التي تنتهي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اتّخذها جماعة من العامة والزيدية وسيلة للتشكيك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تصل مشكلة اختلاف الحديث إلى مرحلة التشكيك العقائدي فإنها سوف تثير اهتمام المسلمين وتدفعهم أكثر لمعالجتها، وننقل هنا بعض النصوص كشواهد على ذلك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للتشكيك في أصل النبوة فذكر الطحاوي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علماء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 معاني الآثار،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بعض أصحابنا من أهل العلم أن أضع له كتاباً أذكر فيه الآثار المأثورة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التي يتوهم أهل الإسلام أن بعضها ينقض بعضاً؛ لقلة علمهم </w:t>
      </w:r>
    </w:p>
    <w:p>
      <w:pPr>
        <w:pStyle w:val="BookText"/>
        <w:rPr/>
      </w:pPr>
      <w:r>
        <w:rPr>
          <w:rFonts w:ascii="Amiri" w:hAnsi="Amiri" w:eastAsia="Amiri" w:cs="Amiri"/>
          <w:color w:val="111111"/>
          <w:sz w:val="28"/>
          <w:sz w:val="28"/>
          <w:szCs w:val="28"/>
          <w:rtl w:val="true"/>
          <w:lang w:bidi="ar-SA"/>
        </w:rPr>
        <w:t>بناسخها ومنسوخها، وما يجب العمل منها لما يشهد له الكتاب الناطق والسنة المجمع عليها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يعلم من هذا النص أن بعض الضعفاء توهم وجود التناقض في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دفع الطحاوي لتأليف هذا الكتاب لمعالجة هذا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كتب الشيعة فهناك شواهد عديدة تدلّ على أن مشكلة اختلاف الحديث أدت إلى التشكيك في الإمامة، فمنها ماذكره النوبختي في كتابه فرق الشيعة في ذكر من عدل عن القول بإمامة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عمر بن رياح زعم أنه سال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المسألة فاجابه فيها بجواب، ثم عاد له في عام آخر فسأله عن تلك المسألة عينها، فأجابه فيها بخلاف الجواب الأوّل، فقال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أجبتني في هذه المسألة العام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جوابنا ربما خرج على وجه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فشكك في أمره وإمامته </w:t>
      </w:r>
      <w:r>
        <w:rPr>
          <w:rStyle w:val="FootnoteAnchor"/>
          <w:rtl w:val="true"/>
        </w:rPr>
        <w:footnoteReference w:id="154"/>
      </w:r>
      <w:r>
        <w:rPr>
          <w:rFonts w:ascii="Amiri" w:hAnsi="Amiri" w:eastAsia="Amiri" w:cs="Amiri"/>
          <w:color w:val="111111"/>
          <w:sz w:val="28"/>
          <w:sz w:val="28"/>
          <w:szCs w:val="28"/>
          <w:rtl w:val="true"/>
          <w:lang w:bidi="ar-SA"/>
        </w:rPr>
        <w:t>ويمكن أن يعتبر هذا الشاهد جزئياً، حيث أثار التشكيك في شخص واحد، ويمكن أن توجد شواهد على التشكيك في حدود أوسع؛</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ماورد في كتاب إكمال الدين للصدوق نقلا عن كتاب نقض الاجتهاد لأبي زيد العلوي لابن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المعاصرين للكليني، أو أقدم منه، وقد نقل الصدوق كثيراً من اعتراضات العلوي ومناقشات ابن قبة له، ومن جملة ما نقله عن أبي زيد رداً على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اختلافهم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مولداً من أنفسهم، أو من عند الناقلين إليهم أو من عند أئمتهم ؛ فإن كان اختلافهم من قبل أنفسهم فالإمام من جمع الكلمة </w:t>
      </w:r>
    </w:p>
    <w:p>
      <w:pPr>
        <w:pStyle w:val="BookText"/>
        <w:rPr/>
      </w:pPr>
      <w:r>
        <w:rPr>
          <w:rFonts w:ascii="Amiri" w:hAnsi="Amiri" w:eastAsia="Amiri" w:cs="Amiri"/>
          <w:color w:val="111111"/>
          <w:sz w:val="28"/>
          <w:sz w:val="28"/>
          <w:szCs w:val="28"/>
          <w:rtl w:val="true"/>
          <w:lang w:bidi="ar-SA"/>
        </w:rPr>
        <w:t>لا من كان سبباً للاختلاف بين الأمة ولا سيما وهم أولياؤهم دون اعدائه ومن لاتقيه بينهم وبينة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الاختلاف من قبل الناقلين إليهم دينهم، فما يؤمنهم من أن يكون هذا سبيلهم معهم فيما ألقوا إليه من الإمامة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الشيخ الطوسي في مقدمة كتاب التهذيب، في كلام طويل تعرض فيه إلى سبب تأليفه لكتابه، وأن جماعة من الشيعة رجعوا عن القول بالإمامة بسبب اختلاف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ذاكرني بعض 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أوجب حقه بأحاديث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ايدهم اللّه ورحم السلف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وقع فيها من الاختلاف والتباين والمنافاة والتضاد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جعل مخالفونا ذلك أعظم الطعون على مذهبنا، وتطرقوا بذلك إلى إبطال معتقدنا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على جماعة ممن ليس لهم قوة في العلم، ولا بصيرة بوجوه النظر ومعاني الألفاظ شبهة، وكثير منهم رجع عن اعتقاده الحق بما اشتبه عليه الوجه في ذلك، وعجز عن حل الشبهة وسمعت شيخنا أبا عبد اللّه المفيد يذكر أن أبا الحسن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كان يعتقد الحق ويدين بالإمامة، فرجع عنها لما التبس عليه الأمر</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المشكلة أدت إلى التشكيك في 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وانهم يعتمدون على القياس والاستحسان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ذكر الشيخ المفيد في شرح اعتقادات الصدوق في مجال بيان أن القصور لا يختص بأصحاب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رأينا في أولئك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يلتجئون في حكم الشريعة إلى الرأي والظنون، ويدعون مع ذلك أنهم من العلماء، وهذا هو التقصير الذي لاشبهة فيه</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وقد نسب هذا الأمر إلى ابن الجنيد كما ذكر ذلك في كشف القناع، والمسائل السروية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وأجبت عن المسائل التي كان ابن الجنيد جمعها وكتبها إلى أهل مصر، ولقبها بالمسائل المصرية، وجعل الأخبار فيها أبواباً، وظن أنها مختلفة في معانيها، وينسب ذلك إلى قول الإئمة فيها بالرأي، وأبطلت ما ظنه في ذلك وتخيله و جمعت بين جميع معانيها، حتى لم لها اختلاف</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فهو قد نسب إلى ابن الجنيد أنه اعتقد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بحر العلوم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قد زلت لهذا الشيخ المعظم قدم في هذا الموضع، دعاه اختلاف الأخبار الواردة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بهذه المقالة الرديه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مرادنا البحث عن هذه النسبة؛ فإنها قد تكون غير صحيحة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المشكلة أدت إلى سوء الظن بالرواة ونقله الأحاديث، فالملاحظ أن جماعة من العلماء ألقت تبعة هذه المحنة التي أصابت العقائد الأسلامية على الرواة والفقهاء التابعين لمدرسة الحديث والملتزمين أشد من غيرهم بالحديث فحسب، فقد جاء في جواب ابن قبة على كلام أبي زيد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اختلاف الإمامية </w:t>
      </w:r>
      <w:bookmarkStart w:id="56" w:name="pg20249_197003"/>
    </w:p>
    <w:p>
      <w:pPr>
        <w:pStyle w:val="BookText"/>
        <w:rPr/>
      </w:pPr>
      <w:bookmarkEnd w:id="56"/>
      <w:r>
        <w:rPr>
          <w:rFonts w:ascii="Amiri" w:hAnsi="Amiri" w:eastAsia="Amiri" w:cs="Amiri"/>
          <w:color w:val="111111"/>
          <w:sz w:val="28"/>
          <w:sz w:val="28"/>
          <w:szCs w:val="28"/>
          <w:rtl w:val="true"/>
          <w:lang w:bidi="ar-SA"/>
        </w:rPr>
        <w:t>انما هو من قبل كذابين دلسو انفسهم فيه في الوقت بعد الوقت وفي الزمان بعد الزمان حتى عظم البلاء، وكان أسلافهم قوماً يرجعون إلى ورع واجتهاد وسلامة ناحية، ولم يكونوا أصحاب نظر وتميز، فكانوا اذا رأوا رجلا مستوراً يروي خبراً احسنوا به الظن وقبلوه ولما كثر هذا شكوا إلى إئمتهم فأمروهم أن يأخذوا بما يجمع عليه فلم يفعلوا وجروا على عادتهم، وكانت الخيانة من قبلهم لا من قبل أئمتهم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جميع القدماء ؛ وذلك لأن فيهم من كبار العلماء امثال زرارة ومحمد بن مسلم وجميل بن دراج ويونس والفضل بن شاذان وغيرهم من أصحاب الاجتهاد والدقة والنظر، وإنما يقصد من ذلك جماعة من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اعترض أمثال هؤلاء على يونس في ردّه لبعض الأحاديث مع قداستها لديهم، وقد ذكر في كشف القناع بعض المعترضين على اهل الحديث حيث لم يفرقوا بين الغث والسمين، ومن هؤلاء المعترضين السيّد المرتضى والشيخ المفيد</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5336847_2320776876"/>
      <w:bookmarkStart w:id="58" w:name="_Toc18"/>
      <w:bookmarkEnd w:id="57"/>
      <w:r>
        <w:rPr>
          <w:rtl w:val="true"/>
        </w:rPr>
        <w:t>الأمر الثالث</w:t>
      </w:r>
      <w:r>
        <w:rPr>
          <w:rtl w:val="true"/>
        </w:rPr>
        <w:t xml:space="preserve">: </w:t>
      </w:r>
      <w:r>
        <w:rPr>
          <w:rtl w:val="true"/>
        </w:rPr>
        <w:t>المناهج المتبعة لمعالجة هذه المشكلة</w:t>
      </w:r>
      <w:r>
        <w:rPr>
          <w:rtl w:val="true"/>
        </w:rPr>
        <w:t>.</w:t>
      </w:r>
      <w:bookmarkEnd w:id="58"/>
    </w:p>
    <w:p>
      <w:pPr>
        <w:pStyle w:val="Heading4"/>
        <w:numPr>
          <w:ilvl w:val="3"/>
          <w:numId w:val="1"/>
        </w:numPr>
        <w:rPr/>
      </w:pPr>
      <w:bookmarkStart w:id="59" w:name="__RefHeading___Toc5336849_2320776876"/>
      <w:bookmarkStart w:id="60" w:name="_Toc19"/>
      <w:bookmarkEnd w:id="59"/>
      <w:r>
        <w:rPr>
          <w:rtl w:val="true"/>
        </w:rPr>
        <w:t>إشارة</w:t>
      </w:r>
      <w:r>
        <w:rPr>
          <w:rtl w:val="true"/>
        </w:rPr>
        <w:t>:</w:t>
      </w:r>
      <w:bookmarkEnd w:id="60"/>
    </w:p>
    <w:p>
      <w:pPr>
        <w:pStyle w:val="BookText"/>
        <w:rPr/>
      </w:pPr>
      <w:r>
        <w:rPr>
          <w:rFonts w:ascii="Amiri" w:hAnsi="Amiri" w:eastAsia="Amiri" w:cs="Amiri"/>
          <w:color w:val="111111"/>
          <w:sz w:val="28"/>
          <w:sz w:val="28"/>
          <w:szCs w:val="28"/>
          <w:rtl w:val="true"/>
          <w:lang w:bidi="ar-SA"/>
        </w:rPr>
        <w:t>ونتعرف فيها على المناهج التي اتبعها العلماء السابقون لمعالجة مشكلة الاختلاف بما يتلاءم ومكتسباتهم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ونستعرض بإيجاز هذه المناهج اما البحث عن التفاصيل فسنذكره خلال البحوث القادمة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استخدمه على الأغلب المتكلّمون من أصحابنا وعلمائنا، وذلك من خلال التشديد في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بالقول بان الخبر الحجة هو الموثوق به، وهو الذي يقترن بقرائن توجب الوثوق بصدوره، وهذا معنى ما ينقل عن </w:t>
      </w:r>
    </w:p>
    <w:p>
      <w:pPr>
        <w:pStyle w:val="BookText"/>
        <w:rPr/>
      </w:pPr>
      <w:r>
        <w:rPr>
          <w:rFonts w:ascii="Amiri" w:hAnsi="Amiri" w:eastAsia="Amiri" w:cs="Amiri"/>
          <w:color w:val="111111"/>
          <w:sz w:val="28"/>
          <w:sz w:val="28"/>
          <w:szCs w:val="28"/>
          <w:rtl w:val="true"/>
          <w:lang w:bidi="ar-SA"/>
        </w:rPr>
        <w:t>القدماء انهم يذهبون لعدم حجية الخبر الواحد، اي الذي لا يوجب الوثوق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المنهج يؤدي إلى قلة الإحساس بوجود الأخبار المتعارضة بكثير، حتى إن السيّد المرتضى استغنى بهذا المنهج عن بحث تعارض الاخبار،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أنا إذا كنا قد دللنا على أن خبر الواحد غير مقبول في الإحكام الشرعية، فلا وجه لكلامنا في فروع هذا الأصل الذي دللنا على بطلانه؛ لأن الفرع تابع لأصله فلا حاجة بنا إلى الكلام إلى أن المراسيل مقبولة أو مردودة، ولا على وجه ترجيح بعض الأخبار على بعض، وفيما يرد له الخبر أو لا يرد في تعارض الأخبار</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ومرادهم من الخبر الواحد ما يقابل المجمع عليه كما في تعبير ابن قبة، أو خبر عامة عن عامة أو جماعة عن جماعة كما في تعبير أهل السنة؛ وذلك أن القدماء يقولون بحجية الخبر إذا كان موجباً للعلم أو الوثوق والاطمئنان بانظمام بعض القرائن اليه كما نقلنا عن ابي قبة اعتبار كونه مجمعاً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الحديث حول هذه الفكرة بالتفصيل في مبحث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بان هذه الطريقة في حجية الخبر أي بما يوجب الوثوق بصدوره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تؤدي إلى تقليل الاختلاف في الاحاديث، وقلة الاحاديث المتعارضة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نذهب إلى ان الاختلاف بين الروايات أمر موهوم، وأنما توهمه البعض لأجل عدم معرفتهم بمعاني الكلمات وأساليب إلقائها، سواء كانت العامة عند العقلاء أو المختصة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مقدمة التهذيب عن </w:t>
      </w:r>
    </w:p>
    <w:p>
      <w:pPr>
        <w:pStyle w:val="BookText"/>
        <w:rPr/>
      </w:pPr>
      <w:r>
        <w:rPr>
          <w:rFonts w:ascii="Amiri" w:hAnsi="Amiri" w:eastAsia="Amiri" w:cs="Amiri"/>
          <w:color w:val="111111"/>
          <w:sz w:val="28"/>
          <w:sz w:val="28"/>
          <w:szCs w:val="28"/>
          <w:rtl w:val="true"/>
          <w:lang w:bidi="ar-SA"/>
        </w:rPr>
        <w:t xml:space="preserve">بعضهم أنه كان يعتقد الحق فرجع عنه لما التبس عليه الأمر في اختلاف الأحاديث وترك المذهب، ودان بغيره لما لم يتبين له وجوه المعاني فيها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وللمفيد أقوال كثيرة تدل على هذا المعنى في كتابه شرح اعتقادات الصدوق وغيره، منها ماجاء في المسائل السروية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اجبت عن كثير من الأخبار المختلفة وردت على بعضها من نيسابور وبعضها من الموصل وبعضها من فارس وبعضها من ناحية تعرف بمازندران، وكل ذلك تتضمن مسائل مختلفة جاء فيها الأخبار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وللقوم أخبار تختلف ظواهرها في أنواع شتى من الأحكام، وأودعت كتاب التمهيد أجوبة عن مسائل مختلفة جاءت فيها الاخبار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وأفتيت مايجب العمل عليه من ذلك بدلائل لا يطعن فيها، وجمعت معاني كثيرة من أقاويل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كثير من الناس أن معانيها تتضادّ وكذا بينت اتفاقها في المعنى، وأزلت شبهات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تعرض لما تقدم في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إن اقوال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تخرج على ظاهر يوافق باطنه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الشيخ الصدوق في آخر كتابه أمثلة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اختلاف ظواهر الأخبار إلا لعلل مختلفة، مثل ماجاء في كفارة الظهار عتق رقبة، وجاء في آخر صيام شهرين متتابعين وجاء في خبر إطعام ستين مسكيناً، وكلها صحيحة، فالصيام لمن لم يجد العتق، والإطعام لمن لم يستطع الصيام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اعتبار هذا المنهج مكملا للمنهج الأول؛ لأن الأوّل لا يعالج المشكلة بذاته؛ لان التنافي في بعض الأخبار امر تخيلي محض دون أن يكون واقعياً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منهج المحدثين والأخباريين قديماً وحديثاً، حيث يدعو هؤلاء إلى رواج الأحاديث وعدم تضييق دائرتها، إضافة إلى أن المنهج السابق غير واضح المعالم عندهم؛ لذلك فزعوا إلى منهج آخر لمعالجة مشكلة اختلاف الحديث بما يتلاءم ورغبتهم الشديدة بأخذ الأحاديث بصورة أوسع، فذهبوا إلى عدم إعمال المرجّحات تماماً أو كثيراً، والالتزام بأن جميع الروايات المودعة في الكتب المعتبرة والأصول على حق، والتوسعة في مجال الأخذ بالأحاديث، وهو ماعبر عنه في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بأيما أخذتم من باب التسليم وسعكم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ويدعو هؤلاء إلى عدم الإصرار في التدقيق المشدّد في مجال اعتبار الروايات والاختلاف انما نشأ من 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باحدى الروايات دون الاخرى المخالفة لها، اما لو جعلنا جميع الروايات على حق، فلا مجال للاختلاف بينها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الكليني في مقدمة الكافي يبين بعض معالم هذه الطريقة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 يا اخي أرشدك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يسع أحداً تمييز شيء مما اختلف الرواية فيه عن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برأيه إلا على ما أطلقه العالم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اعرضوها على كتاب اللّه فما وافق كتاب اللّه عزوجل فخذوه وماخالف كتاب اللّه 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ما وافق القوم ؛ فإن الرشد في خلافهم،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المجمع عليه؛ فإن المجمع عليه لاريب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نعرف من جميع ذلك كله إلى أقله ولا نجد شيئاً أحوط ولا أوسع من رد علم ذلك كله إلى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وقبول ماوسّع من الأمر فيه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بأيما اخذتم من باب التسليم وسعكم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لا نعرف من جميع ذلك إلا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مجملة، فهل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يعرف المقصود من تلك الروايات؛ وذلك لأن موافقة الكتاب أخذت في الروايات تارة شرطاً لحجية الخبر، وأخرى كمرجح لأحد الخبرين المتعارضين على الآخر؟ ثم ما المراد من مخالفة العامة؟ وهل إن المخالفة معهم أخذت على نحو الموضوعية؛ أو الطريقية للوصول إلى أحكام ليس فيها تقية ولأجل ذلك يقتصر على العامة الذين كانوا مع السلاطين والحكام؟ وما المراد من المجمع عليه ؟ هل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عليه فتوى أو رواية وغيرها، أو أن المراد من عدم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يشكل تطبيقها فمثلاً بالنسبة لمخالفة العامة تتوقف على الاطلاع تماماً على كتب العامة وهم مختلفون؟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أيضاً في مفاد عبارته ؛ فهل مفادها الرجوع إلى التخيير رأسا ولو مع وجود المرجّحات، أو أن موارد المرجّحات قليلة بحيث يكون الغالب الأخذ بالتخيير لقلة اشتمال الأخبار المتعارضة على المرجّحات؟ فذهب إلى التفسير الأول لعبارته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التخيير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البحراني وصاحب الكفاية، ورجحه المجلسي في مرآة العقول قائلا بأن هذا التفسير أنسب بالعبارة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السيّد الطباطبائي والمحقق الأصفهاني أن مفادها هو الثاني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وهناك جماعة من متأخري المحدثين التزموا بهذه الطريقة في مجال الأخذ بالأحاديث والروايات، لكن في الفروع والمسائل الفقهية لا في المسائل الاعتقادية والعقلية أمثال الملاصدرا والفيض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 صدرا في شرح أصول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الاختلافات الواقعة في الأحاديث المروية عن 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أكثرها في الأمور العملية الفرعية لا في الأصول الاعتقادية، وما يجري مجراها من الأمور العظيمة المهمة، والاختلافات في القسم الأول ليس اختلافاً لايسع الناس أن يأخذوا بأيهما كان بعد أن يكون كلاهما ثابتاً عن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مستنداً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لجمود قرائحهم وعدم تفقههم في المسائل العلمية الأصولية والعملية الفروعية صعب عليهم الأمر في مثل هذا الحديث، واستشكلوه حتى جزموا بالقطع من إحدى الروايتين؛ إما من جهة الراوي وجرحه واما من جهة المتن وحمله على التقية</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أن ماذكره من ان الأمور العملية غير مهمة كان نتيجة لعزلته عن الناس واهتمامه أكثر بمسائل أصول الدين، وإلا فكيف يمكن القول بعدم الأهمية للمسائل العملية المتعلقة بالأعراض والنفوس والأموال؟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الجمع بين الروايات المتعارضة مهما أمكن، وتأويلها بما يرفع التعارض من دون تعرض للسند وإن كان الخبر ضعيفاً في نفسه وإن لم يكن ذلك واجباً؛ ولأجل تحقيق هذه الفكرة ألّف ابن قتيبة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عبارة الشيخ الطوسي في آخر مقدمة التهذيب انتهاجه هذه الطريقة في معالجة اختلاف الحديث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ومهما تمكنت من تأويل بعض الأحاديث من </w:t>
      </w:r>
    </w:p>
    <w:p>
      <w:pPr>
        <w:pStyle w:val="BookText"/>
        <w:rPr/>
      </w:pPr>
      <w:r>
        <w:rPr>
          <w:rFonts w:ascii="Amiri" w:hAnsi="Amiri" w:eastAsia="Amiri" w:cs="Amiri"/>
          <w:color w:val="111111"/>
          <w:sz w:val="28"/>
          <w:sz w:val="28"/>
          <w:szCs w:val="28"/>
          <w:rtl w:val="true"/>
          <w:lang w:bidi="ar-SA"/>
        </w:rPr>
        <w:t>غير أن أطعن في أسنادها فإني لاتعداه، واجتهد أن أروى في معنى ما اتأول الحديث عليه حديثاً آخر يتضمن ذلك المعنى؛ إما من صريحه أو من فحواه؛ حتى أكون عاملا على الفتيا والتاويل بالأثر وإن كان هذا مما لا يجب علينا لكنه مما يؤنس بالتمسك بالأحاديث</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ويشير إلى هذه الطريقة ابن أبي جمهور الأحسائي بدعواه قيام الإجماع على أن الجمع مهما مكن أولى من الطرح </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دافعهم لذلك هو شعورهم بقداسة الأحاديث الشريفة، واجتناب ترك العمل بها مهما مكن؛ ولذا عبر عن أمثال هذا النحو من الجمع بأنه تورّعي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تقييم هذه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تقييمنا لهذه المناهج والطرق، فسيتضح من خلال البحث عن علل تقسسم هذه المناهج اختلاف الأحاديث بصورة موسعة، ونشير هنا ليها إجمالا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المنهج الاول والثاني الذي يذهب الى التشديد في حجية خبر الواحد، أو التأكيد على ان الاختلاف بين الروايات موهوم، كما وضحناه، او ان السبب في اختلاف الحديث من الرواة انفسهم فيلاحظ عليهما، اننا نلاحظ 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أرجعوا كثيراً من الاختلافات بين الروايات إلى أنفسهم لا إلى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على ذلك روايات عديدة تضمّنت العوامل التي حفزتهم على ذلك مثل التقية وإلقاء الخلاف بين الشيعة حفاظاً عليهم، وغيرها من العوامل التي ستذكر </w:t>
      </w:r>
    </w:p>
    <w:p>
      <w:pPr>
        <w:pStyle w:val="BookText"/>
        <w:rPr/>
      </w:pPr>
      <w:r>
        <w:rPr>
          <w:rFonts w:ascii="Amiri" w:hAnsi="Amiri" w:eastAsia="Amiri" w:cs="Amiri"/>
          <w:color w:val="111111"/>
          <w:sz w:val="28"/>
          <w:sz w:val="28"/>
          <w:szCs w:val="28"/>
          <w:rtl w:val="true"/>
          <w:lang w:bidi="ar-SA"/>
        </w:rPr>
        <w:t>وأما ما ذكروه من أن الشروط المشدّده في مجال اعتبار الحديث والمقايسة المضمونية بالكتاب والسنه القطعية تؤدي إلى تقليل الأحاديث المعبرة، وهو بدوره يؤدي إلى تقليص الاختلاف بينها، فهو أيضاً غير صحيح ؛ فإنه حتى مع التقيد بهذه الشروط المشدّده يبقى الاختلاف ثابتاً بين الكثير من الروايات لملاءمة كل منها مع جملة من الأصول المجمع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وسياتي توضيح هذه الفكرة أكثر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ولاجل ذلك لا يكون مثل هذا التشديد موجباً لرفع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منهج المحدثين أمثال الشيخ الكليني والملا صدرا وغيرهما من الالتزام باعتبار جميع الروايات المذكورة في الكتب المعتبرة، وانها جميعا على حق فهو وإن كان صحيحا في الجملة، لكن في مجال الموسعات فقط، وذلك ضمن ضوابط معينة تذكر في محلها، وتذكر أيضاً اسباب صدور الاختلاف فيها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بينوا هذه الموسعات باساليب متعددة وربما كانت متعارضة، ولا شك بأن اطراف الموسعة جميعاً على حق كاطراف الواجب التخييري بان يبين لكل شخص طرفا منه غير ما يبينه للآخر لاختلاف ظروفهم وكلها على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الحديث عنه في مبحث علل اختلاف الحديث، وسيتضح أن الاختلاف لا يختص بكونه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يكون من الرواة أو النسّاخ أو غيرهم من العوامل ستاتي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منهج الجمع والتأويل الذي تبناه الشيخ الطوسي وغيره، فهو وإن كان في نفسه صحيحاً، لكنه يخضع لضوابط معينة نذكرها في فصل الجمع العرفي، فلا يصح الجمع بين مختلف الحديث بأي جمع كان وسنذكر أن المختار هو الجمع الاستنباطي الذي يعتمد على معرفة القواعد العقلائية والعامة وكذلك الأساليب الخاصة للإئمة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الأحكام، وليس هو إلا الجمع العرفي ولكن بصورة اخرى سيأتي توضيحها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فكل المناهج التي ذكرها العلماء في مجال معالجة اختلاف الحديث صحيحة لكن في حدود معينة وضمن ضوابط خاصة، وأما تفسير هذا الإتلاف بالعامل الواحد فربما لا يتلاءم مع الواقع؛ إذ هناك عوامل عديدة لتفسير هذه الظاهرة ولا تخضع جميعها لعامل واحد كما توهمه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اسباب اختلاف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المقدمة نعود إلى البحث عن اسباب اختلاف الأحاديث، وتجدر الإشارة إلى أن المراد من الاختلاف هنا ما يشمل الاختلاف الواقعي والمتوهم كما مرّت الإشارة اليه في بداية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وإن لم يطرح في الكتب الأصولية المتداولة، لكن ينبغي التعرض له؛ لأنه يمكن أحياناً معالجة الاختلاف في الأحاديث أو إزالته من خلال التعرف على أسباب 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إرجاع اختلاف الأحاديث بمعناه الشامل إلى أسباب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إحاطة الشخص بمداليل النصوص الشرعية، وعدم محاولة التدقيق فيها، فيتوهم وجود الاختلاف بينها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الناشيء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لما في كلماتهم من ناسخ ومنسوخ، وعام وخاص ومحكم ومتشابه، ومايصدر منهم عن تقية وغيرها؛ ولما فيما من أحكام واقعية وأحكام ولائية</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الناشيء من قبل رواة الحديث من حيث النقل بالمعنى أو التقطيع في الرواية مع تصور عدم الارتباط بين جمل الرواية، أو الدس في الروايات، والتصحيح القياسي عند عدم وضوح الكتابة إذن فالبحث يقع في أمور ثلاثة</w:t>
      </w:r>
      <w:r>
        <w:rPr>
          <w:rFonts w:eastAsia="Amiri" w:cs="Amiri" w:ascii="Amiri" w:hAnsi="Amiri"/>
          <w:color w:val="111111"/>
          <w:sz w:val="28"/>
          <w:szCs w:val="28"/>
          <w:rtl w:val="true"/>
          <w:lang w:bidi="ar-SA"/>
        </w:rPr>
        <w:t xml:space="preserve">: </w:t>
      </w:r>
      <w:bookmarkStart w:id="61" w:name="pg20249_197013"/>
    </w:p>
    <w:p>
      <w:pPr>
        <w:pStyle w:val="Heading4"/>
        <w:numPr>
          <w:ilvl w:val="3"/>
          <w:numId w:val="1"/>
        </w:numPr>
        <w:rPr/>
      </w:pPr>
      <w:bookmarkStart w:id="62" w:name="__RefHeading___Toc5336851_2320776876"/>
      <w:bookmarkStart w:id="63" w:name="_Toc20"/>
      <w:bookmarkEnd w:id="61"/>
      <w:bookmarkEnd w:id="62"/>
      <w:r>
        <w:rPr>
          <w:rtl w:val="true"/>
        </w:rPr>
        <w:t xml:space="preserve">الأمر الاول </w:t>
      </w:r>
      <w:r>
        <w:rPr>
          <w:rtl w:val="true"/>
        </w:rPr>
        <w:t xml:space="preserve">: </w:t>
      </w:r>
      <w:r>
        <w:rPr>
          <w:rtl w:val="true"/>
        </w:rPr>
        <w:t>في بيان ما يتعلق بفهم النصوص الشرعية والإحاطة بمداليها</w:t>
      </w:r>
      <w:bookmarkEnd w:id="63"/>
    </w:p>
    <w:p>
      <w:pPr>
        <w:pStyle w:val="BookText"/>
        <w:rPr/>
      </w:pPr>
      <w:r>
        <w:rPr>
          <w:rFonts w:ascii="IRNazanin" w:hAnsi="IRNazanin" w:eastAsia="IRNazanin"/>
          <w:color w:val="111111"/>
          <w:sz w:val="28"/>
          <w:sz w:val="28"/>
          <w:szCs w:val="28"/>
          <w:rtl w:val="true"/>
          <w:lang w:bidi="fa-IR"/>
        </w:rPr>
        <w:t>لقد حثّت الآيات والروايات على التدبر في فهم الأحاديث وتعقلها، فقد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تدريه خير من الف ترويه</w:t>
      </w:r>
      <w:r>
        <w:rPr>
          <w:rFonts w:eastAsia="IRNazanin" w:cs="IRNazanin"/>
          <w:color w:val="111111"/>
          <w:sz w:val="28"/>
          <w:szCs w:val="28"/>
          <w:rtl w:val="true"/>
          <w:lang w:bidi="fa-IR"/>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 وجاء في خطبة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ألقاها في مسجد الخيف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اللّه عبداً سمع مقالتي فوعاها وبلّغها من لم تبلغه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فليبلغ الشاهد الغائب، فرب حامل فقه وليس بفقيه، ورب حامل فقه إلى من هو أفقه منه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فلزوم التدبر على نحو الكبرى الكلية مما لاشك فيه، لكن لابد من التعرف على تطبيقات التدبر وصغرياته العامل في مجال فهم الأحاديث، وهو يتم من خلال البحث عن بعض المجالات التي تعتبر في الواقع عوامل ادت إلى توهم الاختلاف بين الروايات، ولكن لو احاط الفقيه والباحث بها، فسوف تزول الكثير من الاختلافات بينها، ونستعرض هذه العوامل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يتوهم أن أقوال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أسلوب واحد، وهو أسلوب التعليم لذلك ينشأ تصوّر التعارض بينها مع انها على أسلوبين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التعليم والتثقيف، وأسلوب إرشاد الناس إلى وظيفتهم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ونسمي الأول بأسلوب التعليم، والثاني أسلوب الإفتاء الذي يعني مساعدة الشخص الذي لا يتمكن من معرفة حكمه الشرعي من خلال تطبيق الكبريات الكلية على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يلزم علينا توضيح الفرق بين هذين الأسلوبيين لأهميته في مجال فهم أقوال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وفي مجال التعارض بصورة خاصة،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انتهج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تبليغ أحكام الشريعة أسلوبين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اسلوب التعليم، ونعني به بيان الأصول العامة والقواعد والأحكام الكلية للشريعة لتفقيه الأفراد الذين أعدوا الحمل علوم الشريعة، وليكونوا فقهاء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فالهدف منه تعليم الأفراد المؤهلين، لا العمل وبيان الوظيفة العملية الفعلية كما في أسلوب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في هذه المرحلة من معرفة الناسخ والمنسوخ، والعام والخاص، والمطلق والمقيد، والمحكم والمتشابه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خصائص هذه الأسلوب الاعتماد في البيان على القرائن المنفصلة، وأتباع أسلوب التدرج في عرض هذه المعارف؛ فقد يذكر العام أو المطلق في مجلس والخاص والمقيد في آخر، ولا يذكرها جميعاً في مجلس واحد، كما هو المتعارف في تعليم الدراسات العالية حيث لا يهدف الأستاذ فيها إلى بيان الوظائف العملية الفعلية للافراد كتعليم الطبيب المعلومات الطبية لطلاب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يذكر قواعد عامة للطلاب، ولا يذكرها بمخصصاتها في درس واحد، وانما يتدرج في عرضها، ويتضمن أيضاً التعرف على طرق معالجة الاختلاف الذي ينشأ بين الأحاديث الملقاه على ضوء التدرج واعتماد القرائن المنفصلة في بيان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الحديث مايؤكد هذا الأسلوب من عرض الأحكام، فقد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علينا إلقاء الأصول </w:t>
      </w:r>
    </w:p>
    <w:p>
      <w:pPr>
        <w:pStyle w:val="BookText"/>
        <w:rPr/>
      </w:pPr>
      <w:r>
        <w:rPr>
          <w:rFonts w:ascii="Amiri" w:hAnsi="Amiri" w:eastAsia="Amiri" w:cs="Amiri"/>
          <w:color w:val="111111"/>
          <w:sz w:val="28"/>
          <w:sz w:val="28"/>
          <w:szCs w:val="28"/>
          <w:rtl w:val="true"/>
          <w:lang w:bidi="ar-SA"/>
        </w:rPr>
        <w:t>وعليكم التفريع</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أيضاً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على اليقين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 قال نعم</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العامة، وهكذا معرفة القواعد الثانوية أمثال قاعدة نفي الضرر والحرج، ورفع الإكراه والاضطرار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الأحاديث الكثيرة التي صدرت في مجال تعليم الفقهاء من أصحابنا ممن تلمذوالهم في الفقه أمثال زرارة ومحمد بن مسلم وجميل بن دراج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الإفتاء، ونعني به مرحلة بيان الحكم الشرعي للمستفتي الذي يبتلي بمشكلة شرعية في حياته اليومية، فيرجع فيها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لمعالجتها، فيذكر له كل ما يحتمل أن يكون مؤثراً ودخيلا في تحديد حكمة وظيفته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 يقوم بتطبيق الكبريات الشرعية على هذا المورد الخاص آخذاً بعين الاعتبار ما يناسب حالة السائل وشؤونه الخاصة وظروفه، ويجيبه على حسب ما يقتضيه ذلك دون أن يلقى إليه الكبرى الكلية، أو يعتمد على قرينة منفصلة؛ فهو كوصفة الطبيب للمريض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الاعتماد على القرينة المنفصلة في الفتيا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يدخل في الكتمان وهو يحتاج لمصحح، فمثلاً لو راجع المريض للطبيب، فوصف له دواء دون ان يعين زمان تناوله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يعينه في وقت آخر، فلا تكون لوصفه الدواء ثمرة عملية، وكذلك فان ذكر المقيد المنفصل في التعليمات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يجري فيها حمل المطلق على المقيد، </w:t>
      </w:r>
    </w:p>
    <w:p>
      <w:pPr>
        <w:pStyle w:val="BookText"/>
        <w:rPr/>
      </w:pPr>
      <w:r>
        <w:rPr>
          <w:rFonts w:ascii="Amiri" w:hAnsi="Amiri" w:eastAsia="Amiri" w:cs="Amiri"/>
          <w:color w:val="111111"/>
          <w:sz w:val="28"/>
          <w:sz w:val="28"/>
          <w:szCs w:val="28"/>
          <w:rtl w:val="true"/>
          <w:lang w:bidi="ar-SA"/>
        </w:rPr>
        <w:t>واما في الفتيا فلا يصح الاعتماد على القرينة المنفصلة، الا إذا كان هناك مصحح لكتمانها، والا فان الاعتماد عليها مما لا يقبله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وكمثال لذلك ماجاء في الأجوبة المختلفة التي صدرت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واحد حول كفّارة تعمد الافطار في شهر رمضان في مقام الجواب عن أسئلة أشخاص تختلف ظروفهم وشؤونهم الخاصة، ففيما كان السائل ضعيفاً غير قادر على الإطعام أو العتق أجابه بلزوم صيام شهرين متتابعين لكن قد يُعيّن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العتق أو الإطعام لشخص ما؛ نظراً لأفضليته على بقية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يلقي عليه الحكم الكلى، وهو التخيير بين الثلاثة؛ لأن السائل لم يسأله عن الكبرى الكلية وإنما طلب منه تحديد وظيفته الخاصة به، ولا يختلف الأمر في ذلك بين الأحكام التكليفية والعقود والإيقاعات والأمور التي جعلت موضوعاً للاعتبارات القانونية كالطهارة والنجاسة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ولتقريب فكرة الفرق بين الفتيا والتعليم نذكر علم الطب كمثال لذلك، فإن الطبيب الحاذق قد يتصدّى لإلقاء المحاضرات في علم الطب فيلقي من خلالها بعض القواعد الطبية للطلاب يستعرض فيها عوامل المرض وعوارضه وطرق استكشافه وأساليب علاجه وتبيين الطريق الأيسر لمعرفة ذلك، وغير ذلك مما يرتبط بمجال تعليم علم الطب، وأخرى يعرض مريض نفسه على هذا الطبيب ويذكر له خصوصيات ما يعانيه من المرض ومايتصوره دخيلا في معرفة الحالة المرضية فيه، فيعطيه الطبيب وصفة طبيه لعلاجه مع ذكر المرض إجمالا، أو عدم ذكره له؛ إذ ربما أدى إلى الضرر بحاله، ومن دون أن يذكر له القاعدة الطبية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والملاحظ أن هذه الوصفة الطبية تختص بهذا المريض، ولا يجوز لهذا المريض إعطاؤها لمريض آخر يعاني ما يعانيه هو بحسب الظاهر؛ لأنه لو قد حظت فيها بعض الأمور الشخصية التي ربما لاتتوفر في المريض الآخر، وقد يؤدي ذلك إلى القضاء على المريض الآخر أو حدوث مضاعفات في مرضه، فلا يستفيد من هذه الوصفة سوى طبيب آخر مثله يفهم المرض من خلال معرفة الدواء الذي تشتمل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علم الفقه، فهناك أحاديث صدرت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الافتاء لا التعليم، وقد لاحظ الأمام فيها خصوصيات حالة السائل وغيرها مما لها تأثيرها في الحكم، وربما يخفى كثير منها على السائل، ولا يجوز له ولا لغيره أن يطبق الحكم على غير مورده بمجرد التشابه الصوري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يتمكن الفقيه من تشخيص الخصوصيات الدخيلة في الحكم وغير الدخيلة وبالنتيجة يتمكن من انتزاع الكبرى الكلية من الفتاوى الخاصة في حين أن العامي يلتبس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لم تذكر الكبرى في الفتيا ليمكن للفقيه التعرف عليها بصورة مباشرة وانما يمكنه ذلك من خلال ملاحظة الخصوصيات ومدى دخلها وعدمه، لما ذكرنا انه في مجال الفتيا يطبق المفتي الكبرى الكلية في ذهنه على الموضوع الخارجي، ثم يبين نتيجة التطبيق للمستفتي دون ان يذكر الكبرى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خطأ ما يفعله الأخباريون، حيث يرجعون الناس إلى الروايات لاستمداد الأحكام منها، فإنه كيف يتمكن العامي من استفادة الحكم الكلي من الروايات الإفتائية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أحاديث صدرت في مقام التعليم انتهج فيها أسلوب التدرج في عرض الأحكام؛ لذلك يعتمد فيه على القرائن المنفصلة، فلم تطرح كل </w:t>
      </w:r>
    </w:p>
    <w:p>
      <w:pPr>
        <w:pStyle w:val="BookText"/>
        <w:rPr/>
      </w:pPr>
      <w:r>
        <w:rPr>
          <w:rFonts w:ascii="Amiri" w:hAnsi="Amiri" w:eastAsia="Amiri" w:cs="Amiri"/>
          <w:color w:val="111111"/>
          <w:sz w:val="28"/>
          <w:sz w:val="28"/>
          <w:szCs w:val="28"/>
          <w:rtl w:val="true"/>
          <w:lang w:bidi="ar-SA"/>
        </w:rPr>
        <w:t>الفروض وجميع شرائط الحكم وما ينطبق على الموضوع من العناوين الأولية والثانوية المنوعة للحكم في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التفت العلماء منذ البداية إلى تعدد الأسلوب في بيان الأحكام، فهذا جامع الأحاديث يعقد باباً خاصة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فتاوى الأئمة</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 ويشير العلامة في خطبة كتابه التذكرة إلى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الفقهاء هم عَمَدَة الدين، ونقله شرع رسول رب العالمين وحفظه فتاوى الأئمة المهديين</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فاتضح مما ذكرنا أن الأحاديث الصادرة على نحو التعليم لابد من حمل العام فيها على الخاص والمطلق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الصدوق ذلك في اعتقاداته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اعتقادنا أنه يحمل المجمل على المفسر، كما قاله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وهو لا يقصد بالمجمل معناه المصطلح في الأصول، بل يريد به وبالمفسر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والخاص والمطلق والمقيد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الأحاديث الصادرة في مقام الفتيا، فلا بد من التركيز فيها على جهات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التركيز على موضوع الحكم في الآيتين أو الروايتين اللتين يبدو تعارضهما، فإنه يشترط في ثبوت التعارض وحدة الموضوع في النصين، فقد يجد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موضوعهما واحد فيتصور التعارض بين الروايات في حين أن الموضوع متعددفلا اختلاف ولا تعارض بينها، لان لكل رواية وحكم موضوعا غير موضوع الاخرى، ويمثل الصدوق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يكون اختلاف </w:t>
      </w:r>
    </w:p>
    <w:p>
      <w:pPr>
        <w:pStyle w:val="BookText"/>
        <w:rPr/>
      </w:pPr>
      <w:r>
        <w:rPr>
          <w:rFonts w:ascii="Amiri" w:hAnsi="Amiri" w:eastAsia="Amiri" w:cs="Amiri"/>
          <w:color w:val="111111"/>
          <w:sz w:val="28"/>
          <w:sz w:val="28"/>
          <w:szCs w:val="28"/>
          <w:rtl w:val="true"/>
          <w:lang w:bidi="ar-SA"/>
        </w:rPr>
        <w:t>ظواهر الأخبار الا لعلل مختلفة مثل ماجاء في كفارة الظهار عتق رقبة، وجاء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شهرين متتابعين، وجاء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صحيحة فالصيام لمن لم يجد العتق، والإطعام لمن لم يستطع الصيام، وقد روي أنه يتصدق بما يطيق، وذلك محمول على من لم يقدر على الإطعام</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لكن ماذكره لم يرد في الأحاديث فهو مثال فرضي، ولعل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ورود ذلك في الأحاديث خطأ من النساخ، والصحيح هو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ماذا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الفرض والتقدير، وإنما الأصل في كفارة الظهار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يُظَاهِرُونَ مِنْ نِسَائِهِمْ ثُمَّ يَعُودُونَ لِمَا قَالُوا فَتَحْرِيرُ رَقَبَةٍ مِنْ قَبْلِ أَنْ يَتَمَاسَّا ذَلِكُمْ تُوعَظُونَ بِهِ وَاللَّهُ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 مِنْ قَبْلِ أَنْ يَتَمَاسَّا فَمَنْ لَمْ يَسْتَطِعْ فَإِطْعَامُ سِتِّينَ مِسْكِينًا ذَلِكَ لِتُؤْمِنُوا بِاللَّهِ وَرَسُولِهِ وَتِلْكَ حُدُودُ اللَّهِ وَلِلْكَافِرِينَ عَذَابٌ أَلِيمٌ</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في هذا المجال شواهد من الروايات في ما نص فيه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قضية اختلاف الموضوع جواباً لمن توهم صدور فتاوى مختلفة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واحد، وكذلك ماورد في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فتوهم العامة ذلك، يبين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الأمر وأن الموضوع فيها مختلف، وكذلك نذكر ايضاً موارد لم ينص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الأمر، لكننا نستظهر أن منشأ الاختلاف فيها هو تعدد الموضوع فهنا أقسام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فيما لو صدرت من الإمام فتاوى وأحكام مختلفة فتوهم تعارضها، لكن الإمام يبين أن الاختلاف موضوعي، بمعنى أن لكل حكم موضوعاً غير موضوع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راواه الكليني عن علي بن ابراهيم عن أبيه عن أبن أبي عمير عن أبي أيوب الخزاز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على أهله قبل أن يطوف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اصحابنا فاخبرتهم، فقالوا اتقاك، هذا ميسر قد ساله عن مثل ماسألت،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أخبرت أصحابنا بما أجبتني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فيه ميسر قد سأله عما سألت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كان بلغه فهل بلغك؟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الحديث نفسه في التهذيب بطريق آخر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محرز أنه كان تمتع حتى إذا كان يوم النحر طاف بالبيت وبالصفا والمروة، ثم رجع إلى منى ولم يطف طواف النساء، فوقع على أهله وذكر لأصحابنا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قد فعل مثل ذلك، فسأل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 أن ينحر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سلمة فذهبت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أصحابي فأخبرتهم بما قال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اتقاك، وأعطاك من عين كدرة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إني لقيت أصحابي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وقد فعل فلان مثل مافعلت فأمره أن ينحر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صدقوا ما اتقينك، ولكن فلان فعله متعمداً وهو يعلم، </w:t>
      </w:r>
    </w:p>
    <w:p>
      <w:pPr>
        <w:pStyle w:val="BookText"/>
        <w:rPr/>
      </w:pPr>
      <w:r>
        <w:rPr>
          <w:rFonts w:ascii="Amiri" w:hAnsi="Amiri" w:eastAsia="Amiri" w:cs="Amiri"/>
          <w:color w:val="111111"/>
          <w:sz w:val="28"/>
          <w:sz w:val="28"/>
          <w:szCs w:val="28"/>
          <w:rtl w:val="true"/>
          <w:lang w:bidi="ar-SA"/>
        </w:rPr>
        <w:t>وأنت فعلته وأنت لا تعلم، فهل كان بلغك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أن منشأ اختلاف الحكم فيها هو اختلاف الموضوع من حيث علم أحدهما بالحكم مسبقاً وعدم علم الآخر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يرويه محمد بن علي بن الحسين بإسناده عن خلاد بياع القلانس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أتى أهله عليه طواف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آخر فسأله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بعدما قاموا اصلحك اللّه كيف قلت على بدنة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موسر، وعليك بدنة، وعلى الوسط بقرة، وعلى الفقير شاة</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يرويه في التهذيب عن الحسن بن سعيد عن محمد بن أبي عمير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أقضي صلاة النهار بالليل في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اسماعیل بن جابر اقضي صلاة النهار في الليل في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ذلك يطيق، وأنت لا تطيق</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الثاني فهو ماجاء في 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وأحاديثه، مما توهم العامة وقوع التعارض فيها وأنها في موضوع واحد فلذلك تصوروا تعارضها فناقشوا في دلالتها، أو زعموا وقوع النسخ فيها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 فقهاء الشيعة إلى اختلاف الموضوع في هذه السنن، فلذلك لا يوجد تعارض مع اختلافه مثل </w:t>
      </w:r>
    </w:p>
    <w:p>
      <w:pPr>
        <w:pStyle w:val="BookText"/>
        <w:rPr/>
      </w:pPr>
      <w:r>
        <w:rPr>
          <w:rFonts w:ascii="Amiri" w:hAnsi="Amiri" w:eastAsia="Amiri" w:cs="Amiri"/>
          <w:color w:val="111111"/>
          <w:sz w:val="28"/>
          <w:sz w:val="28"/>
          <w:szCs w:val="28"/>
          <w:rtl w:val="true"/>
          <w:lang w:bidi="ar-SA"/>
        </w:rPr>
        <w:t xml:space="preserve">ماجاء في مرسله يونس الطويلة حيث يعرض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سنتاً ثلاثة يكشف عن سر الاختلاف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تلقيت هذه المرسلة بالقبول؛ نظراً لرواية غير واحد من الأصحاب لها وهي مايرويه الكافي والتهذيب عن علي بن إبراهيم عن محمد بن عيسى عن يونس عن غير واحد، سألوا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الحائض والسنة في وقته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في الحائض ثلاث سنن فيها كل مشكل لمن سمعها وفهمها حتى لايدع لأحد مقالا فيه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أحدى السنن فالحائض التي لها ايام معلومة قد احصتها بلا اختلاط عليها، ثم استحاضت واستمرّ بها الدم وهي في ذلك تعرف ايامها ومبلغ 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السنة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امراة يقال لها فاطمة بنت حبيش استحاضت واستمر بها الدم فأتت أم سلمة، فسألت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قدر إقرائها، أو قدر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فتوى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ذلك،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فلتدع الصلاة أيام إقرائها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علّة الحكم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وأنما سن لها أياماً معلومة ماكانت من قليل أو كثير بعد ان تعرفها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سنة التي قد كانت لها أيام متقدمة، ثم تلت عليها من طول الدم أيام متقدمة ولم تر الدم قط ورأت أول ما أدركت واستمر بها فإن سنة هذه غير سنة الأولى والثانية ؛ وذلك أن امرأة يقال لها حمنة بنت جحش 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استحضت حيضة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احتشي كرسفاً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أشد من ذلك إني أثجّه ثجاً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تلجمي وتحيضي في كل شهر في علم اللّه ستة أيام أو </w:t>
      </w:r>
    </w:p>
    <w:p>
      <w:pPr>
        <w:pStyle w:val="BookText"/>
        <w:rPr/>
      </w:pPr>
      <w:r>
        <w:rPr>
          <w:rFonts w:ascii="Amiri" w:hAnsi="Amiri" w:eastAsia="Amiri" w:cs="Amiri"/>
          <w:color w:val="111111"/>
          <w:sz w:val="28"/>
          <w:sz w:val="28"/>
          <w:szCs w:val="28"/>
          <w:rtl w:val="true"/>
          <w:lang w:bidi="ar-SA"/>
        </w:rPr>
        <w:t>سبعة، ثم اغتسلي غسلاً وصومي ثلاثة وعشرين يوماً أو أربعة وعشرين، واغتسلي للفجر غسلاً واخرى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فأراه قد سنَّ في هذه غير ما سن في الأولى والثانية ؛ وذلك لأن أمرها مخالف لأمر هاتيك، ألا تريأن أيامها لو كانت أقل من سبع وكانت خمساً أو أقل من ذلك ما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تحيضي سبعاً؟ فيكون قد أمرها بترك الصلاة أياما وهي مستحاضة غير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حيضها أكثر من سبع، وكانت أيامها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بين واضح، إن هذه لم تكن لها أيام قبل ذلك قط، وهذه سنة التي استمر بها الدم أول ما تراه، أقصى موقتها سبع، وأقصى طهرها ثلاث وعشرون، حتى يصير لها أيام معلومة، فتنتقل اليها</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فيرشد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الى كيفية تغير الحكم بتغير موضوعه، وكيف يمكن استفادة الحكم من فتاوى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عنها بالسنن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الثالث ما لا ينص الإمام في الرواية على اختلاف الموضوع، ولكننا نستظهر ذلك منها، فقد طبق الشيخ الصدوق هذه الحقيقة على موارد ذكرها في كتاب من لا يحضره الفقيه، لكن يمكن المناقشة في جميع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التمثيل له با جاء في الآيات المباركة الآمرة بالصلح والسلم والعفو والآمره بالجهاد والقتال فتارة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w:t>
      </w:r>
    </w:p>
    <w:p>
      <w:pPr>
        <w:pStyle w:val="BookText"/>
        <w:rPr/>
      </w:pPr>
      <w:r>
        <w:rPr>
          <w:rFonts w:ascii="Amiri" w:hAnsi="Amiri" w:eastAsia="Amiri" w:cs="Amiri"/>
          <w:color w:val="111111"/>
          <w:sz w:val="28"/>
          <w:sz w:val="28"/>
          <w:szCs w:val="28"/>
          <w:rtl w:val="true"/>
          <w:lang w:bidi="ar-SA"/>
        </w:rPr>
        <w:t>وَاصْفَحُوا حَتَّى يَأْتِيَ اللَّهُ بِأَمْرِهِ إِنَّ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وأخرى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اختلفت آراء العلماء بالنسبة لهاتين الطائفتين من الآيات، فنقل عن ابن عباس وقتادة والسدي، بأن الآيات الاولى منسوخة بآيات القتال </w:t>
      </w:r>
      <w:r>
        <w:rPr>
          <w:rStyle w:val="FootnoteAnchor"/>
          <w:rtl w:val="true"/>
        </w:rPr>
        <w:footnoteReference w:id="189"/>
      </w:r>
      <w:r>
        <w:rPr>
          <w:rFonts w:ascii="IRNazanin" w:hAnsi="IRNazanin" w:eastAsia="IRNazanin"/>
          <w:color w:val="111111"/>
          <w:sz w:val="28"/>
          <w:sz w:val="28"/>
          <w:szCs w:val="28"/>
          <w:rtl w:val="true"/>
          <w:lang w:bidi="fa-IR"/>
        </w:rPr>
        <w:t xml:space="preserve">، واختار بعض الأعاظم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تعرض لها بالبحث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آيات القتال تخصص آيات العفو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قاتلوا المسلمين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 الَّذِينَ يُقَاتِلُونَكُمْ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وجود فتنة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امتنعوا عن أداء الجزية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الرأي الصحيح ان الاختلاف يعود الى اختلاف الموضوع وشرائطه، فآيات السلم موضوعها حالة ضعف المسلمين وعدم توفر الظروف التي تسمح لهم بالقتال، بخلاف آيات القتال فإن موضوعها حالة شوكة المسلمين وقوتهم وتوفر الظروف المناسبة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هذه الحقيقة قوله تعالى في ذيل آية السلم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يَأْتِيَ </w:t>
      </w:r>
    </w:p>
    <w:p>
      <w:pPr>
        <w:pStyle w:val="BookText"/>
        <w:rPr/>
      </w:pPr>
      <w:r>
        <w:rPr>
          <w:rFonts w:ascii="Amiri" w:hAnsi="Amiri" w:eastAsia="Amiri" w:cs="Amiri"/>
          <w:color w:val="111111"/>
          <w:sz w:val="28"/>
          <w:sz w:val="28"/>
          <w:szCs w:val="28"/>
          <w:rtl w:val="true"/>
          <w:lang w:bidi="ar-SA"/>
        </w:rPr>
        <w:t>اللَّهُ بِأَمرِهِ</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فالظاهر أن المراد من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الإسلام وقدرة المسلمين، كما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وَتَدْعُوا إِلَى السَّلْمِ وَأَنْتُمُ الْأَعْلَوْنَ وَاللَّهُ مَعَكُمْ</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فلا معنى للحمل على النسخ أو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المستفتي يبحث عن علاج مشكلته بحسب ظروفه التي يعيشها وقدراته، ولا يريد استعلام الحكم الشرعي الثابت للموضوع الكلي، ففي خصوص موارد الواجبات التخييرية قد يكتفي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أحد شقوق الواجب التخييري نظراً لظروف المستفي، كما لو كان يعيش في مجتمع يكثر فيه العبيد مع كونه ضعيفاً عن الصوم فمن المناسب امره بالعتق، أو كان يعيش مجتمعاً انعدمت فيه ظاهرة العبيد أو كان ضعيفاً عن الصوم، فهنا من المناسب أن يأمره بالإطعام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يصلح امره بالعتق او التخيير بين الاطعام والعتق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وواضح بأنه في هذه الموارد لا يمكن استظهار كونه وجوباً تعيينياً باعتبار ما ذكر في الأصول من أن مقتضى اطلاق الأمر بالشيء الحمل على الوجوب التعييني ؛ وذلك لتقوم الواجب التخييري إثباتاً بالعطف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تعلق الأمر بالجامع دون الخصوصية ؛ فإن من شروط التمسك بالإطلاق أن يكون المولى في مقام بيان الحكم الكلي، أما في مجال الفتيا فلا يكون المولى في مقام بيان الحكم الكلي، وإنما يكون في مقام بيان الحكم الشرعي الكلي إذا كان في مقام التعليم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مثل الصدوق في اعتقاداته بكفارة الظهار معبّراً عن الوجوب التخييري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يقوم واحد مقام الآخر</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لا يوجد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والمثال الصحيح لذلك ما ورد في كفارة تعمد الافطار في شهر رمضان، فقد جاء في 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أفطر من شهر رمضان متعمدا يوماً واحداً من غير عذر،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نسمة، أو يصوم شهرين متتابعين، أو يطعم ستين مسكيناً، فإن لم يقدر تصدق بما يطيق</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حيث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جوانب الحكم الشرعي باعتبار أن الموضوع فرضي، والمقام مقام التعليم لا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هشام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أفطر في شهر رمضان أياماً متعمداً، ما عليه من الكفارة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يوماً من شهر رمضان، فعليه عتق رقبة مؤمنة، ويصوم يوماً بدل يوم</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معتبرة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أفطر يوماً من شهر رمضان متعمداً،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لكل مسكين مد بمد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معتبرة عبد المؤمن بن القاسم الأنصاري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هلكت وأهلكت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أهلكك؟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أتيت امرأتي في شهر رمضان وأنا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بالأفضل فالأفضل ؛ فإنها واضحة في مقام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معنى لذكر الحكم الكلي مع عدم توفر القدرة على جميع شقوقه، كما لو كان المفطر ضعيف البنية، أو في هذا العصر حيث ينعدم العتق، فالإفتاء كما قيل ليس الادواء للاسقام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ففي الواجبات التخييرية، لو ذكر لاحد المستفتين احد اطرافها حسب ظروفه وللاخر الطرف الآخر، فهنا قد يتوهم، اختلاف الروايات مع انه لا اختلاف، لان الفتيا تقتضي هذا الاختلاف في الحكم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الفتيا تعالج مشكلة يعيشها المستفتي، ولا يُقصد فيها تعليم الحكم الكلي؛ لذا قد تستخدم فيها مصطلحات وألفاظ تستعمل في عرف المستفتي في مدلول يختلف عما يستعمل فيه المصطلح في المجتمعات الأخرى، كما هو الملاحظ في روايات تحديد الكر بالرطل؛ إذ لا يبعد أن يكون السر في اختلافها، اختلاف المعنى الذي يستعمل فيه الرطل في عرف المستفتي، فتحمل روايات الستمئة على الرطل المكي على اعتبار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للمستفتي المكي، وروايات الإلف و مئتين على الرطل العراقي؛ لأن المستفتي عراقي ويشير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روايات الوصايا المبهمة إلى هذه الحقيقة فإنه بعد نقله بعض روايات الباب مثل رواية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بجزء من ماله،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من عشرة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اجعل على كل جبل منهن جزءاً</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وكانت الجبال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البزنطي عن الحسين بن خالد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أوصى بجزء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منصف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الأموال فيما مضى يجزئون أموالهم فمنهم من يجعل اجزاء ماله عشرة، ومنهم من يجعلها سبعة، فعلى حسب رسم الرجل في ماله تمضي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لا يوصي به إلا من يعلم اللغة ويُفهم عنه، فأما جمهور الناس فلا تقع لهم الوصايا إلا بالمعلوم الذي لا يحتاج إلى تفسير مبلغه</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فيجعل اختلاف الروايات لاجل اختلاف الاعراف والعادات، فبعضهم كان يجزىء امواله إلى سبعة اجزاء، فاذا اوصى بجزء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 من الجزء السبع، وبعضهم كان يجزئه لعشرة أو ستة 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اوصى بالجزء فمراده العشر او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فحمل الصدوق هذه الروايات المختلفة على اختلاف العرف والعادة وهي تختلف باختلاف المصطلحات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اختلاف بينها حقيقة</w:t>
      </w:r>
    </w:p>
    <w:p>
      <w:pPr>
        <w:pStyle w:val="BookText"/>
        <w:rPr/>
      </w:pPr>
      <w:r>
        <w:rPr>
          <w:rFonts w:ascii="Amiri" w:hAnsi="Amiri" w:eastAsia="Amiri" w:cs="Amiri"/>
          <w:color w:val="111111"/>
          <w:sz w:val="28"/>
          <w:sz w:val="28"/>
          <w:szCs w:val="28"/>
          <w:rtl w:val="true"/>
          <w:lang w:bidi="ar-SA"/>
        </w:rPr>
        <w:t xml:space="preserve">و لا نقصد تأييد ما ذكره وإن لم يكن بعيداً، ولكن استغرب منه صاحب الجواهر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فهو أمر متعارف ومشهور، فلو أوصى شخص من الغرب بمنافع داره لزيد شهراً أو شهرين، فإنه يحمل على الشهور الرومية، بخلاف من كان من </w:t>
      </w:r>
    </w:p>
    <w:p>
      <w:pPr>
        <w:pStyle w:val="BookText"/>
        <w:rPr/>
      </w:pPr>
      <w:r>
        <w:rPr>
          <w:rFonts w:ascii="Amiri" w:hAnsi="Amiri" w:eastAsia="Amiri" w:cs="Amiri"/>
          <w:color w:val="111111"/>
          <w:sz w:val="28"/>
          <w:sz w:val="28"/>
          <w:szCs w:val="28"/>
          <w:rtl w:val="true"/>
          <w:lang w:bidi="ar-SA"/>
        </w:rPr>
        <w:t>الحجاز فإنه يحمل على الشهر القمري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أوصى بثمار بستانه سنين معينة، فإنها تحمل على السنين الشمسية، بخلاف مالو أوصى بالصوم فإنه يحمل على الشهر القمري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الفتيا يلاحظ فيها الخصائص النفسية والاعتقادية للمستفتي؛ ولذا فقد يتحد السؤال بحسب الظاهر في الفتاوى المختلفة، لكن بملاحضة خصائص كل مستفت ومعتقداته يظهر أن موضوعات هذه الفتاوى المختلفة تختلف بحسب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الجهة غير الجهة الأولى التي مرّ ذكرها؛ فإن اختلاف الموضوع فيها ليس لما يحمله المستفتي من خصائص تميّزه عن غيره، بل لاختلاف الحالات والعوارض الخاصة، كالغنى والفقر، والعلم والجهل والقدرة والعجز، أما في هذه الجهة فيختلف الموضوع ذاتاً، كما لو سأل سائل من أتباع المذاهب الأسلامية الأخرى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 وفق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تقسيم الاختلاف هنا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يكون الاختلاف في العمل الخارجي، وقسم يكون الاختلاف في الشؤون النفسية والارتكازية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تعلق السؤال فيها بمن طلق زوجته ثلاثاً في مجلس واحد،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بأنه ليس بشيء، واجاب الثاني بأنها تحسب طلقة واحدة واجاب الثالث بأنها قد بانت منه فهنا وإن كانت الأجوبة الثلاثة بحسب الظاهر مختلفة، لكن بملاحظة جانب المرتكزات الاعتقادية والخصائص المذهبية لكل مستفت يرتفع الاختلاف، ويتضح أن الجواب في كل منهم يختلف موضوعه عن الآخر بالذات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كشفت لنا رواية موسى بن أشيم هذه الحقيقة، وهي أن كانت في حد ذاتها ضعيفة، ويوجد في الروايات المعتبرة ما يماثلها في المدلول لكن لوجود نكات مهمة فيها لذا ننقلها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رجل طلق امرأته ثلاثاً في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في مجلس إذ دخل عليه رجل، فسأله عن رجل طلق امرأته ثلاثاً في 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الثلاث إلى الواحدة ؛ فقد وقعت واحدة، ولا يردُّ مافوق الثلاث الى الثلاث ولا إلى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كذلك إذ جاءه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 في رجل طلق امرأته ثلاثاً في 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طلق الرجل امرأته ثلاثاً بانت منه، فلم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فأظلم على البيت، وتحيرت من جوابه في مجلس واحد بثلاثة أجوبة مختلفة في مسألة واحدة،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أشيم، أشككت؟ ودّ الشيطان أنك شككت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على غير طهر ولغير عدة كما قال اللّه عز وجل، ثلاثاً أو واحدة فليس طلاقه بطلاق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 الرجل امرأته ثلاثاً وهي على طهر من غير جماع بشاهدين عدلين، فقد وقعت واحدة، وبطلت الثنتان، ولا يردّ مافوق الواحدة إلى الثلاث ولا إلى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طلق الرجل امرأته ثلاثاً على العدّة كما أمر اللّه عز وجل، فقد بانت منه ولا تحل له، حتى تنكح زوجاً غيره فلا تشكنّ يا ابنأشيم، ففي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الحق</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كيف أن السؤال واحد بظاهره والأجوبة مختلفة،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الإبهام، ويكشف عن أن اختلاف الأجوبة لاختلاف الموضوع في كل فتوى منها فالاختلاف شكلي لاحقيقي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أوضحت ذلك عدة روايات أخر مثل </w:t>
      </w:r>
    </w:p>
    <w:p>
      <w:pPr>
        <w:pStyle w:val="BookText"/>
        <w:rPr/>
      </w:pPr>
      <w:r>
        <w:rPr>
          <w:rFonts w:ascii="Amiri" w:hAnsi="Amiri" w:eastAsia="Amiri" w:cs="Amiri"/>
          <w:color w:val="111111"/>
          <w:sz w:val="28"/>
          <w:sz w:val="28"/>
          <w:szCs w:val="28"/>
          <w:rtl w:val="true"/>
          <w:lang w:bidi="ar-SA"/>
        </w:rPr>
        <w:t xml:space="preserve">معتبرة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طلق ثلاثاً في مجلس فليس بشيء، من خالف كتاب اللّه عزّ وجل ردّ إلى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طلاق ابن عمر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طلاق ابن عمر كما جاء 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طلق امرأته ثلاثاً في مجلس وهي حائض فليس بشيء، وقد 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عبد اللّه بن عمر إذ طلق امرأته بثلاثاً، وهي حائض، فأبطل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الطلاق،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خالف كتاب اللّه والسنة رُدّ إلى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إلا في عدة</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الإمام جواباً لسؤال ابن أشيم بأنه ليس بشيء ؛ لكونه لم يراع فيه شروط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معتبرة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طلق عبد اللّه بن عمر امرأته ثلاثاً، فجعلها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فردها إلى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دال على أن طلاقه الثاني كان مستوفياً للشرئط، فنفذ طلقة واحدة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القسم الثاني وهو الذي يكون منشأ الاختلاف فيه الشؤون النفسية والارتكازية للمستفتي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جملة من احكام العقود والايقاعات بلحاظ محتوياتها، فان محتويات العقود قد تختلف باختلاف الشروط الارتكازية التي يتضمنها العقد، فربما كان العقد في بعض المجتمعات متضمنا لذلك الشرط الارتكازي، بينما </w:t>
      </w:r>
    </w:p>
    <w:p>
      <w:pPr>
        <w:pStyle w:val="BookText"/>
        <w:rPr/>
      </w:pPr>
      <w:r>
        <w:rPr>
          <w:rFonts w:ascii="Amiri" w:hAnsi="Amiri" w:eastAsia="Amiri" w:cs="Amiri"/>
          <w:color w:val="111111"/>
          <w:sz w:val="28"/>
          <w:sz w:val="28"/>
          <w:szCs w:val="28"/>
          <w:rtl w:val="true"/>
          <w:lang w:bidi="ar-SA"/>
        </w:rPr>
        <w:t xml:space="preserve">في بعض آخر غير متضمن وغير مستبطن له ويمكن التمثيل له بخيار الغبن، فإن الإجابة عن سؤال ثبوته للمغبون يختلف باختلاف العرف والمرتكزات التي يعيشها السائل في مجتمعه، فقد التزمنا وفاقاً لمحقق النائيني </w:t>
      </w:r>
      <w:r>
        <w:rPr>
          <w:rStyle w:val="FootnoteAnchor"/>
          <w:rtl w:val="true"/>
        </w:rPr>
        <w:footnoteReference w:id="207"/>
      </w:r>
      <w:r>
        <w:rPr>
          <w:rFonts w:ascii="Amiri" w:hAnsi="Amiri" w:eastAsia="Amiri" w:cs="Amiri"/>
          <w:color w:val="111111"/>
          <w:sz w:val="28"/>
          <w:sz w:val="28"/>
          <w:szCs w:val="28"/>
          <w:rtl w:val="true"/>
          <w:lang w:bidi="ar-SA"/>
        </w:rPr>
        <w:t>بأن أساس خيار الغبن هو وجود الشرط الارتكازي بتعليق الالتزام بالمعاملة على ما إذا لم يكن ما انتقل أقل مالية مما انتقل منه، والتزمنا بنفوذ هذا الشرط في مجتمعاتنا وعند العقلاء، لكن المجتمع الحنفي أو غيره ممن لا يقرّ بهذا الخيار لا يستبطن العقد فيه هذا الشرط الارتكازي حيث تكون هذه الفتوى والمحيط مانعين من تحقق هذا الارتكاز؛ ولذا فنلاحظ أنه من الممكن أن يطرح السؤال نفسه من شخصين فيجاب أحدهما كالامامي بالإيجاب والآخر كالحنفي بالنفي، ولا تنافي بينهما لاختلاف العرف والمرتكزات التي يعيشها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التزمنا بهذا التفصيل في مبحث خيار الغبن، خلافاً للمحقق النائيني الذي التزم بثبوت الخيار مطلقاً </w:t>
      </w:r>
      <w:r>
        <w:rPr>
          <w:rStyle w:val="FootnoteAnchor"/>
          <w:rtl w:val="true"/>
        </w:rPr>
        <w:footnoteReference w:id="208"/>
      </w:r>
      <w:r>
        <w:rPr>
          <w:rFonts w:ascii="Amiri" w:hAnsi="Amiri" w:eastAsia="Amiri" w:cs="Amiri"/>
          <w:color w:val="111111"/>
          <w:sz w:val="28"/>
          <w:sz w:val="28"/>
          <w:szCs w:val="28"/>
          <w:rtl w:val="true"/>
          <w:lang w:bidi="ar-SA"/>
        </w:rPr>
        <w:t>اذن فليس هنا اختلاف في الفتوى، بل لا ختلاف المنشأ في العقود، بلحاظ الاختلاف في مستبطناتها، بينما من يجهل ذلك يتصور اختلاف الاخبار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الفتيا كعلاج لشخص مبتلى بمشكلة شخصية، فلذا قد يصدر نهي عن فعل فيتصور بأنه تطبيق للحكم الشرعي الكلي وأن الحكم الكلي لهذا الموضوع هو النهي والحرمة؛ ولذلك، يتصور وقوع التعارض بينه وبين الأمر الصادر في هذا الموضوع فيما لو كان أمر فيه؛ حيث إن النهي يقتضي الفساد، والأمر يقتضي الصحة، لكن النهي الصادر في الحقيقة إرشاد لهذا المبتلى إلى مفسدة تترتب على هذا </w:t>
      </w:r>
    </w:p>
    <w:p>
      <w:pPr>
        <w:pStyle w:val="BookText"/>
        <w:rPr/>
      </w:pPr>
      <w:r>
        <w:rPr>
          <w:rFonts w:ascii="Amiri" w:hAnsi="Amiri" w:eastAsia="Amiri" w:cs="Amiri"/>
          <w:color w:val="111111"/>
          <w:sz w:val="28"/>
          <w:sz w:val="28"/>
          <w:szCs w:val="28"/>
          <w:rtl w:val="true"/>
          <w:lang w:bidi="ar-SA"/>
        </w:rPr>
        <w:t>الفعل، الخاص، لا أن الفعل الكلي بذاته يحتوي على مفسدة ليعارض الأمر به، كما في الأحاديث الواردة في بيان حكم تقبيل الصائم؛ ففي معتبرة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القبلة في شهر رمضان للصائم اتفطر؟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أيصح أن يلمس ويقبل وهو يقضي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يتصور بأن النهي عن التقبيل إنما هو لبيان الحكم الشرعي الكلي؛ فيقع التعارض بين الروايتين لكن الحقيقة أن النهي الوارد في رواية علي بن جعفر لأجل أن التقبيل قد يترتب عليه خروج المنّي أحياناً، خاصة للشباب وهو مفسد للصوم لا أنه حكم كلي لموضوع التقبيل بصورة عامة، بل في بعض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أكدت رواية منصور بن حازم هذه الحقيقة، فقد جاء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 في الصائم يقبل الجارية أو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الشيخ الكبير مثلي ومثلك فلا بأس، وأما الشاب الشبق فلا ؛ لأنه لا يؤمن؛ فالقبلة إحدى الشهوتين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ففي الفتيا ربما يشتبه بين كون الحكم من باب تطبيق الاحكام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كونه من باب الارشاد او الحكم الولائي، بينما في التعليم، فهو في الغالب من باب ذكر الحكم الكلي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الحكم ثابتاً في الواقع لحصة خاصة من الطبيعي، ولكن الطبيعي في المجتمع الذي يعيشه السائل لا يوجد إلا ضمن هذه الحصة الخاصة فقط، فهنا يمكن للمولى أن يجيب السائل بلزوم الإتيان بالطبيعي من دون حاجة إلى ذكر </w:t>
      </w:r>
    </w:p>
    <w:p>
      <w:pPr>
        <w:pStyle w:val="BookText"/>
        <w:rPr/>
      </w:pPr>
      <w:r>
        <w:rPr>
          <w:rFonts w:ascii="Amiri" w:hAnsi="Amiri" w:eastAsia="Amiri" w:cs="Amiri"/>
          <w:color w:val="111111"/>
          <w:sz w:val="28"/>
          <w:sz w:val="28"/>
          <w:szCs w:val="28"/>
          <w:rtl w:val="true"/>
          <w:lang w:bidi="ar-SA"/>
        </w:rPr>
        <w:t>التقييد بالحصة؛ لكون التقييد مع كون القيد مفروض الوجود لغو، فيتصور وقوع التعارض بين هذا الجواب المطلق وبين النص الذي يحصر الحكم الواقعي بالحصة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التمثيل له بما إذا كان دواء يلزم شربه مع غير الماء المعدني، وكان البلد الذي يعيشه المستفتي ينعدم فيه الماء المعدني تماماً، فهنا يمكن أن يؤمر بشرب الماء مع الدواء من دون حاجة إلى تقييده بغير المعدني؛ إذ لا معنى له بالنسبة للمستفتي، ولكن لو كان المستفتي يعيش منطقة يتوفر فيها الماء المعدني فان التقييد بغير الماء المعدني لا يكون لغواً بالنسبة لمن يفرض في حقه استعمال الماء المعدني ؛ لأن الكلام الصادر بنحو الفتيا لا ينعقد له إطلاق مع وجود قدر متيقن في مقام التخاطب؛ لأن التقييد بما هو مفروض الوجود مستهجن، بخلاف الكلام الصادر في مقام التعليم وبيان الاحكام الكلية على نحو القضايا الكلية الحقيقية؛ إذ لانظر فيه إلى الظروف التي تتحكم في الموضوع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فقد التزمنا بأن جعل عدم وجود القدر المتيقن من مقدمات انعقاد الإطلاق، لايتم على إطلاقه كما هو ظاهر المحقق الخراساني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ففي مقام التعليم يجب ان يذكر هذا التقييد، لانه في التعليم لوحظ جميع المجتمعات والمناطق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قيد الحكم في خبر بقيد بينما لم يقيده به في خبر آخر، فبثبتالتعارض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الفتيا فلو قيده لشخص بينما لم يقيده لشخص آخر، مع اختلاف ظروفها، فيتوهم الاختلاف مع انه ليس اختلافاً في الحقيقة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السابعة في خصوص الواجبات التخييرية التي يختار المكلف فيها بحسب دواعيه النفسية أحد الشقين في الرتبة الأولى، والشق الثاني في الرتبة اللاحقة بعد تعذر الاولى وتعسّرها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في مقام الفتيا بيان العلاج بنحو الترتيب، وإن كان الحكم </w:t>
      </w:r>
    </w:p>
    <w:p>
      <w:pPr>
        <w:pStyle w:val="BookText"/>
        <w:rPr/>
      </w:pPr>
      <w:r>
        <w:rPr>
          <w:rFonts w:ascii="Amiri" w:hAnsi="Amiri" w:eastAsia="Amiri" w:cs="Amiri"/>
          <w:color w:val="111111"/>
          <w:sz w:val="28"/>
          <w:sz w:val="28"/>
          <w:szCs w:val="28"/>
          <w:rtl w:val="true"/>
          <w:lang w:bidi="ar-SA"/>
        </w:rPr>
        <w:t>الواقعي هو التخيير والعرضية، فيرشده إلى ما يختاره هو بحسب ظروفه ومن هنا لو وردت رواية تفيد الحكم بالعرضية على نحو التعليم، فلا تعارض رواية الترتيب الصادرة على نحو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الأسلوب عالجنا في الفقه الاختلاف الموجود في روايات الصلاة على الثلح، حيث ورد في بعضها الجواز ابتداء، وفي مثل موثقة عمار الساباطي رتب الجواز على تعذر الصلاة على الأرض، فقد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على الثلج،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يقدر على الأرض بسط ثوبه وصلى عليه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ولا منافاة بينهما، فالنهي جاء وفق ما تقتضيه طبيعة الإنسان؛ فإنه مع تمكنه من الصلاة على الأرض لا يصلي على الثلج اما بسط الثوب في الموثقة، فليس لأجل السجود؛ إذ لا يصح السجود على الثوب، بل لأجل تحصيل حالة الاستقرار الواجبة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تمتاز مرحلة الفتيا باستهجان التنبيه على الافراد والحالات الشاذة والنادرة الوقوع والتقييد بها، فلا يستهجن الإطلاق في مقام الفتوى مع كون الحكم في الواقع مقيداً والقيد نادر الوجود بالنسبة للمستفتي كما لو سأل عن حكم المرأة إذا ولدت فيجاب بأن عليها غسل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فإن الحكم هذا سيختص بما إذا ولدت انساناً لا شيئاً آخر، لكن ومع أن الوجوب مترتب على المقيد، ولكن لاستهجان التقييد بالحالة النادرة، يذكر الحكم بوجوب الغسل بصيغة مطلقة، وينصرف عن تلك الحالة النادرة، دون حاجة إلى التقييد ولذا فلو ورد ما يدل على اختصاص وجوب </w:t>
      </w:r>
    </w:p>
    <w:p>
      <w:pPr>
        <w:pStyle w:val="BookText"/>
        <w:rPr/>
      </w:pPr>
      <w:r>
        <w:rPr>
          <w:rFonts w:ascii="Amiri" w:hAnsi="Amiri" w:eastAsia="Amiri" w:cs="Amiri"/>
          <w:color w:val="111111"/>
          <w:sz w:val="28"/>
          <w:sz w:val="28"/>
          <w:szCs w:val="28"/>
          <w:rtl w:val="true"/>
          <w:lang w:bidi="ar-SA"/>
        </w:rPr>
        <w:t>الغسل شرعاً بما إذا ولدت انساناً، فإنه لا يقع تعارض بينهما؛ إذ لا إطلاق للحكم في مقام الفتيا وإنما هو في واقعه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الفروق بين التعليم والإفتاء، ولم نحاول استقصاءها والتوسع بتفصيلاتها وإنما ذكرنا الفروق المرتبطة بمجال اختلاف الأحاديث أما تفاصيل ما يترتب عليهما من الآثار في الأصول والفقه، فذلك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اتبع الشرع المقدس في مجال بيان الأحكام في الكتاب والسنة نفس الأسلوب الذي اتبعه العرب في كلامهم وأحاديثهم، ويمتاز الكلام العربي بعدم التعبير في كثير من الأحيان عن بيان المراد بالألفاظ الصريحة المباشرة التي يتطابق فيها المراد التفهيمي مع المراد الاستعمالي، بل قد يخالفه مطلقاً، كما في باب المجازات والاستعارات والكنايات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أسلوب متداول بين فصحاء العرب وبلغائهم ومنقول عنهم، وقد يخالفه في الجملة كما في العام الذي يراد به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الطريقة في تفهيم المرادات توجب وقوع التشابه في مفاد النصوص الشرعية؛ فيوهم وجود التعارض بينها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يبين مدى أهمية استخدام هذا الأسلوب غير المباشر في لغة العرب أن الذي يعبر عن مقاصدة بلغة صريحة ومباشرة بذكر المسند والمسند إليه من دون حذف أو إضمار أو كناية أو مجاز أو أمثالها فإما أن ينسب إلى القصور في معرفته اللغوية، أو أنه يريد التعريض بالمخاطب وغبائه وعدم التفاته إلى المعاني المجازية كما ذكر ذلك في علم المعاني، وجرى القرآن الكريم في إفادة المعارف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الأحكام الشرعية </w:t>
      </w:r>
    </w:p>
    <w:p>
      <w:pPr>
        <w:pStyle w:val="BookText"/>
        <w:rPr/>
      </w:pPr>
      <w:r>
        <w:rPr>
          <w:rFonts w:ascii="Amiri" w:hAnsi="Amiri" w:eastAsia="Amiri" w:cs="Amiri"/>
          <w:color w:val="111111"/>
          <w:sz w:val="28"/>
          <w:sz w:val="28"/>
          <w:szCs w:val="28"/>
          <w:rtl w:val="true"/>
          <w:lang w:bidi="ar-SA"/>
        </w:rPr>
        <w:t>على هذه الطريقة، فعبر عنها بتعبيرات مجازية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غفل البعض عن انتهاج القرآن للاسلوب الأدبي في التعبير، فقال بالتشبيه أو 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في هذه المجالات المهمة لو لم يتبع القرآن الأسلوب الذي يتلاءم مع الذوق والسليقة العربية في الكلام، لكان أمراً غير مرضي بل مستهجناً، فضلا عن كونه في الاحكام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النهج في مجال بيان الأحكام الشرعية والمعارف الاسلامية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بالاضافة إلى أن باب المجاز والكناية باب واسع، ليس له خصائص عامة وقوانين موحدة يتبعها جميع العرب في استعمالاتهم، بل يمكن للبليغ ان يخترع من نفسه أنواعاً جديدة من المجازات، وقد كتبت حول مجازات القران والسنة بعض الكتب، مثل كتاب مجازات القرآن، ومجازات الآثار النبوية للسيد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بذلك ما جاء فيها من مجازات جديدة، بل أن المعنى المجازي قد يختلف بمرور الزمن فتجد اللفظ الذي كان يكنى به عن معنى في زمان سابق صار كناية لمعنى آخر في زمان لاحق، كما في لفظ الحمار، فانه مرّ بدور كان يكنى به عمّن يكون ذا إرادة قوية ولا يمل من العمل ومن هنا قبل لآخر خلفاء الأمويين مروان الحمار ولكنه يكنى به اليوم عن الرجل البليد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اسباب وجود المتشابه عدم التعبير الصريح والمباشر عن المعاني وهناك اختلاف بين العلماء في معنى المتشابه، وانه يشمل المجمل والمأول، او يختص باحدهما، وقد بحثنا عن هذا الموضوع عند البحث عن حجية ظواهر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القرآن على وجود المحكم والمتشابه فيه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المتشابه يعم المجمل والمؤوّل، وهو الذي اريد به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الروايات الشريفة كما في العيون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متشابه القرآن إلى محكمه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أخبارنا متشابهاً كمتشابه القرآن و محكماً كمحكم القرآن، فردّوا متشابهاتها إلى محكماتها، ولا تتبعوا متشابهاتها دون محكمها فتضلوا</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فطريقة الكلام العربي هي عدم الصراحة في التعبير عن المقاصد، ففيه الحذف والاستعارة والكناية والمجاز، وليس لمثل هذه الاستعمالات خصائص عامة ينتهجها كل مستعمل ولا يتعداها، بل ربما يكون لبعضها ظروفها ووضعها الخاص، وباختلاف الأجواء التي ألقي فيها الكلام بنتج توهم اختلاف الظهورات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والشافعي في مقدمة كتابه اختلاف الحديث تعرض الى هذه الظاهرة في الجملة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جل ثناؤه لخلقه إنه أنزل كتابه بلسان نبيه، وهو لسان قومه العرب، </w:t>
      </w:r>
    </w:p>
    <w:p>
      <w:pPr>
        <w:pStyle w:val="BookText"/>
        <w:rPr/>
      </w:pPr>
      <w:r>
        <w:rPr>
          <w:rFonts w:ascii="Amiri" w:hAnsi="Amiri" w:eastAsia="Amiri" w:cs="Amiri"/>
          <w:color w:val="111111"/>
          <w:sz w:val="28"/>
          <w:sz w:val="28"/>
          <w:szCs w:val="28"/>
          <w:rtl w:val="true"/>
          <w:lang w:bidi="ar-SA"/>
        </w:rPr>
        <w:t>فخاطبهم بلسانهم على ما يعرفون، ومن كلامهم أنهم يتلفظون بالشيء عاماً يريدون به العام وعاماً يريدون به الخاص</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موضع آخر من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عربي، ما كان منه عام المخرج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وصف في القرآن يخرج عاماً يراد به العام، ويخرج عاماً وهو يراد به الخاص</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ونلاحظ أن الشريعة تعبر عن قاعدة الاستصحاب، وهي من أهم القواعد الأصولية بتعبير كنائي،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 الواضح أنه في حالة الشك لا يوجد يقين كي ينقض، فهو كناية عن اعتبار 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المجازات في طبيعتها قابلة للتأويل بغير المقصود، لغرض عدم صراحتها في إفادته، فيلتبس الأمر على السامع مما يوجب اشتباهه في فهم المراد وفي تلك الفترة حينما تلقى هذه الاساليب من المجازات وغيرها، ففي الغالب كان يفهم المراد الحقيقي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ربما كان هناك من يحاول تأويل الكلام إذا لم يكن صريحا، لمقاصد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اهدافهم المغرضة في ذلك، وربما كان هناك بعض المغفلين وغير المتنبهين لخصوصيات الكلام، فمثلاً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قد اختلف في بيان المراد منه، هل هو المواقعة أو مجرد اللمس،العادي، فينقل ابن رشد في كتابه الاختلاف في بدلية التيمم عن غسل الجنابة وأن عمر بن الخطاب كان يعتقد عدم </w:t>
      </w:r>
    </w:p>
    <w:p>
      <w:pPr>
        <w:pStyle w:val="BookText"/>
        <w:rPr/>
      </w:pPr>
      <w:r>
        <w:rPr>
          <w:rFonts w:ascii="Amiri" w:hAnsi="Amiri" w:eastAsia="Amiri" w:cs="Amiri"/>
          <w:color w:val="111111"/>
          <w:sz w:val="28"/>
          <w:sz w:val="28"/>
          <w:szCs w:val="28"/>
          <w:rtl w:val="true"/>
          <w:lang w:bidi="ar-SA"/>
        </w:rPr>
        <w:t xml:space="preserve">مشروعية التيمم بدلاً من غسل الجنابة </w:t>
      </w:r>
      <w:r>
        <w:rPr>
          <w:rStyle w:val="FootnoteAnchor"/>
          <w:rtl w:val="true"/>
        </w:rPr>
        <w:footnoteReference w:id="220"/>
      </w:r>
      <w:r>
        <w:rPr>
          <w:rFonts w:ascii="Amiri" w:hAnsi="Amiri" w:eastAsia="Amiri" w:cs="Amiri"/>
          <w:color w:val="111111"/>
          <w:sz w:val="28"/>
          <w:sz w:val="28"/>
          <w:szCs w:val="28"/>
          <w:rtl w:val="true"/>
          <w:lang w:bidi="ar-SA"/>
        </w:rPr>
        <w:t>إذ حمل اللمس الموجب للتيمم في الآية على معناه الحقيقي وهو اللمس باليد فحسب ولا يشمل الجماع، فتختص مشروعية التيمم بالحدث الأصغر فقط ؛ ولذا فقد اختار جمع من علماء العامة أن لمس المرأة المجرد باليد من نواقض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عدم الإرادة من الملامسة ذلك، بل كناية عن الجماع والجنابة وانما لم يعبر تعبيراً صريحاً لاجل التأدب والنزاهة في التعبير، بالاضافة إلى تعارف التعبير آنذاك عن المقاصد بالاساليب البلاغية، فنجد أن الأمر قد التبس على مثلعمر وهو من قريش الذين نزل القرآن بلغتهم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وينقل الطبرسي في تفسيره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يروى أن العرب والموالي اختلفوا فيه، فقال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مس المرأة، فارتفعت أصواتهم، فرجعوا الى ابن عباس قال ابن عباس غلب الموالي المراد به الجماع</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وقد نقله جامع الأحاديث عن المجمع، وعن المستدرك </w:t>
      </w:r>
      <w:r>
        <w:rPr>
          <w:rStyle w:val="FootnoteAnchor"/>
          <w:rtl w:val="true"/>
        </w:rPr>
        <w:footnoteReference w:id="222"/>
      </w:r>
      <w:r>
        <w:rPr>
          <w:rFonts w:ascii="Amiri" w:hAnsi="Amiri" w:eastAsia="Amiri" w:cs="Amiri"/>
          <w:color w:val="111111"/>
          <w:sz w:val="28"/>
          <w:sz w:val="28"/>
          <w:szCs w:val="28"/>
          <w:rtl w:val="true"/>
          <w:lang w:bidi="ar-SA"/>
        </w:rPr>
        <w:t xml:space="preserve">، وعن آيات الأحكام للقطب الراوندي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نقلت الواقعة في كتب ابناء العامة بنحو معكوس، وأن العرب قالت المراد به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الموالي كانوا يقولون 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المرأة، كما يظهر من تفسير الطبري </w:t>
      </w:r>
      <w:r>
        <w:rPr>
          <w:rStyle w:val="FootnoteAnchor"/>
          <w:rtl w:val="true"/>
        </w:rPr>
        <w:footnoteReference w:id="224"/>
      </w:r>
      <w:r>
        <w:rPr>
          <w:rFonts w:ascii="IRNazanin" w:hAnsi="IRNazanin" w:eastAsia="IRNazanin"/>
          <w:color w:val="111111"/>
          <w:sz w:val="28"/>
          <w:sz w:val="28"/>
          <w:szCs w:val="28"/>
          <w:rtl w:val="true"/>
          <w:lang w:bidi="fa-IR"/>
        </w:rPr>
        <w:t xml:space="preserve">، والدر المنثور </w:t>
      </w:r>
      <w:r>
        <w:rPr>
          <w:rStyle w:val="FootnoteAnchor"/>
          <w:rtl w:val="true"/>
        </w:rPr>
        <w:footnoteReference w:id="225"/>
      </w:r>
      <w:r>
        <w:rPr>
          <w:rFonts w:ascii="IRNazanin" w:hAnsi="IRNazanin" w:eastAsia="IRNazanin"/>
          <w:color w:val="111111"/>
          <w:sz w:val="28"/>
          <w:sz w:val="28"/>
          <w:szCs w:val="28"/>
          <w:rtl w:val="true"/>
          <w:lang w:bidi="fa-IR"/>
        </w:rPr>
        <w:t xml:space="preserve">والمصنف </w:t>
      </w:r>
      <w:r>
        <w:rPr>
          <w:rStyle w:val="FootnoteAnchor"/>
          <w:rtl w:val="true"/>
        </w:rPr>
        <w:footnoteReference w:id="226"/>
      </w:r>
      <w:r>
        <w:rPr>
          <w:rFonts w:ascii="Amiri" w:hAnsi="Amiri" w:eastAsia="Amiri" w:cs="Amiri"/>
          <w:color w:val="111111"/>
          <w:sz w:val="28"/>
          <w:sz w:val="28"/>
          <w:szCs w:val="28"/>
          <w:rtl w:val="true"/>
          <w:lang w:bidi="ar-SA"/>
        </w:rPr>
        <w:t>لعبد الرزاق الصنعاني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أيدوا النقل الأول بما جاء أن عمر كان يرى بأن المراد به مس المرأة وهو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حمل الآية على إرادة المعنى الحقيقي للمس يعارض ما ورد في رواياتنا أن المس المجرد لا ينقض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ذلك أن من جملة مناشئ توهم وجود التعارض في النصوص هو عدم التمييز بين المراد الاستعمالي للكلام والمراد التفهيمي، خصوصاً فيما إذا اعتمد لتفهيم المراد على القرئن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تنشأ الغفلة عن المراد التفهيمي واختلاف فهم النص من تأثيرات الواقع الذي يعيشه الفرد وتصوراته ومشاعره الخاصة، فالمرأة عند البعض عنصر منحطّ حتى رووا أن الصلاة تبطل إذا مر الكلب الأسود أو المرأة بين يدي المصلي، كما ينقله المحلى لابن حزم </w:t>
      </w:r>
      <w:r>
        <w:rPr>
          <w:rStyle w:val="FootnoteAnchor"/>
          <w:rtl w:val="true"/>
        </w:rPr>
        <w:footnoteReference w:id="227"/>
      </w:r>
      <w:r>
        <w:rPr>
          <w:rFonts w:ascii="Amiri" w:hAnsi="Amiri" w:eastAsia="Amiri" w:cs="Amiri"/>
          <w:color w:val="111111"/>
          <w:sz w:val="28"/>
          <w:sz w:val="28"/>
          <w:szCs w:val="28"/>
          <w:rtl w:val="true"/>
          <w:lang w:bidi="ar-SA"/>
        </w:rPr>
        <w:t>، وقد اعترضت عائشة عليهم لذلك لذلك لاجل التعرف على المعاني الحقيقية لفاظ النصوص والمراد الجدي يلزم التعرف على الاساليب والقواعد العامة والخاصة في الكلام والمتكلمين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وظروف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على الفقيه الاحاطة بهذه الاساليب والمجالان العامة للعقلاء والخاصة للمعصومين كما تدل عليه الروايات واراء علمائنا وبحوثهم، حيث يتمكن الفقيه من خلالها الوصول للمعنى الحقيقي أو المراد الجدي من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مثلاً الاخذ الظاهر العام أو المطلق ما لم يبحث عن القرائن المنفصلة أو المتصلة وامثالها من الاساليب والاستعمالات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التفت العلماء الى هذه الجهة فقال الشيخ الأنصاري في رسائله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عمدة الاختلاف إنما هي كثرة إرادة خلاف الظاهر في الأخبار، إما بقرائن متصلة خفيت </w:t>
      </w:r>
    </w:p>
    <w:p>
      <w:pPr>
        <w:pStyle w:val="BookText"/>
        <w:rPr/>
      </w:pPr>
      <w:r>
        <w:rPr>
          <w:rFonts w:ascii="Amiri" w:hAnsi="Amiri" w:eastAsia="Amiri" w:cs="Amiri"/>
          <w:color w:val="111111"/>
          <w:sz w:val="28"/>
          <w:sz w:val="28"/>
          <w:szCs w:val="28"/>
          <w:rtl w:val="true"/>
          <w:lang w:bidi="ar-SA"/>
        </w:rPr>
        <w:t>علينا من جهة تقطيع الأخبار، أو نقلها بالمعنى، أو منفصلة</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السابقون منه كما مر نقل عبارتي المفيد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ابتعدنا عن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النص، أو ضعفت معرفتنا بظروف عصر النص وأساليبه ازداد خفاء الأسلوب الذي كان يتحكم في بيان المطالب، فيكثر الالتباس علينا ويلزم علينا بذل الجهد اكثر في التعرف على المراد الجدي، ففي الوسائل ينقل حديثاً صحيحاً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عمار الساباطي روى عنك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السنة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أين يذهب؟ ليس هكذا حدثته،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فأقبل على صلاته لم يحدث نفسه فيها أو لم يسه فيها، أقبل اللّه عليه ما أقبل عليها، فربما رفع نصفها أو ربعها أو ثلثها، أو خمسها، وإنما أمرنا بالسنة ليكمل بها ما ذهب من المكتوبة</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فنلاحظ أن عماراً قد استنبط من قوله ليكمل بها ما ذهب من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العلم بأن الصلوات ناقصة، والمفروض أن ذلك المقدار الفائت من المصلحة ملزمة، فاستظهر أن المكمل لابد أن يكون فريضة أيضاً، مع أن الجواب بلسانه لا يقتضي ذلك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منه أيضا ما جاء في معتبرة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يعني سفليه؟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 إنما هو إذاعة سره</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فالعورة في اللغة كل ما يكون عاراً للشخص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تصدق على إذاعة سره، وليس المراد منها هنا المعنى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على الفقيه الاحاطة باستعمالات </w:t>
      </w:r>
    </w:p>
    <w:p>
      <w:pPr>
        <w:pStyle w:val="BookText"/>
        <w:rPr/>
      </w:pPr>
      <w:r>
        <w:rPr>
          <w:rFonts w:ascii="Amiri" w:hAnsi="Amiri" w:eastAsia="Amiri" w:cs="Amiri"/>
          <w:color w:val="111111"/>
          <w:sz w:val="28"/>
          <w:sz w:val="28"/>
          <w:szCs w:val="28"/>
          <w:rtl w:val="true"/>
          <w:lang w:bidi="ar-SA"/>
        </w:rPr>
        <w:t>المجاز والكناية والاستعاذة، وامثالها، مما تحفل بها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واساليب القرآن الكريم و احاديث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يلزم التعرف على القرائن المتصلة والمنفصلة ولذلك ذكر في الروايات ان الرجل لا يكون ففيها الا إذا احاط بامثال هذه الاساليب ولحن الكلام ومعاريضه كما سيأتي توضيح هذه الفكرة بالتفضيل وخاصة حين نبحث عن الجمع الاستنباطي بين الروايات المختلفة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شمولية الشريعة الاسلامية وسعتها باعتبارها دين اللّه الخالد للبشرية كافة واشتمالها على الاحكام القانونية من جهة في مختلف المجالات، في العبادات والمعاملات بمختلف اقسامها، وكل قسم يشتمل على انواع متعددة، ومحدودية اللغة العربية من حيث المصطلحات القانونية والعلمية من جهة ثانية باعتبارها كانت آنذاك لغة مجتمع يعيش مستوى معينا من الحضارة، والوجود التشريعي، لذلك كانت فقيرة في الكثير من مجالات الأحكام القانونية، مع مرونتها وتعدد اساليب التعبير فيها حيث يمكنها التعبير عن المضمون الواحد تعبيران متعددة، او استيعاب التعبير عن المقاصد باساليب متعددة، كما سنشير لذلك ثم انتهاج الشريعة لأسلوب التدرج في بيان الأحكام، باعتباره ضرورة تفرضها الظروف النفسية والاجتماعية للمسلمين من جهة ثالثة دفعت الشريعة إلى اتباع أسلوب خاص في التعبير عن احكامها وتعاليمها تناسب مع الحاجة وشمولها وفقر اللغة ومحدوديتها؛ فإن اللغة العربية وإن كانت في مجال ما يمارسه الإنسان العربي آنذاك غنية كما تدل على ذلك ظاهرة الترادف فيها، ولكنها في مجال لغة القانون لم تكن بحيث تسدّ حاجة الشريعة الشاملة، مما دعا الشريعة الى استخدام مصطلح واحد في مداليل قانونية </w:t>
      </w:r>
    </w:p>
    <w:p>
      <w:pPr>
        <w:pStyle w:val="BookText"/>
        <w:rPr/>
      </w:pP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فشكل ذلك عاملاً من العوامل الرئيسية لبروز ظاهرة توهم التعارض بين النصوص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فالأحكام الشرعية تكليفية ووضعية، والتكليفية أنواع فمنها الوجوب والحرمة والاستحباب والكراهة والإباحة، والوجوب نفسي وعيني وتخييري وتعييني وكفائي وغيري، وكل نوع من سنخ خاص يختلف بالحقيقة عن بقية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اللغة العربية مصطلحات قانونية تعبر عن كل نوع بحدّه، فضلا عن الأحكام الوضعية وشعبها الكثيرة؛ فمن الشرطية إلى المانعية والجزئية والسببية وإلى الملكية بأقسامها الكثيرة، فالملك قد يكون طلقاً وقد يكون غير طلق، والمملوك قد يكون عيناً شخصية وقد يكون كلياً، وهو قد يكون في الذمة وقد يكون في المعين، وقد يكون بنحو الكسر المشاع وقد يكون بنحو الشركة في المالية والمالك قد يكون شخصاً معيناً وقد يكون عنواناً كلياً أو جهة عامة أو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الحقوق التي وضعت في اللغة للأمر الثابت فحسب هي في الحقيقة وجودات قانونية مختلفة فيما بينها بالسنخ، مثل حق الرهانة وحق الجناية وحق الغرماء وحق الاختصاص وغيرها من الحقوق التي هي حقائق مغايرة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مرحلة جعل الأحكام قد يكون الجعل استقلالياً، وقد يكون بمتمم جعل تطبيقي، وجعل يفيد الجزئية والشرطية، وجعل يفيد الطريقية بمتمم الجعل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الأحكام الوضعية التي هي أقل حظاً من غيرها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أحكام النجاسات على كثرتها لانجد القرآن الكريم يستعمل كلمة النجس سوى في موضع واحد، ولم يعلم استعمالها في ما نصطلح عليه فعلا من المعنى، فانه قد يراد به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الروايات في مورد النجس، فقد عبر عنه في الغالب باغسل ثوبك </w:t>
      </w:r>
    </w:p>
    <w:p>
      <w:pPr>
        <w:pStyle w:val="BookText"/>
        <w:rPr/>
      </w:pP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الطهارة بمعناها المصطلح لم يكن بذلك الوضوح آنذاك مع كثرة ورود الطهارة والمطهرات في النصوص ؛ لذلك نرى أنه عبر عن المطهر باغسله بالماء، وإذا أريد تعلق حق الزكاة به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المانعية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تصل فيما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يؤدي إلى وقوع التشابه والاختلاف في النصوص، والفقه كما هو واضح يحتاج إلى مصطلحات محددة المفهوم، فالعقود والإيقاعات لا تتحقق عادة إلا بألفاظ صريحة أو ظاهرة فلا يقع الطلاق بالمجاز والكناية، وبما أن اللغة في هذه المجالات والألفاظ القانونية فقيرة؛ وخاصة في مجال الاحكام الوضعية، حيث لم يعبر عنها صريحاً، وذلك لأنه في المجتمعات غير المتحضرة كثيراً، تكون الاحكام التكليفية اكثر تعارفاً، لذلك تعبر عن الاحكام الوضعية فيها أيضاً بصيغة الحكم التكليفي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اراد التعبير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 الزكاة ادفع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وقليلاً ما يعبر عن النجاسات بالنجس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نلاحظ أن أكثر الأحكام والتعاليم التشريعية قد وردت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أن تعبر بالمصطلحات القانونية، فعبّر عن بطلان المعاملة وحرمة الشيء وكراهته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والشرطية والوجوب الاستقلالي 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مع وضوح حرمة الطلاق البدعي، لكن العامة حملوا الأمر هنا على التكلفي؛ فحكموا بصحة الطلاق البدعي وإن كان حراماً، في حين أن الأمر بالحصة في المعاملات ارشاد الى بطلانها في غيرها</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نبههم الأئمة الطاهرون على ذلك، ولكنهم أبو القبول منهم، وحكموا بصحة الطلاق في حال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خصوص نجاسة الكافر، وردت نصوص تدل على طهارته، ونصوص تنهي عن التوضؤ بسؤره، ويحتمل أن تكون نصوص المنع أو النجاسة للكفار واردة في مقام منع المسلمين من مخالطتهم ومعاشرتهم تحفظاً على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دون أن تريد إثبات نجاستهم وإن فهم المشهور ذلك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يلاحظ في تعبيراته في الغالب التوافق مع الاساليب المتعارفة وهؤلاء، لم يتحملوا استخدام المصطلحات غير المتعارفة عندهم، بعد ان عاشوا اجيالاً في الجاهلية، وكل لغة تناسب ظروف قومها واحتياجاتهم واهتماماتهم وبعد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حتى من نقل الفاظ الروايات فضلاً عن تفسيراتها والتحقيق عنها وعن مداليلها والفقه، كما هو واضح يحتاج لمصطلحات محددة، ففي العقود والايقاعات عادة ما تقع بلفظ صريح أو ظاهر، فلا تقع بالمجاز او الكناية، فنحتاج لمصطلحات محددة المفهوم، وهي مما لم يمكن التوصل إليه في تلك اللغة المحدودة في المجالات القانونية، لذلك عبر عن اکثرها بلسان الاحكام التكليفية لفقر تلك المجتمعات في المصطلحات القانونية، حيث كان اهتمامهم اكثر في المجالات العسكرية، لا المجالات الثقافية، حتى يجعلوا المصطلحات القانونية لاحكامها، ولذلك كان من الضروري، ان تفسر تلك التعبيرات بمدلولاتها ومصطلحاتها القانونية الحقيقية، ولم يحاولوا البحث عن ذلك،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نبهوهم كثيراً على ذلك، ولكنهم رفضوا كلامهم فلو كانت توجد مصطلحات قانونية، لارتفع الاختلاف والابهام في الكثير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صدر </w:t>
      </w:r>
    </w:p>
    <w:p>
      <w:pPr>
        <w:pStyle w:val="BookText"/>
        <w:rPr/>
      </w:pPr>
      <w:r>
        <w:rPr>
          <w:rFonts w:ascii="Amiri" w:hAnsi="Amiri" w:eastAsia="Amiri" w:cs="Amiri"/>
          <w:color w:val="111111"/>
          <w:sz w:val="28"/>
          <w:sz w:val="28"/>
          <w:szCs w:val="28"/>
          <w:rtl w:val="true"/>
          <w:lang w:bidi="ar-SA"/>
        </w:rPr>
        <w:t>الاسلام حاول فقهاء الشيعة والسنة وضع المصطلحات، وتقدموا في هذه المهمة، ولكن هذه المصطلحات تتغير وتتطور، كما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العوامل الرئيسية لبروز حالة توهم وجود التعارض في النصوص الشرعية، تغير مداليل بعض الألفاظ الواردة فيها، حيث أنه ربما كان لها معان أخرى في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معانيها المصطلحة عند العلماء المتأخرين عنهم، فيظن بأن مراد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اللفظ مدلوله الثانوي المصطلح فيحدث تعارض بين النص المشتمل عليه، وغيره فمثلا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يتبادر منه الآن معنى يقابل سائر الأحكام التكليفية والحرمة، فقد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استعمال آنية الذهب والفضة، كما ورد النهي عنه في بعضها الاخر، فيتوهم البعض بأن المراد منها معناها المصطلح اليوم بما يقابل الحرمة لذلك يتوهم معارضتها مع مايدل على النهي؛ لذلك حملت روايات النهي على الكراهة المصطلحة جمعاً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بتتبع موارد استعمالات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يظهر أن الكراهة لم تكن مستعملة آنذاك في معناها المصطلح اليوم، بل إنها في الاستعمالات القرآنية وغيرها كانت مستعملة في المبغوض، كما جاء في قوله تعالى في سورة الحجرات حيث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اللَّهَ حَبَّبَ إِلَيْكُمُ الْإِيمَانَ وَزَيَّنَهُ فِي قُلُوبِكُمْ وَكَرَّهَ إِلَيْكُمُ الْكُفْرَ </w:t>
      </w:r>
    </w:p>
    <w:p>
      <w:pPr>
        <w:pStyle w:val="BookText"/>
        <w:rPr/>
      </w:pPr>
      <w:r>
        <w:rPr>
          <w:rFonts w:ascii="Amiri" w:hAnsi="Amiri" w:eastAsia="Amiri" w:cs="Amiri"/>
          <w:color w:val="111111"/>
          <w:sz w:val="28"/>
          <w:sz w:val="28"/>
          <w:szCs w:val="28"/>
          <w:rtl w:val="true"/>
          <w:lang w:bidi="ar-SA"/>
        </w:rPr>
        <w:t>وَالْفُسُوقَ وَالْعِصْيَانَ</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وقوله تعالى في سورة الاسراء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كَانَ سَيِّئُهُ عِنْدَ رَبِّكَ مَكْرُوهًا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أيضاً في رواية سيف التمر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يكره الحلال</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فينبغي حمل لفظ كره على الحرمة مالم تقم قرينة على الخلاف، أما استعمالها فيما يقابل الحرمة فهو اصطلاح فقهي متأخر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ومايتوهم من ورود استعماله في مقابل الحرام على لسان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في معتبرة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يحرم اللّه شيئا من الحيوان في القرآن إلا الخنزير بعينه، ويكره كل شيء من البحر له قشر مثل الورق وليس بحرام إنما مكروه</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 لا يدل على أن مفاد الكراهة سابقاً هو نفس المعنى المصطلح اليوم، فإن لفظ الحرام استعمل في الروايات في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الاصطلاحية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من الذبيحة عشرة أشياء</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الجري والمار ماهي والطافي حرام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ولم يحرم ذلك في القرآن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الحرمة فيما حرم القرآن الكريم خاصة، وهذا هو المراد من الحرام في معتبرة زرارة كما يشهد بذلك 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الحرام ماحرم اللّه ورسوله في كتابه، ولكن قد كانوا يعافون أشياء ونحن نعافها</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فالحرام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 اللّه في كتابه، فإذا أورد لفظ الكراهه في مقابل الحرمة في الحديث، فإنما يقابل هذا المعنى الاخص اي ماورد في كتاب اللّه، لا مايقابل الحرمة الاصطلاحية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 الكراهة يجامع الحرمة الاصطلاحية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يتساءل عن سر التعبير عن الحرام الاصطلاحي بالكراهة، فاذا كانت الكراهة بمعنى الوعيد على الترك والإلزام فلما ذاعبر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الكراهة دون الحرمة؟ والجواب يظهر مما جاء في مثل كتاب الام للشافعي من أنهم كانوا يعدون التعبير بالحرام والحلال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جاء ذكرهما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ناشئاً من عدم الورع أو قلته، وكان يعبّر بالكراهة عن غير ما جاء ذكره في القرآن الكريم فقد جاء في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اعظم قول الأوزاعي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حلال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مشايخنا للعلم يكرهون في الفتيا ان يقولوا هذا حلال، وهذا حرام، إلا ما كان في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نقله كلام ربيع بين خيثم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بأنه أفضل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بعض أصحابنا عن أبراهيم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علماء الرأي،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وأستاذ أستاذ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حدث عن أصحابه أنهم كانوا أذا أفتوا بشيء، أو نهوا قالوا هذا مكروه، وهذا لا بأس به، وأما أن نقول هذا حلال، وهذا حرام، فما أعظم هذا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كلام الشافعي في الرد على ردّ أبي يوسف على كتاب الاوزاعي، ولكنه قرر هذا ولم يرده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أعلام الموقعين لابن القيم، نقل مثل ذلك عن مالك فورد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أمر الناس ولا من مضى من سلفنا، ولا أدركت أحدا اقتدى به يقول </w:t>
      </w:r>
    </w:p>
    <w:p>
      <w:pPr>
        <w:pStyle w:val="BookText"/>
        <w:rPr/>
      </w:pP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وهذا حرام، وما كانوا يتجرؤون على ذلك، وإنما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هذا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يوضح ابن القيم أنه قد اشتبه أتباع الأئمة الأربعة حملهم المكروه على ما يقابل الحرمة الاصطلاحية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الوجه في تعبير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الحرام بالكراهة عما هو حرام في اصطلاحنا وخاصة فيما لو لم تذكر حرمته في القرآن الكريم وظهر أيضاً أن لفظ الحرام في كلماتهم لها مدلولها الخاص، وهو ما حُرّم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التزمنا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الصلاة في أجزاء مالايؤكل لحمه فاسدة مطلقاً، بل هو مختص بالسباع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الحرام في رواية زرارة هو المعنى الاخص اي ماورد في كتاب اللّه كما اختاره السيّد الاصفهاني في حاشيته على العروة دون الوسيلة، واختاره شيخ الشريعة الأصفهاني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التزم المتأخرون بدلالتها على الكراهة فحسب، لكن مراجعة موارد استعمالها يقضي بأن المراد منها عدم كون العمل في محله تكوينا أو تشريعاً، فيستعمل في موارد الحرمة الشرعية والكراهة الشرعية والحزازة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يرتفع التنافي المتوهم في روايات استعمال آنية الذهب والفضة، حيث جاء في بعضها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ورود النهي عنه في بعضها الآخر، خلافاً لما توهمه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 ذلك ابن القيم أيضاً في كتابه أعلام الموقعين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شواهد كثيرة على التغيير في معاني الألفاظ بين معانيها العرفية في زمان صدور النص ومعانيها المصطلحة عند المتأخرين، ومنها ما ذكرناه في مباحث الظن والشك والعلم، من أنها لا يقصد بها في معانيها المنطقية المتداولة بل المراد من هذه </w:t>
      </w:r>
    </w:p>
    <w:p>
      <w:pPr>
        <w:pStyle w:val="BookText"/>
        <w:rPr/>
      </w:pPr>
      <w:r>
        <w:rPr>
          <w:rFonts w:ascii="Amiri" w:hAnsi="Amiri" w:eastAsia="Amiri" w:cs="Amiri"/>
          <w:color w:val="111111"/>
          <w:sz w:val="28"/>
          <w:sz w:val="28"/>
          <w:szCs w:val="28"/>
          <w:rtl w:val="true"/>
          <w:lang w:bidi="ar-SA"/>
        </w:rPr>
        <w:t xml:space="preserve">الألفاظ في الآيات والروايات، معان آخرى ذكرناها بالتفصيل في محله وهكذا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يستعمل تارة في خصوص النقد، واخرى في كل ما يكون له قيمة كما هو المتعارف عندنا، والمعنى الأول هو المقصود فيما جاء في روايات الزكاة في مال اليتيم، ولذا اختار بعض القدماء التفصيل فيه بين النقدين والأنعام والغلات، وغير ذلك من الألفاظ الواردة في الروايات التي تعرضت للتغيير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أمور أربعة ترتبط ببعض العوامل التي تؤدي لتوهم وقوع التعارض بين الأحاديث، حيث يرجع فيها التعارض الى عدم التأمل وقلة الاطلاع على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الاساليب العامة والخاصة في أقوال المعصومين كما ذكرنا ويلزم على الفقيه لاجل التعرف على معاني الالفاظ والمراد الجدي من النصوص الشرعية الاحاطة بما ذكرناه من اساليب وقواعد عامة للعقلاء، او خاصة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الشارع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على ضرورة التعرف هذه الروايات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وبحوث علمائنا، فانها من شروط الفقاهة والفقيه يتمكن من البحث الموضوعي وتجنب التفسير بالرأي والسطحية في فهم النصوص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لفظ العلم والظن والجهل عرض على معانيها الحقيقية التغير، فليست معانيها الاصلية هي المعاني الاصطلاحية المعروفة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فنفسر العلم في مصطلحنا، بالاعتقاد الجازم او القطع، سواء كان مطابقاً للواقع ام لا، والظن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بالاعتقاد الراجح، وان الآيات الناهية عن العمل بالظن انها تدل على الغاء الاعتقاد الراجح، والجهل نفسره باللاعلم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المعنى المصطلح مستحدث عرضها بعد ترجمة المنطق والفلسفة، في القرآن والسنة، فلها معنى آخر، وقد اشار لهذه الفكرة، عباس محمود العقاد في كتابه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الكتب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 رضا المظفر في كتابه اصول الفقه حين بحثه عن آية النبأ، حيث اكد على انه حين ترجمت الفلسفة للغة العربية، واحتاجوا لالفاظ معينة تعبر عن المعاني المستحدثة، لذلك فقد حدث تغير في تلك الالفاظ المستخدمة في التعبير عن المفاهيم الفلسفية، وصارت تعبر عن المعاني المستحدثة، ومنها الفاظ العلم والظن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يبدو لي من تتبع استعمال كلمة الجهل ومشتقاتها في اصول اللغة العربية عن اعطاء الجهل معنى يقابل العلم بهذه التجربة الضيق معناه جاء مصطلحا جديداً عند المسلمين في عهدهم لنقل الفلسفة اليونانية إلى العربية الذي استدعى تحديد معان كثيرة من الفاظها، وكسبها اطاراً يناسب الافكار الفلسفية، والا فالجهل في أصل اللغة كان يعطي معنى يقابل الحكمة والتعقل والروية، فهو يؤدي معنى يغاير معنى السفة او الفعل السفهي عندما كان يكون عن غصب، وحماقة وعدم بصيرة</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العقاد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يستعمل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والانكشاف وزوال الخفاء، ومن ذلك اطلاقهم العلم على الجبل العالي والعلم على الراية المرفوعة، والعلم على الاسم الذي اشتهر به صاحبه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والبصيرة، فاذا قالوا ان فلانا يمشي على علم، فمعنى ذلك انه يهتدي في سيره، ولا يتخبط ولا يتعصب، فالعلم عندهم هو الهداية والسير على بصيرة، ونقيضه الجهل وهو التخبط في الظلام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نذهب اليه،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للعلم معنيين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الشيء، كما لو انكشف وتوضح الامر للانسان، وهو بهذا المعنى يتناسب مع المعنى المصطلح وهو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الهداية والحكمة، وقيام العمل على اساس الرؤية والتثبت والتدبر، وملاحظة شؤون القضية وجوانبها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الجهل، او الجهالة او العمل بالسفاهة وامثالها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تستعمل في مقابل العلم بالمعنى المشهور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العمل الذي لم يفكر في جوانبه، ويسمى ايضاً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المنشأ لمعتقدات الانسان قد يكون بعض الحالات النفسية كالاماني والرغبات او الايحاءات العاطفية أو الاحساسية، وفي الاعتقاد وببعض الافراد الكبار او أقوالهم، والظن في القرآن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الاعتقادات او الافكار سواء كانت جازمة أو غير جازمة، والتي تنشأ من هذه المصادر، دون ان تعتمد على البرهان والدليل، أو حساب الاحتمالات وامثالها، وانها تعتمد على الاحاسيس والعواطف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فالعقائد التي لم يؤمن بها من باب العقل وانما تدخلت في تكوينها الرغبات والاهواء والاماني أو الايحاءات، فكل معتقد نشأ من مصدر احساسي، بحيث لا يذعن به العقل با هو عقل، فهو الظن، وان 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نوى القرآن الكريم يصف اهل الجاهلية، ولا يعني بذلك، انهم لا يملكون الجزم بل نعنى ان منهجهم الفكري وطريقة التفكير عندهم غير صحيحة، والاسلام حينما بعث فقد صنع انقلاباً في طريقة التفكير، فان اهل الجاهلية كانوا يعتمدون الاوهام والخراقات وتقليد الآباء وغيرها من العوامل الحساسية، وربما حصل منها الجزم، حصول الوثوق منه من خلال بعض الطرق ومنها لذلك فالاخذ والعمل بخبر الثقة، دون حصول الوثوق من خلال بعض الطرق ومنها </w:t>
      </w:r>
    </w:p>
    <w:p>
      <w:pPr>
        <w:pStyle w:val="BookText"/>
        <w:rPr/>
      </w:pPr>
      <w:r>
        <w:rPr>
          <w:rFonts w:ascii="Amiri" w:hAnsi="Amiri" w:eastAsia="Amiri" w:cs="Amiri"/>
          <w:color w:val="111111"/>
          <w:sz w:val="28"/>
          <w:sz w:val="28"/>
          <w:szCs w:val="28"/>
          <w:rtl w:val="true"/>
          <w:lang w:bidi="ar-SA"/>
        </w:rPr>
        <w:t>محاولة نقد المتن وتقويمه، من مصاديق العمل بالظن المنهي عنه، فليس الظن المنهي يعني ما لم يبلغ درجة الجزم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نفهمه من الايات التي تنهى عن الظن، ونذكر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 الذكر وله الانثى تلك اذن قسمة 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هي الا اسماء سميتموها انتم واباؤكم ما انزل اللّه بها من سلطان على أي الدليل، فتلك العقيدة ليس عليها دليل وبرهان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عنها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يَتَّبِعُونَ إِلَّا الظَّنَّ وما تهوى الانفس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يذكره البعض من الباحثين النفسيين ان بعض الشهوات النفسية قد تكون من مناشيء وعوامل وجود بعض المعتقدات، وهو صحيح بالنسبة للمعتقدات الباطلة، لا المعتقدات الحقة، فان الشهوات دعتهم إلى ان يصوروا الملائكة بصورة ما مثلاً، ولا دليل على هذا المعتقدات، فلا يتبعون الا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للانسان ما 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التمنيات احياناً تدفعهم إلى بعض المعتقدات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لَا يُؤْمِنُونَ بِالْآخِرَةِ لَيُسَمُّونَ الْمَلَائِكَةَ تَسْمِيَةَ الْأُنْثَى، وَمَا لَهُمْ بِهِ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 دليل وفطرة ومحاسبة دعت إلى هذا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يَتَّبِعُونَ إِلَّا الظَّنَّ وَإِنَّ الظَّنَّ لَا يُغْنِي مِنَ الْحَقِّ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يَدْخُلَ الْجَنَّةَ إِلَّا مَنْ كَانَ هُودًا أَوْ نَصَارَى تِلْكَ أَمَانِيُّهُمْ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انمثل هذهالمعتقدات اوجدتها ميولهم ورغباتهم وتمنياتهم، أو بعض العوامل العاطفية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 كَذَلِكَ زَيَّنَّا لِكُلِّ أُمَّةٍ عَمَلَهُمْ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ونستخلص من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اعتقاد ينشأ من دون تفكير ومقايسة ودليل وشاهد يعتبر 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اعتقاداً جاز ما ام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والبحث حول تغير الالفاظ والمعاني أو تطورها في اللغة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وعلماؤنا القائلون بعدم حجية الخبر الواحد، إنما الحجة الخبر المفيد للوثوق بالصدور اعتمدوا من جملة الأدلّة على قولهم بعدم حجية خبر الواحد، إذا لم يفد الوثوق بان العمل بالظن قبيح، مستدلين على ذلك بما ذكرناه من الآيات وغيرها، وانه لا بد من تقويم ونقد مضمون الخبر نقداً داخلياً، ولا بد من وجود الشاهد عليه من كتاب وسنة وغيرها من مناشىء الوثوق، ولا نعني من ذلك، ان يكون لنا جزم بصدور الخبر ومضمونه، بل المهم ان يخضع الخبر لمحاسبات موضوعية، كما في الكثير من الشواهد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يكون الشخص مريضاً ويتيقن ان مرضه كذا، ولكن اعتقاده هذا ظن، وان كان قطعياً وذلك لانه خضع في اعتقاده لايحاء ولتأثير بعض الافراد غير المتخصيصين، ولكن لو راجع طبيب احصائيا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مرضه، ولو على سبيل الظن او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التزم عمليا يقول هذا الطبيب، كان عمله بعلم، بينما مع انه لم يحصل له الجزم، بينما يكون جزمه السابق ظنياً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من هذه الايات التي نهت عن الظن، وامتثالها من الأدلّة، نتوصل، إلى ان الخبر الحجة، ما افاد الوثوق بالصدوق ولا يمكن الاعتماد على الظن بالمعنى الذي ذكرناه وانما يحصل الوثوق، من خلال طرق وقرائن وقد ذكرنا في بحث سابق القرائن والطرق الموجبة لحصول الوثوق بالخبر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والملاحظ ان فقهاء الامامية إلى زمان العلامة كانوا يذهبون إلى ان الخبر الواحد ليس حجة، إذا لم يفد الوثوق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الانصاري في 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المحكي عن السيّد والقاضي وابن زهرة والطوسي وابن ادريس قدس اللّه اسرارهم المنع وذهب إليه المفيد، حيث حكي عنه في المعارج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واحد قاطع للعذر هو </w:t>
      </w:r>
    </w:p>
    <w:p>
      <w:pPr>
        <w:pStyle w:val="BookText"/>
        <w:rPr/>
      </w:pPr>
      <w:r>
        <w:rPr>
          <w:rFonts w:ascii="Amiri" w:hAnsi="Amiri" w:eastAsia="Amiri" w:cs="Amiri"/>
          <w:color w:val="111111"/>
          <w:sz w:val="28"/>
          <w:sz w:val="28"/>
          <w:szCs w:val="28"/>
          <w:rtl w:val="true"/>
          <w:lang w:bidi="ar-SA"/>
        </w:rPr>
        <w:t>الذي يفضي بالنظر إلى العلم، وربما يكون ذلك اجماعاً او شاهداً من عقل، بل في الوافية انه لم يجد القول بالحجية صريحاً ممن تقدم على العلامة وهو عجيب</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اذن فقبل العلامة لم يقل أحد بحجية خبر الثقة الواحد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الاقوال، كلام الشيخ المفيد نقله عنه المحقق في 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المفيد ؛ خبر الواحد القاطع للعذر هو الذي يقترن إليه دليل يفضي بالنظر فيه الى العلم، وربما يكون ذلك اجماعاً او شاهداً من عقلاو حاكماً من قياس</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 ان الجملة الاخيرة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حاكما من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في الرسائل للشيخ الانصاري، ويمكن ان يكون حذفه من بعض النساخ لعدم توجهه للمعنى الحقيقي للقياس هنا، ولكن ذكرنا، ان المراد منه تحديد مدى اعتبار الخبر من خلال مقايسته بالاصول الاسلامية الكلية، كما في بعض الروايات حول تقويم الخبر فقسه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هذه الجملة قد اغلقت حتى على المحقق فعلق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عنى بالقياس البرهان فلا اشكال وان عنى القياس الفقهي فموضع النظر، لان الخبر بتقدير ان لا يكون حجة، فمع انضياف ذلك القياس الفقهي صار حجة، فاما لكونه خبراً فذلك تعرض لما يذهب إليه من طرح العمل بالخبر، وان كان بالقياس لزم منه اثبات حكم شرعي بالقياس الفقهي وهو باطل</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عدم توجهه إلى مراد الشيخ المفيد من القياس، وقد ذكرنا ان مراده مقايسة الخبر للاصول الكلية، تبعاً للروايات، لتكون هذه المقايسة شاهداً على </w:t>
      </w:r>
    </w:p>
    <w:p>
      <w:pPr>
        <w:pStyle w:val="BookText"/>
        <w:rPr/>
      </w:pPr>
      <w:r>
        <w:rPr>
          <w:rFonts w:ascii="Amiri" w:hAnsi="Amiri" w:eastAsia="Amiri" w:cs="Amiri"/>
          <w:color w:val="111111"/>
          <w:sz w:val="28"/>
          <w:sz w:val="28"/>
          <w:szCs w:val="28"/>
          <w:rtl w:val="true"/>
          <w:lang w:bidi="ar-SA"/>
        </w:rPr>
        <w:t xml:space="preserve">صدوره، ليثبت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كل حق حقيقة وعلى كل ثواب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المراد المعنيين اللذين ذكر هما المحقق في اعتراضه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المفيد كتاب التذكرة في علم الاصول، لم يصل الينا وانما وصل مختصره، الثاني ذكره تلميذه الكراجكي في كنز الفوائد، وذكرها ايضاً صاحب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مفادها ان خبر الواحد ليس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خلا خبر واحد من دلالة يقطع بها على صحة مخيره، فانه كما قدمنا ليس بحجة او لا يوجب علما ولا عملاً على كل وجه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هذه المقولة، ان خبر الواحد لا يوجب علما ولا عملاً شائعة عند القدماء، وقد ذكر السيّد البروجردي في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طريقة الاصحاب كانت مستمرة على ان يقولوا في مقام الاحتجاج مع الخصم الذي استدل بخبر الواحد، ان الخبر الواحدلا يوجب علما ولا عملاً فشيوخ الاصحاب من زمن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طريقتهم مستمرة على ذلك، هذا الفضل بن شاذان العالم الشهير الذي كان من الطبقة السابعة، وقد ذكر هذه الكلمة في استدلالاته المنقولة عنه في الكافي وغيره، وقال بذلك ابن قبة والسيد والمفيد، بل الشيخ في التهذيب وتلامذته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الطوسي وهو اول من قال بحجية نوع من انواع الخبر الواحد قد نقل هذه المقولة الشائعة عند القدماء، ولكن حملها على اخبار المخالفين، وان اخبارهم لا تفيد علما ولا عملاً ولكنه مع ذلك نراه في بعض اقواله يستعمل هذه المقولة بالنسبة لاخبارنا ايضاً فيما لو اراد مناقشة خبر اورده، فيقول انه لا يوجب علماً ولا عملاً ففي التهذيب، حينما ينقل خبرا عن الكافي في مسألة العدد في شهر رمضان، يقول او هذا </w:t>
      </w:r>
    </w:p>
    <w:p>
      <w:pPr>
        <w:pStyle w:val="BookText"/>
        <w:rPr/>
      </w:pPr>
      <w:r>
        <w:rPr>
          <w:rFonts w:ascii="Amiri" w:hAnsi="Amiri" w:eastAsia="Amiri" w:cs="Amiri"/>
          <w:color w:val="111111"/>
          <w:sz w:val="28"/>
          <w:sz w:val="28"/>
          <w:szCs w:val="28"/>
          <w:rtl w:val="true"/>
          <w:lang w:bidi="ar-SA"/>
        </w:rPr>
        <w:t>الخبر ايضاً نظير ما تقدم في انه لا يصح الاحتجاج به لمثل ما قدمناه من انه خبر واحد لا يوجب علماً ولا عملاً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 مع انه من اخبارنا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التهذيبايضا بعد مناقشة الخبر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انه لو سلم من جميع ما ذكرناه لكان خبراً واحداً لا يوجب علماً ولا عملاً، واخبار الاحاد لا يجوز الاعراض بها عن ظاهر القرآن والاخبار المتواترة التي ذكرناها</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فرأي جميع القدماء، ان الخبر الواحد لا يوجب علما وله عملاً، وقد نقلنا كلام الشيخ في الرسائل وانه قيل العلامة لم يصرح احد بحجية الخبر الواحد، ومرادهم من الخبر الواحد، هو الخبر الذي لم يقترن بشواهد توجب الوثوق بصدوره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المحقق نفسه يذهب لهذا الرأي كما يلاحظ من بعض اقواله، ففي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حاشية منه على نهاية الشيخ الطوسي في مسألة اللبن المستخرج من الميتة، نقل عن بعض القولبتحريمه، وعلق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والروايات بما ذكره الشيخ منها الصحيح ومنها الضعيف، فالضعيف ليس بحجة، والسليم لا ينهض ان يكون حجة في نفسه، لانه لا ينتهي إلى افادة اليقين، فيكون العمل بذلك اطراحاً للمتيقن</w:t>
      </w:r>
      <w:r>
        <w:rPr>
          <w:rFonts w:eastAsia="IRNazanin" w:cs="IRNazanin"/>
          <w:color w:val="111111"/>
          <w:sz w:val="28"/>
          <w:szCs w:val="28"/>
          <w:rtl w:val="true"/>
          <w:lang w:bidi="fa-IR"/>
        </w:rPr>
        <w:t xml:space="preserve">)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المتيقن ان الشيء المأخوذ من الميتة نجس</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موضع آخر ينقل رواية ويعلق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فالشيخ عول على هذه الرواية، وليست عندي في قوة ان يكون اصلاً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فكان يبحث عن التقويم والنقد المضموني للروايات بل ان ابن قبة، كما ينقل الصدوق كلامه، يرى استحالة الحكم بحجية الظن عقلاً وهو مفاد الخبر الواحد</w:t>
      </w:r>
      <w:r>
        <w:rPr>
          <w:rFonts w:eastAsia="Amiri" w:cs="Amiri" w:ascii="Amiri" w:hAnsi="Amiri"/>
          <w:color w:val="111111"/>
          <w:sz w:val="28"/>
          <w:szCs w:val="28"/>
          <w:rtl w:val="true"/>
          <w:lang w:bidi="ar-SA"/>
        </w:rPr>
        <w:t xml:space="preserve">. </w:t>
      </w:r>
      <w:bookmarkStart w:id="64" w:name="pg20249_197060"/>
    </w:p>
    <w:p>
      <w:pPr>
        <w:pStyle w:val="Heading4"/>
        <w:numPr>
          <w:ilvl w:val="3"/>
          <w:numId w:val="1"/>
        </w:numPr>
        <w:rPr/>
      </w:pPr>
      <w:bookmarkStart w:id="65" w:name="__RefHeading___Toc5336853_2320776876"/>
      <w:bookmarkStart w:id="66" w:name="_Toc21"/>
      <w:bookmarkEnd w:id="64"/>
      <w:bookmarkEnd w:id="65"/>
      <w:r>
        <w:rPr>
          <w:rtl w:val="true"/>
        </w:rPr>
        <w:t>الأمر الثاني</w:t>
      </w:r>
      <w:r>
        <w:rPr>
          <w:rtl w:val="true"/>
        </w:rPr>
        <w:t xml:space="preserve">: </w:t>
      </w:r>
      <w:r>
        <w:rPr>
          <w:rtl w:val="true"/>
        </w:rPr>
        <w:t xml:space="preserve">في بيان اسباب اختلاف الأحاديث الناشئة منهم </w:t>
      </w:r>
      <w:r>
        <w:rPr>
          <w:rtl w:val="true"/>
        </w:rPr>
        <w:t>(</w:t>
      </w:r>
      <w:r>
        <w:rPr>
          <w:rtl w:val="true"/>
        </w:rPr>
        <w:t>عليهم السلام</w:t>
      </w:r>
      <w:r>
        <w:rPr>
          <w:rtl w:val="true"/>
        </w:rPr>
        <w:t>)</w:t>
      </w:r>
      <w:bookmarkEnd w:id="66"/>
    </w:p>
    <w:p>
      <w:pPr>
        <w:pStyle w:val="Heading5"/>
        <w:numPr>
          <w:ilvl w:val="4"/>
          <w:numId w:val="1"/>
        </w:numPr>
        <w:rPr/>
      </w:pPr>
      <w:bookmarkStart w:id="67" w:name="__RefHeading___Toc5336855_2320776876"/>
      <w:bookmarkStart w:id="68" w:name="_Toc22"/>
      <w:bookmarkEnd w:id="67"/>
      <w:r>
        <w:rPr>
          <w:rtl w:val="true"/>
        </w:rPr>
        <w:t>إشارة</w:t>
      </w:r>
      <w:r>
        <w:rPr>
          <w:rtl w:val="true"/>
        </w:rPr>
        <w:t>:</w:t>
      </w:r>
      <w:bookmarkEnd w:id="68"/>
    </w:p>
    <w:p>
      <w:pPr>
        <w:pStyle w:val="BookText"/>
        <w:rPr/>
      </w:pPr>
      <w:r>
        <w:rPr>
          <w:rFonts w:ascii="Amiri" w:hAnsi="Amiri" w:eastAsia="Amiri" w:cs="Amiri"/>
          <w:color w:val="111111"/>
          <w:sz w:val="28"/>
          <w:sz w:val="28"/>
          <w:szCs w:val="28"/>
          <w:rtl w:val="true"/>
          <w:lang w:bidi="ar-SA"/>
        </w:rPr>
        <w:t xml:space="preserve">ونبحث هنا عن الاختلاف الناشئ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أنفسهم لا من جهة غيرهم، وهذه الأسباب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الامر ثلاثة 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اسباب الاختلاف الاحاديث الناشئة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انفسهم، وفي الواقع نبحث فيه حول اسباب كتمانهم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المجالات للإحكام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انواع الكتمان وطرقه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التناسب بين اسباب الكتمان والاحكام الشرعية</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5336857_2320776876"/>
      <w:bookmarkStart w:id="70" w:name="_Toc23"/>
      <w:bookmarkEnd w:id="69"/>
      <w:r>
        <w:rPr>
          <w:rtl w:val="true"/>
        </w:rPr>
        <w:t xml:space="preserve">البحث الأول </w:t>
      </w:r>
      <w:r>
        <w:rPr>
          <w:rtl w:val="true"/>
        </w:rPr>
        <w:t xml:space="preserve">: </w:t>
      </w:r>
      <w:r>
        <w:rPr>
          <w:rtl w:val="true"/>
        </w:rPr>
        <w:t xml:space="preserve">حول اسباب الكتمان، او اسباب الاختلاف الناشئة من الائمة </w:t>
      </w:r>
      <w:r>
        <w:rPr>
          <w:rtl w:val="true"/>
        </w:rPr>
        <w:t>(</w:t>
      </w:r>
      <w:r>
        <w:rPr>
          <w:rtl w:val="true"/>
        </w:rPr>
        <w:t>عليهم السلام</w:t>
      </w:r>
      <w:r>
        <w:rPr>
          <w:rtl w:val="true"/>
        </w:rPr>
        <w:t xml:space="preserve">) </w:t>
      </w:r>
      <w:r>
        <w:rPr>
          <w:rtl w:val="true"/>
        </w:rPr>
        <w:t>انفسهم</w:t>
      </w:r>
      <w:r>
        <w:rPr>
          <w:rtl w:val="true"/>
        </w:rPr>
        <w:t>.</w:t>
      </w:r>
      <w:bookmarkEnd w:id="7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المدارات مع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السائل من أهل الولاية ولكن نتيجة لبعض العوامل لا يكون بمستوى تحمل معرفة الحكم الواقعي، كما لو كان يعيش آراء المخالفين، أو كانت مرتكزاته محكومة بالتبليغ المضاد للحكم الواقع، أو لاشتهار الحكم المخالف بحيث يستغرب من الرأي الجديد، ونحو ذلك مما يستوجب عدم إمكان التصريح له بالحكم الواقعي ومواجهته به فربما أدى ذلك الى تشكيكه في معتقداته الحقة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هذه العوامل وأمثالها التي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يلاحظونها في مجال بيان الحكم الواقعي، ربما أعرضوا عن بيانهلبعض الافراد، بما يخالف الحكم المرتكز في ذهنه او المشهور، لان الانسان بطبيعته يتجاوب مع امثال هذا الحكم، ويستغرب من الحكم المخالف له، لذلك لا يصرحون مباشرة ببيانه لهم؛ نتيجة لترتب مفسدة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ليست هذه الحالة مستمرة في الغالب بل انها تنتهي بعد فترة المداراة، وتغير الظروف، فيصرح له بالحكم الواقعي، لذلك ربما يتوهم مخالفته للحكم الذي طرح له خلال فترة 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روايات كثيرة تدل على لزوم المداراة في مرحلة التبليغ كما في الكافي حيث 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ربي بمداراة الناس كما أمرني بأداء الفرائض</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جاء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محدثي الشيعة عدم إلقاء المطالب الحقة على شخص قبل أن يختبروه، فيلقوا اليه بعضها، فإن تحمل ذلك ألقوا اليه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في ذلك روايات متعددة في بصائر الدرجات مثل ما عن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حديثنا صعب مستصعب خشن مخشوشن، فانبذوا الى الناس نبذاً فمن عرف فزيدوه ومن أنكر فامسكوه</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والتدرج في بيان المعلومات بحسب مستوى القبول وتحمل الآخرين ضرورة يلزم اتباعها لكل من يريد ترويج فكرة ما كيلا يُجابه أحساسيسهم ومشاعرهم، وبذلك ربما </w:t>
      </w:r>
    </w:p>
    <w:p>
      <w:pPr>
        <w:pStyle w:val="BookText"/>
        <w:rPr/>
      </w:pPr>
      <w:r>
        <w:rPr>
          <w:rFonts w:ascii="Amiri" w:hAnsi="Amiri" w:eastAsia="Amiri" w:cs="Amiri"/>
          <w:color w:val="111111"/>
          <w:sz w:val="28"/>
          <w:sz w:val="28"/>
          <w:szCs w:val="28"/>
          <w:rtl w:val="true"/>
          <w:lang w:bidi="ar-SA"/>
        </w:rPr>
        <w:t>كانت هناك بعض الاتجاهات الفكرية تسيطر على أذهانهم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يستعمل المداراة معهم، بلألقى اليهم الحكم الواقعي مباشرة، فهذا يدفعهم لمواجهته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وتشير بعض الروايات الى ما ذكرناه من عدم تحمل بعض رواتنا، وربما حتى بعض الأجلاء والكبار منهم لبعض معتقدات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في بدايات أمرهم بالامامة لذلك لا بد من طرح المبادىء الحقة لهم بتدرج، مثل الصحيحة المنقولة في الكافي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أجد أحداً قال فيه برأيه إلا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فما قال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غدا فالقني حتى أقرئكه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حدثني فإن حديثك أحب الي من أن تقرئنيه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 كونه أحب اليه أنه كان كبقية الناس يستنكر أخذ العلم من الكتابة منذ منع عمر من كتابة الحديث وقراءة كتبه، وكانوا يعبرون عمن يفعل ذلك بالصحفي، وإنما كانوا يعتمدون على الحافظة فقط، وزرارة كان كذلك في بداية اتصاله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متأثراً بهذا الجو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 ما أقول لك، إذا كان غداً فالقني حتى اقرئكه في كتاب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فأتيته من الغد بعد الظهر وكانت ساعتي التي اخلو به فيها بين الظهر والعصر وكنت أكره ان أسأله إلا خالياً خشية أن يفتني من أجل من يحضره بالتقية، فلما دخلت عليه أقبل على 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أقرئ زرارة صحيفة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لينام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أنا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فقام فأخرج الي صحيفة مثل فخذ البعير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أقرئكها حتى تجعل لي عليك اللّه ألا تحدث بما تقرأ فيها أحداً أبداً حتى آذن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حتى يأذن لك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ولم تضيق على </w:t>
      </w:r>
    </w:p>
    <w:p>
      <w:pPr>
        <w:pStyle w:val="BookText"/>
        <w:rPr/>
      </w:pPr>
      <w:r>
        <w:rPr>
          <w:rFonts w:ascii="Amiri" w:hAnsi="Amiri" w:eastAsia="Amiri" w:cs="Amiri"/>
          <w:color w:val="111111"/>
          <w:sz w:val="28"/>
          <w:sz w:val="28"/>
          <w:szCs w:val="28"/>
          <w:rtl w:val="true"/>
          <w:lang w:bidi="ar-SA"/>
        </w:rPr>
        <w:t>ولم يأمرك أبوك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بناظر فيها إلا على ما قلت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رجلاً عالماً بالفرائض والوصايا، بصيراً بها، حاسباً لها، ألبث زماناً أطلب شيئاً يلقى عليَّ من الفرائض والوصايا لا اعلمه فلا أقدر عليه، فلما ألقى الي طرف الصحيفة اذا كتاب غليظ يعرف انه من كتب الأولين، فنظرت فيها فإذا فيها خلاف ما بأيدي الناس من الصلة والأمر بالمعروف الذي ليس فيه اختلاف، وإذا عامته كذلك، فقرأته حتى أتيت على آخره ثم ادرجتها ودفعتها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 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أقرأت صحيفة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 ما 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ليس بشيء، هو خلاف ما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الذي رأيت والله يا زرارة هو الحق الذي رأيت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الشيطان فوسوس في صدري، فقال لي قبل أن أنطق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زرارة لا تشكن ودّ الشيطان والله أنك شككت وكيف لا ادري أنه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وقد حدثني أبي عن جدي انامير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ذلك؟</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جعلني اللّه فداك؟ وندمت على ما فاتني من الكتاب، ولو كنت قرأته وأنا أعرفه لرجوت ألا يفوتني منه حرف</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موثقة أبي بصير 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القنوت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يجهر فيه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أباك عن 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الخمس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أبي، إن أصحاب أبي أتوه فسألوه، فأخبرهم بالحق ثم أتوني شكاكاً فأفتيتهم بالتقية</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خاضعين لثقافة العصر وموجاته الفكرية أكثر في حين ان في زمان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كذلك من حيث الشدة، ولذلك 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المداراة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في الوسائل حيث ورد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كل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لا يشك فيه فما جهر فيه بالقراءة</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نحو من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الوسائل بسند معتبر عن عثمان بن زياد أنه دخل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أباك عن الوضوء،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تسألني عن هذه المسألة إلا وأنت ترى أني أخالف أبي، فتوضأ ثلاثاً ثلاثاً وخلل أصابعك</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ضعيفة بعلي بن ابي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أصلي ركعتي الفجر ؟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p>
    <w:p>
      <w:pPr>
        <w:pStyle w:val="BookText"/>
        <w:rPr/>
      </w:pPr>
      <w:r>
        <w:rPr>
          <w:rFonts w:ascii="Amiri" w:hAnsi="Amiri" w:eastAsia="Amiri" w:cs="Amiri"/>
          <w:color w:val="111111"/>
          <w:sz w:val="28"/>
          <w:sz w:val="28"/>
          <w:szCs w:val="28"/>
          <w:rtl w:val="true"/>
          <w:lang w:bidi="ar-SA"/>
        </w:rPr>
        <w:t>أمرني أن أصليها قبل طلوع الفجر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الشيعة أتوا أبي مستر شدين فأفتاهم بمر الحق، وأتوني شكاكاً فأفتيتهم بالتقية</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فيعلم من هذه الأخبار أن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يسترون الواقع على السائل أحياناً، أو يظهرون خلافه؛ مداراة له لجهات نستعرض بعضها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التلمذة للمخالفين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التلمذة تؤثر بصورة طبيعية في غرس أفكار الأستاذ ورسوخها في ذهن التلميذ، وتشتد الحالة فيما إذا كان التلميذ شاباً او صغيراً ؛ فإنه يكون سريع التأثر بأستاذه وبالايحاءات والتلقينات التي تملى عليه، فلا يكون من الجهة النفسية على استعداد لسماع ما يخالف تلك الأفكار أو المرتكزاتوكان بعض اصحاب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الشيعة، ولكنهم تتلمذوا عند بعض علماء السنة، لذلك ربما تغرس احكام العامة ومبانيهم في اذهانهم، بحيث يستغربون في البداية من سماع ما يخالفها، وربما لا يتقبلونها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الكشي أن العياشي نقل عن علي بن الحسن بن فضال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الحكم من فقهاء العامة، وكان أستاذ زرارة وحمران والطيار قبل أن يروا هذا الأمر</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وربما كانت اراء الحكم بن عيينة مغروسة في اذهانهم، لذلك حين اطلع زرارة على صحيفة الفرائض في الرواية السابقة، استغرب، لمخالفتها لما في أيدي الناس، وهذه الحالة تفرض كتمان بعض الاحكام والاراء الحقة في البداية حتى يصبح مستعداً فيلقيها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يظهر السر في تأكيد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ضرورة تعليم الصبيان أحاديث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الاطلاع على غيرها، فإن الصبي إذا استأنس بأحاديث أهل البيت، وتركزت أفكارهم ومعتقداتهم في ذهنه فإنه لا يتأثر بعده بأفكار المذاهب والتيارات والمبادىء الاخرى، وستصونه مرتكزاته عن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تركزت في ذهنه الأفكار المخالفة، فربما يصعب مواجهتها وإزالتها، كما يلاحظ أمثال هذا التأكيد في رويات أحكام الأولاد كما في الوسائل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أمر طبيعي، فقد ذكر في الكتب التي تبحث عن تاريخ الأندلس أن النصارى حينما سيطروا على الأندلس، أخذوا على المسلمين أن يكون التعليم بيدهم، والمعلمون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استيلاؤهم على التعليم والتدريس من العوامل الرئيسية لانقراض المسلمين في اسبانيا وتنصرها كما نراه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هي حالة بعض الطلاب المسلمين أو غيرهم الذين يذهبون للغرب دون أن يتعرفوا على الإسلام قبل ذهابهم؛ فإنهم يختلفون في مستوى الإيمان والحصانة العقائدية مع من يتعرف على الإسلام والمعتقدات الحقة قبل ذهابه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هكذا كان زرارة في بدايات أمره، ولكنه بعد ذلك وكما ينقل الكشي عن هشام بن سالم عن زرارة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بالحرف من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 فأزداد به إيماناً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تركز الدعائم العقائدية والأسس الفكرية لمبادئ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أعماقهفانه سوف يزداد ايماناً وولاءاً وتعلقاً بهم اكثر، كلما سمع احاديثهم والجديد من تعاليمهم ومعتقداتهم، كما تدل على ذلك الكثير من الشواهد </w:t>
      </w:r>
    </w:p>
    <w:p>
      <w:pPr>
        <w:pStyle w:val="BookText"/>
        <w:rPr/>
      </w:pPr>
      <w:r>
        <w:rPr>
          <w:rFonts w:ascii="Amiri" w:hAnsi="Amiri" w:eastAsia="Amiri" w:cs="Amiri"/>
          <w:color w:val="111111"/>
          <w:sz w:val="28"/>
          <w:sz w:val="28"/>
          <w:szCs w:val="28"/>
          <w:rtl w:val="true"/>
          <w:lang w:bidi="ar-SA"/>
        </w:rPr>
        <w:t xml:space="preserve">والنصوص، وربما لم يتمكن البعض من كتمانها عن الآخرين إلا بتوصية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واذنه في نشرها في بعض الظروف</w:t>
      </w:r>
    </w:p>
    <w:p>
      <w:pPr>
        <w:pStyle w:val="BookText"/>
        <w:rPr/>
      </w:pPr>
      <w:r>
        <w:rPr>
          <w:rFonts w:ascii="Amiri" w:hAnsi="Amiri" w:eastAsia="Amiri" w:cs="Amiri"/>
          <w:color w:val="111111"/>
          <w:sz w:val="28"/>
          <w:sz w:val="28"/>
          <w:szCs w:val="28"/>
          <w:rtl w:val="true"/>
          <w:lang w:bidi="ar-SA"/>
        </w:rPr>
        <w:t>لكن ليس الجميع بمثل هذا الاستعداد ؛ لذلك لا يمكن إلقاء المعتقدات بصورة دفعية عليه، بل لابد من التدرج الى أن يصبح مستعداً لتلقي الأفكار والمعتقدات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الى أن جملة من رواتنا كانوا في بداية الأمر من العامة أنفسهم، ثم شملتهم الهداية واهتدوا الى الصواب، كما في عبد الرحمن بن الحجاج ومنصور بن حازم وعبد اللّه بن المغيرة،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لذلك فإن أكثر الرواة كانوا معاشرين للعامة، يعيشون عاداتهم وأفكارهم وثقافتهم، وتأثير المعاشرة في المرتكزات لا يقل عن تأثير التلمذة كما هو واضح، بل قد يتأثر الشيعي الضعيف بأفكارهم إذا قربت لذهنه بأسلوب 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ينقل العلامة السيّد شرف الدين في مراجعاته جملة من رواتنا ممن ينقل عن العامة أيضاً كما ينقل عنا، وقد احتج العامة بهم في صحاحهم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ذلك إلا لأن الشيعة كانوا يعيشون مع غيرهم، يختلطون بهم، ويتبادلون معهم العلاقات ولم يكن لهم محيط ثقافي وعلمي يختص بهم، فربما تراهم يستثقلون بعض الأحكام التي امتازت بها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غيرها، كما يري جامع الأحاديث في كتاب الصلاة نقلاً عن الذكرى أن زرارة نقل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الصلاة المكتوبة فلا صلاة نافلة حتى يبدأ بالمكتوبة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الكوفة فأخبرت الحكم بن عتيبة وأصحابه، فقبلوا ذلك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قابل لقيت أبا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في بعض أسفاره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يكلؤنا؟ فقال بلال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فنام بلال وناموا حتى طلعت الشمس فقال يا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أرقدك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أخذ نفسي الذي أخذ بأنفاسكم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فتحولوا عن مقامكم الذي أصابكم فيه الغفلة،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أذن فأذن،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 الفجر وأمر الصحابة فصلوا ركعتي الفجر، ثم قام فصلى بهم الصبح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شيئاً من الصلاة فليصلها إذا ذكرها،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الحديث الى الحكم وأصحابه،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حديثك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 القوم،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زرارة ألا أخبرتهم انه قد فات الوقتان جميعاً، وأن ذلك كان قضاء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ما في الوسائل عن بريد بن معاوية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أكابر أصحابنا، وقال علماء الرجال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وجوه أصحابنا، فقيه، وله مكانته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الرطبة تباع قطعتين أو ثلاث قطعات،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وأكثرت السؤال عن أشباه هذا فجعل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استحياء من كثرة ما سألته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يلينا يفسدون هذا كله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أظنهم سمعوا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حال بيني وبينه رجل فسکت فأمرت محمد بن مسلم أن يسأل أبا جعفر </w:t>
      </w:r>
    </w:p>
    <w:p>
      <w:pPr>
        <w:pStyle w:val="BookText"/>
        <w:rPr/>
      </w:pPr>
      <w:r>
        <w:rPr>
          <w:rFonts w:ascii="Amiri" w:hAnsi="Amiri" w:eastAsia="Amiri" w:cs="Amiri"/>
          <w:color w:val="111111"/>
          <w:sz w:val="28"/>
          <w:sz w:val="28"/>
          <w:szCs w:val="28"/>
          <w:rtl w:val="true"/>
          <w:lang w:bidi="ar-SA"/>
        </w:rPr>
        <w:t xml:space="preserve">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النخل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فسمع ضوضاء،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 الناس بالنخل</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فنری حتى مثل بريد العجلي يستغرب من حكم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بالصحة مع أن علماء العامة يفتون بالفساد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وينقل المعجم عن الكشي والكافي في منصور بن حازم الذي كان عامياً في أول أمره أنه بعد أن ذكر معتقداته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ما شئت، فلا أنكرك بعد اليوم أبداً</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رواتنا كان لهم وثوق ببعض رواة العامة في الجملة ولا يتهمونهم بالكذب، ولذا لم يكن من السهل مواجهة هؤلاء بالحكم الواقعي الذي يخالف ما عليه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ما يدل على ذلك، ويدل عليه أيضاً صحيحة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يروون عن فلان وفلان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يتهمون بالكذب ثم يجيء منكم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ينسخ كما ينسخ القرآن</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وقد ذكرنا الرواية سابقاً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كذبوا؟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 اختلفوا؟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تعلم ان الرجل كان يأتي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فيسأله المسألة </w:t>
      </w:r>
    </w:p>
    <w:p>
      <w:pPr>
        <w:pStyle w:val="BookText"/>
        <w:rPr/>
      </w:pPr>
      <w:r>
        <w:rPr>
          <w:rFonts w:ascii="Amiri" w:hAnsi="Amiri" w:eastAsia="Amiri" w:cs="Amiri"/>
          <w:color w:val="111111"/>
          <w:sz w:val="28"/>
          <w:sz w:val="28"/>
          <w:szCs w:val="28"/>
          <w:rtl w:val="true"/>
          <w:lang w:bidi="ar-SA"/>
        </w:rPr>
        <w:t>فيجيبه بالجواب، ثم يجيئه بعد ذلك ناسخ ذلك الجواب؟ فنسخت الأحاديث بعضها بعضاً</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لم يدركوا الحقيقة، وإن أولئك الأفراد وإن لم يتهموا بالكذب، لكن ذلك لا يستلزم أن يكون كلامهم حقاً، ويلزم الأخذ به، فيوضح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الأمر، وأن الحديث ينسخ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الى أن العامة قد غفلوا عن التدرج في بيان الأحكام في الروايات، وإلى ان سياسة المنع من تدوين الحديث وتحديدهم عملية نقل الحديث فضلاً عن عدم معرفته وضبط زمانه وخصوصياته، فأيهما المقدم وأيهما المؤخر سببت عدم معرفة الناسخ من المنسوخ، واختلال المراحل الزمنية التي صدرت فيه الاحاديث عندهمو معرفة ذلك كله، وغيره، له تأثيره في فهم الآيات والروايات الشريفة، وكل ذلك يستوجب عدم الوثوق باحاديث العامة ومنقولاتهم، ولكن بعض الشيعة كانوا غافلين عن واقع هذه العوامل والظروف التي تحيط باحاديث العامة، لذلك يثقون كثيراً برواياتهم ورواتهمبدون تمحيص، كما هو اليوم حيث هناك من يثق بها كثيراً ممن هو غافل عن الاحاطة بتلك الظروف والعوامل التي تحيط باحاديث العامة، فالأئمة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يدارون مثال هؤلاء فيذكرون الحكم تقية حتى ينكشف لهم الواقع تدريجاً، ويطلعوا على الواقع التاريخي للإسلام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جماعة ينسبون أنفسهم الى الشيعة، يغالون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درجة تتجاوز الحدود المعقولة أحياناً، فينسبون لهم الألوهية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في الوافي باباً بعنوان أن الأئمة ليسوا بأنبياء </w:t>
      </w:r>
      <w:r>
        <w:rPr>
          <w:rStyle w:val="FootnoteAnchor"/>
          <w:rtl w:val="true"/>
        </w:rPr>
        <w:footnoteReference w:id="268"/>
      </w:r>
      <w:r>
        <w:rPr>
          <w:rFonts w:ascii="Amiri" w:hAnsi="Amiri" w:eastAsia="Amiri" w:cs="Amiri"/>
          <w:color w:val="111111"/>
          <w:sz w:val="28"/>
          <w:sz w:val="28"/>
          <w:szCs w:val="28"/>
          <w:rtl w:val="true"/>
          <w:lang w:bidi="ar-SA"/>
        </w:rPr>
        <w:t xml:space="preserve">، وهذا يشير الى وجود من يعتقد أنهم أنبياء، وهؤلاء وإن تظاهروا بالإسلام، لكن كانت له أهداف سياسية أو فكرية </w:t>
      </w:r>
    </w:p>
    <w:p>
      <w:pPr>
        <w:pStyle w:val="BookText"/>
        <w:rPr/>
      </w:pPr>
      <w:r>
        <w:rPr>
          <w:rFonts w:ascii="Amiri" w:hAnsi="Amiri" w:eastAsia="Amiri" w:cs="Amiri"/>
          <w:color w:val="111111"/>
          <w:sz w:val="28"/>
          <w:sz w:val="28"/>
          <w:szCs w:val="28"/>
          <w:rtl w:val="true"/>
          <w:lang w:bidi="ar-SA"/>
        </w:rPr>
        <w:t xml:space="preserve">نذكرها عند التعرض لتأثير الملل والنحل الشائعة في ذلك العصر في بروز الاختلاف بين الأحاديثو قد تبرأ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احاديثهممنهم، فإذا 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يذكرون الأحكام المخالفة لما اشتهر بين المسلمين وخصوصاً لمثل هؤلاء الأفراد ولمن خضع لتأثير معتقداتهم، لكان يتخذه الغلاة كشاهد على فكرة الغلو، فالمسلمون ينقلون رأياً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ينقلون عنه رأيا مخالفاً، فهذا مما يمكن ان يكون مبرراً على أنهم انبياء أو أنهم جاؤوا بدين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الأحاديث أن الإتمام في الأماكن الأربعة من مخزون علم اللّه </w:t>
      </w:r>
      <w:r>
        <w:rPr>
          <w:rStyle w:val="FootnoteAnchor"/>
          <w:rtl w:val="true"/>
        </w:rPr>
        <w:footnoteReference w:id="269"/>
      </w:r>
      <w:r>
        <w:rPr>
          <w:rFonts w:ascii="Amiri" w:hAnsi="Amiri" w:eastAsia="Amiri" w:cs="Amiri"/>
          <w:color w:val="111111"/>
          <w:sz w:val="28"/>
          <w:sz w:val="28"/>
          <w:szCs w:val="28"/>
          <w:rtl w:val="true"/>
          <w:lang w:bidi="ar-SA"/>
        </w:rPr>
        <w:t>، وإنما لم يذكروه لعدم كون الكثير من الأذهان آنذاك بالمستوى المطلوب حتى يذكروا لأصحابها خصوصية هذه المواضع الأربعة وعلى الخصوص الحائر الحسيني ومسجد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الاذعان بها يثني على التعرف والاعتقاد ببعض المعتقدات والاسس الفكرية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افتى بعض أصحابنا آنذاك بالقصر فيها، فلم يكن البعض ممن يتحمل خصوصية هذه الأماكن، وخاصة الحائر الحسيني ومسجد الكوفة؛ ليكون لها حكم مغاير لسائر الأماكن </w:t>
      </w:r>
      <w:r>
        <w:rPr>
          <w:rStyle w:val="FootnoteAnchor"/>
          <w:rtl w:val="true"/>
        </w:rPr>
        <w:footnoteReference w:id="270"/>
      </w:r>
      <w:r>
        <w:rPr>
          <w:rFonts w:ascii="Amiri" w:hAnsi="Amiri" w:eastAsia="Amiri" w:cs="Amiri"/>
          <w:color w:val="111111"/>
          <w:sz w:val="28"/>
          <w:sz w:val="28"/>
          <w:szCs w:val="28"/>
          <w:rtl w:val="true"/>
          <w:lang w:bidi="ar-SA"/>
        </w:rPr>
        <w:t xml:space="preserve">ومسألة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والتمام كانت من المسائل الحساسة، وربما اكتسبت طابعاً سياسياً أو طائفياً، فعثمان وعائشة ذهبا للقول بالتمام في السفر، مع ان عائشة نفسها روت احاديث تدل على القصر استند لها الكوفيون، ولكن بعد ان قال عثمان بالتمام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إلى جانبه، قالت به، اذن فهناك بعض الاحكام اكتسبت طابعاً </w:t>
      </w:r>
    </w:p>
    <w:p>
      <w:pPr>
        <w:pStyle w:val="BookText"/>
        <w:rPr/>
      </w:pPr>
      <w:r>
        <w:rPr>
          <w:rFonts w:ascii="Amiri" w:hAnsi="Amiri" w:eastAsia="Amiri" w:cs="Amiri"/>
          <w:color w:val="111111"/>
          <w:sz w:val="28"/>
          <w:sz w:val="28"/>
          <w:szCs w:val="28"/>
          <w:rtl w:val="true"/>
          <w:lang w:bidi="ar-SA"/>
        </w:rPr>
        <w:t xml:space="preserve">سياسياً وربما تغيرت اراء البعض حسب اتجاتهم وانتماءاتهم السياسية وتغيرها، اذن فبعض الاحكام والاراء التي تعتمد على بعض الاسس التي ربما لم يتعرف أو يؤمن بها البعض، وهذه الاراء يمكن ان يتخذها الغلاة شاهداً على غلوهم، فدفعا لمفسدة اهم اضطر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كتمان امثال هذه الاحكام المبتنية على هذه الاسس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جماعة من الشيعة مخالفة تماما للطائفة السابقة حيث لم يعرفوا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بالمستوى المطلوب وبالمقامات والخصائص المختصة بهم، بل كانوا يرون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الفقهاء، ومجرد علماء بالكتاب والسنة، دون أن يؤمنوا بأن لهم مقام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سمعوا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ورأياً مخالفاً لما هو المشهور بين المسلمين تصوروا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في ذلك بالقياس والرأي كما سبق نقله عن شرح عقائد الصدوق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وجدنا جماعة ورد الينا منهم يقصرون تقصيراً ظاهراً في الدين، وينزلون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مراتبهم، ويزعمون أنهم كانوا لا يعرفون كثيراً من الأحكام الدينية حتى ينكت في قلوبهم،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يلتجئون في حكم الشريعة الى الرأي والظنون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هذه الجهات تدل على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يعيشون ظروفاً متضاربة ومعقدة ؛ نتيجة عوامل ثقافية واجتماعية وسياسية، وواجهوا أفراداً وجماعات بميول مختلفة واتجاهات متباينة وكلهم من الشيعة، مما كان يضطرهم الى کتمان بعض الأحكام وبيانها بالتدريج مداراة لهم، ثم وبعد أن يتوفر الظرف المناسب 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الاحكام الواقعية</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السبب الثاني للكتمان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الاختلاف بين الشيعة وهو من أسباب ذكر الأحاديث المختلفة من قبل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ان مورده الاحكام الموسعة، لان كل سبب من اسباب الكتمان يتناسب مع بعض الاحكام أو كلها، لكن لماذا كانوا يحاولون إلقاء ذلك؟ إن وجود الرقابة الشديدة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في تلك الفترة كانت تفرض وجود بعض الاختلافات الشكلية والصورية في الأحكام فيما بينهم فإن اتفاق كلمتهم على الحكم سيكشفهم للسلطة ويكشف انتسابهم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وسيعرضهم لمخاطر كان ممن الممكن تفاديها بإلقاء الاختلاف بينهم في الأحكام التي لم تكن بتلك الدرجة من الأهمية، كما في الموسعات والمستحباتمع الاتفاق في الاحكام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يراعى في هذه الجهة مخالفتهم مع العامة أو موافقتهم لهمفي تلك الأحكام، ومع وجود هذا الاختلاف لا يكشف المتربصون بالشيعة عن افرادهم أو ارتباطهم بالائمة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على ذلك روايات كثيرة، منها موثقة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مسألة، فأجابني، ثم جاء رجل فسأله عنه فأجابه بخلاف ما أجابني ثم جاء آخر فأجابه بخلاف ما أجابني وأجاب 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الرجلان قلت یا بن رسول اللّه رجلان من أهل العراق من شيعتكم قدما يسألان فأجبت كل واحد منهما بغير ما اجبت به صاحبه؟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إن هذا خير لنا وأبقى لنا ولكم ولو اجتمعتم على أمر واحد لقصدكم الناس، ولكان أقل لبقائنا وبقائكم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شيعتكم لو </w:t>
      </w:r>
    </w:p>
    <w:p>
      <w:pPr>
        <w:pStyle w:val="BookText"/>
        <w:rPr/>
      </w:pPr>
      <w:r>
        <w:rPr>
          <w:rFonts w:ascii="Amiri" w:hAnsi="Amiri" w:eastAsia="Amiri" w:cs="Amiri"/>
          <w:color w:val="111111"/>
          <w:sz w:val="28"/>
          <w:sz w:val="28"/>
          <w:szCs w:val="28"/>
          <w:rtl w:val="true"/>
          <w:lang w:bidi="ar-SA"/>
        </w:rPr>
        <w:t>حملتموهم على الأسنة وعلى النار لمضوا وهو يخرجون من عندكم مختلفين؟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فأعدت عليه ثلاث مرات فأجابني بمثل جواب أبيه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في مقدمة الحدائق نقلاً عن الاحتجاج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شيء أشد عليّ من اختلاف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قبلي</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في مقدمة الحدائق أيضاً نقلاً عن معاني الأخبار، ولكنه اشتباه كما نبه عليه المجلسي بل عن العلل عن أبي أيوب الخزاز عمن حدثه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أصحابي لكم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جمعتكم الى أمر واحد وسئل عن اختلاف أصحابنا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فعلت ذلك، ولو جمعتكم على أمر واحد لأخذ برقابكم</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لو كان الأمر أو الحكم بيدنا لارتفعت الاختلافات الشكلية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مؤيدة للمطلب فانها مرسلة لا يصلح الاستدلال بها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العمدة في أحاديث الباب ما رواه الكشي بسندين صحيحين كما في المعجم عن عبيد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مني على والدك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أعيبك دفاعاً مني عليك ؛ فإن الناس والعدو يسارعون الى كل من قربناه وحمدناه مكانه لإدخال الأذى فيمن نحبه ونقربه، ويذمونه لمحبتنا له وقربه ودنوه منا، ويرون إدخال الأذى عليه، ويحمدون من عبناه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w:t>
      </w:r>
    </w:p>
    <w:p>
      <w:pPr>
        <w:pStyle w:val="BookText"/>
        <w:rPr/>
      </w:pPr>
      <w:r>
        <w:rPr>
          <w:rFonts w:ascii="Amiri" w:hAnsi="Amiri" w:eastAsia="Amiri" w:cs="Amiri"/>
          <w:color w:val="111111"/>
          <w:sz w:val="28"/>
          <w:sz w:val="28"/>
          <w:szCs w:val="28"/>
          <w:rtl w:val="true"/>
          <w:lang w:bidi="ar-SA"/>
        </w:rPr>
        <w:t>أعيبك ؛ لأنك رجل اشتهرت بنا وبميلك الينا وأنت في ذلك مذموم عند الناس غير محمود الأثر بمودتك لنا ولميلك الينا، فأحببت أن أعيبك ليحمدوا أمرك في الدين بعيبك ونقصك، ويكون بذلك منا دافع شرهم عنك،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السفينة فكانت المساكين يعملون في البحر فأردت أن أعيبها وكان وراءهم ملك يأخذ كل سفينة غصباً</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فافهم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والله أحب الناس الي وأحب أصحاب أبي حياً وميتاً ؛ فإنك أفضل سفن ذلك البحر القمقام الزاخر، وإن من ورائك ملكاً ظلوماً غصوباً يرغب عبور كل سفينة صالحة، ولقد أنبأك الحسن والحسين رسالتك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أحاطهما اللّه وكلاهما وحفظهما بصلاح أبيهما كما حفظ الغلامين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يضيقن صدرك من الذي أمرك أبي وأمرتك به، وأتاك أبو بصير بخلاف الذي أمرناك به فلا والله ما أمرناك ولا امرناه إلا بامر وسعنا ووسعكم الاخذ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ذلك عندنا تصاريف و معان توافق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اذن لنا لعلمتم أن الحق في الذي أمرناكم ؛ فردوا الينا الأمر، وسلموا لنا، واصبروا لأحكامنا، وارضوا بها، والذي فرق بينكم فهو راعيكم الذي استرعاه اللّه خلقه، وهو أعرف بمصلحة غنمه في فساد أمرها ؛ فإن شاء فرق بينها لتسلم ثم يجمع بينها ليأمن فسادها وخوف عدوها في آثار ما يأذن اللّه ويأتيها بالأمن من مأمنه والفرج من عدوه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وعليك بصلاة الستة والأربعين عليك بالحج أن تهل بالإفراد وتنوي الفسخ إذا قدمت مكة وطفت وسعيت فسخت ما هللت به وقلبت الحج عمرة أحللت الى يوم التروية، ثم استأنف الإهلال بالحج مفرداً الى منى فتشهد المنافع </w:t>
      </w:r>
    </w:p>
    <w:p>
      <w:pPr>
        <w:pStyle w:val="BookText"/>
        <w:rPr/>
      </w:pPr>
      <w:r>
        <w:rPr>
          <w:rFonts w:ascii="Amiri" w:hAnsi="Amiri" w:eastAsia="Amiri" w:cs="Amiri"/>
          <w:color w:val="111111"/>
          <w:sz w:val="28"/>
          <w:sz w:val="28"/>
          <w:szCs w:val="28"/>
          <w:rtl w:val="true"/>
          <w:lang w:bidi="ar-SA"/>
        </w:rPr>
        <w:t xml:space="preserve">بعرفات والمزدلفة، وكذلك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أمر أصحابه أن 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يفسخوا ما أهلوا به ويقلبوا الحج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إحرامه ليسوق الذي ساق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الذي أمرناك به حج التمتع، فالزم ذلك ولا يضيقن صدرك والذي اتاك به أبو بصير من صلاة إحدى وخمسين والإهلال بالتمتع بالعمرة الى الحج وما أمرنا به من أن تهل بالتمتع فذلك عندنا معان وتصاريف لذلك ما يسعنا ويسعكم ولا يخالف شيء منه الحق ولا يضاده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نلاحظ أن الإمام أمر زرارة بغير ما أمر به أبا بصير ؛ فإن مجموع النوافل على ما أمر به زرارة يكون تسعاً وعشرين ركعة، وعلى ما أمر به أبا بصير تكون أربعاً وثلاثين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متأخري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أبقوا هذه الحالة كما يشهد بذلك ماجاء في الوسائل عن يحيى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رأوا المصلحة في الابقاء على هذه الاختلافات الشكلية ولم يرفعوها، لان الشرط وهو حصول الامر بيدهم لم يتحقق، ولكن الإشكال في الرواي؛ فإنه لم يوثقه سوى ابن شهر اشوب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ما يتقرب العباد الى اللّه عز وجل من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وأربعون ركعة فرائضه ونوافله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أحدا أصدع بالحق منه</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نلاحظ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رواية زرارة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البزنطي أنه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يختلفون في صلاة التطوع، بعضهم يصلي أربعاً وأربعين، وبعضهم يصلي خمسين فأخبرني بالذي تعمل به أنت كيف هو حتى أعمل بمثله؟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اصلي واحدة وخمسين</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وهو لا علاقة له بالتقية او بفتاوى العامة ؛ فإن أقوالهم تخالف كلا القولين، فابن حنبل يراها عشر ركعات ما عدا صلاة الليل، والشافعي في أحد قوليه ثماني ركعات، وابو حنيفة يقول بأكثر من ذلك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مسألة الحج، فإن الواجب على من لم يكن أهله حاضري المسجد الحرام هو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لكيفيته فقد ألقى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 الشيعة، فأمروا زرارة بأن يلبي بالحج، وأمروا أبا بصير بأن يلبي بالعمرة، ففي الوسائل في صحيحة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وأناس من أصحابنا فقال لنا زرارة لبوا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إنا نريد الحج، ونحن قوم صرورة، او كلنا صرورة، فكيف نصنع؟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لبوا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قدم عبد الملك بن أعين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 من زرارة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لبوا بالحج، وأن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لبوا بالعمرة؟ فدخل عليه عبد الملك بن أعين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من مواليك أمرهم زرارة أن يلبوا بالحج عنك، وأنهم دخلوا عليك فأمرتهم أن يلبوا بالعمرة؟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كل إنسان أن </w:t>
      </w:r>
    </w:p>
    <w:p>
      <w:pPr>
        <w:pStyle w:val="BookText"/>
        <w:rPr/>
      </w:pPr>
      <w:r>
        <w:rPr>
          <w:rFonts w:ascii="Amiri" w:hAnsi="Amiri" w:eastAsia="Amiri" w:cs="Amiri"/>
          <w:color w:val="111111"/>
          <w:sz w:val="28"/>
          <w:sz w:val="28"/>
          <w:szCs w:val="28"/>
          <w:rtl w:val="true"/>
          <w:lang w:bidi="ar-SA"/>
        </w:rPr>
        <w:t>يسمع على حده، أعدهم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لبوا بالحج ؛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 بالحج</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الوسائل أيضاً 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جماعة من إخواننا، فلما قدموا المدينة دخلوا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أمرنا أن نهل بالحج إذا أحرمنا،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من عنده 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لئن لم تخبرهم بما أخبرت به زرارة لنأتين الكوفة ولنصبحن بها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ردهم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والله زرارة أما والله لا يسمع هذا بعد هذا اليوم أحد مني</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والاختلاف إنما هو بين أمرين يصح العمل بهما معاً، فالعمرة داخلة في الحج ؛ فسواء لبي بالعمرة، أو لبى بالحج، فحجه صحيح</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لحج التمتع، فلا خلاف بين المسلمين في صحته، وإنما خالف فيه عمر لأغراض سياسية ولم يتفق العامة على اتباع رايه، وانما اختلفوا في أن من أهل 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الإفراد هل يجوز له الفسخ والتبديل بعمرة التمتع أم لا؟ ومن المسلم فيه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الصحابة بذلك لكنه استثنى نفسه من ذلك ؛ لأنه كان قد ساق هديه فلم يمكنه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العامة خصوا الصحابة بهذا الأمر وجعلوه من مختصاتهم فلا يجوز لغيرهم، ففي بداية المجتهد لابن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ابن عباس الى جواز </w:t>
      </w:r>
    </w:p>
    <w:p>
      <w:pPr>
        <w:pStyle w:val="BookText"/>
        <w:rPr/>
      </w:pPr>
      <w:r>
        <w:rPr>
          <w:rFonts w:ascii="Amiri" w:hAnsi="Amiri" w:eastAsia="Amiri" w:cs="Amiri"/>
          <w:color w:val="111111"/>
          <w:sz w:val="28"/>
          <w:sz w:val="28"/>
          <w:szCs w:val="28"/>
          <w:rtl w:val="true"/>
          <w:lang w:bidi="ar-SA"/>
        </w:rPr>
        <w:t xml:space="preserve">ذلك، وبه قال أحمد وداود، ولكن الجمهور رأوا ذلك من باب الخصوصية لأصحاب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رواياتنا ورد ما يدل على عدم اختصاص جواز التبديل بالصحابة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تنبه صاحب الحدائق الى تأثير هذا العامل في اختلاف الأحاديث وأنه قد يكون السبب في اختلاف الأحاديث هو إلقاء الخلاف بين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لذلك في مقدمة الحدائق </w:t>
      </w:r>
      <w:r>
        <w:rPr>
          <w:rStyle w:val="FootnoteAnchor"/>
          <w:rtl w:val="true"/>
        </w:rPr>
        <w:footnoteReference w:id="285"/>
      </w:r>
      <w:r>
        <w:rPr>
          <w:rFonts w:ascii="Amiri" w:hAnsi="Amiri" w:eastAsia="Amiri" w:cs="Amiri"/>
          <w:color w:val="111111"/>
          <w:sz w:val="28"/>
          <w:sz w:val="28"/>
          <w:szCs w:val="28"/>
          <w:rtl w:val="true"/>
          <w:lang w:bidi="ar-SA"/>
        </w:rPr>
        <w:t xml:space="preserve">والدرر النجفية، ولكن لم يتقبل ذلك بعض معاصريه كالمحقق البهبهاني في الفائدة الثانية من الفوائد الحائرية الجديدة </w:t>
      </w:r>
      <w:r>
        <w:rPr>
          <w:rStyle w:val="FootnoteAnchor"/>
          <w:rtl w:val="true"/>
        </w:rPr>
        <w:footnoteReference w:id="286"/>
      </w:r>
      <w:r>
        <w:rPr>
          <w:rFonts w:ascii="Amiri" w:hAnsi="Amiri" w:eastAsia="Amiri" w:cs="Amiri"/>
          <w:color w:val="111111"/>
          <w:sz w:val="28"/>
          <w:sz w:val="28"/>
          <w:szCs w:val="28"/>
          <w:rtl w:val="true"/>
          <w:lang w:bidi="ar-SA"/>
        </w:rPr>
        <w:t>، وتبعه على ذلك الشيخ الأنصاري، فإنه بعد نقله لكلام الحدائق في الموضوع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الكلام ضعيف ؛ لأن الغالب اندفاع الخوف بإظهار الموافقة مع الأعداء، وأما الاندفاع بمجرد رؤية الشيعة مختلفين مع اتفاقهم على مخالفتهم فهو وإن أمكن حصوله أحياناً لكنه نادر جداً، فلا يصار اليه في جل الأخبار المختلفة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يمكن التحفظ على الشيعة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لالقاء الخلاف بينهم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ذكره الشيخ الأنصاري غير تام ؛ فإن إظهار الشيعة للموافقة إنما يصح بالنسبة لبعض الخواص الذين يتحفظون دائماً من العامة ويلتزمون بالتقية لاجل انهم على وعي والتفات، ولكن من الواضح أن الأفراد يختلفون في القابلية والاستعداد، وفيهم النساء والصبيان والمغفلون الذين يظهر ما في قلوبهم على فلتات لسانهم وظاهر </w:t>
      </w:r>
    </w:p>
    <w:p>
      <w:pPr>
        <w:pStyle w:val="BookText"/>
        <w:rPr/>
      </w:pPr>
      <w:r>
        <w:rPr>
          <w:rFonts w:ascii="Amiri" w:hAnsi="Amiri" w:eastAsia="Amiri" w:cs="Amiri"/>
          <w:color w:val="111111"/>
          <w:sz w:val="28"/>
          <w:sz w:val="28"/>
          <w:szCs w:val="28"/>
          <w:rtl w:val="true"/>
          <w:lang w:bidi="ar-SA"/>
        </w:rPr>
        <w:t>أعمالهم، بالاضافة الى وجود المندسين في صفوف الشيعة بحيث لا تؤثر التقية العملية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الأمر إن لم يظهر على الأفراد العاديين من أبناء العامة فانه يظهر للسلطة الواعية التي كانت تترصد للشيعة وتراقبهم بحذر؛ ولذا فإن ضرورة الحفاظ على الشيعة تتطلب أن يكون الخلاف بينهم واقعياً وجذرياً بحيث تتجاوب كل طائفة مع رأيها وتعمل به وتعتقد به حقاً وإن شعروا او قطعوا بعدم وجود الرقيب عليهموان الموقف ليس موقف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يبقى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محفوظين من السلطة، بل تبقى مكانتهم محفوظة لدى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الى الحفاظ على الشيعة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نجد أن الإمام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تبنيها مذهباً فقهياً يخالف ما عليه العامة لكنهما يتمتعان بالوثاقة والاعتبار والمكانة المحترمة عند العامة، مع أن عادة العامة الجرح لأدنى سبب ؛ فإنهم حين يرون اختلاف الشيعة فربما نسبوا ذلك للشيعة أنفسهم لا الى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فيتصورون أن الأئمة لا يخالفونهم وإنما الخلاف جاء من الشيعة أنفسهم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لذلك ما جاء في الكشي ونقله عنه في رجال المامقاني عن يحيى بن عبد الحميد الحماني وقد ترجم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 للذهبي</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أقواما يزعمون أن جعفر بن محمد ضعيف في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القصة، كان جعفر بن محمد رجلاً صالحاً مسلماً ورعاً، فاكتنفه قوم جهال يدخلون عليه ويخرجون من عنده،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ويحدثون </w:t>
      </w:r>
    </w:p>
    <w:p>
      <w:pPr>
        <w:pStyle w:val="BookText"/>
        <w:rPr/>
      </w:pPr>
      <w:r>
        <w:rPr>
          <w:rFonts w:ascii="Amiri" w:hAnsi="Amiri" w:eastAsia="Amiri" w:cs="Amiri"/>
          <w:color w:val="111111"/>
          <w:sz w:val="28"/>
          <w:sz w:val="28"/>
          <w:szCs w:val="28"/>
          <w:rtl w:val="true"/>
          <w:lang w:bidi="ar-SA"/>
        </w:rPr>
        <w:t>أحاديث كلها منكرات كذب موضوعة على جعفر، يستأكلون الناس بذلك، ويأخذون منهم الدراهم</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تهذيب التهذيب لابن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سادات أهل البيت فقهاً وعلماً وفضلاً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اعتبرت حديث الثقات عنه، فرأيت أحاديث مستقيمة ليس فيها شيء يخالف حديث الأثبات، ومن المحال أن يلصق به ما جناه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ينقل نظير ذلك عن الساجي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صدوقاً مأموناً إذا حدث عنه الثقات فحديثه مستقيم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ونجد الأمر نفسه عند المتأخرين منهم أيضاً، فهذا أبو زهرة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مثل ذلك، ويعلل عدم نقل البخاري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الرواة عنه لم يكونوا موثقين بحيث يعتمد على نقلهم</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فنجد أن التغطية التي كان يهدفها الإمام من خلال إلقاء الخلاف بين الشيعة قد تحققت بالفعل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اتفاقهم على مخالفتهم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أقوال العامة لم تكن منحصرة بالمذاهب الأربعة في المدن الأربعة التي كانت المراكز للحركات العلمية والثقافية، فالعلماء كانوا كثيرين، وكان بعضهم أعرف وأعلم من البعض الآخر، فلم تكن المدينة مختصة بمذهب مالك بل كان فيها الكثير من العلماء كما يذكره الشافعي في </w:t>
      </w:r>
    </w:p>
    <w:p>
      <w:pPr>
        <w:pStyle w:val="BookText"/>
        <w:rPr/>
      </w:pPr>
      <w:r>
        <w:rPr>
          <w:rFonts w:ascii="Amiri" w:hAnsi="Amiri" w:eastAsia="Amiri" w:cs="Amiri"/>
          <w:color w:val="111111"/>
          <w:sz w:val="28"/>
          <w:sz w:val="28"/>
          <w:szCs w:val="28"/>
          <w:rtl w:val="true"/>
          <w:lang w:bidi="ar-SA"/>
        </w:rPr>
        <w:t xml:space="preserve">كتاب الام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فمن أين نعلم أن الشيعة مع اختلافهم قد اتفقوا على 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الى مخالفته لظاهر قوله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مني يشبه قول الناس ففيه التقية، وما سمعت مني لا يشبه قول الناس فلا تقية فيه</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سبقه الى ذلك الوحيد البهبهاني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عليه أن مفاد الرواية هو أن ما سمعته مني لا يشبه قول الناس فليس فيه تقية ولكنه لا يدل على أنه ليس فيه كتمان وإخفاء للحقيقة، لأن المراد من التقية في الراوية إنما هو اتقاء العامة لا مطلق اتقاء الضرر ولو بالكتمان كما هو واضح</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السبب الثالث من اسباب الكتمان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ويقصد بها الافتاء بما يوافق العامة وإن كان مخالفاً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تأثير التقية من العامة في صدور بعض الروايات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معتقدهم، بل ربما يخفز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أتباعهم على نقل الروايات الموافقة للعامة تحفظاً على شؤون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ومهامهم 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ما يدل على ذلك، فمنها ما في الوسائل بسند صحيح عن أبي عمر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يوثق هو، ولعل هذا الحديث هو الفريد الذي نقل في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عمر أرأيت لو حدثتك بحديث، أو افتيك بفتيا ثم جئتني بعد ذلك فسألتني عنه وأخبرتك بخلاف ما أخبرتك، أو أفتيتك بخلاف </w:t>
      </w:r>
    </w:p>
    <w:p>
      <w:pPr>
        <w:pStyle w:val="BookText"/>
        <w:rPr/>
      </w:pPr>
      <w:r>
        <w:rPr>
          <w:rFonts w:ascii="Amiri" w:hAnsi="Amiri" w:eastAsia="Amiri" w:cs="Amiri"/>
          <w:color w:val="111111"/>
          <w:sz w:val="28"/>
          <w:sz w:val="28"/>
          <w:szCs w:val="28"/>
          <w:rtl w:val="true"/>
          <w:lang w:bidi="ar-SA"/>
        </w:rPr>
        <w:t>ذلك، بأيهما كنت تأخذ؟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باحدثهما وأدع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أصبت يا أبا عمر، أبى اللّه إلا أن يعبد سراً، أما والله لأن فعلتم ذلك إنه لخير لي ولكم، أبى اللّه عز وجل لنا في دينه إلا التقية</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نقله الوسائل عن المحاسن عن أبيه عن محمد بن أبي عمير عن هشام بن سالم عن أبي عبد اللّه وليس فيه أبو عمر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صح هذا، فسند الحديث صحيح، إلا إن المحاسن المطبوع لا توجد فيه هذه الرواية ؛ ولذا لم يظفر بها معلق الوسائل، فجعل في موضعه نقاطاً </w:t>
      </w:r>
      <w:r>
        <w:rPr>
          <w:rStyle w:val="FootnoteAnchor"/>
          <w:rtl w:val="true"/>
        </w:rPr>
        <w:footnoteReference w:id="296"/>
      </w:r>
      <w:r>
        <w:rPr>
          <w:rFonts w:ascii="Amiri" w:hAnsi="Amiri" w:eastAsia="Amiri" w:cs="Amiri"/>
          <w:color w:val="111111"/>
          <w:sz w:val="28"/>
          <w:sz w:val="28"/>
          <w:szCs w:val="28"/>
          <w:rtl w:val="true"/>
          <w:lang w:bidi="ar-SA"/>
        </w:rPr>
        <w:t xml:space="preserve">وكذلك الأمر في جامع الأحاديث </w:t>
      </w:r>
      <w:r>
        <w:rPr>
          <w:rStyle w:val="FootnoteAnchor"/>
          <w:rtl w:val="true"/>
        </w:rPr>
        <w:footnoteReference w:id="297"/>
      </w:r>
      <w:r>
        <w:rPr>
          <w:rFonts w:ascii="Amiri" w:hAnsi="Amiri" w:eastAsia="Amiri" w:cs="Amiri"/>
          <w:color w:val="111111"/>
          <w:sz w:val="28"/>
          <w:sz w:val="28"/>
          <w:szCs w:val="28"/>
          <w:rtl w:val="true"/>
          <w:lang w:bidi="ar-SA"/>
        </w:rPr>
        <w:t>فانه ينقل الحديث عن المحاسن بواسطة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فذكرنا للحديث ليكون مؤيداً لا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في الوسائل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يازرارة ما تقول لو افتينا رجلاً ممن يتولانا بشيء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 به فهو خير له وأعظم أجراً، وإن تركه والله اثم</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 به أجر، وإن تركه والله أثم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النصوص الكثيرة، والمسألة واضحة، فلا حاجة لذكرها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يقع في 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في رواياتنا المدونة في كتب الحديث ما هو صادر تقية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في الجهة الاولى، فاسباب التقية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التحفظ على الراوي بالذات، فقد يعلم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السائل معرّض لمراقبة الغير كالسلطة الظالمة، فلو ذكر له الحكم الواقعي، فسوف لا يعمل بمقتضى التقية او انه لا يميز موضوع التقية، بان يشتبه فيتوهم ان ظروفه ليست ظروف التقية، او ليس موقفه من التقية، كما لو توهم عدم مراقبة احد، وسينكشف أمره، ويثبت تشيعه وولاؤه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معرضاً للأذيثم بعد رفع المراقبة وظروف التقية، يكشف له الحكم الواقعي، كما هو في الكثير من النصوص لذلك يتوهم المخالفة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الأمر كذلك بالنسبة الى عموم الشيعة فيصدر الحكم تقية حفاظاً عليهم، وقد ورد في ذلك روايات عديدة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فبالنسبة للحفاظ على عموم الشيعة، فقد وردت روايات منها ما في الوسائل بسند ليس بحد الاعتبار من رسالة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رفع أيديكم في الصلاة إلا مرة واحدة حين تفتتح الصلاة، فإن الناس قد شهر وكم بذلك، والله المستعان، ولا حول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رفع اليد للركوع والسجود وغيرهما في أفعال الصلاة من الأفعال المستنكرة عند العامة، وكانوا يعرفون الشيعة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ورد تحفظاً على الأفراد من الشيعة فروايات منها معتبرة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الوضوء،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ثلاثا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تشهد بغداد وعساكرهم؟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يوماً اتوضأ في دار المهدي، فرآني بعضهم وأنا لا اعلم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أنك فلاني، وأنت تتوضأ هذا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والله أمرني</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ونقلت الرواية بصورة أكثر تفصيلاً ومثل ذلك روي في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معتبرة سلمة 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 لأنه من مشايخ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وأوصى الي بتركته، وترك 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زرارة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اتقاك، إنما المال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النصف الآخر يدفع لغيرها عندهم تعصيباً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أصحابنا زعموا أنك اتقيتني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اتقيتك، ولكني اتقيت عليك أن تضمن، فهل علم بذلك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فأعطها ما بقي</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رأي الشيعة إعطاء التركة كلها للبنت الواحدة لا نصفها، في حين أن العامة يذهبون الى أن النصف لها والنصف الثاني للعصبة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فقد يفتي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غير واقعية لشخص معرض للخطر لأجل المحافظة عليه، ولكن هذا الحكم مؤقت ينتهي بانتهاء وقت الخطر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المستفتي من العامة فهو يسأل عن الحكم وفق مذهبه، أو يكون السائل من الشيعة ولكن يطرح سؤاله في مجلس يوجد فيه العامة او من يتعصب لبعض فقهاء العامة، أو يكون السائل ممن لا يتمكن من حفظ السر ؛ فيذيع الحكم ويسبب بعض المشاكل من خلال إذاعته، خاصة لو كانت المسألة من المسائل الحساسة التي تعتبر من أسرار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أمثال هذه الموارد يجيب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بالتقية، حيث يكتم الحكم الواقعي أو يبرز الحكم المخالف للواقع، فهنا موارد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روايات تدل على التزام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وخواص أصحابهم بإجابة السائل وفق مذهبهفالسائل قد يكون من العامة، ولا يعتقد بمقام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ويسأل عن مسألة، فاذا كان عراقيا فيجيبه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بفتوى العراقيين او إذا كان مدنياً فيجيبه بفتوى المدنيين، حتى يتعرف السائل على ما يريد، بالاضافة إلى أن ذلك سوف يؤدي إلى ان ينظر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اكبار حيث يعلمون بمختلف الآراء والفتاوا بالاضافة الى انه لا فائدة من ذكر فتوى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لانه لا يعمل بها خارجاً، كما ان رواة الشيعة وفقهاء هم سوف لا يعملون بمثل هذه الرواية فيما لو نقلها العامي بدون تمحيص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فان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يعملون بذلك ويوصون اصحابهم بالعمل به، كما جاء في الوسائل عن معاذ بن مسلم النحوي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تقعد في الجامع وتفتي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واردت أن أسألك عن ذلك قبل أن اخرج إني أقعد في المجلس فيجيئني الرجل فيسألني عن الشيء فإذا عرفته بالخلاف لكم أخبرته بما يقولون، ويجيئني الرجل اعرفه </w:t>
      </w:r>
    </w:p>
    <w:p>
      <w:pPr>
        <w:pStyle w:val="BookText"/>
        <w:rPr/>
      </w:pPr>
      <w:r>
        <w:rPr>
          <w:rFonts w:ascii="Amiri" w:hAnsi="Amiri" w:eastAsia="Amiri" w:cs="Amiri"/>
          <w:color w:val="111111"/>
          <w:sz w:val="28"/>
          <w:sz w:val="28"/>
          <w:szCs w:val="28"/>
          <w:rtl w:val="true"/>
          <w:lang w:bidi="ar-SA"/>
        </w:rPr>
        <w:t xml:space="preserve">بمودتكم وحبكم فأخبره بما جاء منكم، ويجيئني الرجل لا أعرفه ولا أدري من هو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فلان كذا وجاء عن فلان كذا، فأدخل قولكم فيما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كذا فإني كذا اصنع</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في رجال الكشي عن حمدوية عن يعقوب بن زيد عن ابن أبي عمير عن علي بن إسماعيل عن ابن مسكان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أقعد في المسجد فيجيئني الناس فيسألونني، فإن لم أجبهم لم يقبلوا مني وأكره أن أجيبهم بقولكم وماجاء عنكم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ما علمت أنه من قولهم فأخبرهم بذلك</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في المجلس بعض العامة او من يتعصب لرأي بعض فقهاء العامة والسائل وان كان شيعياً ولكن الامام يفتي على طبق التقية، فمنها ما نقلناه من قول زرارة في رواية صحيفة الفرائض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فأتيته من غد بعد الظهر، وكانت ساعتي التي كنت أخلوبه بين الظهر والعصر، وكنت أكره أن أسأله الأخالياً خشية أن يفتني من أجل من يحضر بالتقية</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للتقية لوجود من لا يحتفظ بالسر، فيدلّ عليها ماجاء عنهم في ذم إشاعة أسرارهم، فإنه بطبعه يقتضي كتمانهم الأحكام التي تعد من أسرارهم، عمن يعلم أنه لا يحتفظ بالسر والأسرار هي التي لا يمكن الاستدلال لها بأيات واضحة الدلالة أو بالاحاديث أو السنة المتواترة واضحة المدلول التي ينقلها أهل </w:t>
      </w:r>
    </w:p>
    <w:p>
      <w:pPr>
        <w:pStyle w:val="BookText"/>
        <w:rPr/>
      </w:pPr>
      <w:r>
        <w:rPr>
          <w:rFonts w:ascii="Amiri" w:hAnsi="Amiri" w:eastAsia="Amiri" w:cs="Amiri"/>
          <w:color w:val="111111"/>
          <w:sz w:val="28"/>
          <w:sz w:val="28"/>
          <w:szCs w:val="28"/>
          <w:rtl w:val="true"/>
          <w:lang w:bidi="ar-SA"/>
        </w:rPr>
        <w:t>العامة أنفسهم أيضاً؛ ولذا ورد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اتقي،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ومسح الخفين ومتعة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أدلتها عندهم أيضاً، من الكتاب والسنة، فلا موجب للتقية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حالة التعصب والتحزب الأعمى لبعض المذاهب التي كانت تتحكم في المجتمع آنذاك مما لابد للإمام أن يأخذها بعين الاعتبار كي يسلم من 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أن نفهم وضع المجتمع المسلم آنذاك والصراعات الشائعة وخاصة بين العامة وماكان المفروض على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انتهاجه في مجال تبليغ الأحكام الواقعية نقرأ سطوراً من كتاب الام للشافعي الذي يعكس لنا ظروف المجتمع آنذاك، وهو ممن أدرك النصف الأخير من القرن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بلد الا وفيه من أهله الذين هم بمثل صفته، يدفعونه عن الفقه، وينسبونه إلى الجهل إو الى أنه لا يحل له أن يفتي ولا يحل لأحد أن يقبل قوله، وعلمت تفرّق أهل كل بلد بينهم، ثم علمت تفرق كل بلد في غيرهم، فعلمنا أن من أهل مكة من كان لا يكاد يخالف قول عطاء، ومنهم من كان يختار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أفتى بمكة 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خالد وكان منهم من يقدمه بالفقه، ومنهم من يميل إلى قول سعيد بن سالم وأصحاب كل واحد من هذين يضعفون الآخر ويتجاوزون القذف، وعلمت أن أهل المدينة كانوا يقدمون سعيد بن المسيب، ثم يتركون بعض قوله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حدت في زماننا منهم مالك، كان كثير منهم من يقدمه، وغيره يسرف عليه ويضعف مذاهبه وقد رأيت ابن أبي زناد يجاور القصد في ذم مذاهبه، ورايت ابن المغيرة وابن أبي حازم الدراوردي يذهبون من مذاهبه، ورأيت من يذمهم ورأيت بالكوفة قوماً يميلون إلى قول ابن ابي ليلى يذمون مذهب أبي يوسف، وأخرين يميلون </w:t>
      </w:r>
    </w:p>
    <w:p>
      <w:pPr>
        <w:pStyle w:val="BookText"/>
        <w:rPr/>
      </w:pPr>
      <w:r>
        <w:rPr>
          <w:rFonts w:ascii="Amiri" w:hAnsi="Amiri" w:eastAsia="Amiri" w:cs="Amiri"/>
          <w:color w:val="111111"/>
          <w:sz w:val="28"/>
          <w:sz w:val="28"/>
          <w:szCs w:val="28"/>
          <w:rtl w:val="true"/>
          <w:lang w:bidi="ar-SA"/>
        </w:rPr>
        <w:t>إلى قول أبي يوسف يذمون مذاهب ابن أبي ليلى وماخالف أبا يوسف وأخرين يميلون إلى قول الثورى وآخرين إلى قول الحسن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غير ما وصفت من البلدان شبيهة بما رأيت مما وصفت من تفرق أهل البلدان ورأيت المكيين يذهبون إلى تقديم عطاء في العلم على التابعين، وبعض العراقيين يذهبون إلى تقديم إبراهيم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لعل كل صنف من هؤلاء قدم صاحبه أن يسرف في المباينة بينه وبين من قدّموا عليه من أهل البلدان، وهكذا رأيناهم فيمن نسبوا من العلماء الذين أدركنا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أهل الامصار يختلفون هذا الاختلاف، فسمعت بعض من يفتي منهم يحلف بالله ماكان لفلان أن يفتي لنقص عقله أو جهالته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فنجد أن من كان لا يأخذ جانب الاحتياط في تصرفاته فانه يقال فيه ما يمكن من المطاعن، حتى إننا نجد أن جزءاً واحداً من كتاب تاريخ بغداد للخطيب خصص لبيان مطاعن أبي حنيفة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أئمتنا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يمارسون دورهم في نشر الأحكام وتربية الناس بمعزل عن أمثال هؤلاء الذين يتصفون بالطعن والكيد بالأفراد، ومن هنا فقد حذر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أصحابهم، ومنعوهم من أمثال ذلك، فهذا أبو بصير ينقل لنا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كتمت علي شيئاً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أتذكر، فلما رأى مابي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حدثت به أصحابك فلا بأس إنما الإذاعة أن تحدث به غير أصحابك</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الوافي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فأبى وأمسك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أعطيناكم كل ماتريدون كان شر الكم فاخذ برقبة 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هذه الموارد الثلاثة التي ذكرناها أن التقية وكتمان الحق ليس للخوف من السلطة، بل خشية الوقوع في ألسنة العوام حيث انهم سيتعرضون المعاندين والمتعصبين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من السلطة، وذلك فيما إذا كان الحق يخالف ماتتبناه السلطة الزمنية، فكان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يتقونهم ماداموا أقوياء فإذا ضعفت السلطة أظهر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ويشهد لذلك صحيحة الحلبي في الوسائل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يفتي وكان يتقي، ونحن نخاف في صيد البزاة والصقور، أما الآن فانا لانخاف فلا يحل صيدها إلا أن تدرك ذكاته؛ فإنه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الحوارح مكلبين</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في الكلاب</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فإن خلفاء بني أمية كانوا يمارسون الصيد بواسطة الصقور والبزاة كثيراً؛ لذلك كانوا يريدون أن يكون الصيد بها محلّلا كالصيد بالكلاب المعلّمة ليأكلوه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في فترة قوة الأمويين 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بتقيهم في ذلك، لكن بعد انهيارهم أو ضعفهم صرح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ومثلها رواية أبان بن تغلب في نفس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يفتي في زمن بني أمية أن ماقتل البازي والصقر فهو حلال، وكان بتقيهم وأنا لا أتقيهم وهو حرام ماقتل</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فالسلطة الزمنية لم تكن تسمح لعالم أن يفتي بما يخالف ممارساتهم ورغباتهم وآرائهم بل إن علماء العامة كانوا ايضا يعانون من هذه الجهة، فقد جاء في أحوال مالك بن أنس أنه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مستكره طلاق</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الفتيا باعتبار وضوح عدم الخصوصية للإكراه في الطلاق فكل معاملة وممارسة تصدر عن إكراه فلا اعتبار بها، وبالطبع سيسري ذلك إلى بيعة الناس مع السلطة لكونها كانت في الغالب عن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بدايات حكومة العباسيين عند خروج محمد ذي النفس الزكية، فكانت هذه الفتوى في صالح محمد ذي النفس الزكية في تحريضه لناس الذين توهموا بأن قتالهم مع محمد يعد نقضاً لبيعة المنصور، وهو أمر غير جائز، حيث دلت على أن البيعة عن إكراه لا اعتبار لها؛ ولذا فقد قبض على مالك وضرب بالسياط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ضرب في هذه المحنة بالسياط ومدت يده حتى انخلعت كتفاه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كان مع القضاة فقد حكي أن أبا حنيفة لمارد بعض أحكام ابن أبي ليلى منع عن الفتوى مدة، بل أن رده لأحكام القضاة وامتناعه من التصدّي للقضاء </w:t>
      </w:r>
    </w:p>
    <w:p>
      <w:pPr>
        <w:pStyle w:val="BookText"/>
        <w:rPr/>
      </w:pPr>
      <w:r>
        <w:rPr>
          <w:rFonts w:ascii="Amiri" w:hAnsi="Amiri" w:eastAsia="Amiri" w:cs="Amiri"/>
          <w:color w:val="111111"/>
          <w:sz w:val="28"/>
          <w:sz w:val="28"/>
          <w:szCs w:val="28"/>
          <w:rtl w:val="true"/>
          <w:lang w:bidi="ar-SA"/>
        </w:rPr>
        <w:t>كان هو السبب في قتله كما يحدثنا التاريخ هذا بالإضافة إلى دعمه لزيد بن علي ومحمد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الغلاة والملاحدة او غيرهم الذين كانوا يذهبون للإباحية</w:t>
      </w:r>
    </w:p>
    <w:p>
      <w:pPr>
        <w:pStyle w:val="BookText"/>
        <w:rPr/>
      </w:pPr>
      <w:r>
        <w:rPr>
          <w:rFonts w:ascii="Amiri" w:hAnsi="Amiri" w:eastAsia="Amiri" w:cs="Amiri"/>
          <w:color w:val="111111"/>
          <w:sz w:val="28"/>
          <w:sz w:val="28"/>
          <w:szCs w:val="28"/>
          <w:rtl w:val="true"/>
          <w:lang w:bidi="ar-SA"/>
        </w:rPr>
        <w:t xml:space="preserve">المطلقة، حيث يبيحون المحرمات وينسبون أنفسهم وآرائهم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بهدف هدم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بالأضافة إلى التبري الصريح منهم يكتمون بعض الأحكام الترخيصية حذراً من أن تقع بأيديهم أو غيرهم من الأعداء، ويدعمون بها دعواهم من ارتباط الإباحيين بالأئمة، ففي رجال الشيخ المامقاني يذكر في حالات المغيرة بن سعيد أنه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المغيرة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 أنا ذا بين أظهركم لحم رسول اللّه، وجلد رسول اللّه، ابيت على فراشي خائفاً وجلا مرعوباً، يأمنون وأفزع، وينامون على فراشهم وأنا خائف ساهر وجل أتقلقل بين الجبال والبراري</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المغيرة كان ينسب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كثيرة، وكان الخلفاء والأعداء آنذاك يشيعون أمثال هذه الدعايات بالنسبة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تشويه سمعتهم، وهذا مماكان يفزع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القناع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فأبى أن يجيبني،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رحمة اللّه </w:t>
      </w:r>
    </w:p>
    <w:p>
      <w:pPr>
        <w:pStyle w:val="BookText"/>
        <w:rPr/>
      </w:pPr>
      <w:r>
        <w:rPr>
          <w:rFonts w:ascii="Amiri" w:hAnsi="Amiri" w:eastAsia="Amiri" w:cs="Amiri"/>
          <w:color w:val="111111"/>
          <w:sz w:val="28"/>
          <w:sz w:val="28"/>
          <w:szCs w:val="28"/>
          <w:rtl w:val="true"/>
          <w:lang w:bidi="ar-SA"/>
        </w:rPr>
        <w:t xml:space="preserve">على أبي جعفر، أما والله 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والله يمنعني النوم أهل العراق على فراشي،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ليحسبك يا محمد فيما بينك وبين اللّه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فهناك كانت أفراد وجماعات تحاول أن تنسب نفسها إلى الإمام، وهي ترى أن الأحكام الإلزامية كلّها ملغاة، وأن الجهود كلّها يجب أن تبذل ضد سلطة الخليفة وان كانت جائرة للقضاء عليها، وكانت لهم أهداف شيطانية رهيبة أرادوا تنفيذها بعد الاستيلاء على السلطة وليس لهم نوايا مخلصة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القرامطة من هؤلاء؛ حيث رأيناهم إبان قدرتهم سرقوا الحجر الأسود، وقتلوا حجاج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فامثال هذه الطوائف كانت تحاول الانتساب للإمام لتكتسب تقديراً وشعبية؛ لما يملكه من شخصية بارزة محترمة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لاجل أن يواجه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ذلك كانوا يضطرون أحياناً إلى التشدّد في الفتوى وعدم إظهار الأحكام الترخيصية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في التقية فسيأتي الحديث </w:t>
      </w:r>
      <w:r>
        <w:rPr>
          <w:rStyle w:val="FootnoteAnchor"/>
          <w:rtl w:val="true"/>
        </w:rPr>
        <w:footnoteReference w:id="316"/>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السبب الرابع من أسباب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ومجال هذا السبب هو خصوص الأحكام الترخيصية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الزعيم الموجّة لجماعة، والمكلف بسوقهم للكمال قد يبرز الحكم الترخيصي والمستحب والمكروه بشكل حكم إلزامي ثابت مع العلم بأنه في واقعه </w:t>
      </w:r>
    </w:p>
    <w:p>
      <w:pPr>
        <w:pStyle w:val="BookText"/>
        <w:rPr/>
      </w:pPr>
      <w:r>
        <w:rPr>
          <w:rFonts w:ascii="IRNazanin" w:hAnsi="IRNazanin" w:eastAsia="IRNazanin"/>
          <w:color w:val="111111"/>
          <w:sz w:val="28"/>
          <w:sz w:val="28"/>
          <w:szCs w:val="28"/>
          <w:rtl w:val="true"/>
          <w:lang w:bidi="fa-IR"/>
        </w:rPr>
        <w:t>يشتمل على جهة ترخيص، لكنه يكتم جهة الترخيص للمصلحة التي يراها فيه، فيبرز المستحب بشكل الواجب، والمكروه بنحو الحرامو خاصة في المستحبات والمكروهات المؤكدة، وفي الشريعة كذلك فإننا نلاحظ صدور الأمر بعمل مستحب كما في غسل الجمعة وصلاة الجماعة بتعبير ظاهر في الوجوب، حيث أخفي فيه جهة الترخيص لأجل تدخل هذه المصلحة غير الملزمة أو المفسدة غير الملزمة في السوق إلى الكمال باعتبارها مؤكّدة، ولو كشف جهة الترخيص من أول الأمر فربما ترك بعض الأفراد الاتیان به او الاجتناب عنه، مع انه يعد من العوامل المساعدة التي تسوق الافراد إلى الكمال، مع ملاحظة عدم الفرق في الصيغة بين الواجب والمستحب والمكروه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وولي الأمر هو المكف بتربية الأفراد وسوقهم للكمال؛ لذلك فله حق الكتمان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جاءت الإشارة الى هذه الحقيقة في رواية الميثمي حيث صرح فيها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أشياء ليس نهي حرام بل إعافة وكراهة، وأمر باشياء ليس أمر فرض ولا واجب بل أمر فضل ورجحان في الدين، وذلك الذي يسع استعمال الرخص فيه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فأوامر الإيجاب والاستحباب وكذلك النواهي كانت متشابهة، وقد تعمد كتمان جهة الترخيص فيها في المستحبات وخاصة المؤكدة، باعتباره يريد سوق أصحابه الى الكمال، حيث إنه لو ذكر الترخيص ابتداءً لتركها الناس وكذلك في المكروهات وخاصة المؤكدة، حيث اصدرها باسلوب الحرمة واخفى جهة الترخيص بالترك فيها، دفعاً للمؤمنين للعمل بها وسوقهم إلى الكمال المترتب على العمل بالمستحبات وترك المكروهات، بالاضافة للواجبات والمحرمات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على ذلك أيضاً صحيحة زرارة المروية في الوسائل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عنده غير 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زرارة إن أبا ذر وعثمان تنازعا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من ذهب يدار به ويعمل به ويتجر ففيه الزكاة إذا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يتجر به أو أدير وعمل به فليس فيه الزكاة، وإنما الزكاة فيه إذا كان ركازاً أو كنزاً موضوعاً، فإذا حال عليه الحول ففيه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فاختصما في ذلك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 إلا أن يخرج مثل هذا فيكف الناس أن يعطوا فقراءهم ومساكينهم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الخطاب الى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أراد منع زرارة من إبرازه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عني، لا أجد منها بدا</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اليك 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أمسك وكف كما في تاج العروس </w:t>
      </w:r>
      <w:r>
        <w:rPr>
          <w:rStyle w:val="FootnoteAnchor"/>
          <w:rtl w:val="true"/>
        </w:rPr>
        <w:footnoteReference w:id="319"/>
      </w:r>
      <w:r>
        <w:rPr>
          <w:rFonts w:ascii="Amiri" w:hAnsi="Amiri" w:eastAsia="Amiri" w:cs="Amiri"/>
          <w:color w:val="111111"/>
          <w:sz w:val="28"/>
          <w:sz w:val="28"/>
          <w:szCs w:val="28"/>
          <w:rtl w:val="true"/>
          <w:lang w:bidi="ar-SA"/>
        </w:rPr>
        <w:t xml:space="preserve">والرواية تتعرض لمال التجارة، سواء كانت نقوداً أو امتعة وعروضاً، حيث تحث على حركتها السوقية و عدم تجميدها، فاذا جمدها التاجر المحتكر ولم يعرضها للبيع والشراء وسد حاجة الناس أو تشغيل النقود، فيجب فيها الزكاة كما اخترناه، لو حال عليها الحول، واما </w:t>
      </w:r>
    </w:p>
    <w:p>
      <w:pPr>
        <w:pStyle w:val="BookText"/>
        <w:rPr/>
      </w:pPr>
      <w:r>
        <w:rPr>
          <w:rFonts w:ascii="Amiri" w:hAnsi="Amiri" w:eastAsia="Amiri" w:cs="Amiri"/>
          <w:color w:val="111111"/>
          <w:sz w:val="28"/>
          <w:sz w:val="28"/>
          <w:szCs w:val="28"/>
          <w:rtl w:val="true"/>
          <w:lang w:bidi="ar-SA"/>
        </w:rPr>
        <w:t>لو كانت هذه الاموال متحركة ؛ بان عرضت فعلاً للتجارة، فالمشهور بل المجمع عليه بين العامة الا الظاهرية، وجوب الزكاة تبعا لرأي عثمان، ولكن المختار عدم وجوبها، نعم يستحب استحبابا مؤكداً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وجوب الزكاة في أموال التجارة المتحركة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بيانه في مرحلة التعليم لأمثال زرارة، باعتبار أن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بوجوب الزكاة فيها، وزرارة كان مطلعاً على آراء العامة، فكان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ذلك له، لكن لا بد من تنبيهه بان لا ينشر عدم الوجوب بين الشيعة الذين كانوا جاهلين بالحكم الواقعي، وهو الذي ذكره أبو ذر من عدم الوجوب في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لا ينشره لكثرة الفقراء آنذاك ؛ بسبب منع الظلمة عن حقوق الفقراء، حيث شاع الفقر ولا يدفع إلا بدفع امثال الزكواتحتى المستحبة، فإذا ذكر جهة الترخيص في مال التجارة، فسوف لايدفعونلذلك كان عليه كتمان جهة الترخيص بالترك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ما ذكره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اعتراضاً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هو الحقيقة تنبيه لزرارة بوجوب ملاحظة هذه الجهة فلا يذيع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بين له الحكم في مقام التعليم ؛ لأنه كان مسبوقاً بآراء العامة، ولكن مقام الفتيا غير مقام التعليم، فلا فلا يلزم بيان الحكم الواقعي الترخيصي في مقام الفتيا فيما إذا لم تكن المصلحة في بيان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أهدافاً أخرى من بيان ذلك، وهو أن أبا ذر قد نسبت له آراء متطرفة كما يلاحظ عند المعاصرين، في حين أنه في هذه الرواية يتبين عدم تطرفه، حيث لا يقول بوجوب الزكاة في مال التجارة، وهو ينافي التطرف المالي، وأخذ الضرائب المنسوب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أبو ذر مسلم ملتزم بالأحكام والمبادئ </w:t>
      </w:r>
    </w:p>
    <w:p>
      <w:pPr>
        <w:pStyle w:val="BookText"/>
        <w:rPr/>
      </w:pPr>
      <w:r>
        <w:rPr>
          <w:rFonts w:ascii="Amiri" w:hAnsi="Amiri" w:eastAsia="Amiri" w:cs="Amiri"/>
          <w:color w:val="111111"/>
          <w:sz w:val="28"/>
          <w:sz w:val="28"/>
          <w:szCs w:val="28"/>
          <w:rtl w:val="true"/>
          <w:lang w:bidi="ar-SA"/>
        </w:rPr>
        <w:t>الإسلامية بكل دقة، فيتطرف حيث يقتضي الإسلام،التطرف، ويعتدل حيث يقتضي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اقتضت المصلحة الفردية أو الاجتماعية عدم ذكر جهة الترخيص في الحكم لم يتعين ذكرها، وهو كثير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مدى تأثير التقية في الأحاديث المتعارضة</w:t>
      </w:r>
    </w:p>
    <w:p>
      <w:pPr>
        <w:pStyle w:val="BookText"/>
        <w:rPr/>
      </w:pPr>
      <w:r>
        <w:rPr>
          <w:rFonts w:ascii="Amiri" w:hAnsi="Amiri" w:eastAsia="Amiri" w:cs="Amiri"/>
          <w:color w:val="111111"/>
          <w:sz w:val="28"/>
          <w:sz w:val="28"/>
          <w:szCs w:val="28"/>
          <w:rtl w:val="true"/>
          <w:lang w:bidi="ar-SA"/>
        </w:rPr>
        <w:t>وهنا يلزم البحث عما وعدنا الحديث عنه في الجهة الثانية، وهو مدى تأثير التقية في بروز ظاهرة اختلاف الأحاديث، فهل إنها أكثر تأثيراً من سائر الأسباب،ام إن دورها ضئيل وليس بذلك التصور الكبير عنها؟ وهل توجد في كتب الحديث والروايات الموجودة بأيدينا روايات صدرت من باب التقية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صاحب الحدائق في مقدمة الكتاب ما يدل على التأثير الكبير للتقية في اختلاف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بمؤونة ذلك تعلم أن الترجيح بين الأخبار بالتقية بعد العرض على الكتاب أقوى المرجّحات ؛ فإن جل الاختلاف الواقع في أخبارنا بل كله عند التأمل والتحقيق إنما نشأ من التقية</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الأنصاري بعد ذكره هذا الكلام في رسائله حيث يظهر منه عدم تأثير التقية كثيراً في اختلاف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يقتضيه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القطع بصدور جميع الأخبار التي بأيدينا على ما توهمه بعض الأخباريين أو الظن بصدور جميعها إلا قليلاً في غاية القلة كما يقتضيه الإنصاف فيمن اطلع على كيفية تنقيح الأخبار وضبطها </w:t>
      </w:r>
    </w:p>
    <w:p>
      <w:pPr>
        <w:pStyle w:val="BookText"/>
        <w:rPr/>
      </w:pPr>
      <w:r>
        <w:rPr>
          <w:rFonts w:ascii="Amiri" w:hAnsi="Amiri" w:eastAsia="Amiri" w:cs="Amiri"/>
          <w:color w:val="111111"/>
          <w:sz w:val="28"/>
          <w:sz w:val="28"/>
          <w:szCs w:val="28"/>
          <w:rtl w:val="true"/>
          <w:lang w:bidi="ar-SA"/>
        </w:rPr>
        <w:t>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عمدة الاختلاف إنما هي كثرة إرادة خلاف الظواهر من الأخبار، إما لقرائن متصلة اختفت علينا من جهة تقطيع الأخبار أو نقلها بالمعنى، أو منفصلة من جهة كونها حالية معلومة للمخاطبين، أو مقالية اختفت بالانطماس، وإما بغير القرينة المصلحة يراها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على ما اخترناه من التقية على وجه التورية أو غير التقية من المصالح الأخر</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كما نلاحظها عند العلماء على طرفي نقيض، وقد سبق الشيخ على إنكاره تأثير التقية في ظاهرة اختلاف الحديثاو ان مخالفة العامة ليست من المرجّحات، او ان احتمال التقية ليس اقوى الاحتمالات والعوامل التي دعت لصدور الروايات المختلفة، وذهب لهذا الرأي الشيخ المفيد، والمحقق الحلي قال المحقق في معارجه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تساوت الروايتان في العدالة والعدد عمل بأبعدهما عن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احتجاجه بذلك برواية رويت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إثبات لمسألة علمية بخبر واحد، ولا يخفى ما فيه، مع انه قد طعن فيه فضلاء من الشيعة كالمفيد وغيره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احتج بأن الأبعد لا يحتمل إلا الفتوى والموافق للعامة يحتمل التقية فوجب الرجوع الى ما لا يحتمل مخالفته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لا يحتمل إلا الفتوى لأنه كما جاز الفتوى لمصلحة يراها الإمام فكذلك يجوز الفتوى بما يحتمل التأويل مراعاة المصحلة يراها ويعلمها الإمام</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الأصولية المهمة التي تتفرع عنها الفروع والاحكام لا تثبت بخبر الواحد برأي المحققلان الخبر الواحد في امثال هذه المسائل يلزم ان يلاحظ مضمونياً، لان مستند </w:t>
      </w:r>
    </w:p>
    <w:p>
      <w:pPr>
        <w:pStyle w:val="BookText"/>
        <w:rPr/>
      </w:pPr>
      <w:r>
        <w:rPr>
          <w:rFonts w:ascii="Amiri" w:hAnsi="Amiri" w:eastAsia="Amiri" w:cs="Amiri"/>
          <w:color w:val="111111"/>
          <w:sz w:val="28"/>
          <w:sz w:val="28"/>
          <w:szCs w:val="28"/>
          <w:rtl w:val="true"/>
          <w:lang w:bidi="ar-SA"/>
        </w:rPr>
        <w:t>حجية خبر الثقة الواحد إذا كان بناء العقلاء، فانهم يلاحظون مضمونه، فان كان في غاية الاهمية، لانه يتعرض لمبنى من المباني نفياً أو اثباتاً، كالمسألة الاصولية التي تبتني عليها احكام وفروع، فلا تثبت بمجرد الخبر الواحد ومراده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لا يحتمل إلا الفتوى ؛ فإن المخالفة للواقع لا تختص بسبب التقية، بل يمكن أن تكون هناك أسباب أخرى تفسير المخالفة كإلقاء الاختلاف بين الشيعة أو السوق للكمال حسب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ان يكون الخبر مخالفاً للواقع، ولكنه صدر بسبب آخر لا لاجل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المعالم في آخر صفحة من الكتاب بعد مناقشته المحقق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 الاستدلال بالخبر بأنه إثبات لمسألة علمية بخبر واحد ليس بجيد ؛ إذ لا مانع من إثبات مسألة بالخبر المعتبر من الاحاد ونحن نطالب بدليل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 بعد ذلك أن الرواية ضعيفة، لكنه قال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الافتاء بما يحتمل التأويل وان كان محتملاً إلا إن احتمال التقية على ما هو المعلوم من أحوال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وأظهر وذلك كاف في الترجيح</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يظهر أن المطلع على حالات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أكثر الاختلاف بسبب التقية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المفيد في رسالته العددية بناءً على نقل المحقق التستري عنه في كشف القناع نقداً على أصحاب العدد يظهر منه عدم تأثير التقية كثيراً في اختلاف الأحاديث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يروي منهم على سبيل التقية لا ينقله جمهور ثقاتهم ولا يعمل به أكثر </w:t>
      </w:r>
    </w:p>
    <w:p>
      <w:pPr>
        <w:pStyle w:val="BookText"/>
        <w:rPr/>
      </w:pPr>
      <w:r>
        <w:rPr>
          <w:rFonts w:ascii="Amiri" w:hAnsi="Amiri" w:eastAsia="Amiri" w:cs="Amiri"/>
          <w:color w:val="111111"/>
          <w:sz w:val="28"/>
          <w:sz w:val="28"/>
          <w:szCs w:val="28"/>
          <w:rtl w:val="true"/>
          <w:lang w:bidi="ar-SA"/>
        </w:rPr>
        <w:t>علمائهم، وإنما ينقله الشكاك من الطوائف يرويه خصماؤهم في المذاهب، ويرد على الشذوذ دون التواتر</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كتابه الكافي فإنه بعد ذكره تعين الأخذ بما يخالف العامة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لا نعرف من ذلك إلا أقله</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نقصده من طرح هذا البحث أنا نجد أن العلماء حينما يواجهون خبرين متعارضين، ويرون موافقة أحدهما للعامة يحملون الموافق على التقية، من دون ملاحظة ان رأي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معاصراً لزمان صدور الحديث الموافق أو لمكانه، أو أنه متأخر عنه، أو في مكان آخر، فمثلا كيف يتقي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 فقيه من العامة ولد بعد وفاة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هذا الفقيه في بلاد أخرى كالأوزاعي في الشام دون أن يكون له تأثيره في بلد الإمام، وكذلك من دون ملاحظة أن الرأي كان من القوة بحيث كان يتعين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منه؟ فربا كان الفقيه ليس له اعتباره وشهرته كثيراً عند الناس، أو عند السلطة ليحذر منه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إن هذا الأسلوب في العمل بالروايات وحمل كل رواية على التقية لمجرد موافقتها لرأي من آراء العامة صحيح أو لا ؟ هذا مع العلم بأن الأخبار الصادرة عن تقية كان يعرف الكثير من الشيعة آنذاك بأنها صدرت تقية لا لبيان الواقع، ومع معرفتهم هذه كيف يدونونها في كتبهم، فانها لئن خفيت على البعيد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تخفى على الخواص الذين يعرفون لحن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فاذا </w:t>
      </w:r>
    </w:p>
    <w:p>
      <w:pPr>
        <w:pStyle w:val="BookText"/>
        <w:rPr/>
      </w:pP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تقية فسوف يتضح ذلك لهم دون خفاء كما رأيناه بالنسبة لزرارة حين نقل له الراوي بأن الإمام أجابه بالنسبة لإرث البنت المنفردة ان لها النصف، فقال له أنه قد اتقاك وقضية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أعطاك من جراب النورة</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أعطاك عين كدرة</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مشهورة عند الشيعة آنذاك، حيث إنهم حينما كان يخبرهم أحد من الشيعة أنه من سمع من الإمام كذا، فإنهم سرعان ما كانوا يقولون هذا القول ؛ مما يكشف عن أنهم يميزون الصادر عن تقية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الأمر في الحديث الموافق للعامة ما يذكره العلماء من صدوره تقية لكان يضبط من قبل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يدخل في التقية التورية ؛ فإنها فصل مستقل يأتي البحث فيه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فيمكن تقريب مختار الشيخ المفيد من عدم تأثير التقية كثيراً في اختلاف الأحاديث ضمن أمور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الشيخ المفيد من أن مجال التقية مختص بموارد الضرورة والاضطرار، وقد حددته رواية الميثمي بقول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خوف وضرورة</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وكل شيء يصطر اليه ابن آدم فقد أحله الله</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 هارون بن مسلم عن مسعدة بن صدقة عن أبي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أظهر الإيمان ثم ظهر منه ما يدل على نقضه خرج مما وصف وأظهر، وكان له ناقضاً إلا أن يدعي أنه إنما عمل ذلك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ينظر فيه ؛ فإن كان ليس مما يمكن أن يكون التقية في مثله لم تقبل منه ؛ لأن للتقية مواضع من ازالها عن مواضعها لم تستقم له وتفسير ما يتقي مثل ان يكون قوم سوء ظاهر حكمهم وفعلهم على غير حكم الحق وفعله فكل شيء يعمل المؤمن بينهم لمكان التقية مما لا يؤدي الى الفساد في الدين فانه جائز</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فالحمل على التقية لا يصح في كل مورد، ومجرد وجود مخالف من العامة في عصر صدور النص لا يوجب حمل الرواية الموافقة له على التقية ما لم يمكن التورية فيه، ولم يصح السكوت ولا التعبير بأنه ورد عن فلان كذا، وورد عن فلان كذا، كما في حديث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ما يتعذر فيه كل هذه الأمور في غاية 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تكفل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بتربية جماعة من تلامذتهم وفقهاء عصرهم، خصوهم بتعليم الأصول العامة للشريعة، فصاروا يعرفون توجه الإمام الفقهي ولحن كلامه، فأمثال هؤلاء لو واجهوا فتوى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عن تقية فإنهم يعرفون صدورها تقية عنه، كما ورد في جملة من الروايات مثل رواية سلمة بن محرز في الحج</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وان تقبلنا صدور بعض الروايات تقية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ان ينقلها اعداء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الاباعد او بعض الضعاف والشكاك </w:t>
      </w:r>
    </w:p>
    <w:p>
      <w:pPr>
        <w:pStyle w:val="BookText"/>
        <w:rPr/>
      </w:pPr>
      <w:r>
        <w:rPr>
          <w:rFonts w:ascii="IRNazanin" w:hAnsi="IRNazanin" w:eastAsia="IRNazanin"/>
          <w:color w:val="111111"/>
          <w:sz w:val="28"/>
          <w:sz w:val="28"/>
          <w:szCs w:val="28"/>
          <w:rtl w:val="true"/>
          <w:lang w:bidi="fa-IR"/>
        </w:rPr>
        <w:t xml:space="preserve">من الشيعة، وذلك لان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لظروفهم ومهامهم الخاصة، كبعض زعماء الملل والنحل، قد تصدر منهم بعض الاقوال تقية، لاسباب مختلفة، وفي بعض الظروف لدرء بعض الشبهات عنهم وغيرها، ولكن لا ينقلها عادة خواص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وبطانتهم، الذين يعرفون اسس تفكيرهم ومبادئهم، فاذا ذكر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كلاما من باب التقية، أو نقل اليهم، فانهم سرعان ما يعرفون صدوره من باب التقية، كما في الرواية السابقة حول ارث البنت للنصف، حيث قالوا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ربما يعرف ذلك اكثر الشيعة لا خصوص الخواص، وهذه المقولة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اعطاك من جراب النورة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مشهورة، ولكن ربما ينقلها بعض الضعاف من الشيعة أو اعدائهم، كما لو ارادوا التهجم على الشيعة، وانهم ينسبون انفسهم للائمة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مستند، وهم يخالفون في اقوالهم وافعالهم ائمتهم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لذلك ربما نقلوا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الروايات التي يلاحظ فيها المخالفة لما هو الشائع عند الشيعة، او لما فيه التجاوب مع مخالفيهم، کمدح بعض الخلفاء او الانتساب اليهم، التي ربما نطق بها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التقية، دفعا لبعض الاضرار عنه او عن الشيعة ومبادئهم، ولسكن الخواص بل وغيرهم، وخاصة في تلك الفترة، يعرفون انها صدرت من باب التقية، وكلامنا انما في تلك الروايات التي ينقلها الثقات أو الخواص من الشيعة لا من غيرهم، فكيف ينقلون او يدونون ما صدر تقية بهذه الكثرة المدعاة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الرواة كانوا يعرضون رواياتهم وأحاديثهم على كبار الفقهاء، كما عرض عمر بن أذينة الروايات التي سمعها من جماعة على زرارة، وطلب منه أن يعين الحق منه ومع هذه الدقة فلم يدونوا أمثال هذه الروايات الصادرة تقية بعنوان كونها من فتاوى </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دونوها فلأجل التنبيه على وقوع مثل هذا الحدث تاريخياً، لا من باب أنها فتاوى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 الرواة كانوا يتلقون العلم من أساتذتهم، كما تلمذ العلاء بن رزين لمحمد بن مسلم، وصفوان بن يحيى لعبد الرحمن بن الحجاج، فكانوا يقرؤون عليهم الكتب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هذا التدقيق والتمحيص فكيف يتصور منهم تدوين الروايات الصادرة عن تقية في الجوامع الحديثية المعتبرة وهي بمرأى ومسمع من عظماء الشيعة وفقهائهم؟ وكيف يتصور أن تدون هذه النصوص في مثل جامع الآثار ليونس بن عبد الرحمن وفي مشيخة الحسن بن محبوب وكتب ابن أبي عمير ونحوها، وهي تعتبر المصادر الأصلية للكتب الأربعة ؟ وهؤلاء كانوا مأمورين بتدوين الاحاديث وتعليمها، لاجل الحفاظ عليها من الضياع، ولاجل عمل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مع علم المدون بأن الرواية صادرة تقية، فكيف يدونها في كتاب الحديث المخصص لفتاوى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ولأجل عمل الشيعة؟ كما ان الاخبار المتعارضة الصادرة 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الائمة المتأخرين كالإمام الجواد والهادي والحجة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يسأل فيها عن علاج الخبرين المتعارضين، فلم يعلل فيها صدور أحد الخبرين من باب التقية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ذلك لا ينفي احتمال وجود موارد نادرة خفيت عليهم، ولكن ذلك لا يعني أن تحمل كل رواية موافقة لرأي من آراء العامة على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 أن كتب الأحاديث التي بأيدينا تشتمل بكثرة على روايات تبين لنا فضائل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ومقاماتهم المعنوية، وفضيلة زيارتهم وزيارة قبورهم، وفضيلة مسجد الكوفة والسهلة وفضيلة ماء،الفرات، بل وفضائل شيعتهم، وأنهم خلقوا من أنوار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يتعلق بحقوقهم من الأخماس والأنفال، وكذلك الروايات التي تبين مثالب أعدائهم ومطاعنهم، وغير ذلك من النصوص التي هي من أسس الفكر الشيعي المختصة بهم، مع اعتراف العلماء أنها قد نقلت واضحة بينة بلا تقية، مع أنه لو كان للتقية تأثيرها لكانت تؤثر هنا في عدم تدوين أمثال هذه الأحاديث في هذه الموضوعات الحساسة المخالفة لمعتقدات العامة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نحصر الأمر على كتاب بصائر الدرجات المشتمل على هذه النصوص كي ينكر من قبل بعض القميين، بل نشير الى الكافي الذي يقول فيه الشيخ المفيد في شرح اعتقادات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أجل كتب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يشتمل على أمور قد لا يتحملها حتى بعض الشيعة فضلاً عن أبناء العامة فليس في هذه الروايات تقية أبداً مع حساسيتها ولكن نقول بوجود التقية في الروايات الواردة في بيان الأحكام الفرعية التي يختلف فيها العامة أيضاً، وهي ليست بأهمية روايات الأصول والفضائل والمطاعن والروايات التي ترتبط ببعض أصول الفروع التي تمس أصول الفكر الديني عند العامة، مثل روايات جواز المتعة </w:t>
      </w:r>
      <w:r>
        <w:rPr>
          <w:rStyle w:val="FootnoteAnchor"/>
          <w:rtl w:val="true"/>
        </w:rPr>
        <w:footnoteReference w:id="333"/>
      </w:r>
      <w:r>
        <w:rPr>
          <w:rFonts w:ascii="Amiri" w:hAnsi="Amiri" w:eastAsia="Amiri" w:cs="Amiri"/>
          <w:color w:val="111111"/>
          <w:sz w:val="28"/>
          <w:sz w:val="28"/>
          <w:szCs w:val="28"/>
          <w:rtl w:val="true"/>
          <w:lang w:bidi="ar-SA"/>
        </w:rPr>
        <w:t xml:space="preserve">وعدم جواز المسح على الخفين </w:t>
      </w:r>
      <w:r>
        <w:rPr>
          <w:rStyle w:val="FootnoteAnchor"/>
          <w:rtl w:val="true"/>
        </w:rPr>
        <w:footnoteReference w:id="334"/>
      </w:r>
      <w:r>
        <w:rPr>
          <w:rFonts w:ascii="Amiri" w:hAnsi="Amiri" w:eastAsia="Amiri" w:cs="Amiri"/>
          <w:color w:val="111111"/>
          <w:sz w:val="28"/>
          <w:sz w:val="28"/>
          <w:szCs w:val="28"/>
          <w:rtl w:val="true"/>
          <w:lang w:bidi="ar-SA"/>
        </w:rPr>
        <w:t xml:space="preserve">، حيث صنفت فيها كتب مستقلة، وفي بطلان العول </w:t>
      </w:r>
      <w:r>
        <w:rPr>
          <w:rStyle w:val="FootnoteAnchor"/>
          <w:rtl w:val="true"/>
        </w:rPr>
        <w:footnoteReference w:id="335"/>
      </w:r>
      <w:r>
        <w:rPr>
          <w:rFonts w:ascii="IRNazanin" w:hAnsi="IRNazanin" w:eastAsia="IRNazanin"/>
          <w:color w:val="111111"/>
          <w:sz w:val="28"/>
          <w:sz w:val="28"/>
          <w:szCs w:val="28"/>
          <w:rtl w:val="true"/>
          <w:lang w:bidi="fa-IR"/>
        </w:rPr>
        <w:t xml:space="preserve">والتعصب </w:t>
      </w:r>
      <w:r>
        <w:rPr>
          <w:rStyle w:val="FootnoteAnchor"/>
          <w:rtl w:val="true"/>
        </w:rPr>
        <w:footnoteReference w:id="336"/>
      </w:r>
      <w:r>
        <w:rPr>
          <w:rFonts w:ascii="Amiri" w:hAnsi="Amiri" w:eastAsia="Amiri" w:cs="Amiri"/>
          <w:color w:val="111111"/>
          <w:sz w:val="28"/>
          <w:sz w:val="28"/>
          <w:szCs w:val="28"/>
          <w:rtl w:val="true"/>
          <w:lang w:bidi="ar-SA"/>
        </w:rPr>
        <w:t xml:space="preserve">، ودونت رواياتها الكثيرة في كتب </w:t>
      </w:r>
    </w:p>
    <w:p>
      <w:pPr>
        <w:pStyle w:val="BookText"/>
        <w:rPr/>
      </w:pPr>
      <w:r>
        <w:rPr>
          <w:rFonts w:ascii="Amiri" w:hAnsi="Amiri" w:eastAsia="Amiri" w:cs="Amiri"/>
          <w:color w:val="111111"/>
          <w:sz w:val="28"/>
          <w:sz w:val="28"/>
          <w:szCs w:val="28"/>
          <w:rtl w:val="true"/>
          <w:lang w:bidi="ar-SA"/>
        </w:rPr>
        <w:t>الحديث، ووصلت الينا سليمة صحيحة دون أن يكون فيها أي أثر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بعض المسائل الفرعية الجزئية نقول بصدورها عن تقية، كيف يصح ذلك، مع أننا نرى العامة مختلفين حولها أيضاً؟ ولماذا لم تتحقق التقية في الأصول والاحكام المهمة؟ التي يوجه العامة إليها اهتمامهم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علماء العامة آنذاك لم تكن لهم شخصية اجتماعية أو سياسية كبيرة بحيث يحذر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فأبو حنيفة مثلاً كان مغضوباً عليه من قبل السلطة الحاكمة ؛ لأنه اتخذ بعض المواقف المعارضة لها، فمثلاً حكم في زمن بني أمية بوجوب تأييد زيد بن علي في ثورته، وفي زمن العباسيين خالفهم وأيد محمداً ذا النفس الزكية وأخاه إبراهيم فلم يكن بذلك الموقع الاجتماعي أو السياسي بحيث يحذر منه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لاحظنا بعض نصوص القياس نجد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واجهوا أبا حنيفة وناقشوا اراءه وناقشوا القياس وأبا حنيفة وامثاله بشدة وبحدة دون حذر وخوففي المسائل الاصلية وان اعتمادهم على القياس والأدلّة الظنية غير المعتبرة، وعدم اخذهم بروايات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وابتعادهم عن مدرستهم، مما تترتب عليها اثار سلبية خطيرة على الفكر الاسلامي، ففي مثل هذه المجالات الاصولية المهمة التي يكون من المفروض اتباع التقية في بيانها، لا نجد للتقية أثراً فيها، لكن في المسائل الفرعية يحذرهم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فيفتي بالتقية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كيف يحذر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الأوزاعي الذي كان في الشام دون أن يكون له تأثيره في الوسط الاجتماعي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ولربما لم يكن قد سمع أهل العراق أو المدينة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مالك فيروزه كان بعد زمان الامام الباقر </w:t>
      </w:r>
    </w:p>
    <w:p>
      <w:pPr>
        <w:pStyle w:val="BookText"/>
        <w:rPr/>
      </w:pPr>
      <w:r>
        <w:rPr>
          <w:rFonts w:ascii="Amiri" w:hAnsi="Amiri" w:eastAsia="Amiri" w:cs="Amiri"/>
          <w:color w:val="111111"/>
          <w:sz w:val="28"/>
          <w:sz w:val="28"/>
          <w:szCs w:val="28"/>
          <w:rtl w:val="true"/>
          <w:lang w:bidi="ar-SA"/>
        </w:rPr>
        <w:t xml:space="preserve">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الشافعي وأحمد، فإن ولادتهما كانت بعد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يصح حمل رواياته المشتملة على ما يوافق رأيهم على صدورها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كانت هناك خلافات و نزاعات شديدة بين علماء العامة ومدارسهم، والمطاعن التي يصدرها بعضهم في البعض الاخر، ففي جزء من اجزاء تاريخ بغداد للخطيب البغدادي مطاعن في أبي حنيفة، كما ان الحنفيين يطعنون في المذاهب الأخرى وائمتهم، وربما كان السبب في هذه الخلافات، ان السلطة الحاكمة آنذاك كانت تنشر وتشجع عليها وصولاً لبعض الاغراض، او ان السبب وجود بعض العصبيات القبلية أو البلدية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فاهل الكوفة يتعصبون للكوفيين، واهل المدينة للمدنيين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الاختلاف في الاراء، وتهجم البعض على الاخر، فكيف يقوى احتمال التقية، فان علماء العامة في أغلب الفروع التي صدرت فيها روايات متخالفة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بانفسهم مختلفون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فاحتمال صدور الروايات عن تقية ربما يكون احتمالاً مستغرباً وموهوناً في حد ذاته، ومن التساهل في الفتوى والتحقيق وإن كان للتقية تأثيرها في موارد نادرة أحياناً في اختلاف الأحاديث في مقابل الاحتمالات الأخرى المؤثرة فيه كإلقاء الاختلاف والسوق للكمال والمداراة وغيرها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الأسباب التي ذكرت لصدور النصوص تقية لا تقتضي بقاء هذه النصوص الصادرة تقية دائماً، بل إن حالة التقية فيها مؤقتة تنكشف امرها أو يكشفها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فترة التقية، فإن ما يصدر تقية تحفظاً على السائل فإنه </w:t>
      </w:r>
    </w:p>
    <w:p>
      <w:pPr>
        <w:pStyle w:val="BookText"/>
        <w:rPr/>
      </w:pPr>
      <w:r>
        <w:rPr>
          <w:rFonts w:ascii="Amiri" w:hAnsi="Amiri" w:eastAsia="Amiri" w:cs="Amiri"/>
          <w:color w:val="111111"/>
          <w:sz w:val="28"/>
          <w:sz w:val="28"/>
          <w:szCs w:val="28"/>
          <w:rtl w:val="true"/>
          <w:lang w:bidi="ar-SA"/>
        </w:rPr>
        <w:t xml:space="preserve">يعرفه اصحاب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معاشرة السائل للعامة وقلة معاشرته للشيعة او ان الامام يكشفها للسائل بعد ذلك، وما يصدر وفاقاً لمسلك السائل لا يُعد من رواياتنا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كلامنا في الروايات التي يرويها الثقات وخواص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وبطانتهم، وقد ذكرنا ان الخواص أو اغلب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يحاولون بدقة عدم السؤال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امكنة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وامام الملأ العام، وخاصة في المسائل الحساسة، لذلك رأينا زرارة يعين وقتا معينا يسأل فيه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الجواب في مجلس فيه من يُتقى منه، فإنه ليس من الضرورة، واللازم فيه استعمال التقية، بل يمكن الإجابة عن السؤال بأن فلاناً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وفلاناً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الخوف من السلطة الحاكمة، فإن السلطة وإن كانت قوية في وقتها ولكن قوتها لا تدوم، فإنها إذا كانت في زمن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قوية وفرضت صدور الحكم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الواقع لكنها في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ضعفت وتوفرت الظروف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ليكشف عن الحقيقة، ويبين أن الحكم الصادر من أبيه كان على خلاف الواقع وأنه صدر عن تقية ؛ كما في روايات صيد جوارح الطير التي ذكرناها سابقاً فإن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أواخر زمان الأمويين، وأوائل زمان العباسيين حيث كانوا مشغولين بتصفية أمورهم، ولم تكن لهم تلك الرقابة المشددة عليه إلا في أواخر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من خلال هذه الأمور الأربعة أن الأحاديث المدونة التي صدرت تقية قليلة، وأن فقهاءنا ومحدثينا قد بذلوا مختلف الجهود في مجال التصنيف والتدوين وتجريد أصولهم وكتبهم الحديثية من الروايات التي صدرت تقية، وتمكنوا من تحقيق ذلك إلا في بعض الموارد النادرة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يستدل بالروايات الآمرة بالأخذ بما خالف القوم على كثرة وجود الروايات التي صدرت عن تقية ضمن مجاميع رواياتنا وانها من اسباب اختلاف الروايات، وإلاّ فلا وجه للأمر بالأخذ بما خالف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استعراض هذه الروايات نرى أن من الجدير البحث عن مدلول هذه النصوص وتفسير هذا الأمر حيث توجد احتمالات اربعة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بالأخذ هذا نفسياً لمصحلة في نفس الأخذ والعمل بما خالف العامة، فإن نفس هذا الاخذ مستحسن نفسياً لانه بذلك يتميز الشيعي عن غيره، فهم يتختمون باليسار، فلأجل مخالفة فتواهم وانتهاج ما يخالف المنهج الذي اختاره العامة فإن الأفضل أن نتختم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الاحتمال فالروايات هذه لا تكون دليلاً على وجود الروايات الصادرة عن تقية بين رواياتنا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بالأخذ بما يخالفهم طريقياً، بمعنى أن الخبر الموافق للعامة يكون فيه احتمال المخالفة للواقع أكثر ؛ فإن أغلب ما عليه القوم يبتني على أسس فاسدة أمثال الاعتماد على الأخبار القاصرة عن الإثبات من كل جهة او الاحاديث الموضوعة، أو الرأي والاستحسان والقياس، وحكم الخلفاء كما هو الملاحظ في موطأ مالك أحياناً، فهي لاتدل على صدور أحد الخبرين تقية، بل تدل على كون احتمال بطلان الخبر الموافق على ضوء حساب الاحتمالات وملاحظة الأدلّة المعتمدة عندهم، أكثر من احتمال صحته ومطابقته للواقع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بالأخذ بما يخالف القوم طريقياً بلحاظ أن احتمال صدوره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اقوى؛ فإن بعض رواتنا الذين كانوا يأخذون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مشايخنا في نفس الوقت يأخذون عن مشايخ العامة أيضاً، </w:t>
      </w:r>
    </w:p>
    <w:p>
      <w:pPr>
        <w:pStyle w:val="BookText"/>
        <w:rPr/>
      </w:pPr>
      <w:r>
        <w:rPr>
          <w:rFonts w:ascii="Amiri" w:hAnsi="Amiri" w:eastAsia="Amiri" w:cs="Amiri"/>
          <w:color w:val="111111"/>
          <w:sz w:val="28"/>
          <w:sz w:val="28"/>
          <w:szCs w:val="28"/>
          <w:rtl w:val="true"/>
          <w:lang w:bidi="ar-SA"/>
        </w:rPr>
        <w:t xml:space="preserve">و ربما اختلط الأمر عليهم فينقلون رواياتنا عن مشايخ العامة ورواياتهم التي سمعوها منهم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يؤدي بدوره إلى اختلاط المنقولات، والاشتباه في تعيين كل منها، فينقل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العامي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رواتنا ما يشير إلى هذه الفكرة مثل ما أورده الكشي في ترجمة محمد بن أبي عمير من أن الفضل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أبي عمر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 قد لقيت مشايخ العامة فكيف لم تسمع منهم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منهم غير أني رأيت كثيراً من أصحابنا قد سمعوا علم العامة وعلم الخاصة فاختلط عليهم حتى كانوا يروون حديث العامة عن الخاصة وحديث الخاصة عن العامة، فكرهت أن يختلط علي فتركت ذلك وأقبلت على هذا</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وينقل مثل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رواة العامة فيذكر أن الرواة كانوا يشتبهون في النقل أحياناً، فينسبون ما يأخذونه عن كعب إلى غيره من الصحابة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الأخذ بما يخالف القوم لا لأجل صدور الموافق لهم عن التقية، بل لأن احتمال اشتباه الراوي في نقل المخالف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احتماله في نقله الموافق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المخالف للعامة أقرب وأقوى احتمالا في صدوره وأقل في الاشتباه والاختلاط من الخبر الموافق لهم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بالأخذ بما خالف القوم، لصدور الموافق لهم عن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الاحتمال فحسب تكون هذه الروايات ناظرة لصدور الروايات العديدة تقية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فترتبط بموضوع بحثنا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وضوح الاحتمالات المتصورة ثبوتاً في تفسير الأخذ بما خالف القوم وتعيين الاحتمال الذي يتم بموجبه الاستدلال بها على صدور بعض الأقوال عنهم تقية، نستعرض الروايات الآمرة بالأخذ بما خالف العامة لنرى مدى دلالتها على تعيين الاحتمال الرابع الدال على الموضوع، وهل يمكنها أن تثبت وجود بعض الروايات تقية من الروايات التي بين أيدينا والكتب الواصلة إلينا؟ ويمكن تقسيم هذه الروايات إلى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الخبرين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 ماورد في الأخذ بما خالف العامة من دون أن يعلل بأن الرشد في خلافهم، وهي مذكورة في مصادر ثلاثة عوالي اللآلي، والاحتجاج للطبرسي، والرسالة المنسوبة للقطب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الاول عوالي اللآلي لابن أبي جمهور الأحسائي، وهي مرفوعة العلامة عن زرارة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ما وافق منهما مذهب العامة فاتركه وخذ بما خالفهم</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مناقشة الاستدلال بها على موضوعنا بإشكالات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بالاخذ بما يخالفهم مطلق ولم يذكر فيها وجه ذلك؛ ولذا فإن الاحتمالات الأربعة التي ذكرناها في مفادها ثبوتاً تأتي فيها ولا معيّن ولا مرجّح للاحتمال الرابع منها، ولابد من إحراز دلالتها على الاحتمال الرابع لترتبط ببحثنا، ولا نحرز ذلك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دلالتها على صدور بعض رواياتهم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تقية فإنها تدل على صدور ووجود الروايات الصادرة تقية حدوثاً في زمن زرارة، ولا تدل على تدوينها وبقائها في كتب الشيعة بعد ذلك، وخصوصاً مع ملاحظة ماجرى على كتب الحديث بعد ذلك من التمحيص والتدقيق؛ فيتعين العدم؛ لما ذكرنا من أن زرارة نفسه كان ينبه بعض الرواة حيث عرض رواياتهم عليه لصدور بعضها تقية </w:t>
      </w:r>
      <w:r>
        <w:rPr>
          <w:rStyle w:val="FootnoteAnchor"/>
          <w:rtl w:val="true"/>
        </w:rPr>
        <w:footnoteReference w:id="339"/>
      </w:r>
      <w:r>
        <w:rPr>
          <w:rFonts w:ascii="Amiri" w:hAnsi="Amiri" w:eastAsia="Amiri" w:cs="Amiri"/>
          <w:color w:val="111111"/>
          <w:sz w:val="28"/>
          <w:sz w:val="28"/>
          <w:szCs w:val="28"/>
          <w:rtl w:val="true"/>
          <w:lang w:bidi="ar-SA"/>
        </w:rPr>
        <w:t>، فكيف لم يتم تصفيتها حين التدوين ؟ بل هناك مايدل على التصفية حين التدوين؛ لعدم ذكر بعض الروايات التي صدرت تقيّة في كتب الحديث اذن فعلى تقدير صدور بعض الروايات تقية حدوثاً فلا يعلم الاعتراف بها وتدوينها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الرواية سنداً؛ لأن ابن أبي جمهور ينقل الرواية عن كتاب العلامة ولم يذكر سند العلامة إلى زرارة فهي مرفوعة 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تناقش هذه الرواية بعدم الاعتماد على ابن أبي جمهور الأحسائي خصوصاً كتابه هذا لاشتماله على أحاديث العامة، وحتى مثل صاحب الحدائق الذي ليس من دأبه المناقشة في سند الروايات يناقش هذا الكتاب بانه يشتمل على الغث والسمين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قد تعرضنا لهذا الاعتراض في قاعدة الميسور ومناقشته بالتفصيل، وذكرنا هناك بأن مجرد اشتمال هذا الكتاب على بعض روايات العامة لا يعد قدحاً في شخصية هذا العالم الجليل الذي كان من أكابر علماء الشيعة في أواخر القرن التاسع، ولا في كتابه الذي تعمّد تدوين أحاديث العامة فيه وخاصة في الظروف التي كان يعيشها، لمواجهة بعض الإشكالات التي توجهت إلى الشيعة، وأن أصولهم وكتبهم الحديثية </w:t>
      </w:r>
    </w:p>
    <w:p>
      <w:pPr>
        <w:pStyle w:val="BookText"/>
        <w:rPr/>
      </w:pPr>
      <w:r>
        <w:rPr>
          <w:rFonts w:ascii="Amiri" w:hAnsi="Amiri" w:eastAsia="Amiri" w:cs="Amiri"/>
          <w:color w:val="111111"/>
          <w:sz w:val="28"/>
          <w:sz w:val="28"/>
          <w:szCs w:val="28"/>
          <w:rtl w:val="true"/>
          <w:lang w:bidi="ar-SA"/>
        </w:rPr>
        <w:t xml:space="preserve">خالية من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ترمز إليه هذه الدعوى من أهداف غير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يناقش الكتاب بأنه ينقل عن مصادر لم تصل إلينا كمؤلفات العلامة والشهيد وفخر المحققين؛ إذ يلاحظ علي ذلك أن عدم وصولها إلينا إنا هو بسبب الظروف التي حرمت المكتبة الشيعية من هذه التصنيفات والكتب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عدم وصولها إلينا لا يدل على أنها غير موجودة ليكون ذلك قدحاً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يناقش فيه بأنه قد وثق في مقدمته جميع رواة كتابه مع أن بعضهم من العامة؛ فانه يلاحظ على ذلك إنهما وثق وسائطه إلى أصحاب الأصول والكتب التي ينقل عنها، ولم يتعرض إلى توثيق بقية سلسلة السند بما فيهم صاحب الأصل ومن قبله والحديث بتوسع عن هذا الكتاب ومؤلفه مرّ مراراً في بعض بحوثنا الفقهية والأصولية، وسيأتي البحث عنه حينما نبحث عن الأخبار العلاجية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للطبرسي، فينقل مرسلا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يرد علينا حديثان واحد يأمرنا بالأخذ به والآخر ينهانا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تعمل بواحد منهما حتى تلقى صاحبك وتسأله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أن نعمل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خالف العامة</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على الاستدلال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ماذكرناه من أن الأمر بالأخذ بما يخالفهم مجمل المقصود؛ لتردده ثبوتا بين الاحتمالات الأربعة التي ذكرناها في بداية البحث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مرسلة لا يعتمد عليها كسائر روايات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متن الحديث غير واضح ؛ فإنه لم يذكر مرجع الصمير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يأمرنا بالأخذ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تأويله بأنه يأمرنا بالأخذ بشيء من الأشياء ولعل مراده أن الأخذ لا يكون مطلقاً، إنما بعد فرض السائل اضطراره إلى الأخذ بأحدهما، كموارد دوران الأمريين المحذورينفانه انما يأخذ باحدهما من باب الاضطرار، حيث لا يمكن انتظار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بما يخالف العامة؛ مما يدل على أنه علاج ثانوي مؤقت، فلا يدل على الأمر بالأخذ بالمخالف لهم في جميع الحالات، بل إن ظاهرها عدم صحة الأخذ بأحدهما اختيارا؛ لانها تدل على أن الأخذ مؤقتاً ومن باب الاضطرار حتى يحصل له التمييز بين الحق والباطل، وبعد ذلك يأخذ بالحق عملا وتدويناً وتعليماً، وأما قبل ذلك فالموقف اضطراري 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يدل على خلاف المطلوب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المنسوبة إلى القطب الراوندي، وقد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فاعرضهما على كتاب اللّه، فما وافق كتاب اللّه فخذوه، وماخالف كتاب اللّه 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تجدوهما في كتاب اللّه فاعرضوهما على أخبار العامة فما وافق أخبار العامة فذروه وماخالف أخبارهم فخذوه</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منقولة عن رسالة الراوندي، وهي رسالة سعيد بن هبة اللّه الراوندي، وتشتمل على جمله من الروايات سيأتي البحث عنها بالتفصيل، وأنه لا 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مفاد الرواية غريب في حد ذاته، لذا نرى أن الذي احتج بهذه الرواية لم يعمل بمفادها في الفقهلان هناك ثلاثة مجالات، اخبار العامة، فتاوى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تميل له السلطة الحاكمة؛ فإن اخبار العامة غير فتاواهم، والتقية إنما يكون من الفتاوى لا من الاخبار فلا يحمل رواية على التقية لموافقتها مع حديث ذكر في البخاري ومسلم، وإنما يقول بأنها موافقة مع مالك أو الشافعي أو أحمد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الرواية تشير إلى عرض الخبرين المختلفين على أخبار العامة فحسبو الأخذ بما خالفها لا لاجل ما ذكرناه؛ باعتبار أن أخبارهم في الغالب غير معتبرة لاجل ما ذكرناه من ظروف وعوامل اثرت في احاديثهم فاوجبت عدم الوثوق كثيرا بها، ولذا نرى أن جملة من علماء العامة لم يعتنوا كثيراً بأخبارهم، فيذكر ابن خلدون بأن أبا حنيفة لم يقبل أكثر أخبار العامة وإنما العلماء الذين جاؤوا بعد ذلك اهتموا بها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فالرواية تشير إلى أن المعيار هو العرض على أخبار العامة، مع أنه لا مجال للتقية من أخبارهم؛ إذ لا حذر من الأخبار التي لا يعمل بها، والتأثير إنما هو لآراء العلماء وفتاواهم بحسب شخصيتهم ومكانتهم الاجتماعية أو الآراء التي تميل إليها السلطة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والرأي </w:t>
      </w:r>
    </w:p>
    <w:p>
      <w:pPr>
        <w:pStyle w:val="BookText"/>
        <w:rPr/>
      </w:pPr>
      <w:r>
        <w:rPr>
          <w:rFonts w:ascii="Amiri" w:hAnsi="Amiri" w:eastAsia="Amiri" w:cs="Amiri"/>
          <w:color w:val="111111"/>
          <w:sz w:val="28"/>
          <w:sz w:val="28"/>
          <w:szCs w:val="28"/>
          <w:rtl w:val="true"/>
          <w:lang w:bidi="ar-SA"/>
        </w:rPr>
        <w:t>قد يستند إلى الأخبار وقد يستند إلى القياس والاستحسان أو تطبيق قاعدة كلية،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من علمائنا والأصحاب آنذاك جعل المعيار موافقة أخبار العامة أو مخالفتها، بل إن المتعارف بينهم حتى الآن هو ملاحظة فتاوى العامة وآرائهم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ملاحظة مهمة ينبغي التركيز عليها وهي أن هذه الرواية – على تقدير اعتبارها – صادرة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العامة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مدوّنة، فمن أوائل كتبهم الموطأ لمالك، وقد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أي بعد وفاة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اعتبر في العمل بالخبرين المختلفين العرض على أخبار العامة، فهو يعني أنه يتعين على الأصحاب آنذاك وحيث لم تكن كتب الحديث مدوّنة التلمذة لمشايخ العامة ومحدثيهم، ليعرفوا أخبارهم ويعرضوا الأخبار المتعارضة عليها، وهو كماترى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إحدى الروايات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الثانية ينقل في الرسالة بسنده المعتبر عن أحمد بن محمد بن عيسى عن يونس ابن عبد الرحمن عن الحسن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الحسين كما في الوسائل؛ فإنه غير صحيح؛ إذ أثر له في الرجال، ويونس ينقل كثيراً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فخذوا بما خالف القوم</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بالإضافة إلى ضعفها بالإرسال، تأتي فيها الاحتمالات الأربعة السالفة الذكر، مضافاً إلى عدم دلالتها على بقاء روايات التقية إلى زماننا على تقدير صدورها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في الرسالة عن الصدوق عن محمد بن موسى المتوكل عن السعد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وتوثيقه مبتن على اعتبار أسانيد كامل الزيارات، </w:t>
      </w:r>
    </w:p>
    <w:p>
      <w:pPr>
        <w:pStyle w:val="BookText"/>
        <w:rPr/>
      </w:pPr>
      <w:r>
        <w:rPr>
          <w:rFonts w:ascii="Amiri" w:hAnsi="Amiri" w:eastAsia="Amiri" w:cs="Amiri"/>
          <w:color w:val="111111"/>
          <w:sz w:val="28"/>
          <w:sz w:val="28"/>
          <w:szCs w:val="28"/>
          <w:rtl w:val="true"/>
          <w:lang w:bidi="ar-SA"/>
        </w:rPr>
        <w:t xml:space="preserve">فتوثيقه 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عبدالله البرقي عن أبيه عن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بالخبرين المختلفين؟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خبران مختلفان فانظروا إلى ما يخالف منهما العامة فخذوه وانظروا إلى ما يوافق أخبارهم فدعوه</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بالإضافة إلى ضعف سندها لما ذكرناه حول السعد آبادي تأتي فيها الوجوه السابقة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في الرسالة أيضاً بسنده عن الصدوق عن محمد بن موسى المتوكل عن السعد آبادي عن أحمد بن أبي عبدالله عن ابن فضال عن الحسن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ضعف في السند سوى السعد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يسعنا فيما ورد علينا منكم الا التسليم لكم؟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يسعكم الا التسليم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ويروى عنه خلافه، فبأيهما نأخذه؟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خالف القوم وما وافق القوم فاجتنبه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فيها مضافاً إلى ضعف سندها، تردد المراد بين الاحتمالات الثبوتية الأربعة، وعدم الدلالة فيها على وجود مثل هذه الروايات فيما بايدينا من كتب الحديث</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ورد فيه الأخذ بما خالف العامة وأن فيه الرشاد، حيث علّلت الأخذ بالمخالف ؛ لأن الرشد في خلافهم، وهي مقبولة عمر بن حنظلة المشهورة نقلها المشايخ الثلاثة باختلاف يسير، وجاء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الخبران عنكم مشهورين قد رواهما الثقاة عنكم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فما وافق حكمه حكم الكتاب والسنة، وخالف العامة فيؤخذ به ويترك ما خالف حكمه حكم الكتاب والسنة </w:t>
      </w:r>
    </w:p>
    <w:p>
      <w:pPr>
        <w:pStyle w:val="BookText"/>
        <w:rPr/>
      </w:pPr>
      <w:r>
        <w:rPr>
          <w:rFonts w:ascii="Amiri" w:hAnsi="Amiri" w:eastAsia="Amiri" w:cs="Amiri"/>
          <w:color w:val="111111"/>
          <w:sz w:val="28"/>
          <w:sz w:val="28"/>
          <w:szCs w:val="28"/>
          <w:rtl w:val="true"/>
          <w:lang w:bidi="ar-SA"/>
        </w:rPr>
        <w:t>ووافق العامة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كان الفقيهان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 حكمه من الكتاب والسنة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الكافي </w:t>
      </w:r>
      <w:r>
        <w:rPr>
          <w:rStyle w:val="FootnoteAnchor"/>
          <w:rtl w:val="true"/>
        </w:rPr>
        <w:footnoteReference w:id="3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خفي عليهما حكمه من الكتاب والسنة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ووجدنا أحد الخبرين موافقا للعامة والآخر مخالفاً لهم بأي الخبرين يؤخذ؟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ماخالف العامة فيه الرشاد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خالف العامة، فإن 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قد ذكر للرشد والرشاد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والهداية، وهو ينسجم مع مانقل في الكافي، وبه يدل على المطلوب؛ فإنه يعني أن المخالف للعامة فيه الهداية والوصول إلى الحق؛ فيدل على أن الموافق لهم قد صدر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والصلاح، ويقابله الشر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 أُرِيدَ بِمَنْ فِي الْأَرْضِ أَمْ أَرَادَ بِهِمْ رَبُّهُمْ رَشَدًا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ينسجم مع نقل التهذيب؛ فهو يعني أن الصلاح بالأخذ بمخالف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الأخذ بالرواية لانفسها؛ فلا تدل على المطلوب، وأن الخبر صدر تقية؛ إذ يحتمل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المخالفة نفسها أولى وامر حسن وأن نفس الأخذ فيه الصلاح</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فيأتي فيها بالإضافة الى ضعف السند ماذكرناه من الاحتمالات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عدم دلالتها على وجود مثل هذه الأحاديث في مدونات الأحاديث التي بأيدينا وأنها صدرت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مادل على حسن مخالفة العامة في حد ذاتها مع قطع النظر عن الحديثين المتعارضين، وهي جملة من النصوص، فمنها رسالة القطب الراوندي بسند معتبر إلى ابن ابي عمير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والله على شيء مماهم فيه، ولاهم على شيء مما أنتم فيه؛ فخالفوهم فاهم من الحنفية على شيء</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بعلي بن أبي حمزة، ولا يجديه رواية ابن أبي عمير عنه كما ذكرناه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يدلّ على حسن المخالفة معهم بنفسها لا على نحو الطريقية لتدل على صدور موافقهم عن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الأخذ بظاهرها؛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تدل عليه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اشتركوا معنا في أربع من دعائم الإسلام وإن تركوا الولاية؛ ولذا فلو استبصر أحدهم فإن أعماله السابقة تكون صحيحة سوى الزكاة؛ لوضعه اياها في غير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التهذيب عن محمد بن أحمد بن يحيى عن محمد بن أحمد السياري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خطأ؛ فهو أحمد بن محمد، 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الأمر من أمري لا أجد بداً من معرفته، وليس في البلد الذي أنا فيه أحد استفتيه؟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إيتِ فقيه البلد إذا كان ذلك فاستفته في أمرك، فإذا أفتاك بشيء فخذ بخلافه </w:t>
      </w:r>
    </w:p>
    <w:p>
      <w:pPr>
        <w:pStyle w:val="BookText"/>
        <w:rPr/>
      </w:pPr>
      <w:r>
        <w:rPr>
          <w:rFonts w:ascii="Amiri" w:hAnsi="Amiri" w:eastAsia="Amiri" w:cs="Amiri"/>
          <w:color w:val="111111"/>
          <w:sz w:val="28"/>
          <w:sz w:val="28"/>
          <w:szCs w:val="28"/>
          <w:rtl w:val="true"/>
          <w:lang w:bidi="ar-SA"/>
        </w:rPr>
        <w:t>فإن الحق فيه</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وهذه الرواية يرويها أحمد بن محمد السياري، وهو ضعيف ملعون، ومؤلف كتاب التحريف في القرآن، ولعل أكثر روايات تحريف القرآن تنتهي إليه، على أن الرواية لاتدل على وجود ذلك في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أمر فيها بالأخذ بما يخالف العامة دون ان يذكر الخبرين المتعارضين، وذكر فيها الوجه في ذلك مثل مارواه جامع الأحاديث عن العلل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أبي إسحاق الأرجاني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لم أمرتم بالأخذ بخلاف ما تقول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لم يكن يدين اللّه بدين إلا خالف عليه الأمة إلى غيره إرادة لإبطال أمره، وكانوا يسألون أمير المؤمنين عن الشيء الذي لا يعلمونه فإذا أفتاهم جعلوا له صداً من عندهم ليلبسوا على الناس</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مع ضعفها لكونها مرفوعة غريبة في حدّ ذاتها؛ إذ المعروف أن البعض آنذاك كانوا يرجعون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المشكلات المستعصيه وكانوا يسألون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للاسترشاد والاستنارة بنور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الصحة فهي لاعلاقة لها بموضوع البحث؛ لأنها لاتدل على وجود الأحاديث الصادرة تقية في كتبنا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فيما يمكن الاستدلال به على كثرة وجود الروايات الصادرة تقية</w:t>
      </w:r>
      <w:r>
        <w:rPr>
          <w:rFonts w:eastAsia="Amiri" w:cs="Amiri" w:ascii="Amiri" w:hAnsi="Amiri"/>
          <w:color w:val="111111"/>
          <w:sz w:val="28"/>
          <w:szCs w:val="28"/>
          <w:rtl w:val="true"/>
          <w:lang w:bidi="ar-SA"/>
        </w:rPr>
        <w:t xml:space="preserve">. </w:t>
      </w:r>
      <w:bookmarkStart w:id="71" w:name="pg20249_197121"/>
    </w:p>
    <w:p>
      <w:pPr>
        <w:pStyle w:val="Heading5"/>
        <w:numPr>
          <w:ilvl w:val="4"/>
          <w:numId w:val="1"/>
        </w:numPr>
        <w:rPr/>
      </w:pPr>
      <w:bookmarkStart w:id="72" w:name="__RefHeading___Toc5336859_2320776876"/>
      <w:bookmarkStart w:id="73" w:name="_Toc24"/>
      <w:bookmarkEnd w:id="71"/>
      <w:bookmarkEnd w:id="72"/>
      <w:r>
        <w:rPr>
          <w:rtl w:val="true"/>
        </w:rPr>
        <w:t>البحث الثاني</w:t>
      </w:r>
      <w:r>
        <w:rPr>
          <w:rtl w:val="true"/>
        </w:rPr>
        <w:t xml:space="preserve">: </w:t>
      </w:r>
      <w:r>
        <w:rPr>
          <w:rtl w:val="true"/>
        </w:rPr>
        <w:t>في أنواع الكتمان وطرقه</w:t>
      </w:r>
      <w:bookmarkEnd w:id="73"/>
    </w:p>
    <w:p>
      <w:pPr>
        <w:pStyle w:val="BookText"/>
        <w:rPr/>
      </w:pPr>
      <w:r>
        <w:rPr>
          <w:rFonts w:ascii="Amiri" w:hAnsi="Amiri" w:eastAsia="Amiri" w:cs="Amiri"/>
          <w:color w:val="111111"/>
          <w:sz w:val="28"/>
          <w:sz w:val="28"/>
          <w:szCs w:val="28"/>
          <w:rtl w:val="true"/>
          <w:lang w:bidi="ar-SA"/>
        </w:rPr>
        <w:t>الكتمان يتم بطريقين، فهو قد يتحقق بالسكوت، وقد يتحقق ببيان ما يوهم خلاف الواقع، أي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والكتمان بالسكوت وهو قد يفرض في غير مورد السؤال والاستفهام، كما إذا واجه المعصوم عملاً فسكت عنه بأن يكون بمرأى منه ومسمع دون أن ينبه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مخالفته للواقع، كما لو عمل الشخص أو الناس عملاً مع اعتقاد أنه واجب فيسكت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ينبه إلى أنه غير الزامي كإعطاء الزكاة المستحبة بتصور وجوبها كما مضى في رواية زرارة </w:t>
      </w:r>
      <w:r>
        <w:rPr>
          <w:rStyle w:val="FootnoteAnchor"/>
          <w:rtl w:val="true"/>
        </w:rPr>
        <w:footnoteReference w:id="352"/>
      </w:r>
      <w:r>
        <w:rPr>
          <w:rFonts w:ascii="Amiri" w:hAnsi="Amiri" w:eastAsia="Amiri" w:cs="Amiri"/>
          <w:color w:val="111111"/>
          <w:sz w:val="28"/>
          <w:sz w:val="28"/>
          <w:szCs w:val="28"/>
          <w:rtl w:val="true"/>
          <w:lang w:bidi="ar-SA"/>
        </w:rPr>
        <w:t>، وقد يكون السكوت في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يسأل السائل عن موضوع، فلا 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في الجواب، بل يسكت، كما مر في 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يجب على الناس السؤال، ولكن لا يجب على الإمام الجواب عن كل سؤال، لأنه قد يترتب عليه بعض الاثار السلبية كما يلاحظ في بعض الزعماء، حيث يمارسون الكتمان في بعض الظروف، واحيانا يسكت في المجلس إذ لا يرى المصلحة الجواب فيه، ولكن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يبين الجواب الصحيح للسائل، كما سنذكره في رواية زرارة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السكوت قد يكون مستمراً، وقد يكون محدوداً ومؤقتاً ؛ فيبين الجواب 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ومثال النحو الأول مما يكون السكوت مستمراً ماجاء في رواية البزنطي التي سبق ذكرها عن الوافي حيث ينقل الكافي بسند معتبر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فأبى وأمسك،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اعطيناكم كل ما تريدون كان شراً لكم، وأخذ برقبة صاحب هذا الأمر</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ومثال النحو الثاني مما يكون السكون موقتاً ما جاء في الوسائل بسند لايبعد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حمدوية – عن محمد بن عيسى عن القاسم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توثيقه ببعض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زرارة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قلتم لنا في الظهر والعصر على ذراع أو ذراعين، ثم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أبردوا بها في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الإبراد بها؟ وفتح ألواحة ليكتب ما يقول، فلم يجبه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فأطبق ألواحه،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علينا أن نسألكم، وأنتم أعلم بما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أبو بصير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زرارة سألني عن شيء فلم أجبه، وقد ضقت من ذلك، فاذهب أنت رسولي إليه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الظهر في الصيف إذا كان ظلك مثلك والعصر إذا كان مثليك</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بيان معنى الإبراد </w:t>
      </w:r>
      <w:r>
        <w:rPr>
          <w:rStyle w:val="FootnoteAnchor"/>
          <w:rtl w:val="true"/>
        </w:rPr>
        <w:footnoteReference w:id="355"/>
      </w:r>
      <w:r>
        <w:rPr>
          <w:rFonts w:ascii="Amiri" w:hAnsi="Amiri" w:eastAsia="Amiri" w:cs="Amiri"/>
          <w:color w:val="111111"/>
          <w:sz w:val="28"/>
          <w:sz w:val="28"/>
          <w:szCs w:val="28"/>
          <w:rtl w:val="true"/>
          <w:lang w:bidi="ar-SA"/>
        </w:rPr>
        <w:t>وحدوده خلاف بين علماء العامة كما يظهر بملاحظة كتاب المغني لابن قدامة ولديهم حديثان متعارضان حوله حديث ينهي عن الإبراد، وحديث يجيزه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اعترض بذلك على المحدثين حيث إن مقتضى بعض رواياتهم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تأخير الصلاة مطلقاً وبعضها الآخر يتضمن </w:t>
      </w:r>
    </w:p>
    <w:p>
      <w:pPr>
        <w:pStyle w:val="BookText"/>
        <w:rPr/>
      </w:pPr>
      <w:r>
        <w:rPr>
          <w:rFonts w:ascii="Amiri" w:hAnsi="Amiri" w:eastAsia="Amiri" w:cs="Amiri"/>
          <w:color w:val="111111"/>
          <w:sz w:val="28"/>
          <w:sz w:val="28"/>
          <w:szCs w:val="28"/>
          <w:rtl w:val="true"/>
          <w:lang w:bidi="ar-SA"/>
        </w:rPr>
        <w:t>الإبراد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تصدى ابن قتيبة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لتأويلها وذكر أن الأفضل هو الصلاة في أول الوقت؛ ولذا فإن النبي لم يقبل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عرض عارض فإنه يجوز التأخير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إذن كانت حساسة عند العامة، وقد اختلفت رواياتهم وآراؤهم ولذا لم يجد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المصلحة أن يذكر الحكم لزرارة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للكتمان بالسكوت وليس فيه بحث مهم للكتمان وهو المهم في البحث، وهو الكتمان بالتورية والمعاريض واللحن ببيان مايوهم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مقتضى الطبع عادة الاستئناس بظهورات الألفاظ وخاصة في البحوث الفقهية حيث ان المناسب لها ذكر الاقوال الصريحة الظاهرة في المعاني والاحكام، وقلة اللبس او التورية فيها، فربما يستغرب إن قيل باشتمال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التورية والمعاريض ولابد من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ننقل كلامين عن علمين بينهما فاصل زمني طويل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 في شرح اعتقادات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جاء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مختلفة في بيان معان مخصوصة، فمنها ما تتلازم معانيه وإن اختلف ألفاظه، لدخول الخصوص فيه والعموم والندب والإيجاب، ويكون بعضها على أسباب لا يتعداها الحكم، والتعريض في بعضها بمجاز الكلام لموضع التقية والمداراة وكل من ذلك </w:t>
      </w:r>
    </w:p>
    <w:p>
      <w:pPr>
        <w:pStyle w:val="BookText"/>
        <w:rPr/>
      </w:pPr>
      <w:r>
        <w:rPr>
          <w:rFonts w:ascii="Amiri" w:hAnsi="Amiri" w:eastAsia="Amiri" w:cs="Amiri"/>
          <w:color w:val="111111"/>
          <w:sz w:val="28"/>
          <w:sz w:val="28"/>
          <w:szCs w:val="28"/>
          <w:rtl w:val="true"/>
          <w:lang w:bidi="ar-SA"/>
        </w:rPr>
        <w:t>مقترن بدليله غير خال من برهانه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مثل ذلك منه في أجوبة المسائل السروية،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وتعريض في القول للاستصلاح والمداراة وحقن الدماء</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الانصاري في رسائله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الخبر الصادر تقية يحتمل أن يراد ظاهره؛ فيكون من الكذب المجوز لمصلحة، ويحتمل أن يراد منه تأويل مختف على المخاطب فيكون من قبيل التورية وهذا أليق بالإمام، بل هو اللائق إذا قلنا بحرمة الكذب مع التمكن من التورية</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 ذلك في المكاسب المحرمة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في العبارة التي سبق ذكرها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وإما بغير القرينة لمصلحة يراها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تقية على ما اخترناه من أن التقية على وجه التورية، أو غير التقية من المصالح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هناك روايات تدل على صدور التورية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يذكرها في محله، ويقول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تأويلات الشيخ الطوسي في الاستبصار تعتمد على هذا الأمر، وإلا فهي ليست تأويلات بعيدة</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فالشيخ الأنصاري يعترف بوجود التورية في أقوال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لم يريدوا بيان الحكم الواقعي لمصلحة ما، والشيخ الطوسي – برأي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لذلك أيضاً، وإن جمعه بين الأخبار وحملها على محامل ربما </w:t>
      </w:r>
    </w:p>
    <w:p>
      <w:pPr>
        <w:pStyle w:val="BookText"/>
        <w:rPr/>
      </w:pPr>
      <w:r>
        <w:rPr>
          <w:rFonts w:ascii="Amiri" w:hAnsi="Amiri" w:eastAsia="Amiri" w:cs="Amiri"/>
          <w:color w:val="111111"/>
          <w:sz w:val="28"/>
          <w:sz w:val="28"/>
          <w:szCs w:val="28"/>
          <w:rtl w:val="true"/>
          <w:lang w:bidi="ar-SA"/>
        </w:rPr>
        <w:t>كانت بعيدة جداً عن ظاهر الرواية إنما هو لاعترافه بالتورية في كلامهم، حيث إن في الرويات المتعارضة كثيراً ما يراد منها خلاف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ذكر كلام هذين العلمين نعود إلى الموضوع، وهو يقع في ثلاثة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تفسير اللحن والمعاريض والتورية في اللغة العربية، والفحص عن مدى وجود التورية في الأدب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أخبروا وأعلموا أن في كلامهم لحناً وتورية وهل يوجد دليل على استعمال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للتورية خارجاً مضافاً إلى ما ذكره الشيخ الانصاري من أنها اللائقة بمقامهم في مقام التقية؟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إعلام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باستعمالهم التورية هل هو لمجرد إبراز تحرزهم عن الكذب، أو لداعي إلغاء ظهورات كلامهم عن الحجية، أو الغرض حث الفقهاء على التدقيق واستكشاف المراد الواقعي من خلال تجميع القرائن والشواهد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الجهة الأولى،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التورية على قسمين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البديعة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لاترتبط ببحثنا هنا، وذكرت في علم البديع وعدت من محسنات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أنها تعني استعمال اللفظ الواحد في أكثر من معنى واحد فيكون إطلاق التورية التي هي بمعنى الستر والكتمان عليه لأجل عدم العلم بإرادة أحد المعنيين أو كليهما ابتداءً وإلا فإن المتكلم يقصد تفهيم كلا </w:t>
      </w:r>
    </w:p>
    <w:p>
      <w:pPr>
        <w:pStyle w:val="BookText"/>
        <w:rPr/>
      </w:pPr>
      <w:r>
        <w:rPr>
          <w:rFonts w:ascii="Amiri" w:hAnsi="Amiri" w:eastAsia="Amiri" w:cs="Amiri"/>
          <w:color w:val="111111"/>
          <w:sz w:val="28"/>
          <w:sz w:val="28"/>
          <w:szCs w:val="28"/>
          <w:rtl w:val="true"/>
          <w:lang w:bidi="ar-SA"/>
        </w:rPr>
        <w:t>المعنيين أو جميع المعاني فليس فيها ستر وتورية مع إرادة كلا المعنيين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مثلنا له في مبحث استعمال اللفظ في اكثر من معنى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المكان تروم ثم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تمضي إليه اجبته المعشوقا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فاستعمل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المتوكل ومحبوبه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الشعراء يصف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المرتمي في دجى والمبتلى بعمى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والمشتكي ظمأ والمبتغي دينا</w:t>
      </w:r>
    </w:p>
    <w:p>
      <w:pPr>
        <w:pStyle w:val="BookText"/>
        <w:rPr/>
      </w:pPr>
      <w:r>
        <w:rPr>
          <w:rFonts w:ascii="Amiri" w:hAnsi="Amiri" w:eastAsia="Amiri" w:cs="Amiri"/>
          <w:color w:val="111111"/>
          <w:sz w:val="28"/>
          <w:sz w:val="28"/>
          <w:szCs w:val="28"/>
          <w:rtl w:val="true"/>
          <w:lang w:bidi="ar-SA"/>
        </w:rPr>
        <w:t xml:space="preserve">يأتون سدته من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ويستفيدون من نعمائه عينا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فاستعمل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والباصرة، والنابعة، والذهب، على مقتضى الترتيب في البيت الأول وقد ذكرنا في محله الشواهد من كلام العرب نثراً وشعراً على وقوع استعمال اللفظ في اكثر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توجه علماء البديع لهذا القسم من التورية وإنما اهتمامهم كان في القسم الثاني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بها التكلم بكلام يخفي به المتكلم ما أراد إخفاءه مع كون المراد الجدّي منه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تقسيمها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القصد من ذلك المندوحة والتحرز عن الكذب فحسب، فيقصد بالكلام معنى غير ما يتوهمه السامع سواء كان ظاهراً فيه أم لا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الموضوع على نحو التعريض والأشارة بحيث لو كان المخاطب فطناً ودقيقاً في فهمه، لفهم المعنى، وإلا لم يفهمه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تفهيم المخاطب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وهذان النوعان هما اللذان يرتبطان بفهم أقوال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والنوع الأول من التورية على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المعنى المخالف للظاهر مقصوداً للمتكلم من دون أن ينصب قرينة على ذلك، كما لو قال في جواب من سأله عن رؤيته زيداً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رأيته ولا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منه أنه لم يصب رئته ولم يجرحه مع كون الكلام بنفسه ظاهراً في انه لم يجد زيداً ولا تحدث معهفالمراد من هذه الجملة غير ظاهرها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المعنى الظاهر من الكلام هو المقصود للمتكلم ولكن السائل و باعتبار مقدمة مطوية في الكلام يتصور بأن ظاهره معنى آخر، وذلك كما لو سأل الخادم عن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في البيت؟ فيجيبه بأنه ذهب صباحاً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صدق وإن كان مولاه فعلاً في البيت، لكن السائل يتصور أن لابد أن يكون الجواب مطابقاً للسؤال عادة فيتخيّل بأن كلامه هذا كناية عن عدم وجوده في البيت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يلقي المتكلم كلاماً مجملاً لكن السامع يحمله على أحد المعنيين لتصور لزوم مطابقة الجواب للسؤال، كأن يعترض شخص على آخر في ذمه له فيجيبه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ماقلته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كما يحتمل أن تكون نافية يحتمل أن تكون موصولة، ولكن السامع يحملها على النفي لافتراضه المطابقة بين السؤال والجواب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يعدل المتكلم عن الموضوع الذي يسأله السائل إلى موضوع آخر لاعلاقة له بالسؤال، وفي نفس الوقت يكون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ما جاء في شرح نهج البلاغة لا 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الربيع في دهليز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يأمرني بالشيء بعد الشيء من أمور ملكه فأنفذه وأنا خائف على ديني، فا تقول في </w:t>
      </w:r>
    </w:p>
    <w:p>
      <w:pPr>
        <w:pStyle w:val="BookText"/>
        <w:rPr/>
      </w:pP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لي ذلك إلا في ملأ من الناس فقلت له أفيامر أمير المؤمنين بغير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عليك أن تفعل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يصطادني فاصطدته</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أن هذه الانحاء الاربعة تشترك جميعها في كونها من شواهد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المعاريض لمندوحة عن الكذب، فهي ترتبط بالنوع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هو الذي ذكره العلماء في كلماتهم، ففي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المعراض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فحواه، كالرجل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فلان؟ فيكره أن يكذب وقد رآه إن فلاناً ليرى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المعنى قال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معاريض الكلام حمر النعم</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وفي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المعاريض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التورية بالشيء عن الشيء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مخرج عن عمران بن حصين مرفوع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في المعاريض لمندوحة عن الكذب، أي سعة</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معراض من التعريض</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تأويل مختلف الحديث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الرخصة في المعاريض،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عن الكذب مندوحة، فمن المعاريض قول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المؤمنين أخوة،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 فَاسْأَلُوهُمْ إِنْ كَانُوا يَنْطِقُونَ</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وجعل النطق شرطاً للفعل وهو لا ينطق ولا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فمنها أن رجلاً من الخوارج لقي رجلاً من الروافض،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w:t>
      </w:r>
    </w:p>
    <w:p>
      <w:pPr>
        <w:pStyle w:val="BookText"/>
        <w:rPr/>
      </w:pPr>
      <w:r>
        <w:rPr>
          <w:rFonts w:ascii="Amiri" w:hAnsi="Amiri" w:eastAsia="Amiri" w:cs="Amiri"/>
          <w:color w:val="111111"/>
          <w:sz w:val="28"/>
          <w:sz w:val="28"/>
          <w:szCs w:val="28"/>
          <w:rtl w:val="true"/>
          <w:lang w:bidi="ar-SA"/>
        </w:rPr>
        <w:t>أفارقك حتى تبرأ من عثمان وعلي أو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من علي، ومن عثمان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أنا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 يتولاه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عثمان بريء، فكانت براءته من عثمان وحده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يريد الاطلاع أكثر فليلاحظ تفسير مجمع البيان </w:t>
      </w:r>
      <w:r>
        <w:rPr>
          <w:rStyle w:val="FootnoteAnchor"/>
          <w:rtl w:val="true"/>
        </w:rPr>
        <w:footnoteReference w:id="370"/>
      </w:r>
      <w:r>
        <w:rPr>
          <w:rFonts w:ascii="Amiri" w:hAnsi="Amiri" w:eastAsia="Amiri" w:cs="Amiri"/>
          <w:color w:val="111111"/>
          <w:sz w:val="28"/>
          <w:sz w:val="28"/>
          <w:szCs w:val="28"/>
          <w:rtl w:val="true"/>
          <w:lang w:bidi="ar-SA"/>
        </w:rPr>
        <w:t>فإنه يذكر كلاماً يشبه كلام ابن قتيبة مع تفاصيل أخرى، وآيات الأحكام للجصاص</w:t>
      </w:r>
      <w:r>
        <w:rPr>
          <w:rStyle w:val="FootnoteAnchor"/>
          <w:rtl w:val="true"/>
        </w:rPr>
        <w:footnoteReference w:id="371"/>
      </w:r>
      <w:r>
        <w:rPr>
          <w:rFonts w:ascii="Amiri" w:hAnsi="Amiri" w:eastAsia="Amiri" w:cs="Amiri"/>
          <w:color w:val="111111"/>
          <w:sz w:val="28"/>
          <w:sz w:val="28"/>
          <w:szCs w:val="28"/>
          <w:rtl w:val="true"/>
          <w:lang w:bidi="ar-SA"/>
        </w:rPr>
        <w:t>، وتفسير القرطبي</w:t>
      </w:r>
      <w:r>
        <w:rPr>
          <w:rStyle w:val="FootnoteAnchor"/>
          <w:rtl w:val="true"/>
        </w:rPr>
        <w:footnoteReference w:id="372"/>
      </w:r>
      <w:r>
        <w:rPr>
          <w:rFonts w:ascii="IRNazanin" w:hAnsi="IRNazanin" w:eastAsia="IRNazanin"/>
          <w:color w:val="111111"/>
          <w:sz w:val="28"/>
          <w:sz w:val="28"/>
          <w:szCs w:val="28"/>
          <w:rtl w:val="true"/>
          <w:lang w:bidi="fa-IR"/>
        </w:rPr>
        <w:t xml:space="preserve">، والمحلى </w:t>
      </w:r>
      <w:r>
        <w:rPr>
          <w:rStyle w:val="FootnoteAnchor"/>
          <w:rtl w:val="true"/>
        </w:rPr>
        <w:footnoteReference w:id="373"/>
      </w:r>
      <w:r>
        <w:rPr>
          <w:rFonts w:ascii="IRNazanin" w:hAnsi="IRNazanin" w:eastAsia="IRNazanin"/>
          <w:color w:val="111111"/>
          <w:sz w:val="28"/>
          <w:sz w:val="28"/>
          <w:szCs w:val="28"/>
          <w:rtl w:val="true"/>
          <w:lang w:bidi="fa-IR"/>
        </w:rPr>
        <w:t xml:space="preserve">، والخلاف </w:t>
      </w:r>
      <w:r>
        <w:rPr>
          <w:rStyle w:val="FootnoteAnchor"/>
          <w:rtl w:val="true"/>
        </w:rPr>
        <w:footnoteReference w:id="374"/>
      </w:r>
      <w:r>
        <w:rPr>
          <w:rFonts w:ascii="Amiri" w:hAnsi="Amiri" w:eastAsia="Amiri" w:cs="Amiri"/>
          <w:color w:val="111111"/>
          <w:sz w:val="28"/>
          <w:sz w:val="28"/>
          <w:szCs w:val="28"/>
          <w:rtl w:val="true"/>
          <w:lang w:bidi="ar-SA"/>
        </w:rPr>
        <w:t xml:space="preserve">للشيخ الطوسي باب الحيل آخر الطلاق، ومصباح الفقاهة </w:t>
      </w:r>
      <w:r>
        <w:rPr>
          <w:rStyle w:val="FootnoteAnchor"/>
          <w:rtl w:val="true"/>
        </w:rPr>
        <w:footnoteReference w:id="375"/>
      </w:r>
      <w:r>
        <w:rPr>
          <w:rFonts w:ascii="Amiri" w:hAnsi="Amiri" w:eastAsia="Amiri" w:cs="Amiri"/>
          <w:color w:val="111111"/>
          <w:sz w:val="28"/>
          <w:sz w:val="28"/>
          <w:szCs w:val="28"/>
          <w:rtl w:val="true"/>
          <w:lang w:bidi="ar-SA"/>
        </w:rPr>
        <w:t>في بيان التورية ليست بكذب حقيقة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مرآة العقول للمحدث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النخعي من كبار فقهاء الكوفة،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وهو أستاذ أستاذ أبي حنيفة لا يقول لابنته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لك سكراً،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اشتريت لك سكراً؟ فإنه ربما لا يتفق وكان إبراهيم إذا طلب في الدار من يكرهه 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 اطلبه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ههنا؛ </w:t>
      </w:r>
    </w:p>
    <w:p>
      <w:pPr>
        <w:pStyle w:val="BookText"/>
        <w:rPr/>
      </w:pPr>
      <w:r>
        <w:rPr>
          <w:rFonts w:ascii="Amiri" w:hAnsi="Amiri" w:eastAsia="Amiri" w:cs="Amiri"/>
          <w:color w:val="111111"/>
          <w:sz w:val="28"/>
          <w:sz w:val="28"/>
          <w:szCs w:val="28"/>
          <w:rtl w:val="true"/>
          <w:lang w:bidi="ar-SA"/>
        </w:rPr>
        <w:t>لئلا يكون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الشعبي إذا طلب في البيت وهو يكرهه فيخط دائرة ويقول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 الإصبع فيها وقولي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هاهنا</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في أحاديثنا أن هذا لا إشكال فيه، ففي مستطرفات السرائر نقلا عن کتاب عبدالله بن بكير بن أعين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يُستأذن عليه فيقول لجاريته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قولي ليس هو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ليس بكذب</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والمهم هو البحث عن النوع الثاني، وهو تفهيم المخاطب إذا كان فطناً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له جماعة منهم السيّد المرتضى في أماليه في صدر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القرآن ثم نسيه لقي اللّه تعالى وهو أجذم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رد كلام أبي عبيدة وابن قتيبة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معنى الخبر فهو ظاهر لمن كان له أدنى معرفة بمذاهب العرب في كلامها، وإنما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أجذم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وصفه بالنقصان عن الكمال وفقد ماكان عليه بالقرآن من الزينة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بعد إقامة شواهد عليه من كلمات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أراد المعنى الذي ذكرناه، وللعرب ملاحن في كلامها وإشارات إلى الأغراض، وتلويحات بالمعاني متى لم يفهمها ويسرع إلى الفطنة بها من تعاطى تفسير كلامهم وتأويل خطابهم كان ظالماً نفسه متعديا طوره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حديث يشبه هذا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فالفرق بين هذا النوع والنوع الأول أنه في هذا النوع يقصد تفهيم المخاطب كما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لحنت لكم لكيما تفهموا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واللحن يعرفه ذوو الألباب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هكذا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أن تكون بعض أمثلة النوع الاول أمثلة لهذا النوع ايضا كما لو قصد بإلقاء الكلام الموهم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صباحاً إلى 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يجرب فطنة المخاطب ليراه هل فهم أنه قد عدل عن الجواب من دون أن يقصد إخفاء وجود الشخص في البيت؟ لان العرب كانوا يرون من لا يلتفت لاستعمالات التورية والمراد الحقيقي فيها ناقصاً في الفطنة والذكاء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ففهم لحن الكلام بالمعنى الذي ذكرناه ومعرفته يعتبر من كمالات الإنسان بل من الأمور الضرورية اللازمة حتى إن عدم الالتفات إليه ربما يعد 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العلامة الأميني في الجزء السادس من الغدير في باب نوادر الأثر أن الخليفة الثاني لم يكن يتنبه إلى معاريض الكلام ولحنه، فمن ذلك أن امرأة أتته وشكت عنده زوجها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بغلي يقوم الليل ويصوم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إليه أصحابه الحاضرون بأن مرادها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قيامه بحقوق الزوجية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جاء عنه كما في مجمع البيان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تعلم الملاحن كما يلزم تعلم القرآن</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الشواهد على وقوع التورية واللحن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هناك روايات تدل على ذلك، وهي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يشير فيه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وقوع اللحن والتورية في كلامهم بنحو العموم والأسلوب الكبروي، وقسم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فيها تطبيقها ووقوعها في كلامهم اي الروايات التي تدلنا على </w:t>
      </w:r>
    </w:p>
    <w:p>
      <w:pPr>
        <w:pStyle w:val="BookText"/>
        <w:rPr/>
      </w:pPr>
      <w:r>
        <w:rPr>
          <w:rFonts w:ascii="Amiri" w:hAnsi="Amiri" w:eastAsia="Amiri" w:cs="Amiri"/>
          <w:color w:val="111111"/>
          <w:sz w:val="28"/>
          <w:sz w:val="28"/>
          <w:szCs w:val="28"/>
          <w:rtl w:val="true"/>
          <w:lang w:bidi="ar-SA"/>
        </w:rPr>
        <w:t xml:space="preserve">القضايا التي استعمل فيها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التورية ؛ إما ببيانهم، أو لشهادة القرائن على كونها تطبيقاً لفكرة التورية كاختلاف الأحاديث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الاول، فهو مادل على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أساليب خاصة في بعض اقوالهم ربما اختلفوا فيها عن الأشخاص العاديين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ما في الباب النصوص الدالة على أن لكلامهم سبعين وجهاً، وهي طوائف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تحث على فهم كلماتهم لأجل اشتمالها على سبعين وجهاً، وهي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بصائر الدرجات عن أحمد بن محمد بن محبوب عن الأحول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أفقه الناس ما عرفتم معاني كلامنا، إن كلامنا لينصرف على سبعين وجها</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معاني الأخبار عن جعفر بن محمد بن مسرور عن الحسين ابن محمد بن عامر عن عمه عبدالله بن عامر عن ابن أبي عمير عن إبراهيم الكرخي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تدريه خير من ألف ترويه، ولا يكون الرجل منكم فقيهاً حتى يعرف معاريض كلامنا، وإن الكلمة منا لتنصرف على سبعين وجهاً لنا من جميعها المخرج</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السند سوى من ابن مسرور وهو من مشايخ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ابن قولويه كما توهمه الوحيد البهبهاني </w:t>
      </w:r>
      <w:r>
        <w:rPr>
          <w:rStyle w:val="FootnoteAnchor"/>
          <w:rtl w:val="true"/>
        </w:rPr>
        <w:footnoteReference w:id="385"/>
      </w:r>
      <w:r>
        <w:rPr>
          <w:rFonts w:ascii="Amiri" w:hAnsi="Amiri" w:eastAsia="Amiri" w:cs="Amiri"/>
          <w:color w:val="111111"/>
          <w:sz w:val="28"/>
          <w:sz w:val="28"/>
          <w:szCs w:val="28"/>
          <w:rtl w:val="true"/>
          <w:lang w:bidi="ar-SA"/>
        </w:rPr>
        <w:t xml:space="preserve">ووثق بتصور اتحاده معه الا انه غير ثابت كما </w:t>
      </w:r>
    </w:p>
    <w:p>
      <w:pPr>
        <w:pStyle w:val="BookText"/>
        <w:rPr/>
      </w:pPr>
      <w:r>
        <w:rPr>
          <w:rFonts w:ascii="Amiri" w:hAnsi="Amiri" w:eastAsia="Amiri" w:cs="Amiri"/>
          <w:color w:val="111111"/>
          <w:sz w:val="28"/>
          <w:sz w:val="28"/>
          <w:szCs w:val="28"/>
          <w:rtl w:val="true"/>
          <w:lang w:bidi="ar-SA"/>
        </w:rPr>
        <w:t>في قاموس الرجال ومعجم رجال الحديث، والكرخي ثقة لرواية ابن أبي عمير عنه كما نذهب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دلت على أن الأئمة يتكلمون على سبعين وجهاً ولهم من جميعها المخرج دون أن تشتمل على الحثّ المذكور في 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هذه النصوص في كتابي بصائر الدرجات والاختصاص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نقتصر بنقل النصوص عن البصائر، وقد وردت فيه أحاديث نذكر ما يرتبط منها بموضوعنا في هذا القسم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الحسين عن النضر بن شعيب عن عبدالغفار الجازي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لأتكلم على سبعين وجهاً لي في كلها المخرج</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واستعمالات العرب العدد المعهود بل هي كناية عن الكثرة في العشرات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الكثرة في الآحاد كما يظهر ذلك من تاج العروس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وكذا من بعض التفاسير كالتبيان ومجمع البيان حول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سبعين مرة</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خلاف حول تعيين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وجها حيث يحتمل فيها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الأول المراد منها منه الأجوبة المتعددة المتكثرة لفظاً ومعنى </w:t>
      </w:r>
    </w:p>
    <w:p>
      <w:pPr>
        <w:pStyle w:val="BookText"/>
        <w:rPr/>
      </w:pPr>
      <w:r>
        <w:rPr>
          <w:rFonts w:ascii="Amiri" w:hAnsi="Amiri" w:eastAsia="Amiri" w:cs="Amiri"/>
          <w:color w:val="111111"/>
          <w:sz w:val="28"/>
          <w:sz w:val="28"/>
          <w:szCs w:val="28"/>
          <w:rtl w:val="true"/>
          <w:lang w:bidi="ar-SA"/>
        </w:rPr>
        <w:t xml:space="preserve">فيمكن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 عن سؤال واحد بسبعين جواباً تختلف كلها في المعنى واللفظ معاً دون أن يقع بذلك في محذور الكذب أو إظهار أمر يلزم عليه كتمانه فلا يبين ما توجد مصلحة في كتمانه ولا يكذب، وهو المقصود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ولنا من جميعها المخرج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بأجوبة مختلفة على نحو التورية، نظير ما ذكرناه في الجواب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زيد في الدار ؟ والمصلحة تقتضي كتمان وجوده في الدار، فإنه يمكنه أن يجيب بأنه ذهب صباحاً إلى المسجد أو أنه ليس هاهنا، ويشير إلى نقطة معينة وغيرها من التعابير التي لا يلزم منها الكذب، وفي نفس الوقت يكتم ما يريد السائل معرفته فالجمل متعددة، والمراد والغرض واحد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منها الأجوبة المتكثرة بالمعنى والمتحدة لفظاً فاللفظة الواحدة قابلة للحمل على معان مختلفة على البدل كما في اللفظ المجمل، فيمكن أن يراد به هذا المعنى، ويمكن أن يراد به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p>
    <w:p>
      <w:pPr>
        <w:pStyle w:val="BookText"/>
        <w:rPr/>
      </w:pPr>
      <w:r>
        <w:rPr>
          <w:rFonts w:ascii="Amiri" w:hAnsi="Amiri" w:eastAsia="Amiri" w:cs="Amiri"/>
          <w:color w:val="111111"/>
          <w:sz w:val="28"/>
          <w:sz w:val="28"/>
          <w:szCs w:val="28"/>
          <w:rtl w:val="true"/>
          <w:lang w:bidi="ar-SA"/>
        </w:rPr>
        <w:t xml:space="preserve">ونحن نعتقد بأن الروايات في هذا المجال مختلفة ولا يمكن تفسيرها جميعاً بتفسير واحد كما فعله العلماء بل بعضها ظاهر في الأوّل كالرواية التي ذكرناها فإن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أتكلم على سبعين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اختلاف الوجوه لفظاً ومعنى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البصائر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محمد بن أبيعمير عن جميل عن أيوب عن حمران بن أعين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أتكلم على سبعين وجهاً لي من كلها المخرج</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وهي كسابقتها في الدلالة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لأتكلم على سبعين وجهاً لي في كلها المخرج</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عبدالرحمن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لأتكلم على سبعين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من الأحاديث الظاهرة في تعدد اللفظ والمعنى وتكثر هما وهو المعنى الاول وهناك قسم آخر من هذه الروايات ظاهر في تعدد المعنى فقط مع كون اللفظ واحداً لكنه يقبل الحمل والانصراف إلى سبعين معنى وهو المعنى الثاني الذي ذكرناه، لتفسير سبعين وجهاً، مثل ماجاء في الحديث الثالث في كتاب البصائر عن عبدالله عن الحسين بن الحسين اللؤلؤي عن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وأبو بصير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فبينا نحن قعود إذ تكلم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واحد،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أحمله إلى الشيعة، هذا والله حديث لم أسمع مثله قط، فنظر في وجهي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لأتكلم بالحرف الواحد لي فيه سبعون وجهاً إن شئت أخذت كذا وإن شئت اخذت كذا</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الحديث الرابع من الباب نفسه عن محمد بن حمران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لنتكلم بالكلمة لها سبعون وجهاً لنا من كلها المخرج</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صحيح السند واضح الدلالة كالأول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بمقايسة هذا الحديث مع ما ينقله محمد بن حمران هذا عن محمد بن مسلم نفسه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الباب وهما من قبيل القسم الأوّل </w:t>
      </w:r>
    </w:p>
    <w:p>
      <w:pPr>
        <w:pStyle w:val="BookText"/>
        <w:rPr/>
      </w:pPr>
      <w:r>
        <w:rPr>
          <w:rFonts w:ascii="Amiri" w:hAnsi="Amiri" w:eastAsia="Amiri" w:cs="Amiri"/>
          <w:color w:val="111111"/>
          <w:sz w:val="28"/>
          <w:sz w:val="28"/>
          <w:szCs w:val="28"/>
          <w:rtl w:val="true"/>
          <w:lang w:bidi="ar-SA"/>
        </w:rPr>
        <w:t>لا يحصل الاطمئنان بمتن هذا الحديث؛ لأن بعض الرواة، أو بعض النساخ لم يكونوا بمستوى التمييز بين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الحديث السابع نفسه من الباب عن محمد بن عيسى عن محمد بن سنان عن عبدالكريم بن عمر، 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لأتكلم بالكلمة الواحدة لها سبعون وجهاً إن شئت أخذت كذا</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أخذت كذا</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ضعيف بمحمد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الطائفة الثانية تنقسم في دلالتها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يدل على أن الأمر الواحد لهم في بيانه سبعون وجهاً، وبعضها يدل على أن الكلمة الواحدة لها سبعون معنى، وعلى كلا الاحتمالين فإن ذلك منهم تورية وستر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الروايات التي قد تشتمل على توضيح المراد من هذه الجملة مضافاً إلى تضمنها لها، مثل رواية أبي بصير المنقولة في 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رويت في الكافي </w:t>
      </w:r>
      <w:r>
        <w:rPr>
          <w:rStyle w:val="FootnoteAnchor"/>
          <w:rtl w:val="true"/>
        </w:rPr>
        <w:footnoteReference w:id="396"/>
      </w:r>
      <w:r>
        <w:rPr>
          <w:rFonts w:ascii="Amiri" w:hAnsi="Amiri" w:eastAsia="Amiri" w:cs="Amiri"/>
          <w:color w:val="111111"/>
          <w:sz w:val="28"/>
          <w:sz w:val="28"/>
          <w:szCs w:val="28"/>
          <w:rtl w:val="true"/>
          <w:lang w:bidi="ar-SA"/>
        </w:rPr>
        <w:t xml:space="preserve">بسند ضعيف بمعلى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سالم بن أبي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الزيدية – يروي عنك أنك تتكلم على سبعين وجهاً لك من كلها المخرج؟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يريد سالم مني أيريد أن أجيء بالملائكة؟ فوالله ما جاء به النبيون، ولقد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 والله ماكان سقيماً وما كذب، ولقد قال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 هَذَا</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وما فعله وماكذب، ولقد قال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لسارقون</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والله ماكانوا سارقين وماكذب</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الوجوه السبعين التي يخرج بها الإمام عن الكذب إنما هي من قبيل التورية كما استشهد بأقوال النبي إبراهيم والنبي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ظاهرة في اختلاف الوجوه باللفظ والمعنى، وإنه يمكن له الجواب عن مسألة بسبعين جواباً وهو يشير للمعنى الاول الذي ذكرناه لسبعين وجهاً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رواية المحاسن والبصائر عن علي بن النعمان عن ابن مسكان عن عبد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علي بن حنظلة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مسألة، وأنا حاضر فأجابه فيها،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كذا وكذا ؟ فأجابه بوجه آخر حتى أجابه بأربعة وجوه، فقال علي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هذا باب قد احكمناه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هكذا يا أبا الحسن؛ فإنك رجل ورع، إن من الأشياء أشياء مضيقة ليس يجري إلا على وجه واحد، منها وقت الجمعة ليس لوقتها إلا حد واحد حين تزول الشمس، ومن الأشياء موسعة تجري على وجوه كثيرة، وهذا منها، والله إن له عندي سبعين وجها</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وكلمة ابن أعين سواء كانت في السند أو لم تكن، فإن عبد الأعلى ينصرف إليه، وهو ثقه اما لعد الشيخ المفيد في الرسالة العددية </w:t>
      </w:r>
      <w:r>
        <w:rPr>
          <w:rStyle w:val="FootnoteAnchor"/>
          <w:rtl w:val="true"/>
        </w:rPr>
        <w:footnoteReference w:id="402"/>
      </w:r>
      <w:r>
        <w:rPr>
          <w:rFonts w:ascii="Amiri" w:hAnsi="Amiri" w:eastAsia="Amiri" w:cs="Amiri"/>
          <w:color w:val="111111"/>
          <w:sz w:val="28"/>
          <w:sz w:val="28"/>
          <w:szCs w:val="28"/>
          <w:rtl w:val="true"/>
          <w:lang w:bidi="ar-SA"/>
        </w:rPr>
        <w:t xml:space="preserve">له من فقهاء اصحاب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يقيده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واما لوروده في أسانيد تفسير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نعتبر نحن هذا الطريق وربما استدل لوثاقته بطرق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أيضاً من قبيل القسم الأوّل من الطائفة الثانية الظاهرة في تعدد اللفظ والمعنى، كما أن فيه دلالة على أن مجال التورية وإلقاء الكلام على وجوه متعددة يختص بالموسعات فقط دون المضيفات؛ لأنها لا تحتمل إلا وجهاً واحداً، وسيأتي في بحث قادم توضيح لمعنى الحديث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لتصوير الوجوه المتعدّدة للكلمة الواحدة وهو المعنى الثاني الذي ذكرناه كما ورد في القسم الثاني من الطائفة الاولى وجوه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منه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بيان الحكم الواقعي لا يعبّرون عنه بألفاظ صريحة أو النص الذي لا يحتمل معنى آخر بحيث لا يكون لهم مجال التأويل فيما لو نقل كلامهم هذا للمخالفين، أو أنهم كانوا حاضرين في المجلس حيث تترتب عليه بعض المحاذير، وإنما يختار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يحتمل معنى آخر غير المعنى الظاهر منه ليتمسك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الضرورة فيكون مخرجاً له وإن مقصوده ذلك المعنى لا المعنى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ماجاء في رواية أبي بصير التي سبق نقلها حيث ورد 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شئت أخذت بكذا وإن </w:t>
      </w:r>
    </w:p>
    <w:p>
      <w:pPr>
        <w:pStyle w:val="BookText"/>
        <w:rPr/>
      </w:pPr>
      <w:r>
        <w:rPr>
          <w:rFonts w:ascii="Amiri" w:hAnsi="Amiri" w:eastAsia="Amiri" w:cs="Amiri"/>
          <w:color w:val="111111"/>
          <w:sz w:val="28"/>
          <w:sz w:val="28"/>
          <w:szCs w:val="28"/>
          <w:rtl w:val="true"/>
          <w:lang w:bidi="ar-SA"/>
        </w:rPr>
        <w:t>شئت اخذت بكذا</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وإن كانت الرواية ضعيفة بعلى بن أبي حمزة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الوجه هو الظاهر أو الأظهر لتصوير الوجوه المتعدّدة للكلمة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 الكلام الذي يلقيه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مجمل يحتمل معاني ووجوهاً متعددة متساوية كاللفظ المشتركفلو كانت المصلحة تقتضيكتمان الحكم الواقعي، فيلقي مثل هذا الكلام المجمل بحيث لا يلتفت المخاطب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اللفظ يشتمل على احتمالين متساويين او اكثر، فيمكنهم اختيار أي وجه من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التفسير محتمل أيضاً وفرقه عن الوجه الاول، انه فى الاول كان للفظ ظهور في معنى معين وان احتمل معنى آخر، واما في هذا الوجه، فليس له ظهور في معنى واحد، بل جميع المعاني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توفرت عوامل كتمان الحكم الواقعي فيختار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ظاهره خلاف الواقع، ولاجل ألا يكون الكلام الظاهر فيما يخالف الواقع كذباً فيقصد به معنى تأويلياً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فيمكن أن يتحمل الكلام معاني تأويلية متعددة وهي صحيحة كي لا يلزم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السيّد الطباطبائي اليزدي في رسالته التعادل والتراجيح بالنسبة لجميع روايات الباب التي سبق نقلها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يختلف عن الأوّل بأنه إلقاء ما يخالف بظاهره الواقع وإرادة خلاف الظاهر من الوجوه التأويلية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فاللفظ له معنى ظاهر،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لايريد هذا المعنى الظاهر، بل يريد المعنى الذي هو خلاف ظاهره؛ لأنه المعبر عن الحكم الواقعي، بخلاف الأوّل فإنه كان بإلقاء نفس الواقع ولكن مع وجود </w:t>
      </w:r>
    </w:p>
    <w:p>
      <w:pPr>
        <w:pStyle w:val="BookText"/>
        <w:rPr/>
      </w:pPr>
      <w:r>
        <w:rPr>
          <w:rFonts w:ascii="Amiri" w:hAnsi="Amiri" w:eastAsia="Amiri" w:cs="Amiri"/>
          <w:color w:val="111111"/>
          <w:sz w:val="28"/>
          <w:sz w:val="28"/>
          <w:szCs w:val="28"/>
          <w:rtl w:val="true"/>
          <w:lang w:bidi="ar-SA"/>
        </w:rPr>
        <w:t>طريق للتخلص منه باختيار لفظ غير صريح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فاللفظ له معنى ظاهر، والإمام يريد جداً هذا المعنى الظاهر؛ لانه المعبّر عن الحكم الواقعي، لكن لهذا اللفظ احتمالات أخرى يمكن أن يتمسك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للتخلص من شر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ذكرنا هذه الاحتمالات، لنرى مدى دلالة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روايات السبعين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حيث ان السيّد اليزدي ذهب إلى انها ظاهرة في كثرة المعنى مع وحدة اللفظ، أي المعنى الثاني للسبعين وجها بينما ذهب بعض آخر إلى ان الروايات ظاهرة في كثرة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يعترض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الباب كما ذكرنا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هو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بكثرة اللفظ والمعنى، أي المعنى الاول للسبعين وجها الذي ذكره فترتبط بالتورية على وجوه متعددة، وبعضها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ببيان الحكم الواقعي مع عدم اختيار لفظ صريح غير قابل للتأويلاي بالمعنى الثاني، وهو وحدة اللفظ، وهو وحدة اللفظ مع كثرة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لاعناية في إلقاء كلام يخالف بظاهره الواقع مع إرادة الواقع منه بوجوه تأويلية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الشواهد لا تؤيد هذا المعنى، فمثلاً لا يمكن تنزيل روايات الطائفة الأولى التي تتضمن تحريضاً وحثاً على فهم معاني كلماتهم على إرادة هذا الأمر؛ إذ إن إرادة وجوه تأويلية متعددة مع كون ظاهر الكلام الملقى على وفق رأي العامة لادخل له في الفقاهة بوجه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الروايات الظاهرة في المعنى الثاني وهي الروايات التي تحث على معرفة معاني كلماتهم فربما تكون مؤيدة للمعنى الثاني، وكان يشتمل على روايتين فقط، ونزيد هنا </w:t>
      </w:r>
    </w:p>
    <w:p>
      <w:pPr>
        <w:pStyle w:val="BookText"/>
        <w:rPr/>
      </w:pPr>
      <w:r>
        <w:rPr>
          <w:rFonts w:ascii="Amiri" w:hAnsi="Amiri" w:eastAsia="Amiri" w:cs="Amiri"/>
          <w:color w:val="111111"/>
          <w:sz w:val="28"/>
          <w:sz w:val="28"/>
          <w:szCs w:val="28"/>
          <w:rtl w:val="true"/>
          <w:lang w:bidi="ar-SA"/>
        </w:rPr>
        <w:t xml:space="preserve">رواية ثالثة هي رواية داود بن فرقد الواردة في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انتم أفقه الناس إذا عرفتم معاني كلامنا، إن الكلمة لتنصرف على وجوه، فلو شاء إنسان لصرف كلامه كيف شاء ولا يكذب</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 قوامه بالتأمل العميق في خصوصيات الكلام، والتوصل إلى المراد الواقعي منه من خلال التعرف على القرائن المقالية والقرائن الحالية المحتفة به حين الصدور مثل التدقيق في وجنات وجهه وفلتات لسانه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الروايات الظاهرة في المعنى الاول فان رواية أبي بصير تشير إلى وقوع التورية في كلامهم، والثانية رواية 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تدل على أنهم يجيبون في الأمور الموسعة بأجوبة متعدّدة مثل وقت الصلاة، فيمكن لهم أن يأذنوا في تقديمها أو تأخيرها وإن كان لأجل عذر عرفي كالسفر مثلاً، كما أن عدد النوافل أيضاً من الموسعات، وقد تقدم مايدل عليه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المضيقات فلا تصح الإجابة فيها إلا على وجه واحد مثل وقت الجمعة، وقد جاء ما يقرب من ذلك في رواية عبيد بن زرارة المتقدمة في موضعين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أتاك به أبو بصير من صلاة إحدى وخمسين، والإهلال بالتمتع بالعمرة إلى الحج، وما أمرناك من أن تهل بالتمتع، فلذلك عندنا معان وتصاريف لذلك ما يسعنا ويسعكم ولا يخالف شيء منه الحق ولا يضاده، والحمد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والله ما أمرناك ولا أمرناه إلا بأمر وسعنا ووسعكم الأخذ به ولكل ذلك عندنا تصاريف ومعان توافق الحق</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المراد بموافقة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بالجملة، بل الموافقة في الجملة، وقد توضح أن المراد بها الأجوبة المختلفة لفظاً ومعنى كما هو واضح، فهي تصلح أن تكون شاهداً للمعنى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فهذه الروايات تدلّ على وقوع التورية واللحن في كلماتهم، وكذلك تدل على أن الفقه يعتبر فيه فهم هذه الأمور كما يأتي البحث عنه بصورة مستقلة اذن فالروايات تدل على كلا المعنيين، لا على احدهما كما ذهب اليه السيّد اليزدي وغيره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الشواهد على وقوع التورية في كلامهم وهي الروايات التطبيقية، حيث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التورية في كلامهم إما بتصريح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حيث يصرح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خلاف الظاهر، أو باستظهار ذلك من اختلاف الروايات حيث إنه من خلال مجموع الروايات واختلافها يتوصل الإنسان إلى استخدام التورية فيها، فهنا امران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يصرح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من كلامه خلاف الظاهر، وهذا له شواهد كثيرة من الروايات صرح فيها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بانهم يريدون منه خلاف الظاهر من نفس الرواية أو من روايات اخرى، فقد ذكر الشيخ الأنصاري في رسائله عدة أمثلة لبيان وقوع التورية في كلماتهم، ونحن نذكر ما ذكره الشيخ ونضيف اليه امثلة اخرى أوضح سنداً ودلالة، فبعد ذكره الفقرة السابقة التي نقلناها عنه وأن اختلاف الروايات لأجل إرادة خلاف الظاهر فيها وعلى ضوئها برز الكثير من التأويلات ومحاولات الجمع </w:t>
      </w:r>
    </w:p>
    <w:p>
      <w:pPr>
        <w:pStyle w:val="BookText"/>
        <w:rPr/>
      </w:pPr>
      <w:r>
        <w:rPr>
          <w:rFonts w:ascii="Amiri" w:hAnsi="Amiri" w:eastAsia="Amiri" w:cs="Amiri"/>
          <w:color w:val="111111"/>
          <w:sz w:val="28"/>
          <w:sz w:val="28"/>
          <w:szCs w:val="28"/>
          <w:rtl w:val="true"/>
          <w:lang w:bidi="ar-SA"/>
        </w:rPr>
        <w:t xml:space="preserve">البعيدة التي ذكرها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الاستبصار، قال الشيخ في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روي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بعض أهل العراق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آيه تُقرأ في صلاة الزوال؟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 السائل،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يظن أنه من أهل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بذلك؟ وما هذه الآيات؟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يقرأ في نافلة الزوال فان الحمد والتوحيد لايزيد على عشر آيات ونافلة الزوال ثماني ركعات</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على هذه الرواية بهذه الصورة ومنها ماروى من أن الوتر واجب، فلما فزع السائل واستفسر،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عنيت وجوبها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لم نجدها بهذه الصورة، ولكن نقلت بصورة أخرى في رواية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ماتقول في النوافل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ففزعنا وفزع الرجل،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أعني صلاة الليل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القول بوجوب النوافل مما يوجب الفزع، وأما الوتر لوحده فلا يوجب الفزع القول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فقد صرحوا بانهم قد ارادوا خلاف الظاهر من كلامهم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الصلاة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الشك بين الثلاث والأربع </w:t>
      </w:r>
      <w:r>
        <w:rPr>
          <w:rStyle w:val="FootnoteAnchor"/>
          <w:rtl w:val="true"/>
        </w:rPr>
        <w:footnoteReference w:id="411"/>
      </w:r>
      <w:r>
        <w:rPr>
          <w:rFonts w:ascii="Amiri" w:hAnsi="Amiri" w:eastAsia="Amiri" w:cs="Amiri"/>
          <w:color w:val="111111"/>
          <w:sz w:val="28"/>
          <w:sz w:val="28"/>
          <w:szCs w:val="28"/>
          <w:rtl w:val="true"/>
          <w:lang w:bidi="ar-SA"/>
        </w:rPr>
        <w:t xml:space="preserve">ومثله تفسير وقت الفريضة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تطوع في وقت الفريضة</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بزمان 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مع الغض عن سند هذه الروايات وكذا ثبوت دلالتها على المطلوب نذكر روايات وأمثلة تطبيقية لذلك هي أقوى سنداً وأكثر ارتباطاً بالاحكام الشرعية، وإلا فالروايات المنسوبة إلى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كثيرة، لكن بعضها مما لا يمكن الاعتماد عليه سنداً كما يظهر من مراجعة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إذ جاءه رجل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جار مسجد لقومي، فإذا أنا لم أصل معهم وقعوا في وقالوا هو كذا وكذا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لئن قلت ذلك لقد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 فلم يجبه من غير علة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لاتدع الصلاة معهم وخلف كل إمام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قلت له جعلت فداك كبر علي قولك لهذا الرجل حين استفتاك، فإن لم يكونوا مؤمنين؟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بعد إلا هاهنا يازرارة، فأي علة تريد أعظم من أنه لا 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يازرارة ماتراني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مساجدكم وصلوا مع أئمتكم</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اراك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المجلسي في 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يعلم التورية عند التقية</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فلاحظ أن السؤال وإن كان عن مورد خاص،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يجبه صريحاً وانما عدل عن الجواب إلى نقل 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والعدول نوع من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اشتمال حديث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بأنه لا يجوز الصلاة خلف أحد إلا إذا وثق في دينه أو خاف سيفه وهذا فيه تورية كما وضحه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فيه تورية كما وضحه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كان قد قال أولاً وقبل سؤال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في مساجدكم، وصلوا مع أئمتكم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فالعناية في هذا الكلام ظاهرة، وبه تتضح العلة الموجبة لترك الصلاة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رووا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أربع ركعات بعد الجمعة لم يفصل بينهن بتسليم،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يازرارة،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خلف فاسق، فلما سلم وانصرف 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أربع ركعات لم يفصل بينهن بتسليم فقال له رجل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صليت أربع ركعات لم تفصل بينهن؟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أربع ركعات مشبهات وسكت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عقل ما قال له</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إنا نصلي مع هؤلاء يوم الجمعة وهم يصلّون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الزوال؛ لأن جماعة من العامة كانوا يصلونها قبل الزوال كأحمد بن حنبل من متأخريهم، والخلاف مذكور في كتاب الخلاف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حمران إلى زرارة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أن نصلي معهم بصلاتهم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مالا يكون إلاّ بتأويل، فقال له حمران قم حتى نسمع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عليه فقال له زرارة إن حمران أخبرنا عنك أنك أمرتنا أن نصلي معهم فأنكرت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الحسين بن علي يصلّي معهم الركعتين فاذا فرغوا قام فاضاف اليها ركعتين</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إشارة إلى أن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تورية، فهو لا يقصد الاقتداء بهم؛ لأن المعية لا تقتضي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الأقتداء وإن أوهمته، بل يصلي صلاته الفرادى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الذيل – وهو إضافة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أخفاه عن حمران لبعض الأسباب ربما للتقية، وأنه في المجلس كان من يتقى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معاني الاخبار للصدوق الكثير من الروايات التي صرح فيها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يريدون من بعض اقوالهم خلاف ظاهرها، حيث ان المعنى الظاهر لا يتلاءم مع تعاليمهم ومبادئهم، فمثلاً في الرواية عن الجماعة وانهم مع الحق فان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المراد من الجماعة اهل الحق وان قلوا</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وذلك لان بعض الناس كانوا مأنوسين ببعض اراء العامة، وان الحق مع </w:t>
      </w:r>
    </w:p>
    <w:p>
      <w:pPr>
        <w:pStyle w:val="BookText"/>
        <w:rPr/>
      </w:pPr>
      <w:r>
        <w:rPr>
          <w:rFonts w:ascii="Amiri" w:hAnsi="Amiri" w:eastAsia="Amiri" w:cs="Amiri"/>
          <w:color w:val="111111"/>
          <w:sz w:val="28"/>
          <w:sz w:val="28"/>
          <w:szCs w:val="28"/>
          <w:rtl w:val="true"/>
          <w:lang w:bidi="ar-SA"/>
        </w:rPr>
        <w:t xml:space="preserve">الجماعة، لذلك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الجماعة باهل الحق، وهو تفسير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حول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امتي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بالاختلاف لطلب العلم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معتبرة عبدالله بن سنان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المؤمن 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سفلية،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انما هو اذاعة سره</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ولكن قد يقال، لا يعلم ارادة خلاف الظاهر من هذه الرواية لانه في كتب اللغة فسرت العورة بكل شيء مستور، أو كل امر يستحي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الروايات الكثيرة الدالة على هذا الامر، ونكتفي بما ذكرناه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يستكشف التورية وإرادة خلاف الظاهر من خلال ملاحظة بعض القرائن كاختلاف الأحاديث مثلاً وتدل على ذلك روايات، منها رواية محمد بن يحيى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كانت، تكون مع مامضى من أولادها وما جربت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تلد فيما مضى؟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الاربعين إلى الخمسين</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في تحديد النفاس كثيرة ومختلفة، والمختار أنه من </w:t>
      </w:r>
    </w:p>
    <w:p>
      <w:pPr>
        <w:pStyle w:val="BookText"/>
        <w:rPr/>
      </w:pPr>
      <w:r>
        <w:rPr>
          <w:rFonts w:ascii="Amiri" w:hAnsi="Amiri" w:eastAsia="Amiri" w:cs="Amiri"/>
          <w:color w:val="111111"/>
          <w:sz w:val="28"/>
          <w:sz w:val="28"/>
          <w:szCs w:val="28"/>
          <w:rtl w:val="true"/>
          <w:lang w:bidi="ar-SA"/>
        </w:rPr>
        <w:t xml:space="preserve">حيث الكثرة كالحيض،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لم يرد أن يبين الواقع صريحاً فعبر بما بين الأربعين والخمسين وهو عشرة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الهمداني بعد ذكر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 التورية في هذه الرواية قوي جداً، حيث إنه أجمل حكمها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كانت تكون مع مامضى من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تلد فيما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الأربعين والخمسين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يبعد أن يكون مقصوده من التحديد بما بين الأربعين والخمسين التحديد بالعشرة الواقعة بينهما</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علمنا وقوع التورية في هذا الحديث لأجل اختلاف الروايات في تحديد النفاس وكون راويه – وهو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عامياً وإن كان موثقاً، وكيفية اسلوب التعبير فيه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معتبرة علي بن مهزيار الواردة في باب نجاسة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عبدالله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روي زرارة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الخمر يصيب ثوب الرجل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بأن تصلي فيه إنما حرم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غير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أصاب ثوبك خمر أو 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فاغسله إن عرفت موضعه، وإن لم تعرف موضعه فاغسله كلّه، وإن صليت فيه فأعد صلاتك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فأعلمني ما آخذ به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وقرأته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بقول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يعلم ماذا يقصد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بقول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كلا القولين نسبا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أحدهما رواه زرارة يدل على الطهارة، والآخر رواه غير زرارة يدل على النجاسة، فإن كان المراد قوله الواقعي فهو غير معلوم، وإن أريد قوله المروي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فكلاهما مروي عنه، ولوكان المراد هو الأخذ بما انفرد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المنقول عن أبي عبدالله فقط – لكان المناسب أن يعبر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ملاحظة اختلاف الآراء حول نجاسة الخمر وطهارته وذهاب حتى بعض علمائنا إلى طهارته يعلم أن هذه الجملة تشتمل على الستر والتورية، حيث لايريد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الحكم الواقعي والتصريح به، لاجل بعض الاثار المترتبة عليه وإنما كلامه مجمل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وقوع التورية في هذه المعتبرة ذهاب العامة إلا ربيعة الرأي إلى النجاسة </w:t>
      </w:r>
      <w:r>
        <w:rPr>
          <w:rStyle w:val="FootnoteAnchor"/>
          <w:rtl w:val="true"/>
        </w:rPr>
        <w:footnoteReference w:id="424"/>
      </w:r>
      <w:r>
        <w:rPr>
          <w:rFonts w:ascii="Amiri" w:hAnsi="Amiri" w:eastAsia="Amiri" w:cs="Amiri"/>
          <w:color w:val="111111"/>
          <w:sz w:val="28"/>
          <w:sz w:val="28"/>
          <w:szCs w:val="28"/>
          <w:rtl w:val="true"/>
          <w:lang w:bidi="ar-SA"/>
        </w:rPr>
        <w:t>مما يدعو الإمام إلى كتمان الحكم الترخيصي لو كان الحكم الواقعي هو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من المسائل الحسّاسة التي ربما اقتضت الكتمان والتورية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الفقهاء فبعضهم جعل 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بمعنى التخيير لورود كليهما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وبعضهم جعله بمعنى الأخذ بالقول الأخير مستدلاً بأنه لولاه لم يفهم الراوي شيئاً وقد ذهب إلى ذلك صاحب الجواهر والمحقق الهمداني حيث ان صاحب الجواهر والهمداني يذهبان إلى أن المراد هو 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المنفرد عن قول أبيه، وهو الحكم بالنجاسة، بعد امتناع الأخذ بهما جميعاً باعتبارهما 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والتخيير غير مقصود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التنقيح تأييداً للقول بالنجاسة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ان الرواية الدالة على طهارة الخم ايضاً لو كانت مراده من قول أبي عبد اللّه لكان هذا موجباً لتحيّر السائل، ولوجب عليه إعادة السؤال ثانياً لتوضيح مراده وأن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رواية، فإن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قولين متعارضين، وحيث إن السائل لم يقع في الحيرة ولا إنه أعاد سؤاله يستكشف منه أنه أراد خصوص الرواية الدالة على نجاسة الخمر </w:t>
      </w:r>
      <w:r>
        <w:rPr>
          <w:rStyle w:val="FootnoteAnchor"/>
          <w:rtl w:val="true"/>
        </w:rPr>
        <w:footnoteReference w:id="426"/>
      </w:r>
      <w:r>
        <w:rPr>
          <w:rFonts w:ascii="Amiri" w:hAnsi="Amiri" w:eastAsia="Amiri" w:cs="Amiri"/>
          <w:color w:val="111111"/>
          <w:sz w:val="28"/>
          <w:sz w:val="28"/>
          <w:szCs w:val="28"/>
          <w:rtl w:val="true"/>
          <w:lang w:bidi="ar-SA"/>
        </w:rPr>
        <w:t xml:space="preserve">ويلاحظ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عدم تحير السائل مفروضاً، مع أن السؤال كان بالمكاتبة، بالإضافة إلى أنه لا يلزم على الإمام التصريح بالجواب دائماً حيث 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بأنه لا يلزم الجواب عما يريده السائل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 جمع، منهم المحقق الهمداني والتنقيح، هذا الحديث من الأخبار العلاجية في مورد تعارض الروايات في نجاسة الخمر خاصة فانها من ادلة الترجيح لروايات النجاسة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الروايات المختلفة في حكم الصلاة في الأماكن الأربعة، فيلاحظ فيها اهتمام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امتيازها في ذلك عن بقية الأماكن، ولكن الناس بل حتى فقهاء الشيعة آنذاك لم يكونوا بمستوى استيعاب هذا الأمر و تحمله، وأنه كيف يتم فيها بدون قصد الإقامة عشرة أيام؛ ولذلك حاولوا بيانه بأسلوب ليس فيه إثارة، وبأجوبة مختلفة اشتمل بعضها على التورية أو الكتمان أو العدول، وخاصة الحكم من الموسعات؛ لذلك أجابوا بأجوبة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ورد في بعض الروايات مثل رواية حماد بن عيسى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مخزون علم اللّه الإتمام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وحرم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وحرم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موضع آخر </w:t>
      </w:r>
      <w:r>
        <w:rPr>
          <w:rStyle w:val="FootnoteAnchor"/>
          <w:rtl w:val="true"/>
        </w:rPr>
        <w:footnoteReference w:id="428"/>
      </w:r>
      <w:r>
        <w:rPr>
          <w:rFonts w:ascii="Amiri" w:hAnsi="Amiri" w:eastAsia="Amiri" w:cs="Amiri"/>
          <w:color w:val="111111"/>
          <w:sz w:val="28"/>
          <w:sz w:val="28"/>
          <w:szCs w:val="28"/>
          <w:rtl w:val="true"/>
          <w:lang w:bidi="ar-SA"/>
        </w:rPr>
        <w:t>وإن كان في سنده إسماعيل بن مرار، لكنه لا إشكال فيه عندنا، فهو يدل على أن الحكم فيه هو الإتمام وإن لم ينو الإقامة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جاء في الحديث عن علي بن مهزيار عن محمد بن إبراهيم الحصيني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استامرت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الإتمام والتقصير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الحرمين فانو عشرة أيام وأتم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أقدم مكة قبل التروية بيوم أو يومين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انو مقام عشرة أيام وأتم الصلاة</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عدل عن الجواب؛ فإنه سئل عما إذا لم ينو عشرة أيام 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نوى عشرة أيام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الإتمام مع نية الإقامة واضح، وقال صاحب الوسائل في ذيل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موافق لما مضى؛ فإن النية مع علم عدم الإقامة غير معتبرة</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في رواية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كسائر البلدان؟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عنك بعض أصحابنا أنك قلت 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بالمدينة 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أصحابكم هؤلاء كانوا يقدمون فيخرجون من المسجد عند الصلاة، فكرهت ذلك لهم؛ فلهذا قلته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لو صلوا قصراً، فسوف يخرجون قبل الناس الذين يصلون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الجواب الحقيقي، وهو خصوص هذه الأماكن المقدسة في الإتمام للمسافر إلى هذا السبب المذكور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العذر المذكور لا يصحح الأمر بالإتمام مالم يكن جائزاً في الواقع، ففيه 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ماروي عنه بسند 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التقصير في الحرمين والإتمام،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لاتتم حتى تجمع على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رووا عنك أنك أمرتهم بالتمام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أصحابك كانوا يدخلون المسجد فيصلون ويأخذون نعالهم ويخرجون، والناس يستقبلونهم يدخلون المسجد للصلاة، فأمرتهم بالتمام</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فالعلة المذكورة لاتصحح الأمر بالإتمام مالم يكن في الواقع جائزاً، ففيه كتمان وتورية حيث إن فيه إشارة إلى أن الشيعة لو صلوا ركعتين فسيخرجون قبل الناس الذين يصلون أربعاً، فأمرهم بالأربعة؛ ليخرجوا ويدخلوا مع الناس، وإنما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بالإتمام لهذه النكتة، وفيه عدول عن الجواب الواقعي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فيه ماذكرناه من عدم تحمل واستيعاب أكثر الأصحاب للفرق بين المواضع الأربعة وغيرها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الاخص بالنسبة لحرم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عن ايوب بن نوح انه قال </w:t>
      </w:r>
    </w:p>
    <w:p>
      <w:pPr>
        <w:pStyle w:val="BookText"/>
        <w:rPr/>
      </w:pPr>
      <w:r>
        <w:rPr>
          <w:rFonts w:ascii="Amiri" w:hAnsi="Amiri" w:eastAsia="Amiri" w:cs="Amiri"/>
          <w:color w:val="111111"/>
          <w:sz w:val="28"/>
          <w:sz w:val="28"/>
          <w:szCs w:val="28"/>
          <w:rtl w:val="true"/>
          <w:lang w:bidi="ar-SA"/>
        </w:rPr>
        <w:t>لسعد بن عبدالله وقد سأله عن تقصير الصلاة في هذه المشاهد الذي روي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اقصر، وكان صفوان يقصر، وابن أبي عمير وجميع أصحابنا يقصرون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أمثلة تظهر التورية فيها بمعونة اختلاف الأخبار، وكيفية التعابير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هو السبب في اعلامهم بان في كلامهم التورية واللحن ؟ والكتمان، وانهم يتكلمون بسبعة أو سبعين وجهاً، وان الكلام الذي يصدر منهم يقبل التأويل بوجوه متعددة، مدى ارتباط اعلامهم باستخدام التورية في حديثهم وما هو تأثير ذلك في الفقاهة واستنباط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وماهو السبب في إعلامهم هذا ؟</w:t>
      </w:r>
    </w:p>
    <w:p>
      <w:pPr>
        <w:pStyle w:val="BookText"/>
        <w:rPr/>
      </w:pPr>
      <w:r>
        <w:rPr>
          <w:rFonts w:ascii="Amiri" w:hAnsi="Amiri" w:eastAsia="Amiri" w:cs="Amiri"/>
          <w:color w:val="111111"/>
          <w:sz w:val="28"/>
          <w:sz w:val="28"/>
          <w:szCs w:val="28"/>
          <w:rtl w:val="true"/>
          <w:lang w:bidi="ar-SA"/>
        </w:rPr>
        <w:t>وهنا ثلاثة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هذا الإعلام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الإعلام تاثيره في الفقه والاستنباط؟</w:t>
      </w:r>
    </w:p>
    <w:p>
      <w:pPr>
        <w:pStyle w:val="BookText"/>
        <w:rPr/>
      </w:pPr>
      <w:r>
        <w:rPr>
          <w:rFonts w:ascii="Amiri" w:hAnsi="Amiri" w:eastAsia="Amiri" w:cs="Amiri"/>
          <w:color w:val="111111"/>
          <w:sz w:val="28"/>
          <w:sz w:val="28"/>
          <w:szCs w:val="28"/>
          <w:rtl w:val="true"/>
          <w:lang w:bidi="ar-SA"/>
        </w:rPr>
        <w:t>الامر الثالث في ضوابط استكشاف التورية في كلامهم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هذا الاعلام فمما لاشك فيه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استهدفوا بإعلامهم أنهم يتكلمون على سبعين وجهاً تنزيه أنفسهم عن الكذب، وأنهم في ظروف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يستخدمون أسلوب التورية ولا يصدر منهم كذب، وكذا يقصدون بذلك تنزيه رواة أحاديثهم مما يترتب على نقلهم الأقوال المختلفة من سوء الظن بهم، والتشكيك في انتساب الفقه الشيعي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يحثون الناس على أخذ المعارف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وقع البحث في أنه هل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هذا الهدف غرض آخر للإعلام أو لا؟ فهنا ثلاثة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كلمات السيّد اليزدي في رسالة التعادل والترجيح هو الثاني، فهو يرى بأنه لا يوجد لهم غرض وراء هذا الإعلام سوى دفع تصور وقوع الكذب عنهم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كون التورية من الكذب – دون أن يكون لهذا الإعلام تأثيره في استكشاف الأحكام الشرعية في أقوالهم في عملية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يرى أن الكلام الصادر عن تقية لا يجدي الفقيه شيئاً؛ لأنه لو كان المعنى التأويلي له واحداً، فإن الفقيه لايستطيع أن يفرضه الحكم الواقعي؛ فإنه من الممكن أن يكون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مجبورين على إلقاء هذا الكلام؛ إذ لا طريق لهم إلى السكوت، فمن باب الاضطرار تكلّموا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فلا دليل على أن المعنى التأويلي هو المطابق للواقع وإذا تعدد فلا يمكن أن يعتبر أحد المعاني التأويلية بخصوصه هو المراد دون غيره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يلاحظ عليه ان منشأ هذا القول هو أن السيّد اليزدي لم يلاحظ من نصوص الباب سوى ماورد في قسم من الروايات التي ذكرناها الثانية، وقد فسرها –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للكلام الظاهر المخالف للمعنى المقصود وجوها تأويلية يمكن التخلص معها من الكذب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ذكرنا أن عمدة روايات باب التورية مادل على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يتكلمون بوجوه متعددة، ولهم من جميعها المخرج فالأئمة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ذكروا أنهم يتمكنون من التكلم بأي أسلوب وبأي كلام دون أن يكذبوا فيه، حتى لو كانوا مضطرين بكلامهم ولهم المخرج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بالإضافة إلى أن بعض الروايات التي تدل على إعلامهم باستعمال التورية في أقوالهم اشتملت على الحثّ والتحريض على معرفة معاريض الكلام ولحنه لا لأجل التخلّص من الكذب في استعمال التورية بل لأجل حث الأصحاب على فهم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فكيف يمكن الالتزام بما ذكره؟</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كلمات الشيخ الأنصاري التي ذكرناها سابقاً عن رسائله أن فائدة هذا الإعلام تبرير وتوجيه الجموع التبرعية والتأويلية البعيدة في رواياتهم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لاجل ارادة خلاف الظاهر من كلمات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فلا يستبعد التأويلات والجموع التي ربما كانت بعيدة، والتي ذكرها الشيخ الطوسي في التهذيبين وإن كانت في حدود ذاتها بعيدة ولاشاهد عقلائي عليها ومن هنا يبرر قاعدة الجمع مهما امكن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وفق الموازين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التورية لهذا الداعي، مع انه لا يكون داعيا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الرأي غير صحيح فالإعلام بوجود التورية في كلمات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بداعي أن يتمكن أي شخص من أن يجمع بين رواياتهم المختلفة بما يرغب من وجوه الجمع وإن كان باختيار الجموع والتأويلات البعيدة، بل لابد أن يكون استكشاف المعنى المراد منها والجمع بينها على ضوء الموازين العقلائية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إعلام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التورية واللحن في كلامهم يقصدون به توجيه الأذهان إلى أن استكشاف الأحكام الواقعية من كلامهم وفهم أقوالهم لا يتم إلا بمعرفة التورية واللحن وفق قواعد سنذكرها، وأن الجمع بين أقوالهم المختلفة يتم 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الاستنباطي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يتمكن من الجمع بينها بل فهمها الا إذاكان مطلعاً على أساليب كلامهم ومعاريضه ولحنه والتورية، وأسباب </w:t>
      </w:r>
    </w:p>
    <w:p>
      <w:pPr>
        <w:pStyle w:val="BookText"/>
        <w:rPr/>
      </w:pPr>
      <w:r>
        <w:rPr>
          <w:rFonts w:ascii="Amiri" w:hAnsi="Amiri" w:eastAsia="Amiri" w:cs="Amiri"/>
          <w:color w:val="111111"/>
          <w:sz w:val="28"/>
          <w:sz w:val="28"/>
          <w:szCs w:val="28"/>
          <w:rtl w:val="true"/>
          <w:lang w:bidi="ar-SA"/>
        </w:rPr>
        <w:t xml:space="preserve">الكتمانو تناسب هذه الاسباب مع الاحكام وامثالها من الاساليب العامة أو الخاصة في اقوال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بد من الاحاطة بها لفهم كلامهم او الجمع بين اقوالهم المختلفة، وهذا هو الهدف من اعلامهم بوجود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توضيح هذا الجمع في محله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فهدفهم من هذا الإعلام هو أن يعرفونا على منهج التفكير والاستنباط، والجمع المشروع بين الاخبار 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ليس المراد كل جمع نستذوقه من أي شخص كان، بل الأمر يحتاج إلى إحاطة بأساليب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والمعاريض واللحن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الهدف الاول، من اعلامهم، ولعل هناك اهدافا اخرى يمكن ان تكون سببا لهذا الاعلام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التوهم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انفسهم، لان بعض العامة حينما كانوا يسمعون هذه الاقوال المتخالفة 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فيتوهمون، ان اختلاف فتاواهم، کاختلاف فتاوی علماء العامة، مما يرتبط بتبدل الرأي، وانهم يفتون استناداً للقياس أو الاستحان وامثالها، بل ربما سرت هذه الفكرة لبعض علماء الشيعة، كابن الجنيد، حيث توهم ان اختلاف اقوال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لاعتمادهم على الرأي والقياس فهذه الروايات التي اعلنوا بوجود التورية في كلامهم فيها تهدف القول بان هذا الاختلاف الظاهري، لا يكشف عن الاختلاف في الرأي لانهم يفتون على ضوء اصول ثابتة ومسلمه ولا بد من علاج هذا الاختلاف الظاهري، وان الفقيه المحيط باساليب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وباللحن والمعاريض، يتوصل للمراد الحقيقي، وانه </w:t>
      </w:r>
    </w:p>
    <w:p>
      <w:pPr>
        <w:pStyle w:val="BookText"/>
        <w:rPr/>
      </w:pPr>
      <w:r>
        <w:rPr>
          <w:rFonts w:ascii="Amiri" w:hAnsi="Amiri" w:eastAsia="Amiri" w:cs="Amiri"/>
          <w:color w:val="111111"/>
          <w:sz w:val="28"/>
          <w:sz w:val="28"/>
          <w:szCs w:val="28"/>
          <w:rtl w:val="true"/>
          <w:lang w:bidi="ar-SA"/>
        </w:rPr>
        <w:t>قد حصل كتمان في بعض الموارد ومن خلال الجمع الصحيح بين اقوالهم فيتوصل لمرادهم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تزكية رواتهم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نقل الرواة اقوالاً متعارضة بحسب الظاهر، فسوف يساء الظن بهم، ونتيجته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بانتساب الفقه الشيعي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كل راو يذكر قولاً مخالفاً للآخر، وهذا ما يوجب ان يشك البعض بصحة هذا الفقه وان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تصدر منهم الاقوال المتخالفة، فلا بد أن يكون الرواة بانفسهم قد اخترعوا هذه الاراء من انفسهمو نسبوها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الرواة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ولاجل دفع هذه الاثار المترتبة على الاجوبة المختلفة حيث توجب التشكيك والتكذيب، كما توهمه بعض العامة، بل ربما بعض الخاصة كابن قبة، كما نقلنا عنه حيث ذهب إلى ان الاختلاف نشأ من الوضاعين والمدلسين، حيث وضعوا اخبار أو نسبوها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نقل عنه الشيخ الصدوق في اكمال الدين، اذن فاعلام الائمة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اللحن والمعاريض في كلامهم، لدفع هذا التوهم، وان للاختلاف اسباب اعمق، وليس مصدره الرواة، لان الثقات منهم معتبرون وينقلون بامانة ودقة، وانما قد يكون الاختلاف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انفسهم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تأثير هذا الاعلام في الفقه والاستنباط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توضيح هذه الفكرة لابد ان نذكر مقدمة يتوضح من خلالها مورد البحث هنا، وهي أنه قد اتضح من خلال بعض البحوث السابقة أن الستر والكتمان في كلمات الأئمة – أي أن كلام </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الستر والكتمان بحيث لا يتطابق فيه المراد الاستعمالي مع المراد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طبيعي، وستر غير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الستر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فيه ثلاثة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في التعليمات التي تعتمد الغالب على أسلوب التدرج في بيان الأحكام؛ إذ لا يمكن في مجال التعليم بيان الأحكام بعوارضها ولواحقها وعناوينها الثانوية دفعة واحدة؛ فيلقي العام بظاهره وهو يريد به الخاص واقعاً وهكذا، حيث لا يتطابق فيه الظاهر مع الإرادة الجدية، ففيه نوع من الستر والكتمان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في موارد الفتيا؛ فإن المفتي يمنح السائل ما يعينه على العمل وفق الموازين القانونية من دون أن يقصد بيان جميع الطرق المحتملة، أو أن هذا الطريق او الحكم هو المتعين في الواقع، أو أنه أحد أفراد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بيان ذلك تفصيلاً </w:t>
      </w:r>
      <w:r>
        <w:rPr>
          <w:rStyle w:val="FootnoteAnchor"/>
          <w:rtl w:val="true"/>
        </w:rPr>
        <w:footnoteReference w:id="436"/>
      </w:r>
      <w:r>
        <w:rPr>
          <w:rFonts w:ascii="Amiri" w:hAnsi="Amiri" w:eastAsia="Amiri" w:cs="Amiri"/>
          <w:color w:val="111111"/>
          <w:sz w:val="28"/>
          <w:sz w:val="28"/>
          <w:szCs w:val="28"/>
          <w:rtl w:val="true"/>
          <w:lang w:bidi="ar-SA"/>
        </w:rPr>
        <w:t>فيطبق المفتي في ذهنه الحكم على موضوع القضية ويلقي للمستفتي نتيجة التطبيق، وهو يشتمل على نوع من الستر حيث لا يبين الحكم الواقعي بصورته الحقيقية للمخاطب، فربما كان الحكم تخييرياً في الواقع وقد بينه له كحكم معين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مايصدر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بماهم ولاة الأمر وساسة العباد، وبملاحظة المصالح الوقتية التي تفرضها ظروف الشيعة أو ظروف إنسان خاص، فإنه قد يتوهم أن الأحكام هذه أحكام دائمية وواقعية لان دائرة الحكم الولائي كما ذكرنا في خصوص الموسعات، كما في مثال تحريم أكل الخيل والبغال والحمير في فترة ما من قبل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لاحتياج الناس لركوبها، أو مثل فرض الزكاة على مال التجارة أو الخيل أو اخبار التحليل في الخمس بناءاً على بعض الاراء وانه </w:t>
      </w:r>
    </w:p>
    <w:p>
      <w:pPr>
        <w:pStyle w:val="BookText"/>
        <w:rPr/>
      </w:pPr>
      <w:r>
        <w:rPr>
          <w:rFonts w:ascii="Amiri" w:hAnsi="Amiri" w:eastAsia="Amiri" w:cs="Amiri"/>
          <w:color w:val="111111"/>
          <w:sz w:val="28"/>
          <w:sz w:val="28"/>
          <w:szCs w:val="28"/>
          <w:rtl w:val="true"/>
          <w:lang w:bidi="ar-SA"/>
        </w:rPr>
        <w:t>حكم ولائي، ففيه كتمان وستر على الحكم الواقعي، حيث يتوهم السامع انه هو الحكم الواقعي بينما هو حكم ولائي 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فالستر في هذه الموارد طبيعي باعتباره ضرورة تفرضها طبيعة التعليم والفتيا والأحكام الولائية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الستر غير الطبيعي، فهو المتحقق في مجالات التورية واللحن، هو المقصود بالبحث هنا، حيث يختار المتكلّم أسلوباً خاصاً لبعض أسباب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هو الذي يعبر عنه باللحن والمعاريض، أما النوع الأول فقد كانت المباحث السابقة منعقدة لأجله وإن كان بحثنا هنا يزيده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إن معرفة أساليب التورية واللحن له تأثيره في فهم الكلام عامة والأحاديث خاصة، أو لا؟</w:t>
      </w:r>
    </w:p>
    <w:p>
      <w:pPr>
        <w:pStyle w:val="BookText"/>
        <w:rPr/>
      </w:pPr>
      <w:r>
        <w:rPr>
          <w:rFonts w:ascii="Amiri" w:hAnsi="Amiri" w:eastAsia="Amiri" w:cs="Amiri"/>
          <w:color w:val="111111"/>
          <w:sz w:val="28"/>
          <w:sz w:val="28"/>
          <w:szCs w:val="28"/>
          <w:rtl w:val="true"/>
          <w:lang w:bidi="ar-SA"/>
        </w:rPr>
        <w:t>ذكرنا سابقاً أن المعرفة معاريض الكلام دوره في الأدب العربي، بحيث يعتبر الجاهل بأساليبه غبياً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لحنت لكم لكيما تعرفوا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واللحن يعرفه ذوو الألباب</w:t>
      </w:r>
    </w:p>
    <w:p>
      <w:pPr>
        <w:pStyle w:val="BookText"/>
        <w:rPr/>
      </w:pPr>
      <w:r>
        <w:rPr>
          <w:rFonts w:ascii="Amiri" w:hAnsi="Amiri" w:eastAsia="Amiri" w:cs="Amiri"/>
          <w:color w:val="111111"/>
          <w:sz w:val="28"/>
          <w:sz w:val="28"/>
          <w:szCs w:val="28"/>
          <w:rtl w:val="true"/>
          <w:lang w:bidi="ar-SA"/>
        </w:rPr>
        <w:t>فذوو الالبابهم الذين يعرفون ان في هذا الكلام تورية، بل يدركون ذلك المعنى المستور الذي حاول المتكلم اخفاءه من خلال التورية لان اللحن لا يعنى الستر المطلق الذي لا ينكشف مطلقاً، بل الستر بحدود المصلحة المقتضية له، بحيث يدرك ذو اللب ان الكلام صدر تورية، بل ربما ادرك المعنى الذي يقصده المتكلم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سابقاً كلام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غير العارف بالتورية والمعاريض واللحن واساليبها في الادب العربي، لا يحق له تفسير الروايات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تعرضنا لبعض الأحاديث التي تحث على معرفة لحن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ومعاريضه، وهنا نشير إلى أحاديث أخر، فمنها ما في كتاب التوحيد للصدوق </w:t>
      </w:r>
    </w:p>
    <w:p>
      <w:pPr>
        <w:pStyle w:val="BookText"/>
        <w:rPr/>
      </w:pPr>
      <w:r>
        <w:rPr>
          <w:rFonts w:ascii="Amiri" w:hAnsi="Amiri" w:eastAsia="Amiri" w:cs="Amiri"/>
          <w:color w:val="111111"/>
          <w:sz w:val="28"/>
          <w:sz w:val="28"/>
          <w:szCs w:val="28"/>
          <w:rtl w:val="true"/>
          <w:lang w:bidi="ar-SA"/>
        </w:rPr>
        <w:t xml:space="preserve">وتفسير البرهان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عن ابن بابويه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علي بن الحكم عن فضيل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عبيدة، إياك وأصحاب الخصومات والكذابين علينا؛ فإنهم تركوا ما أمروا بعمله، وتكلفوا علم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أباعبيدة خالقوا الناس بأخلاقهم، وزايلوهم بأعمالهم، إنا لا نعد الرجل فقيهاً عاقلاً حتى يعرف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صحيح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البحار نقلاً عن كشف المحجة عن كتاب عبدالله بن حماد الأنصاري عن عاصم الحناط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فقيهاً عالماً</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فقيهاً عاقلاً</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وينقل في موضع آخر عن غيبة النعماني بسند مرسل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خبر تدريه خير من عشرة ترويه، إن لكل حقيقة حقا، ولكل صواب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نعد الرجل من شيعتنا فقيهاً حتى يلحن فيعرف اللحن</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تعرف على جميع مقاصد الحديث وخصوصياته و اسباب ذكر الحديث وحدوده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أفضل من عشرة أحاديث أو أكثر </w:t>
      </w:r>
    </w:p>
    <w:p>
      <w:pPr>
        <w:pStyle w:val="BookText"/>
        <w:rPr/>
      </w:pPr>
      <w:r>
        <w:rPr>
          <w:rFonts w:ascii="Amiri" w:hAnsi="Amiri" w:eastAsia="Amiri" w:cs="Amiri"/>
          <w:color w:val="111111"/>
          <w:sz w:val="28"/>
          <w:sz w:val="28"/>
          <w:szCs w:val="28"/>
          <w:rtl w:val="true"/>
          <w:lang w:bidi="ar-SA"/>
        </w:rPr>
        <w:t>لا يعرف خصوصياتها إلا معرفة عابرة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المراد منها معرفة مجرد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ذلك لا يستدعي كل هذا الحث، لان اكثر الرواة يعرف الظواهر، وانما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اخص من معرفة مجرد الظاهر، فهناك فرق بين الراوي والفقيه،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حق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كانت مقدمة للجملة اللاحقة، فهي تدل على ان من طرق معرفة اللحن والمعاريض والتورية ودراية الحديث، مقايسة الكلام بالاصول التكوينية والشرعية المسلّمة للمتكلم، فاذا لم يظهر موافقته لها فيعرف ان في الكلام لحناً او 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فالملاحظ أن هذه النصوص تعتبر عدم معرفة لحن القول نقصاً في الفقيه، وقد سبق أن نقلنا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 الذي لم يفقه التورية في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أراك بعد إلا هاهنا</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ويقصد بأنك بعد لا تعرف 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فمعرفة لحن الكلام ومعاريضه ضرورة لابد منها في استنباط الحكم الشرعي وفي الفقاهة، وذلك 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بيانهم للأحكام اتبعوا النهج العربي وأساليبه في الكلام ومعرفة لحن الكلام مما لابد منه في الأدب العربي بل مطلق اللغات بحيث يعد الجاهل بمعاريض الكلام غبياً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العرب أو أدباء العرب كانوا يستعملون التورية واللحن في كلامهم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ملاحظة جوانب الكلام الصادر منهم بل ومن غيرهم وفهم معاريضه ولحنه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اهتم الفقهاء بهذه الجهة كما سبق أن ذكرنا </w:t>
      </w:r>
    </w:p>
    <w:p>
      <w:pPr>
        <w:pStyle w:val="BookText"/>
        <w:rPr/>
      </w:pPr>
      <w:r>
        <w:rPr>
          <w:rFonts w:ascii="Amiri" w:hAnsi="Amiri" w:eastAsia="Amiri" w:cs="Amiri"/>
          <w:color w:val="111111"/>
          <w:sz w:val="28"/>
          <w:sz w:val="28"/>
          <w:szCs w:val="28"/>
          <w:rtl w:val="true"/>
          <w:lang w:bidi="ar-SA"/>
        </w:rPr>
        <w:t>ذلك عن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 على ذلك من المتأخرين صاحب الجواهر؛ فإنه تعرض إلى ضرورة ملاحظة معاريض كلام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ولحنه في مواضع متعددة من كتابه نذكر بعضها، فمنها ماجاء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ذبائح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بعد نقله لخبر بشير بن أبي غيلان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اليهود والنصارى والنصاب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فلوى شدقه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 إلى يوم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يخفى على من رزقه اللّه فهم اللحن في القول أن هذا الاختلاف منهم في الجواب ليس إلا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للتقية، ثم يذكر الروايات وطوائفها التي تبلغ اثنتى عشرة طائفة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جاء في خصوص الروايات المختلفة في النفاس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يشعر به تكرير حكايتها في الأخبار، بل ربما أجابوا عن سؤال من سألهم بنفس الحكاية من دون تصريح بالحكم كما في صحيحة ابن مسلم، وأيضاً فعدولهم عن التصريح بالجواب إلى نقل رواية أو ذكر حكاية مما تفوح منه رائحة التقية كما لا يخفى على المتتبع العارف بأساليب الكلام إلى غير ذلك من المرجّحات الكثيرة</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فالالتفات إلى لحن الكلام موجود في كل احد إما بموهبة من اللّه أو بالممارسة بالتعرف على طرق التورية وضوابطها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المهم في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يمكن تحديد ضوابط وقواعد ارتكازية معينة يتمكن من خلالها الإنسان التوصل إلى اشتمال الكلام على التورية واكتشاف وجه التورية فيه؟ فإن هذه القواعد وإن كانت ارتكازية موجودة في مرتكزات الناس وأذهانهم لكن هل يمكن تحديد المرتكزات وتصنيفها بصورة علمية </w:t>
      </w:r>
    </w:p>
    <w:p>
      <w:pPr>
        <w:pStyle w:val="BookText"/>
        <w:rPr/>
      </w:pPr>
      <w:r>
        <w:rPr>
          <w:rFonts w:ascii="Amiri" w:hAnsi="Amiri" w:eastAsia="Amiri" w:cs="Amiri"/>
          <w:color w:val="111111"/>
          <w:sz w:val="28"/>
          <w:sz w:val="28"/>
          <w:szCs w:val="28"/>
          <w:rtl w:val="true"/>
          <w:lang w:bidi="ar-SA"/>
        </w:rPr>
        <w:t>وفنية أم لا ؟ كما ذكروه في قواعد علم المنطق، فانها ارتكازية عند العقلاء أو الاذكياء، وانما علماء المنطق جمعوا تلك المرتكزات بقواعد وضوابط علمية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تلك القواعد التي نفهم من خلالها أن الكلام يشتمل على التورية؟ وما يمكن افتراضه ضابطاً للتورية أحد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الأوّل ما ذكره بعض الأعاظم ممن ادركنا بحثه في الجملة </w:t>
      </w:r>
      <w:r>
        <w:rPr>
          <w:rStyle w:val="FootnoteAnchor"/>
          <w:rtl w:val="true"/>
        </w:rPr>
        <w:footnoteReference w:id="445"/>
      </w:r>
      <w:r>
        <w:rPr>
          <w:rFonts w:ascii="Amiri" w:hAnsi="Amiri" w:eastAsia="Amiri" w:cs="Amiri"/>
          <w:color w:val="111111"/>
          <w:sz w:val="28"/>
          <w:sz w:val="28"/>
          <w:szCs w:val="28"/>
          <w:rtl w:val="true"/>
          <w:lang w:bidi="ar-SA"/>
        </w:rPr>
        <w:t>، وبيانه بتقريب منا يتم من خلال ذكر ثلاثة مقدمات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يتصور ان إعلام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وجود التورية في كلامهم هو في الحقيقة إعلام منهم بإلغاء حجية الظواهر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كان مبنى حجية الظواهر هو الميثاق العقلائي العام حيث إن كل عاقل يتعهد بإرادة مايكون كلامه ظاهراً فيه، وإن كلامه بظاهره يكون مبرزاً لمقاصده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الميثاق الاجتماعي مورده ما إذا لم يعلم بكثرة إرادة خلاف الظاهر من كلام المتكلم؛ إما بتصريحه بذلك، أو للعلم به من الخارج، أو بوجود علم إجمالي بإرادة خلاف الظاهر كثيراً من كلامه، حيث ان أدلة التورية والمعاريض حسب هذا التصور تدل على إعلامهم بأنهم يريدون خلاف الظاهر كذكر العام وإرادة الخاص جداً أو ذكر المطلق وإرادة المقيد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ينقل الشيخ في رسائله عن السيّد الصدر شارح الوافية أنه قد ذهب إلى أن حجية ظواهر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الإجماع العملي لا </w:t>
      </w:r>
    </w:p>
    <w:p>
      <w:pPr>
        <w:pStyle w:val="BookText"/>
        <w:rPr/>
      </w:pPr>
      <w:r>
        <w:rPr>
          <w:rFonts w:ascii="IRNazanin" w:hAnsi="IRNazanin" w:eastAsia="IRNazanin"/>
          <w:color w:val="111111"/>
          <w:sz w:val="28"/>
          <w:sz w:val="28"/>
          <w:szCs w:val="28"/>
          <w:rtl w:val="true"/>
          <w:lang w:bidi="fa-IR"/>
        </w:rPr>
        <w:t xml:space="preserve">لأجل بناء العقلاء </w:t>
      </w:r>
      <w:r>
        <w:rPr>
          <w:rStyle w:val="FootnoteAnchor"/>
          <w:rtl w:val="true"/>
        </w:rPr>
        <w:footnoteReference w:id="446"/>
      </w:r>
      <w:r>
        <w:rPr>
          <w:rFonts w:ascii="Amiri" w:hAnsi="Amiri" w:eastAsia="Amiri" w:cs="Amiri"/>
          <w:color w:val="111111"/>
          <w:sz w:val="28"/>
          <w:sz w:val="28"/>
          <w:szCs w:val="28"/>
          <w:rtl w:val="true"/>
          <w:lang w:bidi="ar-SA"/>
        </w:rPr>
        <w:t>لما ذكرناه ان بناء العقلاء على ارادة الظاهر من الكلام يسقط نتيجة الاعلام بانه يريد خلاف ظاهر كلامه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يلاحظ عليه ان هذا التصور باطل؛ فإن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تفهيم المقاصد كانوا يسيرون وفق هذا الميثاق الاجتماعي والعقلائي، فلابد أن يكون إعلامهم عن وجود التورية والمعاريض في كلامهم له حدود معينة بحيث لا ينا في حجية ظواهر كلامهمولا بد من تفسير هذا الاعلام بتفسير لا يتنافى وحجية ظواهر كلامهم، وإلاّ لو ألغينا حجية ظواهر كلامهم لم يكن هناك معنى لدعوتهم الناس إلى التزود من علومهم، وأخذ المعارف منهم، ولانسدَّ باب الاستفادة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مما لايمكن الالتزام به؛ فإن أخذ هذه المعارف منهم متوقف على حجية الظواهر وتعهدهم بهذا الميثاق، وإذا سقط هذا التعهد انسدت أبواب الاستفادة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فلابد أن نعيد النظر في التورية، فهل حقيقة التورية في الأمثلة المذكورة هي إرادة خلاف الظاهر، أم غيره؟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الظهور على قسمين واقعي، ومتوهم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إعلامهم بوجود اللحن أو التورية في كلامهم إلغاء الظهور المتوهم فحسب لا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 أن جميع موارد التورية لم يرد فيها خلاف الظاهر بل المراد الجدي فيها نفس المعنى الظاهر الواقعي، لا أن المراد هو غير الظاهر، لكن السامع نتيجة عدم إحاطته بالجهات، وقصور فكره أو اختلاط ذهنه ببعض الأوهام يتخيل ماليس بظاهر ظاهراً، وإلا لو كان واعياً بالخصوصيات المكتنفة بالكلام لعرف المعنى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قد اختلط ذهنه بما يوهم عليه الأمر، فيسأل عن الشيء فيجيبه المتكلم بما يوافق توهمه، </w:t>
      </w:r>
    </w:p>
    <w:p>
      <w:pPr>
        <w:pStyle w:val="BookText"/>
        <w:rPr/>
      </w:pPr>
      <w:r>
        <w:rPr>
          <w:rFonts w:ascii="Amiri" w:hAnsi="Amiri" w:eastAsia="Amiri" w:cs="Amiri"/>
          <w:color w:val="111111"/>
          <w:sz w:val="28"/>
          <w:sz w:val="28"/>
          <w:szCs w:val="28"/>
          <w:rtl w:val="true"/>
          <w:lang w:bidi="ar-SA"/>
        </w:rPr>
        <w:t>فيتخيل السائل بظهور ما من كلام المتكلم ويتخيل ماليس ظاهراً بأنه هو الظاهر، وهذا هو الذي يؤدي إلى خفاء المقصود الأصلي الظاهر من الكلام واقعاً على المستفهم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حقيقة التورية، فحينما يسأل عن وجود الشخص في البيت يجيبه بأنه ذهب صباحاً إلى المسجد وهذا الجواب له ظهور واقعي وهو ظهور منطوقه بأنه ذهب صباحاً إلى المسجد، ولابد أن يكون موافقاً لمراده جداً؛ لأنه ليس من قبيل الاستعارة والكناية التي يختلف فيها المراد الاستعمالي مع المراد الجدي وأن الملاك فيها المراد الجدي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الجواب يكون المراد الاستعمالي مطابقاً للمقصود الجدي، ولكن المستفهم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لتصوره أن الجواب يطابق السؤال وفق ماهو المرتكز في الأذهان من لزوم تطابقهما نفياً وإثباتاً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يتخيل وجود ظهور ثان في الكلام غير الظهور المنطوقي بانه يجبه وفق مايريده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وجوده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توهم محض ولسكن الشخص الذكي والفقيه المنتبه يلتفت إلى حقيقة الأمر؛ فإن عدول المسؤول عن كلمة مختصرة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الجواب المفصل لابد أن يكون لسبب؛ لأنه على خلاف قانون انتخاب الأسهل الطبيعي من دون مبرر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لا يتفطن إلى هذه النكتة الطبيعية فيتوهم أنه يريد إخباره بعدم وجوده في البيت بهذا الأسلوب من الكلام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فالتورية لاتعني إلغاء الظهور الواقعي للفظ كي تكون على خلاف الموازين العقلائية، بل إنها في الحقيقة أخذ بنفس الظهور الواقعي للفظ، ولكن الخلل ينشأ من قصور السامع في فهمه وعدم تفطنه للخصوصيات المقترنة بالكلام فحسب ماليس بظاهر من الكلام ظاهراً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التورية بل حقيقتها هي نفس العدول عما يقتضيه المقام، فإن طريقة تمييز الظهور الواقعي عن الظهورات الوهمية واحدة وهي عدول المسؤول في مقام الإجابة عما يتقتضيه المقام من أسلوب وفق القوانين الجارية في الاستعمالات إلى كلام وأسلوب آخر فلو حصل العدول في مقام عن مقتضى الحال لغيره، فلا بد ان يتوجه الانسان الحصول التورية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العدول إما أن يكون هو حقيقة التورية بذاتها، أو أمارتها الوحيدة، فقد ورد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وأظهر غيره</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 وفي حديث داود بن فرقد المتقدم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أفقه الناس إذا عرفتم معاني كلامنا إن الكلمة تنصرف على وجوه، فلو شاء إنسان لصرف كلامه كيف شاء ولا يكذب</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والصرف التغيير والعدول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لهذه المقدمات الثلاث، فان الاعلام هذا لاجل التأكيد على بقاء حجية الظواهر والحفاظ عليها، وان لا نتوهم الظهور في معنى لا يكون اللفظ ظاهراً فيه، ويلزم ان لانصرف ظاهر الكلام لمعان وتفسيرات وهمية، حسب أوهامنا، بل يلزم التوجه لخصوصيات المقام والكلام، وملاحظة حصول العدول وامثاله، لنلتفت للظهور الواقعي وعدم السقوط في الظهور المتوهم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تقريب كلام بعض الاعاظم في هذا المجال ببيان منا، ولكن يمكن الخدشة في المقدمات المذكورة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التورية لو كان معناها إرادة خلاف ظهور الكلام لكان إعلان التورية موجباً لإلغاء حجية الظهورات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صحيح فإنه إنما </w:t>
      </w:r>
    </w:p>
    <w:p>
      <w:pPr>
        <w:pStyle w:val="BookText"/>
        <w:rPr/>
      </w:pPr>
      <w:r>
        <w:rPr>
          <w:rFonts w:ascii="Amiri" w:hAnsi="Amiri" w:eastAsia="Amiri" w:cs="Amiri"/>
          <w:color w:val="111111"/>
          <w:sz w:val="28"/>
          <w:sz w:val="28"/>
          <w:szCs w:val="28"/>
          <w:rtl w:val="true"/>
          <w:lang w:bidi="ar-SA"/>
        </w:rPr>
        <w:t>يوجب إلغاء حجية الظهور إذا لم تكن هناك ضوابط تميز مقام التورية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لا يحمل عليها إلا مع توفّر ظروفها وشروطها، فالتورية كالمجاز والاستعارة والكناية فإنها حالات تعرض لكلام الأشخاص، وينثلم فيها الظهور الواقعي ولكن من دون أن يتعرض لحجية ظهور الكلام، فإنه مالم تقم قرينة عليها فإن ظاهر الكلام يبقى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التزمنا بأن حقيقة التورية في بعض المجالات تعني إرادة خلاف الظاهر، فإن الإعلام عن وجود التورية لا يقتضي سقوط كلام المتكلم عن الحجيّة، ولا يكشف عن عدم التزامه بالمواثيق والالتزامات الاجتماعية بل إن هذا الإعلام من أجل تنبيه السامع إلى التأكد من عدم وجود تورية في الكلام من خلال ملاحظة الضوابط وطرق معرفة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في المقام مايدل على وقوع التورية، فإن ظاهر الكلام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أن الإعلام بوقوع التورية في كلامهم لا يعني إسقاطهم لحجية الظهور في كلماتهم أو تعين إرادة الظهور الواقعي في مجالات التورية، ولا يلزم قبول ما يظهر من صاحب شرح الوافية على ما في الرسائل من أن مقتضى الأصل هو عدم حجية ظواهر الأخبار أيضاً؛ لوجود المحكم والمتشابه فيها ولكنّا عملنا بالأخبار ؛ لوجود الإجماع العملي على ذلك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فالتورية إذن – كالمجاز وكذكر العام وإرادة الخاص وغيره من موارد الاختلاف بين الإرادة الاستعمالية والجدية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إلى قرينة وشاهد، ولابد من الفحص عن تلك القرائن، ومالم توجد بعد الفحص فإنه يتعين الأخذ بالظهور وفق الميثاق </w:t>
      </w:r>
    </w:p>
    <w:p>
      <w:pPr>
        <w:pStyle w:val="BookText"/>
        <w:rPr/>
      </w:pPr>
      <w:r>
        <w:rPr>
          <w:rFonts w:ascii="Amiri" w:hAnsi="Amiri" w:eastAsia="Amiri" w:cs="Amiri"/>
          <w:color w:val="111111"/>
          <w:sz w:val="28"/>
          <w:sz w:val="28"/>
          <w:szCs w:val="28"/>
          <w:rtl w:val="true"/>
          <w:lang w:bidi="ar-SA"/>
        </w:rPr>
        <w:t>الاجتماعيف الاعلام عن وجود المجاز والكناية والاستعارة في كلامه، لا يعني اسقاط حجية الظهور من كلامه، وانما يعني دفع السامع أو المخاطب إلى التأكد من وجود القرائن على خلاف الظاهر، فان وجدت فهو، وان لم توجد اخذ بالمعنى الظاهر، وكذلك الامر في مجال الاعلام عن وجود التورية، فانها في بعض أقسامها ياد من الكلام خلاف ظاهره، ولكن الاعلام عن وجودها لاجل تنبيه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وحثه على معرفة وجود قرائن التورية او عدم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الإعلام بوقوع التورية في الحقيقة إلغاء للظهورات المتوهمة وإنما يراد منه الظاهر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غير صحيحة على إطلاقها؛ فإن من موارد التورية أيضاً مالا يكون للكلام ظاهر مطلقاً، كما إذا كان الكلام مجملاً كما سبق في صحيحة زرارة المتقدّمة الواردة في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أربع ركعات بعد الجمعة من دون فصل بهما، وحينما قال له رجل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صليت أربع ركعات لم تفصل بينهن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إنها أربع ركعات مشبهات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وسكت، فيقول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عقل ماقال له</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فالكلام مجمل في نفسه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إذا أجاب من فاجأه بأنك قلت هذا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ماقلته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فيدور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النافية والموصولية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موارد التورية ما يراد به خلاف ظاهره،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زيداً ولا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ضربت رئته ولا جرحته، وكما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 مثالاً أو اقتنى كلباً، فقد خرج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يبين أنه يقصد بتمثيل المثال نصب دين غير دين اللّه ويقصد بالكلب مبغض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حين ذكر الحائك فقال إنه ملعون </w:t>
      </w:r>
      <w:r>
        <w:rPr>
          <w:rStyle w:val="FootnoteAnchor"/>
          <w:rtl w:val="true"/>
        </w:rPr>
        <w:footnoteReference w:id="451"/>
      </w:r>
      <w:r>
        <w:rPr>
          <w:rFonts w:ascii="IRNazanin" w:hAnsi="IRNazanin" w:eastAsia="IRNazanin"/>
          <w:color w:val="111111"/>
          <w:sz w:val="28"/>
          <w:sz w:val="28"/>
          <w:szCs w:val="28"/>
          <w:rtl w:val="true"/>
          <w:lang w:bidi="fa-IR"/>
        </w:rPr>
        <w:t xml:space="preserve">، ثم يبين أنه عنى به الذي يحوك الكذب على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الروايتان ضعيفتين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في قول بعض الشيعة حينما طلب منه خارجي التبري من عثمان وعلي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علي، ومن عثمان بريء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أنه من شيعة علي وهو بريء من عثمانو منها قول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سقيم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انه لم يكن مريضاً وقد فسر بتفسيرات اخرى، ولا اشکال بان هذه معان تاويلية مخالفة لظاهر الكلام، اذن فهناك موارد واستعمالات عديدة للتورية يراد منها خلاف الظاهر، ولا تنحصر بموارد اراده الظاهر الواقعي لا المتوهم كما توهم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ضابط التورية هو العدول عما يقتضيه المقام من الكلام فإذا اقتضى المقام إلقاء الكلام بنحو ما ولكننا ألقيناه بنحو آخر خلاف ما يقتضيه المقام فهو شاهد على وجود التورية، مستشهداً بما عن تاج العروس وبعض الروايات – فهو معارض بما جاء في اللغة من أن التورية هي الستر </w:t>
      </w:r>
      <w:r>
        <w:rPr>
          <w:rStyle w:val="FootnoteAnchor"/>
          <w:rtl w:val="true"/>
        </w:rPr>
        <w:footnoteReference w:id="452"/>
      </w:r>
      <w:r>
        <w:rPr>
          <w:rFonts w:ascii="Amiri" w:hAnsi="Amiri" w:eastAsia="Amiri" w:cs="Amiri"/>
          <w:color w:val="111111"/>
          <w:sz w:val="28"/>
          <w:sz w:val="28"/>
          <w:szCs w:val="28"/>
          <w:rtl w:val="true"/>
          <w:lang w:bidi="ar-SA"/>
        </w:rPr>
        <w:t xml:space="preserve">وهو كما يتحقق بالعدول المذكور يتحقق بغيره أيضاً كما في حالات إلقاء الكلام ابتداءً من دون سبق سؤال وغيره؛ فالعدول ليس حقيقة التورية ولا أنه المقياس الوحيد لهافان العدول وان كان من مقدمات التنبيه على وجود التورية، ولكنه ليس علة تامة لها، وانما تحتاج لمقدمات اخرى كما سنبينه، مع انه قد توجد التورية دون ان يكون في الكلام عدول،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ما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رواية الحمران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اتقاني مع أني لم اسئله وانما ابتدأني </w:t>
      </w:r>
    </w:p>
    <w:p>
      <w:pPr>
        <w:pStyle w:val="BookText"/>
        <w:rPr/>
      </w:pPr>
      <w:r>
        <w:rPr>
          <w:rFonts w:ascii="Amiri" w:hAnsi="Amiri" w:eastAsia="Amiri" w:cs="Amiri"/>
          <w:color w:val="111111"/>
          <w:sz w:val="28"/>
          <w:sz w:val="28"/>
          <w:szCs w:val="28"/>
          <w:rtl w:val="true"/>
          <w:lang w:bidi="ar-SA"/>
        </w:rPr>
        <w:t>بالكلام؟ ثم تبين له انه كان تورية، فهناك موارد لا يوجد عدول مع وجود التورية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فانحصار طريق التورية بالعدول فقط، فإذا تحقق العدول تحققت التورية وإلا لأنه قد توجد التورية ولا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غير صحيح نعم، العدول من المنبهات لوجود التورية، فهذا البيان بمقدماته الثلاث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للتورية مقاييسها ومعالمها المتعددة، فلاجل معرفة وجود التورية في الكلام، لا بد من ملاحظة امور توجب الوثوق بحصول التورية وهي قد تجتمع في استعمال واحد، وقد تنفرد بما يعلم وقوع التورية في الكلام ولا تنحصر بأمارة واحدة كالعدول أو الظهور المتوهم كما في البيان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والأمارات التي يمكن أن يستكشف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بمعونة بعضها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التورية في الكلام عبارة عن أمور ونشير الى بعض أماراتها في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البيان الأوّل، وهو العدول من كلام إلى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ما يناسبه في تعليق صاحب الجواهر على روايات النفساء، وكما في عدولهم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الجواب إلى نقل رواية أو ذكر حكاية كما جاء في رواية زرارة التي سبق ذكرها فإنه يشكل في نفسه أمارة على وقوع التورية فيه، وكذلك ماذكرناه في تقريب البيان الأوّل من الأمثلة العرفية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مطابقة الكلام الصادر للأصول العقائدية والشرعية والقانونية التي يلتزم بها المتكلم، فإذا رأينا أن ظاهر الكلام لا ينسجم مع الأصول التي تبناها </w:t>
      </w:r>
    </w:p>
    <w:p>
      <w:pPr>
        <w:pStyle w:val="BookText"/>
        <w:rPr/>
      </w:pPr>
      <w:r>
        <w:rPr>
          <w:rFonts w:ascii="Amiri" w:hAnsi="Amiri" w:eastAsia="Amiri" w:cs="Amiri"/>
          <w:color w:val="111111"/>
          <w:sz w:val="28"/>
          <w:sz w:val="28"/>
          <w:szCs w:val="28"/>
          <w:rtl w:val="true"/>
          <w:lang w:bidi="ar-SA"/>
        </w:rPr>
        <w:t>المتكلم فإن هذا يشكل بدوره أمارة على وقوع التورية في كلامهو على عدم ارادة المعنى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ماذكره العلامة الأميني في كتابه الغدير في باب نوادر الأثر في علم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نقلاً عن كتب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بن اليمان أنه لقي عمر بن الخطاب،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يابن اليمان؟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تريدني أن أصبح ؟ أصبحت والله أكره الحق، وأحبّ الفتنة، وأشهد بمالم أره وأصلي على غير وضوء، ولي في الأرض ماليس اللّه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لقوله وانصرف من فوره، وقد اعجله امر وعزم على اذى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في الطريق إذ مرّ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الغضب في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أغضبك ياعمر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حذيفة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اصبحت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أكره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يكره الموت وهو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يحب المال والولد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بمالم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يشهد اللّه بالوحدانية والموت والبعث والقيامة والجنة والنار والصراط ولم ير ذلك كله</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عدم مقايسة عمر حديث حذيفة مع الأصول التي يعتقد بها، فلم يلتفت إلى استخدام حذيفة للتورية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عليه ماذكره السيّد المرتضى في أماليه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القرآن ثم نسيه لقي اللّه تعالى وهو أجذم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فسره أبو عبيد – وهو القاسم بن سلام من فقهاء العامة واللغويين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بمقطوع اليد، ويرفض ابن قتيبة – وهو </w:t>
      </w:r>
    </w:p>
    <w:p>
      <w:pPr>
        <w:pStyle w:val="BookText"/>
        <w:rPr/>
      </w:pPr>
      <w:r>
        <w:rPr>
          <w:rFonts w:ascii="Amiri" w:hAnsi="Amiri" w:eastAsia="Amiri" w:cs="Amiri"/>
          <w:color w:val="111111"/>
          <w:sz w:val="28"/>
          <w:sz w:val="28"/>
          <w:szCs w:val="28"/>
          <w:rtl w:val="true"/>
          <w:lang w:bidi="ar-SA"/>
        </w:rPr>
        <w:t xml:space="preserve">من محدثي العامة واللغويين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أبو عبيد فإنه لا معنى لعقوبة الناس بقطع اليد؛ إذ لا مناسبة بين النسيان وقطع اليد؛ لأن العقوبة لابد أن تناسب الذنب، فحمله هو على الجذام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يبعث مجذوما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ويشتركان في حمل الأجذم على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السيّد يجيب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أبو عبيد فخطأه من حيث إنه لم يفطن للغرض في الخبر، وضل عن وجهه، وإلا فالأجذم هو الأقطع لا محالة كما قال، إلا إنه لا يليق بهذا الموضع، وإذا حمل عليه لم يفد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تنبهته التي اوقعته في هذا التأويل ظنه أن ذلك يكون على سبيل العقوبة له على نسيان القرآن فليس كما ظن؛ لأن الجذم ليس بعقوبة؛ لأن اللّه تعالى قد يجذم أولياءه، والصالحين من عباده، وتقطع أعضاؤهم بالأمراض، وقد يبتدىء خلق من هو ناقص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بلازم في الجذم أن يكون عقوبة على نسيانه، ولكان حفظ القرآن بأسره فرضاً واجباً وحتماً لازماً؛ لأن العقوبة لاتستحق بترك ما ليس بواجب، وليس حفظ جميع القرآن كذلك</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المراد من الاجذم معناه الحقيقي، بل المراد أن من نسي هذه الصفة الكمالية بعث ناقصاً كما أن الأجزم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الأجذم بالناقص، فلما ذكره من الوجهين، فحمله على المعنى الحقيقي لا يتلاءم والأصول التي يلتزم بها الشارع المقدس</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في بعض الروايات إشارة إلى هذا العامل في التورية مثل ما يرويه الوسائل عن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عرف أنا لا نقول إلاّ حقاً فليكتف بما يعلم منا، فإن سمع منا خلاف ما يعلم فليعلم أن ذلك دفاعاً منا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مقايسة الكلام الصادر مع المتبنيات والأصول التي يعتقدها المتكلم، واستكشاف مراد المتكلم على ضوء تلك المقايسة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الميثمي إشارة إلى ذلك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نرخصُ فيما لم يرخص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نأمر بخلاف ما 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لعلة خوف ضرورة</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استكشاف وقوع التورية في الكلام من خلال ملاحظة مجموع الأقوال الصادر من المتكلم، ومقايستها مع ماصدر منه بالفعل، فربما استكشف التقية من خلال مقارنتها بسائر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أشير إلى هذا المعلم للتورية في رواية زرارة السابقة حيث 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اعتراض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زرارة ماتراني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في مساجدكم، وصلوا مع أئمتكم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تنبيه لزرارة على أنه كان المفروض عليه أن يلتفت إلى وقوع التورية التي استعملها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بعد ملاحظة كلامه السابق</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وقوع التورية في الكلام من ملاحظة الظروف والملابسات التي تحتف بصدوره، كأن لم تكن بحيث تناسب التصريح بالمطلوب الواقعي بحيث لا يقتضي المقام التصريح بالمطلوب، ولا يتناسب ظاهر الكلام مع المقام فيعلم أن فيه لحناً او تورية، ولكن هناك بعض الافراد لم يلتفتوا إلى ظروف صدور الكلام لذلك لم يلتفتوا لمعاريضه، كما جاء في الغدير في نوادر الأثر في علم عمر أنه جاءت امرأة إليه فقالت يا امير المؤمنين إن زوجي يصوم النهار ويقوم الليل،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w:t>
      </w:r>
    </w:p>
    <w:p>
      <w:pPr>
        <w:pStyle w:val="BookText"/>
        <w:rPr/>
      </w:pPr>
      <w:r>
        <w:rPr>
          <w:rFonts w:ascii="Amiri" w:hAnsi="Amiri" w:eastAsia="Amiri" w:cs="Amiri"/>
          <w:color w:val="111111"/>
          <w:sz w:val="28"/>
          <w:sz w:val="28"/>
          <w:szCs w:val="28"/>
          <w:rtl w:val="true"/>
          <w:lang w:bidi="ar-SA"/>
        </w:rPr>
        <w:t>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مجلسه رجل يسمّى كعباً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هذه المرأة تشكو زوجها في أمر مباعدته إياها عن فراشه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فهمت كلامها احكم بينهما</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فلم يلتف أن مقامه مقام من بيده الحكم و أن ما يناسب مقامه ان تكون المرأة في مجال الشكوى من زوجها ليرتدع عن مباعدته لها، وليست في مقام مدح زوجها وبيان ذلك كفضيلة يمتاز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فلابد من ملاحظة الظروف التي تكلم فيها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وقوع التورية في الحديث من ملاحظة جو صدوره، كما لو كانت موجبات الستر والكتمان من المداراة للسائل وغيرها متوفرة أو كانت الظروف ظروف تقية فربما توصل لاستعمال التورية فيها، كما نلاحظ أمثلته العرفية كثيرة، فلو طلب أحد الالتقاء بزيد، وكانت الظروف تقتضي صعوبة اللقاء معه لكثرة أعماله فأجاب 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ذهب صباحاً إلى المسجد، فإن احتمال التورية في الجواب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مثالاً له في الخارج قضية بيعة أبي حنيفة لأبي العباس السفاح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 أبو العباس السفاح في الكوفة توجه إلى العلماء وجمعهم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قد أفضى إلى أهل بيت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بني العباس من أهل البيت وهو مرفوض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وجاءكم اللّه بالفضل، وأقام الحق، وأنتم معاشر العلماء أحق من أعان عليه، ولكم الحباء والكرامة والضيافة من مال اللّه فبايعوا بيعة تكون عند إمامكم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لكم وعليكم، وأماناً في معادكم لا تلقوا اللّه بلا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القوم إلى أبي حنيفة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أحببتم أن أتكلم عني وعنكم؟ قالوا قد أحببنا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بلّغ الحق من قرابة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والملاحظ أن في هذا الكلام تورية؛ وذلك لأنه عداه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ليدلل على أنه تعالى قربه إليهم، لا أنه أوصله إليهم، وإلا لعداه بـ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القاعدة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بالقرابة دون أهل البيت الذي استخدمه السفاح في حديثه؛ فعدل عن لفظ أهل البيت إلى القرابة؛ ليبين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الاعمام واولادهم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بايعناك على أمر اللّه عداه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بالباء؛ ليحتمل له معنيين ان يراد بامر اللّه الخلافة او يراد أنه بايعه على أن يمتثل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والوفاء لك بعهدك إلى قيام الساعة</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الأخيرة بظاهرها لا معنى لها إذ 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حياتي؛ ولذا سأله الفقهاء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الساعة؟ لكن ربما أراد قيامي الساعة، فحذف الياء، واشبع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جوّ الرعب والإرهاب قد يعين على اكتشاف وقوع التورية في الكلام وربما يكون هذا العامل هو الذي كشف عن وجود التورية في قول الشيعي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علي، ومن عثمان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مع ملاحظة اعتقاده بالإمامة وعدوله عن التصريح الصريح الذي يقتضي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في أول كلامه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التورية من الأمارات التي تظهر على المتكلم حين أدائه الحديث تدل على انه في مقام التورية وعدم التصريح بالواقع، مثل ظهور الاضطراب الشديد على وجهه، أو بروز حركة منه تدل على ذلك، كما جاء في حديث بشير بن أبي عيلان الشيباني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ذبائح اليهود والنصارى والنصاب،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فلوى شدقه،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كلها إلى يوم ما فليه لشدقه – وهو زاوية الفم من باطن الخدين – أمارة على إرادته الكتمانحيث استظهر صاحب الجواهر </w:t>
      </w:r>
    </w:p>
    <w:p>
      <w:pPr>
        <w:pStyle w:val="BookText"/>
        <w:rPr/>
      </w:pPr>
      <w:r>
        <w:rPr>
          <w:rFonts w:ascii="Amiri" w:hAnsi="Amiri" w:eastAsia="Amiri" w:cs="Amiri"/>
          <w:color w:val="111111"/>
          <w:sz w:val="28"/>
          <w:sz w:val="28"/>
          <w:szCs w:val="28"/>
          <w:rtl w:val="true"/>
          <w:lang w:bidi="ar-SA"/>
        </w:rPr>
        <w:t xml:space="preserve">والمحقق الهمداني وقوع التورية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الخمسين والستين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استظهر ذلك من الاضطراب السابق قبل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العدول في الحديث هو أحد العوامل والامارات للكشف عن وقوع التورية لا أنه الامارة او العامل الوحيد، وإن كان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أيضاً حجم تاثير معرفة الملاحن والتورية والمعاريض في استنباط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وماجاء في كتاب فرائد العوالي في شرح شواهد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أحفاد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قول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لا يعرف اللحن لاحق له في تفسير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كون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على نحو كلام العرب في جميع الاستعمالات، وحتى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يمنع ذلك في غير الأحكام</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فهو بالإضافة إلى أنه يخالف قول جده لكنه غير صحيح في نفسه كما توضّح</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البحث الثاني حول أنواع الكتمان وأسبابه</w:t>
      </w:r>
      <w:r>
        <w:rPr>
          <w:rFonts w:eastAsia="Amiri" w:cs="Amiri" w:ascii="Amiri" w:hAnsi="Amiri"/>
          <w:color w:val="111111"/>
          <w:sz w:val="28"/>
          <w:szCs w:val="28"/>
          <w:rtl w:val="true"/>
          <w:lang w:bidi="ar-SA"/>
        </w:rPr>
        <w:t xml:space="preserve">. </w:t>
      </w:r>
      <w:bookmarkStart w:id="74" w:name="pg20249_197177"/>
    </w:p>
    <w:p>
      <w:pPr>
        <w:pStyle w:val="Heading5"/>
        <w:numPr>
          <w:ilvl w:val="4"/>
          <w:numId w:val="1"/>
        </w:numPr>
        <w:rPr/>
      </w:pPr>
      <w:bookmarkStart w:id="75" w:name="__RefHeading___Toc5336861_2320776876"/>
      <w:bookmarkStart w:id="76" w:name="_Toc25"/>
      <w:bookmarkEnd w:id="74"/>
      <w:bookmarkEnd w:id="75"/>
      <w:r>
        <w:rPr>
          <w:rtl w:val="true"/>
        </w:rPr>
        <w:t>البحث الثالث</w:t>
      </w:r>
      <w:r>
        <w:rPr>
          <w:rtl w:val="true"/>
        </w:rPr>
        <w:t xml:space="preserve">: </w:t>
      </w:r>
      <w:r>
        <w:rPr>
          <w:rtl w:val="true"/>
        </w:rPr>
        <w:t>في بيان التناسب بين أسباب الكتمان والأحكام الشرعية</w:t>
      </w:r>
      <w:bookmarkEnd w:id="76"/>
    </w:p>
    <w:p>
      <w:pPr>
        <w:pStyle w:val="BookText"/>
        <w:rPr/>
      </w:pPr>
      <w:r>
        <w:rPr>
          <w:rFonts w:ascii="Amiri" w:hAnsi="Amiri" w:eastAsia="Amiri" w:cs="Amiri"/>
          <w:color w:val="111111"/>
          <w:sz w:val="28"/>
          <w:sz w:val="28"/>
          <w:szCs w:val="28"/>
          <w:rtl w:val="true"/>
          <w:lang w:bidi="ar-SA"/>
        </w:rPr>
        <w:t>هل إن كل سبب من أسباب الكتمان المتقدمة يصحح كتمان كل حكم من الأحكام الشرعية، أو إنه لا يصحح إلا كتمان الأحكام الملائمة له؟</w:t>
      </w:r>
    </w:p>
    <w:p>
      <w:pPr>
        <w:pStyle w:val="BookText"/>
        <w:rPr/>
      </w:pPr>
      <w:r>
        <w:rPr>
          <w:rFonts w:ascii="Amiri" w:hAnsi="Amiri" w:eastAsia="Amiri" w:cs="Amiri"/>
          <w:color w:val="111111"/>
          <w:sz w:val="28"/>
          <w:sz w:val="28"/>
          <w:szCs w:val="28"/>
          <w:rtl w:val="true"/>
          <w:lang w:bidi="ar-SA"/>
        </w:rPr>
        <w:t>وبيان البحث يتوقف على ذكر مقدمة، وهي أنه يمكن تقسيم الأحكام الشرعية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مضيّقة ويقصد بها ما تمحض فيها الحكم للتكليف والتضييق على المكلف، من دون أن تكون فيه جهة تسهيل أو 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قد تكون من الأحكام الوضعية كالنجاسة وقد تكون من الاحكام التكليفية كالواجبات المضيقة مثل وقت صلاة الجمعة وصوم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موسعة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التي تشتمل على التوسعة ولو من جهة، كالمستحبات والمكروهات والواجبات التخييرية بل التعينية ذوات الأفراد الطولية، مثل صلاة الظهر، فهي وإن كانت واجبة لكن فيها جهة ترخيص؛ لوجود التخيير في أفرادها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فالمستحبات والمكروهات تشتمل على الترخيص بالنسبة للطرف المقابل فعلاً أو تركاً، خاصة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ذات أنواع تختلف من حيث الرجحان شدة وضعفاً كما في النوافل، أو بحسب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الواجبات التخييرية؛ وذلك لأن وجوب كل طرف منها مشوب بالترخيص في تركه في الجملة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ويختلف تأثير أسباب الكتمان الأربعة في تصحيحها وتبريرها لكتمان الأحكام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المداراة مع السائل وهو يصحح كتمان الأحكام الشرعية بقسميها الموسعة والمضيقة؛ إذ قد تكون حلية شيء خاص من الأحكام المشهورة بين المسلمين بحيث لا يتحمل الناس بيان حرمته، كما لو كان السائل يعتقد بحلية السمك الذي لا فلس له بحيث لا يتحمل بيان حرمته، فهنا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المداراة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هذا الحكم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ربي بمداراة الناس كما أمرني بأداء الفرائض</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لو كان يعتقد بحرمة لحم الحمر الأهلية مع كون حكمها الواقعي الحلية فيكتمها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بالنسبة للأحكام التي يمكن الاستدلال لها بظهور آية بوضوح، أو بحديث شريف مشهور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يفت العامة بموجبه – لا وجه لمداراة السائل المعتقد بخلافه؛ إذا أن مثل هذا الحكم يكون معه وسيلة إثباته المشتركة فلا مصحح لكتمانه بل يتعين إبراز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ماورد في صحيحة زرارة ناظر لهذه الفكرة،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الخفين تقية؟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ومسح الخفين ومتعة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الكليني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لإبي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المسح على الخفين تقية؟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يُتقى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إذ لم يقل أحد بحلية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والمسح على الخفين ومتعة الحج</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يتقي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الموارد الثلاثة؛ لأن في احاديث العامة أنفسهم ما يدل على حرمة شرب مطلق المسكرات، وكذلك المسح على الخفين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عمر بن الخطاب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تقولون في المسح على الخفين؟ 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المائدة أو بعدها؟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متعة الحج وإن كان عمر قد أنكرها، لكن لوجود الأدلّة والنصوص العديدة لديهم عليها فلا مصحح للمداراة فيها؛ ولذا فهم التزموا بمتعة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فالحكم وإن كان خلافه بين المسلمين مشهوراً إلا إنه – ولوجود دليل معتمد عليه عند الجميع كظاهر الكتاب، أو حديث مشهور عندهم يمكن الاستناد اليهما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 في هذه الموارد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تلك الأحكام التي يوهم ظاهر القرآن خلافها، أو توجد احاديث مشهورة عندهم تدل على خلافها ففي مثل هذا المجال تتحقق المداراة؛ إذ أن المصدر الرئيس لتلك الأحكام المخالفة لمرتكزات الجمهور والعامة عبارة عما أملاه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بصحف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السنة النبوية التي خفيت على الناس بعد فرض عدم تدوين الحديث لأكثر من مئة عام، أو كان الحكم قد صدر منهم ولائياً أو اصول علم يرثها كابر عن كابر، او الاستمداد الرباني كما تدل عليه الروايات وأمثالها والاعتقاد بهذه المصادر يعتمد على </w:t>
      </w:r>
    </w:p>
    <w:p>
      <w:pPr>
        <w:pStyle w:val="BookText"/>
        <w:rPr/>
      </w:pPr>
      <w:r>
        <w:rPr>
          <w:rFonts w:ascii="Amiri" w:hAnsi="Amiri" w:eastAsia="Amiri" w:cs="Amiri"/>
          <w:color w:val="111111"/>
          <w:sz w:val="28"/>
          <w:sz w:val="28"/>
          <w:szCs w:val="28"/>
          <w:rtl w:val="true"/>
          <w:lang w:bidi="ar-SA"/>
        </w:rPr>
        <w:t xml:space="preserve">معرفة الإئمة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حقيقية ومعرفة خصائصهم وأحوالهم وحتى بالنسبة لجديد العهد بالتشيع لا يتحمل مثل هذا 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مثله يصح كتمان الحكم الواقعي عنه مداراة فمن كان جديد عهد بالتشيع او بمعارفه، فربما لا يتحمل التصريح بهذه الاحكام مباشرة، بل لا بد من الاخذ بيده بالتدريج، لايصاله لمقام المعرفة بالامام والامامة، حتى يذعن بهذه المصادر، وقد ذكرنا ان التدريج منهج يستخدمه العقلاء واصحاب المبادئ، وقد استخدمه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الاحكام الاسلامية، فمثلاً المشهور بين العامة حرمة ما يصيده الكلب المعلّم إذا أكل الكلب مقداراً من الصيد، وقد ورد في الصحيحين مايدل على حرمته وإن ورد أيضاً في كتبهم مايدل على حليته، بل ربما احتج 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وإطلاق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أكل السبع</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والفتوى المعروفة عندنا هي حلية الحيوان حتى لو أكل الكلب المعلم مقداراً من اللحم أحياناً، فهنا يكون مجال المداراة مع السائل فيمكن كتمانه عنه والحكم مضيق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الاختلاف بين الشيعة، وقد وضحناه في محله، وأن الروايات تدل على أنهم احياناً يلقون الاختلاف بين الشيعة صوناً لدمائهم وأموالهم وأعراضهم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واردة في خصوص الموسعات أي فيما إذا كان في الحكم جهة توسعة لكن أفراده تتفاوت بين الأفضل وغيره، كالصلاة في أول الوقت وفي غير أول الوقت أو في عدد النوافل، أو التخيير في الأماكن الأربعة وأمثالها، ففي هذه الموارد يتمكنون من بيان فرد لشخص وفرد آخر لغيره ؛ كي يتحقق الاختلاف بينهم، </w:t>
      </w:r>
    </w:p>
    <w:p>
      <w:pPr>
        <w:pStyle w:val="BookText"/>
        <w:rPr/>
      </w:pPr>
      <w:r>
        <w:rPr>
          <w:rFonts w:ascii="Amiri" w:hAnsi="Amiri" w:eastAsia="Amiri" w:cs="Amiri"/>
          <w:color w:val="111111"/>
          <w:sz w:val="28"/>
          <w:sz w:val="28"/>
          <w:szCs w:val="28"/>
          <w:rtl w:val="true"/>
          <w:lang w:bidi="ar-SA"/>
        </w:rPr>
        <w:t>فلا يجوز الترخيص بفعل محرّم أو ترك الواجب لبعض الشيعة ليقع الاختلاف بينهم في المضيقات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سبب آخر بالإضافة إلى سبب إلقاء الاختلاف في مورد من الموارد كما لو اجتمع معه المداراة مع السائل فهنا يكون التأثير لذلك السبب إذا كان يقتضي يتحقق في المضيقات أيضاً فلو انحصر سبب الكتمان بإلقاء الاختلاف بين الشيعة فإن مجاله يكون الحكم الموسع لان غرض الأختلاف يتحقق به، فيأمر بعضاً بشق من شقوق الواجب التخييري ويأمر الآخر بالشق الآخر، أو يعين لبعض عدداً معيناً للرواتب ويعين للآخر عدداً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على اختصاصه بالموسعات صحيحة عبيد بن زرارة التي ذكرناها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أمرناك ولا أمرناه إلا بأمر وسعناه ووسعكم الأخذ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بأقسامها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ويجدر أن تلاحظ مدى علاقتها یکتمان الأحكام بقسميها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بالنسبة للمحافظة على نفس الشيعي أو ماله أو عرضه، فإنها تبرر كتمان الحكم المضيق والموسع معاً، كما في تعيين وضوء على خلاف الكيفية الصحيحة لعلي بن يقطين </w:t>
      </w:r>
      <w:r>
        <w:rPr>
          <w:rStyle w:val="FootnoteAnchor"/>
          <w:rtl w:val="true"/>
        </w:rPr>
        <w:footnoteReference w:id="467"/>
      </w:r>
      <w:r>
        <w:rPr>
          <w:rFonts w:ascii="Amiri" w:hAnsi="Amiri" w:eastAsia="Amiri" w:cs="Amiri"/>
          <w:color w:val="111111"/>
          <w:sz w:val="28"/>
          <w:sz w:val="28"/>
          <w:szCs w:val="28"/>
          <w:rtl w:val="true"/>
          <w:lang w:bidi="ar-SA"/>
        </w:rPr>
        <w:t xml:space="preserve">وداود الزربي </w:t>
      </w:r>
      <w:r>
        <w:rPr>
          <w:rStyle w:val="FootnoteAnchor"/>
          <w:rtl w:val="true"/>
        </w:rPr>
        <w:footnoteReference w:id="468"/>
      </w:r>
      <w:r>
        <w:rPr>
          <w:rFonts w:ascii="Amiri" w:hAnsi="Amiri" w:eastAsia="Amiri" w:cs="Amiri"/>
          <w:color w:val="111111"/>
          <w:sz w:val="28"/>
          <w:sz w:val="28"/>
          <w:szCs w:val="28"/>
          <w:rtl w:val="true"/>
          <w:lang w:bidi="ar-SA"/>
        </w:rPr>
        <w:t>، والحكم من المضيقات الإلزامية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المستفتي من العامة، أو كان من جملة الحضور في المجلس، أو كان المستفتي شيعياً لكن ممن لا يكتم السر، وهذا أيضاً يبرر كتمان الحكم الموسع والمضيق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التقية للخوف من السلطان؛ فإنها تبرر كتمان الأحكام الإلزامية أيضاً، كما في فتوى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بحلية ما أخذته البزاة والصقور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التقية لأجل أن الحكم الواقعي مما يمكن أن يتخذ مستمسكاً للطوائف الأباحية الملحدة التي كانت تنسب نفسها إلى الشيعة ولا تلتزم بالأحكام الإلزامية فمجالها الأحكام الترخيصية فقط؛ فإنها التي يمكن أن تكون مستنداً لهؤلاء على دعواهم دون الأحكام الالزامية كما أوضحناه؛ فإنهم لو أبرزوا الحكم الموسع والترخيصي لأمكن توهم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أبرزت الأحكام المضيقة والمشددة فلا يخطر توهم الارتباط بالطوائف الإباحية، مثل تعيّن تأخير المغرب عند الخطابية حتى تشتبك النجوم </w:t>
      </w:r>
      <w:r>
        <w:rPr>
          <w:rStyle w:val="FootnoteAnchor"/>
          <w:rtl w:val="true"/>
        </w:rPr>
        <w:footnoteReference w:id="470"/>
      </w:r>
      <w:r>
        <w:rPr>
          <w:rFonts w:ascii="Amiri" w:hAnsi="Amiri" w:eastAsia="Amiri" w:cs="Amiri"/>
          <w:color w:val="111111"/>
          <w:sz w:val="28"/>
          <w:sz w:val="28"/>
          <w:szCs w:val="28"/>
          <w:rtl w:val="true"/>
          <w:lang w:bidi="ar-SA"/>
        </w:rPr>
        <w:t>، وكذا إيجابهم إعادة مافات الحائض من الصلاة أيام عادتها كالصوم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إلى الكمال، ومجاله الأحكام الترخيصية فقط كما وضحناهلانها هي التي تسوق الانسان للكمال، فيكتم الإمام جهة الترخيص فيها ليسوقهم إلى الكمال لأجل أن يسير الفرد والمجتمع في مسير التكاملمن خلال العمل بذلك المستحب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واتضح من ذلك اختلاف أسباب الكتمان من حيث التأثير في الأحكام؛ فبعضها يؤثر في كتمان الحكم الشرعي مطلقاً، وبعضها في الموسعات فقط، وبعضها في الأحكام الترخيصية فحسب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وتطبيقاً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وردت من الإمام روايتان متعارضتان يعلم بكتمان الحكم في أحدهما، فإذا أمكن حصر ومعرفة سبب الكتمان فيه فقد نتمكن من تعيين </w:t>
      </w:r>
    </w:p>
    <w:p>
      <w:pPr>
        <w:pStyle w:val="BookText"/>
        <w:rPr/>
      </w:pPr>
      <w:r>
        <w:rPr>
          <w:rFonts w:ascii="Amiri" w:hAnsi="Amiri" w:eastAsia="Amiri" w:cs="Amiri"/>
          <w:color w:val="111111"/>
          <w:sz w:val="28"/>
          <w:sz w:val="28"/>
          <w:szCs w:val="28"/>
          <w:rtl w:val="true"/>
          <w:lang w:bidi="ar-SA"/>
        </w:rPr>
        <w:t>النص الذي تحقق فيه الكتمان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وردت روايتان إحداهما تدل على نجاسبة الخمر، والأخرى تدل على الطهارة، وفرضناه في الواقع طاهراً، فهنا يمكن فرض الكتمان بسبب المداراة مع السائل باعتبار ذهاب العامة جميعهم سوى ربيعة الرأي إلى النجاسة </w:t>
      </w:r>
      <w:r>
        <w:rPr>
          <w:rStyle w:val="FootnoteAnchor"/>
          <w:rtl w:val="true"/>
        </w:rPr>
        <w:footnoteReference w:id="471"/>
      </w:r>
      <w:r>
        <w:rPr>
          <w:rFonts w:ascii="Amiri" w:hAnsi="Amiri" w:eastAsia="Amiri" w:cs="Amiri"/>
          <w:color w:val="111111"/>
          <w:sz w:val="28"/>
          <w:sz w:val="28"/>
          <w:szCs w:val="28"/>
          <w:rtl w:val="true"/>
          <w:lang w:bidi="ar-SA"/>
        </w:rPr>
        <w:t xml:space="preserve">فيتعين الكتمان في رواية النجاسة، بخلاف ما لو كان الحكم الواقعي هو النجاسة فإن صدور الحكم بالطهارة منهم بلا مبرر، أو أن كتمان الطهارة لأجل عدم اعطاء مستند للإباحيين في دعواهم وقضية شرب بعض الخلفاء للخمر إن ثبتت – وقد أنكره بعض المتأخرين تعصباً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تصحح القول بأن الحكم بالطهارة كان للتقية بعد إجماع علمائهم على النجاسبة مع أنهم أكثر ارتباطاً بالخلفاء آنذاك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موجز ما أردنا التنبيه عليه بالنسبة للترابط بين أسباب الكتمان والأحكام المكتومة، ولكن مقابل هذا الرأي ما اختاره بعض الأعاظم </w:t>
      </w:r>
      <w:r>
        <w:rPr>
          <w:rStyle w:val="FootnoteAnchor"/>
          <w:rtl w:val="true"/>
        </w:rPr>
        <w:footnoteReference w:id="472"/>
      </w:r>
      <w:r>
        <w:rPr>
          <w:rFonts w:ascii="Amiri" w:hAnsi="Amiri" w:eastAsia="Amiri" w:cs="Amiri"/>
          <w:color w:val="111111"/>
          <w:sz w:val="28"/>
          <w:sz w:val="28"/>
          <w:szCs w:val="28"/>
          <w:rtl w:val="true"/>
          <w:lang w:bidi="ar-SA"/>
        </w:rPr>
        <w:t xml:space="preserve">من أن اختلاف الحديث مختص في الموسعات؛ لأن هذا الاختلاف بين الروايات بعد ثبوت صدورها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كون الحكم من الموسعات، وأما المضيقات فلا يوجد فيها 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ذلك أيضاً من كلمات بعض الأصوليين مثل صاحب الكفاية الذي يرى أن الترجيح في الخبرين المتعارضين بالمرجّحات بماجاء في الأخبار العلاجية مستحب لا لازم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ويشهد به الاختلاف الكثير بين مادل على الترجيح من الأخبار</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وظاهر أن نفس الاختلاف ما بين روايات الترجيح دليل على ان الترجيح من المستحبات والاحكام الموسعة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استدل به، أو يمكن أن يستدل به لذلك روايات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وعلي بن حنظلة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علي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فأجاب فيها،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كذا وكذا؟ فأجابه بوجه آخر حتى أجابه فيها بأربعة وجوه، فالتفت إلي علي بن حنظلة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قد أحكمناه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قد احكمناه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فسمعه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تقل هكذا يا ابا الحسن؛ فإنك رجل ورع، إن من الأشياء أشياء ضيقة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تجري إلا على وجه واحد منها وقت الجمعة وليس لوقتها إلا حدّ واحد حين تزول الشمس، ومن الأشياء أشياء موسعة تجري على وجوه كثيرة، وهذا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عندي سبعين وجها</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أن ابن حنظلة تصور بأن الأجوبة المختلفة تجري في جميع الموضوعات والأحكام فعرفه الإمام الحقيقة، وأن الاختلاف مختص بالموسعات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ذكر الحديث في كتاب الاختصاص وبصائر الدرجات </w:t>
      </w:r>
      <w:r>
        <w:rPr>
          <w:rStyle w:val="FootnoteAnchor"/>
          <w:rtl w:val="true"/>
        </w:rPr>
        <w:footnoteReference w:id="475"/>
      </w:r>
      <w:r>
        <w:rPr>
          <w:rFonts w:ascii="Amiri" w:hAnsi="Amiri" w:eastAsia="Amiri" w:cs="Amiri"/>
          <w:color w:val="111111"/>
          <w:sz w:val="28"/>
          <w:sz w:val="28"/>
          <w:szCs w:val="28"/>
          <w:rtl w:val="true"/>
          <w:lang w:bidi="ar-SA"/>
        </w:rPr>
        <w:t>إلا إن كتاب الاختصاص لم تثبت نسبته إلى المفيد هذا اولا، وثانياً أن مصدره كتاب بصائر الدرجات فلا يعد مصدراً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الحديث في المحاسن صحيح؛ لأن عبد الأعلى هو ابن أعين كما صرح باسمه في المحاسن والبصائر، وكذلك في البصائر سنده صحيح؛ فإن محمد بن إسماعيل هو ابن بزيع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الأعلى ثقة؛ إما لعَدّ الشيخ المفيد له في الرسالة العددية من فقهاء أصحاب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لوروده في أسناد تفسير علي بن إبراهيم وإن لم نعتبر نحن الطريق الثاني، وربما استدل لوثاقته بطرق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الحديث يمكن تفسيره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المجلسي بعد نقله له عن الاختصاص والبصائر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ذكر وقت الجمعة على سبيل التمثيل، والغرض بيان أنه لا ينبغي مقايسة بعض الأمور لبعض في الحكم، فكثيراً ما يختلف الحكم في الموارد الخاصة، وقد يكون في شيء واحد سبعون حكماً بحسب الفروض المختلفة</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الأجوبة في موضوع واحد نتيجة اختلاف فروضه وشقوفه ؛ فإن كان كذا فإن اختلاف الحيثيات والقيود يوجب اختلاف الموضوع ويتبعه الحكم، فالموسعة ما يتصور فيها شقوق متعددة بحسب الفروض المكثرة للحكم بتبع تكثر الموضوع، والمضيقة بخلافها؛ حيث إنها ليس فيها هذه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التفسير فلا يكون للحديث علاقة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يلاحظ على هذا التفسير للحديث</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المضيق على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له شقوق عديد وما لا يختلف الحكم فيه باختلاف القيود والحيثيات، والموسع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ينسجم مع بقية الروايات التي فسرت المضيق بالحكم الذي لا يكون من جهة التكليف فيه شائبة ترخيص كالمحرمات والواجبات كما ذكرناه من الروايات، والموسع ما فيه ذلك كما ورد ذلك في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الأمور أموراً مضيقة واموراً موسعة، وإن الوقت وقتان، والصلاة مما فيه السعة، فربما عجّل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آخر إلا صلاة الجمعة؛ فإن صلاة الجمعة من الأمر المضيق، إنما لها وقت واحد حين تزول، ووقت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وقت </w:t>
      </w:r>
    </w:p>
    <w:p>
      <w:pPr>
        <w:pStyle w:val="BookText"/>
        <w:rPr/>
      </w:pPr>
      <w:r>
        <w:rPr>
          <w:rFonts w:ascii="Amiri" w:hAnsi="Amiri" w:eastAsia="Amiri" w:cs="Amiri"/>
          <w:color w:val="111111"/>
          <w:sz w:val="28"/>
          <w:sz w:val="28"/>
          <w:szCs w:val="28"/>
          <w:rtl w:val="true"/>
          <w:lang w:bidi="ar-SA"/>
        </w:rPr>
        <w:t>الظهر في سائر الأيام</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حديث ربعي بن عبدالله والفضيل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الأشياء أشياء موسعة وأشياء مضيقة، فالصلاة مما وسع فيه تقدم مرة وتوخر اخرى، والجمعة مما ضيق فيها وقتها يوم الجمعة ساعة تزول، ووقت العصر فيها وقت الظهر في غيره</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وظاهرها أن المراد ما كان المكلف في سعة من حيث اختيار أي فرد من أفراده الطولية كالصلاة اليومية، فهو يتضمن الترخيص من حيث الأفراد، ويقابله المضيق وهو مالا يكون له سوی فرد واحد فلا شائبة للترخيص فيه، لا كون الموسع ذا شقوق يختلف بحسبها الأحكام والمضيق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جاء في ذيل الحديث المذكور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له عندي سبعين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الروايات السابقة التي تضمنت نفس هذا 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سبعون وجهاً لنامن كلها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مفهومها هو نفس ماذكرناه في بيان مفهوم تلك الأحاديث، وهو أنهم يجيبون في موضوع واحد بأجوبة شتى بحسب المناسبات والعوارض كالأعذار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فلايتم ماذكره المجلسي تفسيراً للحديث</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من ذلك أن للأيمة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 ولاة الأمر حق الأمر في الموسعات بوجوه مختلفة، كما في الواجب التخييري حيث يمكنه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بأجوبة مختلفة فيأمر الغني في كفارة الإفطار العمدي بعتق رقبة ويأمر البدين بالصوم شهرين متتابعين، ويأمر الثالث الذي يكون وضعه متوسطاً بالتصدق على ستين مسكيناً، فيأمر بأحد الأفراد العرضية أو الطولية بحسب المناسبة، وأما في </w:t>
      </w:r>
    </w:p>
    <w:p>
      <w:pPr>
        <w:pStyle w:val="BookText"/>
        <w:rPr/>
      </w:pPr>
      <w:r>
        <w:rPr>
          <w:rFonts w:ascii="Amiri" w:hAnsi="Amiri" w:eastAsia="Amiri" w:cs="Amiri"/>
          <w:color w:val="111111"/>
          <w:sz w:val="28"/>
          <w:sz w:val="28"/>
          <w:szCs w:val="28"/>
          <w:rtl w:val="true"/>
          <w:lang w:bidi="ar-SA"/>
        </w:rPr>
        <w:t>الأمور المضيقة فلا يصلح الأمر إلا بوجه واحد، فإذا صح ذلك أمكن استكشاف كون الحكم من الموسعات من نفس صدور الإجابة عليه بوجوه متعددة ولا يرد عليه ما أورد على التفسير الأول من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يلاحظ على ذلك أنه لا يعني عدم صدور الأجوبة المتعددة في المضيقات مطلقاً، بل غايته أنه لا يصدر فيها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متعددة من قبيل الأجوبة المختلفة في الموسعات كما في حالات إلقاء الاختلاف بين الشيعة أو للسوق إلى الكمال ونحوهما، فيمكن أن تصدر منهم في المضيقات أجوبة مختلفة من باب المداراة للسائل أو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فاختلاف الأحاديث في الموسعة أمر طبيعي ومتعارف بسبب السوق للكمال، أو إلقاء الخلاف فهو على القاعدة، لكن هذا لا يكون دليلاً على عدم استعمالهم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الأجوبة في الأحكام المضيقة أيضاً بسبب مداراة السائل أو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فالرواية لا تدل على الحصر وإن دلت على وجود الاختلاف في الموسعات ولكن لا على سبيل الحصر فيها بحيث تنتفي في المضيقة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الحديث إذن أن هناك فرقاً بين الأمور الموسعة والأمور المضيقة، بأن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طبيعة سعتها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تتحمل الأجوبة المختلفة عدولاً من التعليم إلى الفتيا بخلاف الأمور المضيّقة، فالحديث غير ناظر إلى الاختلاف الحاصل من عُروض العوامل غير الطبيعية كالمداراة والتقية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أننا نعلم بأن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مارسوا الكتمان في موارد الأحكام الإلزامية المضيقة أيضاً كالموسعات، وصدرت منهم فيها أجوبة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p>
    <w:p>
      <w:pPr>
        <w:pStyle w:val="BookText"/>
        <w:rPr/>
      </w:pPr>
      <w:r>
        <w:rPr>
          <w:rFonts w:ascii="Amiri" w:hAnsi="Amiri" w:eastAsia="Amiri" w:cs="Amiri"/>
          <w:color w:val="111111"/>
          <w:sz w:val="28"/>
          <w:sz w:val="28"/>
          <w:szCs w:val="28"/>
          <w:rtl w:val="true"/>
          <w:lang w:bidi="ar-SA"/>
        </w:rPr>
        <w:t>إذن في مجال اختلاف الأحاديث أن نستكشف سر الكتمان فيها وبموجبه نتعرف على نوعية الحكم المكتوم بأنه ترخيصي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الموسعات كالمستحبات، يمكن ان تختلف مراتبها من حيث مراتب الفضل، وباختلاف حالات السائل، كما في وقت الصلاة اليومية، فتختلف مراتبها من حيث الفضل حسب حالات الانسان، فانه لو كان مريضاً أول الوقت امكنه تأخيرها بعد ساعة من وقتها، لذلك تصلح هذه الاحكام للروايات المختلفة حسب هذه المراتب والحالات، واما الحكم المضيق كوجوب صلاة الجمعة، فليس لها الا وقت واحد، فلو كان مريضاً أول الوقت سقطت عنه، فلا يصلح لاجوبة وروايات مختلفة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انه وان امكن وجود الاجوبة المختلفة في الموسعات لاجل اختلاف مراتب الفضل او حالات الانسان، ولكن هذا لا يعني حصر وجود الاختلاف فيها، بل يمكن وجوده في المضيفات أيضاً، لعلة خوف أو ضرورة، كما اننا رأينا وجود روايات واجوبة متعددة في المضيفات ايضاً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الميثمي الذي ذكرناه سابقاً من مقدمة جامع الأحاديث فإنه قد استدل به على أن اختلاف الأحاديث يختص بالموسعات؛ فإنه 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يرد عنكم الحديث في الشيء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في الكتاب وهو في السنة ثم يرد خلافه،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أشياء فهي حرام فوافق في ذلك نهيه نهي اللّه وامر بأشياء فصار ذلك الأمر واجباً لازماً كعدل فرائض اللّه، فوافق أمره أمر اللّه فما جاء في النهي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حرام ثم جاء خلافه لم يسع استعمال ذلك، وكذلك فيما أمر به لأنا لا نرخص </w:t>
      </w:r>
    </w:p>
    <w:p>
      <w:pPr>
        <w:pStyle w:val="BookText"/>
        <w:rPr/>
      </w:pPr>
      <w:r>
        <w:rPr>
          <w:rFonts w:ascii="Amiri" w:hAnsi="Amiri" w:eastAsia="Amiri" w:cs="Amiri"/>
          <w:color w:val="111111"/>
          <w:sz w:val="28"/>
          <w:sz w:val="28"/>
          <w:szCs w:val="28"/>
          <w:rtl w:val="true"/>
          <w:lang w:bidi="ar-SA"/>
        </w:rPr>
        <w:t xml:space="preserve">فيما يرخص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نأمر بخلاف ما أمر به رسول اللّه إلا لعلة خوف ضرورة، فإما أن نستحل ما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نحرم ما استحل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ذلك أبداً؛ لأنا تابعون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رسول اللّه نهى عن أشياء ليس نهي حرام بل إعافة وكراهة، وأمر بأشياء ليس بأمر فرض ولا واجب بل أمر فضل ورجحان في الدين ثم رخص في ذلك للمعلول وغير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إعافة أو أمر فضل فذلك الذي يسع استعمال الرخص فيه إذا ورد عليكم عنا فيه الخبران باتفاق يرويه من يرويه في النهي ولا ينكره، وكان الخبران صحيحين معروفين باتفاق الناقلة فيهما يجب الأخذ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ورد عليكم من خبرين مختلفين فاعرضوهما على كتاب اللّه فما كان في كتاب اللّه موجوداً حلالاً أو حراماً فاتبعوا ما وافق الكتاب، وما لم يكن في الكتاب فاعرضوه على 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في السنة نهي إعافة أو كراهة ثم كان الخبر الأخير خلافه فذلك رخصة فيما عافه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وكرهه ولم يحرمه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يسع الأخذ بهما جميعاً أو بأيهما شئت وسعك الاختيار من باب التسليم والاتباع</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فتختص الرخصة في العمل عند اختلاف الأحاديث بالموسعات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ولا يوجد في سنده من يختلف فيه إلا محمد بن عبدالله المسمعي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الصدوق بعد نقل هذا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شيخنا محمد بن الحسن بن أحمد بن الوليد سيئ الرأي في محمد بن عبدالله المسمعي راوي هذا الحديث، وإنما أخرجت هذا الخبر في هذا الكتاب؛ لأنه كان في كتاب الرحمة، وقد قرأته فلم ينكره، ورواه لي</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محمد بن عبدالله المسمعي نقل هذا الحديث عن كتاب الميثمي، وكتاب الميثمي له رواة كثيرون غير محمد بن عبد اللّه، فيمكن أن يكون لابن الوليد طرق معتبرة أخرى لهذه الرواية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فالسند معتبر لا خدشة فيه، ولكن الحديث في الدلالة فهي وان دلت على امكان صدور الروايات المختلفة في الموسعات، فيقول لبعضهم اغتسل للجمعة ولبعضهم يجوز لك ترك غسله حيث ان الجملة دلت على صدور الامر والنهي في خصوص ما وسعه اللّه، بما لم يأمر به امر فرض ولم ينه عنه نهي حرام، ولكن هذه الجملة لا تدل على الحصر، وانه لا يصدر منهم الروايات المختلفة في غير الموسعات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تدل على خلافه ؛ فإنها في الشق الأول من الرواية حول الاحكام الالزامية المضيقة او لا نأمر بخلاف ما 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لعلة خوف او ضرورة، أي في تلك الموارد الالزامية قد يصدر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المخالف لاجل الخوف على انفسهم أو على المستفتي، على نفسه او ماله او عرضه، او الخوف من رجوعه عن التشيع وغيرها، اذن فالرواية تدل على أنهم قد يصدر منهم ترخيص في الحكم المضيق الذي لا توسعة فيه، كما لو نهى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يرخصون فيه لعلة خوف أو ضرورة، كما صدر منهم في عهد بني أمية من كفاية صيد البزاة والصقور عن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يكون من الأحكام التي فيها جهة توسعة، فإن الرواية تدل على </w:t>
      </w:r>
    </w:p>
    <w:p>
      <w:pPr>
        <w:pStyle w:val="BookText"/>
        <w:rPr/>
      </w:pPr>
      <w:r>
        <w:rPr>
          <w:rFonts w:ascii="Amiri" w:hAnsi="Amiri" w:eastAsia="Amiri" w:cs="Amiri"/>
          <w:color w:val="111111"/>
          <w:sz w:val="28"/>
          <w:sz w:val="28"/>
          <w:szCs w:val="28"/>
          <w:rtl w:val="true"/>
          <w:lang w:bidi="ar-SA"/>
        </w:rPr>
        <w:t>ثبوت حق الإعلان والتبليغ لهم، فيمكن لهم الترخيص فيها كما يمكن لهم عدم الترخيص فيها بحسب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 الرواية لا تدل على انحصار الاختلاف في الموسعات فقط، بل تدل على إمكان صدور الحكم المخالف كالترخيص في المضيقات أيضاً فيما إذا كانت هناك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عبدالله بن زرارة التي تقدم نقلها في شأن أبيه، فقد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يضيقن صدرك من الذي أمرك أبي وأمرتك به وأتاك أبو بصير بخلاف الذي أمرناك به، لا والله ما أمرناك وما أمرناه إلا بأمر وسعنا ووسعكم الأخذ به، ولكل ذلك عندنا تصاريف ومعان توافق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لنا لعلمتم أن الحق في الذي أمرناكم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ان جميع الأجوبة حق ولا يتصور أن يكون جميع الأقوال والأجوبة المختلفة حقاً إلا في الموسعات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مورد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مجال إلقاء الاختلاف بين الشيعة، وموردها الأحكام غير الإلزامية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كلا القولين فيها حق، ولكن لا تدل الرواية على اختصاص اختلاف الحديث في هذا المورد وبالموسعات، ولا تدل على أن کل اختلاف ينشأ منهم فلابد أن تكون جميع أطرافه على حق، فيمكن أن يصدر منهم الاختلاف مع عدم كون جميع الأطراف على حق</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الأخبار العلاجية من الحكم فيها بالتخيير،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 الحكم الواقعي فيها هو التخيير والتوسعة وهو لا يتصور إلا في الموسعات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وتلك الروايات بالأضافة إلى ضعف سندها لا تدل على أن التوسعة حكم واقعي فيها ليختص في الموسعات، بل هو حكم ثانوي جعل في الموسعات، فهو كالتخيير في الأخذ بفتوى المجتهدين المتساوين في العلمية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التخيير الظاهري بالأخذ بكل واحد منهما تخييراً في مورد الجهل بالواقع لا يدل على أن الحكم الواقعي للموضوع 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 جميع ما ذكرناه، انه بعد العلم بصدور الخبرين المتعارضين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وانهما صدرا من باب التشريع العام لا الحكم الولائي، فلا بد ان نلاحظ اسباب الكتمان التي ذكرناها، وان اي سبب منها هو الملائم لمورد الخبرين، وبعد ذلك يمكن تحديد الحكم المكتوم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المضيفات أو الموسعات على ضوء ما ذكرناه من تناسب كل سبب مع قسم من هذين القسمين أوسع كليهما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الأمر الثاني من موجبات الاختلاف في الأحاديث، حيث كان منشأ الاختلاف من قبل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20249_197194"/>
      <w:bookmarkStart w:id="78" w:name="pg20249_197194"/>
      <w:bookmarkEnd w:id="78"/>
    </w:p>
    <w:p>
      <w:pPr>
        <w:pStyle w:val="Heading4"/>
        <w:numPr>
          <w:ilvl w:val="3"/>
          <w:numId w:val="1"/>
        </w:numPr>
        <w:rPr/>
      </w:pPr>
      <w:bookmarkStart w:id="79" w:name="pg20249_197194"/>
      <w:bookmarkStart w:id="80" w:name="__RefHeading___Toc5336863_2320776876"/>
      <w:bookmarkStart w:id="81" w:name="_Toc26"/>
      <w:bookmarkEnd w:id="79"/>
      <w:bookmarkEnd w:id="80"/>
      <w:r>
        <w:rPr>
          <w:rtl w:val="true"/>
        </w:rPr>
        <w:t>الأمر الثالث</w:t>
      </w:r>
      <w:r>
        <w:rPr>
          <w:rtl w:val="true"/>
        </w:rPr>
        <w:t xml:space="preserve">: </w:t>
      </w:r>
      <w:r>
        <w:rPr>
          <w:rtl w:val="true"/>
        </w:rPr>
        <w:t>في بيان اختلاف الأحاديث الناشئ من الرواة والنقلة والنساخ</w:t>
      </w:r>
      <w:bookmarkEnd w:id="81"/>
    </w:p>
    <w:p>
      <w:pPr>
        <w:pStyle w:val="BookText"/>
        <w:rPr/>
      </w:pPr>
      <w:r>
        <w:rPr>
          <w:rFonts w:ascii="Amiri" w:hAnsi="Amiri" w:eastAsia="Amiri" w:cs="Amiri"/>
          <w:color w:val="111111"/>
          <w:sz w:val="28"/>
          <w:sz w:val="28"/>
          <w:szCs w:val="28"/>
          <w:rtl w:val="true"/>
          <w:lang w:bidi="ar-SA"/>
        </w:rPr>
        <w:t>ولهذا العامل تأثيره الكبير في اختلاف الأحاديث، والجهات المتعلقة بالرواة سواء كانت عمدية أو غير عمدية كثيرة، إلا إن أصول عوامل الاختلاف من هذه الجهة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الناشئ عن سوء قصد وعمد، فيضع الحديث أو ينقص بعضه مما يؤثر في مدلوله أو يزيد فيه بما يؤثر في تغير المدلول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الناشئ مما ذكر، لكن لا عن سوء قصد وعمد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الناشئ من تعمد الرواة للزيادة أو النقيصة أو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هنا يقع في جهات ثلاث</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وقوع ذلك، وأن هناك من تعمد الدس والوضع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سبب وقوع الاختلاف بين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نقصد بذلك التعرف على هوية الوضاعين وتفصيلات هذا العامل؛ فإنه مما يتكفله علم الرجال، بل المراد إثبات وقوع الكذب على الرسول والأئمة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دواعي وعوامل الدس والوضع في الأحاديث سواء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يعين الباحث على تمييز الحديث الموضوع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الجهة تفيدنا فيما لو احتملنا ان طائفة من الروايات موضوعة، فلا بد ان نلاحظ مضمون الخبر، فهل يتلاءم مع دواعي الافراد الوضاعين للحديث أم لا، لنميز الموضوع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أنحاء الوضع العمدي وأقسامه، فتارة يضع كتاباً وينسبه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ينسب تأليف أحد العلماء إلى الأئمة، وثالثة بالتصرف في كتاب أحد العلماء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البحث في الجهة الأولى، فإن هناك الكثير من الشواهد تدل على وجود بعض الرواة والرجال الوضاعين حيث كانوا يضعون الأحاديث منذ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وينسبونها كذبا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هنا نشير إلى بعض الروايات التي صرح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الوضع على نحو الكبرى الكلبة، او تشير بعضها الآخر إلى التصريح باسماء بعض الافراد الذين كانوا يضعون الحديث كالمغيرة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هناك اقوال بعض العلماء المعاصرين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المتأخرين عنهم في التصريح عن بعض الرجال بانه كذاب أو وضاع وامثاله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الأشخاص الذين كانوا يكذبون عليهم بنحو الكبرى الكلية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بالنسبة للوضع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فينقل في الكافي رواية سليم بن قيس الهلالي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كذب على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حتى قام خطيباً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 على الكذابة، فمن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شرح الدراية للشهيد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الحديث يمكن ادعاء تواتره فقد نقله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الجم الغفير،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منهم له أربعون،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وستون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العدد الراوي لهذا الحديث في ازدياد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التواتر يتحقق بهذا العدد، بل بما دونه</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ازداد الاطلاع على المصادر والكتب كلما كثر عدد الرواة 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فكان في زمان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مارسوا الوضع، وخاصة من المنافقين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بالنسبة لإثبات تحقق الوضع في أحاديث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 رواية يونس بن عبدالرحمن المعتبرة يرويها محمد بن عيسى بن عبيد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سأله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أشدّك في الحديث واكثر إنكارك لما يرويه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يحملك على رد الأحاديث؟ فقال حدثني هشام بن الحكم أنه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تقبلوا علينا حديثاً إلا ما وافق القرآن والسنة، أو تجدون معه شاهداً من أحاديث المتقدمين، فإن المغيرة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دس في كتب أصحاب أبي أحاديث لم يحدث بها أبي، فاتقوا اللّه ولا تقبلوا علينا ما خالف قول ربنا وسنة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فهذه الرواية تثبت وقوع الدس في كتب الأصحاب، بل إننا نلاحظ اليوم مع كون الكتب مطبوعة تحرف في الطبعات اللاحقة أو يزاد فيها أو ينقص كما يلاحظ في بعض الكبت التي تتضمن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فنلاحظ ان الكتاب المطبوع جديداً في مصر يختلف عن المطبوع في الهند، حيث حذفت منه بعض النصوص التي لا يراها الناشر أو غيره موافقة المعتقداته ورغباته، فمكارم الاخلاق للطبرسي المطبوع في مصر كلما ذكر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عنه بالحسن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في الكتب الخطية ؟ حيث ان البعض كانوا يستنسخون الكتاب فيضيفون أو يحذفون منه ما شاء حسب رغباتهم، لان مؤلفي الكتب كانوا يعطون مؤلفاتهم للوراقين ليستنسخوها وربما اضاف أو حذف الوراق منه شيئاً،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وافيت العراق فوجدت فيها قطعة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أصحاب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متوافرين، فسمعت منهم وأخذت كتبهم فعرضتها من بعد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منها أحاديث كثيرة أن تكون من أحاديث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كذب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لعن اللّه 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أصحاب أبي الخطاب يدسون في هذه الأحاديث إلى يومنا هذا في كتب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تقبلوا علينا خلاف القرآن</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استنتج صاحب الحدائق من هذا الحديث أن هذا كان شأن عامة الأصحاب، فقال في مقدمة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مادل عليه هذا الحديث </w:t>
      </w:r>
    </w:p>
    <w:p>
      <w:pPr>
        <w:pStyle w:val="BookText"/>
        <w:rPr/>
      </w:pPr>
      <w:r>
        <w:rPr>
          <w:rFonts w:ascii="Amiri" w:hAnsi="Amiri" w:eastAsia="Amiri" w:cs="Amiri"/>
          <w:color w:val="111111"/>
          <w:sz w:val="28"/>
          <w:sz w:val="28"/>
          <w:szCs w:val="28"/>
          <w:rtl w:val="true"/>
          <w:lang w:bidi="ar-SA"/>
        </w:rPr>
        <w:t>من توقف يونس في الأحاديث واحتياطه فيها، وهذا شأن غيره أيضاً كما سيظهر لك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على خلاف مقصوده أدل، فإن ظاهره ان يونس كان منفرداً في أمره هذا ؛ وانه ينقد الحديث نقداً داخلياً، ولا يقبله لمجرد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يرى مدى حصول الوثوق بصدوره من خلال القرائن المختلفة على ذلك، ولذا فقد أنب على ذلك فدافع عن نفسه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الحديث المنقول في الكافي بسند معتبر أيضاً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حبنا إلى الناس ولم يبغضنا إليهم، أما والله لو يروون محاسن كلامنا لكانوا به أعزّ، وما استطاع أحد أن يتعلق عليهم بشيء، ولكن أحدهم يسمع الكلم فيحط إليها عشراً</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رجال الكشي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وقد دخل عليه الفيض بن المختار فذكر له آية من كتاب الله عز وجل تأوّلها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ما هذا الاختلاف الذي بين شيعتكم،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الاختلاف يافيض؟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لأجلس في حلقهم بالكوفة فأكاد أشك في اختلافهم في حديثهم حتى أرجع إلى المفضل بن عمر فيوقفني من ذلك على ما تستريح به نفسي ويطمئن إليه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 هو كما ذكرت يافيض، إن الناس أولعوا بالكذب علينا، </w:t>
      </w:r>
    </w:p>
    <w:p>
      <w:pPr>
        <w:pStyle w:val="BookText"/>
        <w:rPr/>
      </w:pPr>
      <w:r>
        <w:rPr>
          <w:rFonts w:ascii="Amiri" w:hAnsi="Amiri" w:eastAsia="Amiri" w:cs="Amiri"/>
          <w:color w:val="111111"/>
          <w:sz w:val="28"/>
          <w:sz w:val="28"/>
          <w:szCs w:val="28"/>
          <w:rtl w:val="true"/>
          <w:lang w:bidi="ar-SA"/>
        </w:rPr>
        <w:t>إن اللّه افترض عليهم لا يريد منهم غيره، إني أحدث أحدهم بالحديث فلا يخرج من عندي حتى يتأوله على غير تأويله، وذلك أنهم لا يطلبون بحديثنا وبحبنا ما عند اللّه وإنما يطلبون الدنيا، وكلُّ يجب أن يدعي رأساً، إنه ليس من عبد يرفع نفسه إلاّ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رجال الكشي أيضاً في ذم بعض من ينتحل التشيع بسند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ممن ينتحل هذا الأمر لمن هو شر من اليهود والنصارى والمجوس والذين اشركوا</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قام قائمنا بدأ بكذابي الشيعة فقتلهم</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كثيرة في ذم المغيرة بن سعيد وأبي الخطاب وفارس بن حاتم وأمثالهم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اشتكى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كثيراً، وانهم كذابون، وامثالها من الفاظ الذم والقدح والشكوى، واما ما صرح به اصحاب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العلماء اللاحقون عن بعض الرجال بانهم وضاعون للحديث فهي اقوال كثيرة، لا مجال لذكرها هنا وتلاحظ في كتب الرجال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فالأمر واضح يظهر لكل من يراجع كتب الرجال حيث نسبت الوضع إلى بعض الرجال حين ترجمتها لهم، حيث كان هناك أفراد وجماعات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تمارس عملية الوضع والدس والتزوير في </w:t>
      </w:r>
    </w:p>
    <w:p>
      <w:pPr>
        <w:pStyle w:val="BookText"/>
        <w:rPr/>
      </w:pPr>
      <w:r>
        <w:rPr>
          <w:rFonts w:ascii="Amiri" w:hAnsi="Amiri" w:eastAsia="Amiri" w:cs="Amiri"/>
          <w:color w:val="111111"/>
          <w:sz w:val="28"/>
          <w:sz w:val="28"/>
          <w:szCs w:val="28"/>
          <w:rtl w:val="true"/>
          <w:lang w:bidi="ar-SA"/>
        </w:rPr>
        <w:t>أحاديثهم ورواياتهم وربما من خلال هذه الروايات نتوصل إلى وجود الدس حتى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في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اغراض الوضع وعوامله ودواعي الكذب على المعصومين، ونحن لا نستطيع تحديد أغراض الوضع وإحصائها بصورة مفصلة، فهناك بعض الأفراد كانوا يضعون الحديث لأغراض تافهة، ففي كتاب أضواء على السنة المحمدية نقلاً عن الحاكم عن سيف بن عمر التميمي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سعد بن طريف فجاء ابنه من الكتاب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لأخزيهم اليوم، حدثنا عكرمة عن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معلمو صبيانكم شراركم، أقلهم رحمة لليتيم وأغلظهم على المساكين</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فاذا كان الوضع للحديث بمثل هذه الاغراض التافهة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فكيف يمكن تحديد وإحصاء أغراض الوضع جميعها؟ ولكن نذكر الأغراض والعوامل الأصلية والأساسية لوضع الأحاديث، والملاحظ أن أمثال هذه العوامل وذكرها الآخرون، لكن حاولنا إضافة بعض الشواهد إليها وتحديدها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إلى الخيرات والترهيب عن الشرور، وقد نقل بأنه كان من العامة رجال كثيرون على ظاهر الصلاح والزهد يضعون الحديث لذلك، حيث يتصورون بأنه من جملة أساليب الأمر بالمعروف والنهي عن المنكر ليميل الناس إلى فعل الخير ويرتدعوا عن الشرور والمفاسد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في مقباس الهداية والأضواء مانصه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واخرج الحاكم في المدخل بسنده إلى أبي عمار المروزي أنه قيل لأبي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عن عكرمة عن ابن عباس في فضائل القرآن سورة سورة، وليس عند أصحاب عكرمة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الناس قد اعرضوا عن القرآنو اشتغلوا بفقه أبي حنيفة ومغازي ابن إسحاق فوضعت هذا الحديث حسبة</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وعقد في كتاب أضواء على السنة المحمدية فصلاً مستقلاً في هذا الموضوع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الوضاعون الصالحون</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 وكذا في كتاب الغدير عقد باباً لذلك </w:t>
      </w:r>
      <w:r>
        <w:rPr>
          <w:rStyle w:val="FootnoteAnchor"/>
          <w:rtl w:val="true"/>
        </w:rPr>
        <w:footnoteReference w:id="493"/>
      </w:r>
      <w:r>
        <w:rPr>
          <w:rFonts w:ascii="Amiri" w:hAnsi="Amiri" w:eastAsia="Amiri" w:cs="Amiri"/>
          <w:color w:val="111111"/>
          <w:sz w:val="28"/>
          <w:sz w:val="28"/>
          <w:szCs w:val="28"/>
          <w:rtl w:val="true"/>
          <w:lang w:bidi="ar-SA"/>
        </w:rPr>
        <w:t xml:space="preserve">، وربما كان في الشيعة أيضاً من يحمل هذه الفكرة ويضع الحديث لذلك كما ورد في بعض من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كذاب وضاع أنه كان يجعل الأحاديث في الخيرات، فمثلاً عبدالله بن عبدالرحمن الأصم ورد فيه في مجمع الرجال نقلاً عن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كتاب في الزيارات يدل على خبث عظيم ومذهب متهافت، وكان من كذابة أهل البصرة</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غال ليس بشيء، روى عن مسمع بن كردین وغيره له کتاب المزار سمعت ممن رآه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تخليط</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وكتابه هذا من المصادر الأصلية لكامل الزيارات وقد نقل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وأغلب رواياته طويلة وتتضمن أموراً غريبة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مصادر كتاب كامل الزيارات أيضاً ما يرويه جعفر بن محمد بن مالك الفزاري الذي ذكر النجاشي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ضعيفاً في الحديث، قال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وضعاً، ويروي عن المجاهيل وسمعت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فاسد المذهب والرواية، ولا أدري كيف روى عنه شيخنا النبيل أبو علي ابن همام وشيخنا الجليل الثقة أبو غالب الزراري رحمهما اللّه تعالى</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ولابد من المقارنة بين ما نقرؤه في كتب الرجال، وما نواجهه في كتب الحديث فربما توصلنا من خلال ذلك إلى نتائج مفيدة في الحديث والرجال، فنحن نرى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في كتابه ثواب الأعمال حديثاً في فضائل سور القرآن، ونجد في سنده الحسن بن علي بن أبي حمزة البطائني </w:t>
      </w:r>
      <w:r>
        <w:rPr>
          <w:rStyle w:val="FootnoteAnchor"/>
          <w:rtl w:val="true"/>
        </w:rPr>
        <w:footnoteReference w:id="497"/>
      </w:r>
      <w:r>
        <w:rPr>
          <w:rFonts w:ascii="Amiri" w:hAnsi="Amiri" w:eastAsia="Amiri" w:cs="Amiri"/>
          <w:color w:val="111111"/>
          <w:sz w:val="28"/>
          <w:sz w:val="28"/>
          <w:szCs w:val="28"/>
          <w:rtl w:val="true"/>
          <w:lang w:bidi="ar-SA"/>
        </w:rPr>
        <w:t>وحينما نراجع كتب الرجال نجد أن الكشي ينقل عن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بن فضال عن الحسن بن علي بن أبي حمزة البطائني،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ملعون، رويت عنه أحاديث كثيرة، وكتبت عنه تفسير القرآن كله من أوله إلى آخره إلا إني لا أستحل أن اروي عنه حديثاً واحداً</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إثراء الفكر الاسلامي والشيعي، حيث يتوهم البعض أن ذكر بعض القضايا التاريخية أو بعض الحكم والامتثال ونسبة المطالب الحكمية أو التاريخية أو المعلومات المرتبطة ببعض الأمور التكوينية والعلل الطبيعية لبعض الظواهر كالزلزلة وغيرها إلى المعصوم يثري الثقافة الإسلامية ويكمل نقصها ويرفع بذلك من منزلة المعصومين والمعارف الإسلامية المتلقاة عنهم فيضع الحديث في هذه المجالات، ويجعل </w:t>
      </w:r>
    </w:p>
    <w:p>
      <w:pPr>
        <w:pStyle w:val="BookText"/>
        <w:rPr/>
      </w:pPr>
      <w:r>
        <w:rPr>
          <w:rFonts w:ascii="Amiri" w:hAnsi="Amiri" w:eastAsia="Amiri" w:cs="Amiri"/>
          <w:color w:val="111111"/>
          <w:sz w:val="28"/>
          <w:sz w:val="28"/>
          <w:szCs w:val="28"/>
          <w:rtl w:val="true"/>
          <w:lang w:bidi="ar-SA"/>
        </w:rPr>
        <w:t>له سنداً يوصله للمعصوم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كتاب أضواء على السنة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خالد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سعيد الدمشقي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كلام حسن لم أر بأساً من أن أجعل له إسناداً</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هذا المجال ما وضعه كعب الأحبار ووهب بن منبه من الإسرائيليات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يلاحظ أيضاً عن علل الشرايع للصدوق </w:t>
      </w:r>
      <w:r>
        <w:rPr>
          <w:rStyle w:val="FootnoteAnchor"/>
          <w:rtl w:val="true"/>
        </w:rPr>
        <w:footnoteReference w:id="500"/>
      </w:r>
      <w:r>
        <w:rPr>
          <w:rFonts w:ascii="Amiri" w:hAnsi="Amiri" w:eastAsia="Amiri" w:cs="Amiri"/>
          <w:color w:val="111111"/>
          <w:sz w:val="28"/>
          <w:sz w:val="28"/>
          <w:szCs w:val="28"/>
          <w:rtl w:val="true"/>
          <w:lang w:bidi="ar-SA"/>
        </w:rPr>
        <w:t xml:space="preserve">من كتبنا، حيث ينقل عدة من الإسرائيليات التي لا يمكن الاعتماد عليها من حيث السند وبعضها تصل إلى عبدالله بن عمر بالإضافة إلى اضطراب متنها، والسيد الخوئي حينما يبحث عن الكافي </w:t>
      </w:r>
      <w:r>
        <w:rPr>
          <w:rStyle w:val="FootnoteAnchor"/>
          <w:rtl w:val="true"/>
        </w:rPr>
        <w:footnoteReference w:id="501"/>
      </w:r>
      <w:r>
        <w:rPr>
          <w:rFonts w:ascii="Amiri" w:hAnsi="Amiri" w:eastAsia="Amiri" w:cs="Amiri"/>
          <w:color w:val="111111"/>
          <w:sz w:val="28"/>
          <w:sz w:val="28"/>
          <w:szCs w:val="28"/>
          <w:rtl w:val="true"/>
          <w:lang w:bidi="ar-SA"/>
        </w:rPr>
        <w:t>يذكر أنه توجد فيه روايات يقطع بمخالفتها للواقع كذكر الزهرة وغيرها من الروايات المرتبطة بالتكوينيات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يقصد به مدح بعض المذاهب أو بعض رجال المذهب وامثال ما يذكر فيها فضائل بعض الخلفاء الزمنيين كما ذكر في كتاب الغدير، او تضعيف بعض الرجال وذمهم، أو في مدح رجال بعض المذاهب أو ذمهم واتباع كل مذهب يمدح رجاله ويذم رجال الآخر، وكل طائفة تنسب احاديثها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كثير عند العامة، فينقل في كتب المثالب والمناقب حديثاً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أُمّتي رجل يقال له محمد بن إدريس أضر على أمتي من إبليس، ويكون في أمتي رجل يقال له أبو حنيفة هو سراج أمتي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اضطرت الشافعية إزاء ذلك إلى أن يرووا في </w:t>
      </w:r>
    </w:p>
    <w:p>
      <w:pPr>
        <w:pStyle w:val="BookText"/>
        <w:rPr/>
      </w:pPr>
      <w:r>
        <w:rPr>
          <w:rFonts w:ascii="Amiri" w:hAnsi="Amiri" w:eastAsia="Amiri" w:cs="Amiri"/>
          <w:color w:val="111111"/>
          <w:sz w:val="28"/>
          <w:sz w:val="28"/>
          <w:szCs w:val="28"/>
          <w:rtl w:val="true"/>
          <w:lang w:bidi="ar-SA"/>
        </w:rPr>
        <w:t>إمامهم حديثاً يفضلونه على كل إمام وهذا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قريشاً؛ فإن عالمها يملأ طباق الأرض علماً</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لأن الشافعي كان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وأنصار الإمام مالك أيضاً وضعوا في إمامهم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الناس من المشرق إلى المغرب فلا يجدون عالماً أعلم من عالم أهل المدينة</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وكأنهم طبقوا هذه العناوين على إمامهم بمتمم الجعل التطبيقي فانه وان كان في المدينة أو لقريش علماء اخرون، ولكن لاجل الدعاية الكبيرة ينصرف عالم قريش أو المدينة آنذاك عند اهل السنة للشافعي او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رواياتنا أيضاً ورد ذم هشام بن الحكم </w:t>
      </w:r>
      <w:r>
        <w:rPr>
          <w:rStyle w:val="FootnoteAnchor"/>
          <w:rtl w:val="true"/>
        </w:rPr>
        <w:footnoteReference w:id="505"/>
      </w:r>
      <w:r>
        <w:rPr>
          <w:rFonts w:ascii="Amiri" w:hAnsi="Amiri" w:eastAsia="Amiri" w:cs="Amiri"/>
          <w:color w:val="111111"/>
          <w:sz w:val="28"/>
          <w:sz w:val="28"/>
          <w:szCs w:val="28"/>
          <w:rtl w:val="true"/>
          <w:lang w:bidi="ar-SA"/>
        </w:rPr>
        <w:t>ويونس بن عبدالرحمن مثلاً، فربما كانت هناك جماعات مناوئة لأمثال هؤلاء وضعت الأحاديث بل ربما ألفت الكتب في ذمهم والقدح فيهمكما الفت بعض الكتب في ذم هشام بن الحكم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بداعي العامل القومي، فإنه كان بين الشعوب الإسلامية تفاخر وتباغض مع ان اساس الفضيلة في الاسلام هو التقوى كما في الآية الشريفة ولكن كان هناك تفاخر بين الشعوب وخاصة في تلك الفترة، مما أدى إلى وضع بعض الروايات التي تتضمن ذم شعب ومدح آخر، فكثيراً ما نجد في كتب الرجال كتباً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العرب على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العجم على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الروايات أيضاً فقد جاء في مصادر متعددة كالكافي والتهذيب والفقيه والعلل عن </w:t>
      </w:r>
    </w:p>
    <w:p>
      <w:pPr>
        <w:pStyle w:val="BookText"/>
        <w:rPr/>
      </w:pPr>
      <w:r>
        <w:rPr>
          <w:rFonts w:ascii="Amiri" w:hAnsi="Amiri" w:eastAsia="Amiri" w:cs="Amiri"/>
          <w:color w:val="111111"/>
          <w:sz w:val="28"/>
          <w:sz w:val="28"/>
          <w:szCs w:val="28"/>
          <w:rtl w:val="true"/>
          <w:lang w:bidi="ar-SA"/>
        </w:rPr>
        <w:t xml:space="preserve">أبي الربيع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 الفقيه إليه صحيح بحسب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تخالط الأكراد فإن الأكراد حي من الجن كشف اللّه عنهم الغطاء</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وأبو الربيع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الوسائل أيضاً باب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مناكحة الزنج والخزر والخوز والسند والهند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قريشاً ولا تبغضوا العرب ولا تذلّو الموالي</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يتسرب أمثال ذلك إلى الكتب الفقهية والرسائل العملية، فيفتي الشرائع والجواهر والوسيلة بكراهة معاملة الأكراد، مع كونهم في الغالب من المسلمين بل من الشيعة وفيهم الأعاظم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روايات أهل السنة وردت أحاديث في ذم الأتراكوربا كان هدف بعض الوضاعين من وضع هذه الروايات التي تذم بعض الشعوب، ونسبتها لائمتنا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ان يشمئز ابناء تلك الشعوب من التشيع، وفي بعض روايتنا يشير إلى ان وضع الاحاديث لاجل ذلك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استهدف به هدم الإسلام وتضعيف معارفه ومبادئه الجليلة المقدسة بوضع الأحاديث التي تدلّ على الجبر والتشبيه او الغلو، أو يقصد به الحط من مقام القرآن الكريم بوضع مايدل على تصحيفه أو تحريفه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السيّد البروجردي يقول في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اشترك العامة والخاصة في وضع الأحاديث القادحة في صيانة القرآن اما الزنادقة والملاحدة فغرضهم تشويه القرآن الكريم وهو اساس الدين وهناك </w:t>
      </w:r>
    </w:p>
    <w:p>
      <w:pPr>
        <w:pStyle w:val="BookText"/>
        <w:rPr/>
      </w:pPr>
      <w:r>
        <w:rPr>
          <w:rFonts w:ascii="Amiri" w:hAnsi="Amiri" w:eastAsia="Amiri" w:cs="Amiri"/>
          <w:color w:val="111111"/>
          <w:sz w:val="28"/>
          <w:sz w:val="28"/>
          <w:szCs w:val="28"/>
          <w:rtl w:val="true"/>
          <w:lang w:bidi="ar-SA"/>
        </w:rPr>
        <w:t>شواهد تدل على وجود افراد كانوا يستهدفون اسقاط القرآن الكريم عن السندية ؛ أما العامة بعض فكانوا يقصدون بذلك أن يظهروا أنه لولا جمع الخلفاء للقرآن المجيد لكانت بقية آياته تذهب أيضاً، فهم يهدفون من وراء ذلك مدح الخلفاء بجمعهم القرآن وأنهم خدموا الإسلام، وأما بعض ضعاف الشيعة فقد قصدوا من وضع روايات التحريف القدح فيهم بدعوى أنهم حرفوا وألغوا بعض آيات القرآن المجيد وحذفوها عن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هذه الروايات يتبين ضعفها ووضعها من قبل هؤلاء الأفراد أو الجماعات التي تستهدف هذه الأهداف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وماذكر فهو بالنسبة لبعض العامة والخاصة لا جميعهم، ولذا فروايات التحريف لا نجدها إلا في الكتب غير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قد لا يكون فيها دلالة على ذلك ولكنها تحرّف لتكون من أمارات وقوع النقصان في القرآن كما نلاحظه في الرواية الموجودة في الكافي الشريف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القرآن الذي جاء به جبرئيل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آلاف آية</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هذه برواية الوافي، ولكن جاء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عشر ألف آية</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في نسخة تحف العقول فيكون المحذوف منه ما يقارب ثلثيه، أما على نقل الوافي فلايكون الخبر دليلاً على النقصان، ويكون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تدوير العدد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أيضاً ما وضع لأجل هدم دعائم الإسلام وأحكامه كما في الحديث الذي ينقله الوسائل عن الصدوق في معاني الأخبار، وهو يرويه بسند معتبر عن الفضيل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عما روي 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فاعمل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يستحلون بعد ذلك كل محرم؟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مالهم لعنهم اللّه ؟ انما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فاعمل ماشئت من خير يقبل منك</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يعتقدون أن الإنسان لو وصل لمرحلة من المعرفة والعرفان فله العمل ما شاء حيث كانوا يهدفون عدم الالتزام والعمل بالاحكام والتكاليف الاسلامية العملية، لذلك فسروا الواجبات والمحرمات بانها محبة رجل أو 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العلل بإسناد عن المفضل بن عمر أن أبا عبدالله كتب إليه كتاباً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 يبعث نبياً قط يدعو إلى معرفة اللّه ليس معها طاعة في أمر ولا نهي، وإنما يقبل اللّه من العباد العمل بالفرائض التي فرضها اللّه على حدودها، مع معرفة من دعا إليه ومن 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 ذلك إنما هي المعرفة، وأنه إذا عرف اكتفى بغير طاعة، فقد كذب وأشرك، وإنما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واعمل ماشئت من الخير؛ إنه لا يقبل منك ذلك بغير معرفة، فإذا عرفت فاعمل لنفسك ما شئت من الطاعة قل أو كثر؛ فإنه مقبول منك</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هذه الرواية بالتفصيل صاحب المستدرك عن بصائر الدرجات عن المفضل أنه كتب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هذا الجواب من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فاني أوصيك ونفسي بتقوى اللّه وطاعته؛ فإن من التقوى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كتابك فقرأته وفهمت الذي فيه فحمدت اللّه على سلامتك وعافية اللّه إياك ألبسنا اللّه وإياك عافيته في الدنيا والآخرة كتبت فذكرت أن قوما أنا أعرفهم، كان أعجبك نحوهم وشأنهم، وأنك أبلغت فيهم أموراً تروى عنهم كرهتها ولم ترهم إلاّ طريقاً حسناً وورعاً وتخشعاً، وبلغك أنهم يزعمون أن الدين إنما هو معرفة الرجال ثم بعد ذلك إذا عرفتهم فاعمل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أنك قد عرفت أن أصل الدين معرفة الرجال فوفقك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أنه بلغك أنهم يزعمون أن الصلاة والزكاة وصوم شهر رمضان والحج والعمرة والمسجد الحرام والبيت الحرام والمشعر الحرام والشهر الحرام هو رجل، وأن الطهر والاغتسال من الجنابة هو رجل، وكل فريضة افترضها اللّه على عباده هو رجل، وأنهم ذكروا ذلك بزعمهم أن من عرف ذلك الرجل فقد اكتفى بعمله به من غير عمل، وقد صلى وآتى الزكاة وصام وحج واعتمر واغتسل من الجنابة وتطهر وعظم حرمات اللّه والشهر الحرام والمسجد الحرام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وأنهم ذكروا من عرف هذا بعينه وبحدّه وثبت في قلبه جاز له أن يتهاون فليس له ان يجتهد في العمل وزعموا انهم إذا عرفوا ذلك الرجل فقد قبلت منهم هذه الحدود لوقتها وان هم لم يعملوا بها، وانه بلغك انهم يزعمون ان الفواحش التي نهى اللّه عنها الخمر والميسر والربا والدم والميتة ولحم الخنزير هو رجل وذكروا ان ماحرم اللّه من نكاح الامهات والبنات والعمات والخالات وبنات الاخ وبنات الاخت وماحرم اللّه </w:t>
      </w:r>
    </w:p>
    <w:p>
      <w:pPr>
        <w:pStyle w:val="BookText"/>
        <w:rPr/>
      </w:pPr>
      <w:r>
        <w:rPr>
          <w:rFonts w:ascii="Amiri" w:hAnsi="Amiri" w:eastAsia="Amiri" w:cs="Amiri"/>
          <w:color w:val="111111"/>
          <w:sz w:val="28"/>
          <w:sz w:val="28"/>
          <w:szCs w:val="28"/>
          <w:rtl w:val="true"/>
          <w:lang w:bidi="ar-SA"/>
        </w:rPr>
        <w:t xml:space="preserve">على المؤمنين من النساء فما حرم اللّه انها عنى بذلك نكاح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سوى ذلك يباح كله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كتاب الكشي بسند معتبر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في قوم يتكلمون ويقرؤون أحاديث ينسبونها اليك وإلى آبائك فيها ما تشمئز منه القلوب، ولا يجوز لنا ردّها إذا كانوا يروونها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قبولها لما فيها، وينسبون إلى قوم يذكرون أنهم من مواليك، وهو رجل يقال له على بن حسبيكة، وآخر يقال له القاسم اليقطيني، من أقاويلهم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رجل، لا سجود ولا ركوع، وكذلك الزكاة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لا عدد درهم ولا اخراج المال، وأشياء من الفرائض والسنن تأولوها وسيروها على الحد الذي ذكرت فإن رأيت أن تبين لنا وتمن علينا بما فيه السلامة لمواليك ونجاتهم من هذه الأقاويل التي تخرجهم إلى الهلاك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ديننا فاعتزله</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 ذهبوا إلى أن الحج والزكاة والصلاة كلها معرفة رجل، والزنا وشرب الخمر رجال فإذا أطاع هؤلاء أو عادى أولئك فسوف تفرغ ذمته من التكاليف الإسلامية، وبعضهم كان ينتحل التشيع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بهدف ترويج بعض الأنظمة الاقتصادية التي يعتقدون أنها تكفل تحقيق العدالة الاجتماعية، فإن مانراه اليوم من الأنظمة الاقتصادية ليست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وليدة يومها بل إن لها جذوراً تأريخية في الغالب كما يظهر بمراجعة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الجمعيات السرية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المذاهب كانت في الأغلب للغلاة المنتحلين للإسلام، وربما منهم القرامطة، ولعل هؤلاء قد ورثوا مبادئهم من تيارات سابقة أمثال المزدكية والخرّمية، ففي مجمع الرجال في ترجمة محمد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والمواساة واجبة في كل ما ملكوه من مال أو خراج وغير ذلك</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وربما يكون منه مافي الوسائل نقلاً عن الكافي عن سليمان بن صالح وأبي شبل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ربح المؤمن على المؤمن رباً إلا أن يشتري بأكثر من مائة درهم فاربح عليه قوت يومك</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السند ضعيف وهو يشير إلى حرمة اخذ الأرباح الزائدة، وقد جاء في بعض الروايات تخصيص ذلك بزمان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لتكون من الأهداف التي تنفذ عند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مع ضعفها لا يبعد أن تكون موضوعة لتأخذ تأثيرها في أوساط المجتمع، وتحقق الأغراض التي استهدفت من خلال وضعها حيث يحتمل وضعها لذلك، فانه في السابق كانت تطرح امثال هذه الروايات في اوساط المجتمع الاسلامي وتنسب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 تأثيرها وتحقق اغراض واضعيها، ولكن اليوم بفضل علم الرجال، قد كشفت حقيقة هذه الاحاديث، ولكن مع ذلك يوجد في عصرنا، من يحاول تأويل الاحاديث والروايات الصحيحة تاويلات تلاءم اغراضهم، كما انه في السابق كان من يحاول تأويل الروايات لاجل التوصل لبعض الاغراض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العامل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بهدف إحياء العادات والسنن الجاهلية أو المبادئ التي كانوا يعتنقونها قبل إسلامهم، ففي فهرست الشيخ الطوسي في ترجمة علي بن إبراهيم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واستثنى الصدوق من كتاب الشرائع حديثاً يدل على تحريم لحم البعير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استحل أن ارويه؛ لأنه محال</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والظاهر أن اليهود يحرمون أكلها لركوب الإنسان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رواية في نجاسة عرق الجنب من الحرام ضعيفة، ولا يبعد كونها موضوعة؛ لأن اليهود يقولون بنجاسة عرق الجنب مطلقاً؛ إذ لا توجد هناك رواية تدلّ عليه من الأئمة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فصلناه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من أجل ترويج مذهب فقهي معين، ففي أضواء على السنة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العباس القرطبي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بعض فقهاء أهل الرأي نسبة الحكم الذي دل عليه القياس الجلي إلى رسول اللّه نسبة قولية، فيقولون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ولهذا نرى كتبهم مشحونة بأحاديث تشهد متونها بأنها موضوعة؛ لأنها تشبه فتاوى الفقهاء ولا تليق بجزاله كلام سيد المرسلين، ولأنهم لا يقيمون لها أسناداً</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لأجل التقرب للملوك والخلفاء وتبرير ممارساتهم، ففي مقباس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غياث بن إبراهيم على المهدي بن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يعجبه الحمام الطيارة الواردة من الأماكن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حديثاً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خف أو حافر أو نصل أو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بعشرة آلاف درهم، فلما خرج 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كذب على رسول اللّه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أراد أن يتقرب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بذبحها</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وفي كتاب الأضواء نقل الرواية عن وهب بن وهب وانه وضعها للرشيد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اساليب الوضع وأنواعه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الوضع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تنسب بعض الكتب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ليست من تصنيفهم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لانستطيع الجزم بذلكفي الكتب التي سنذكرها، بل نذكره على سبيل الاحتمال والظن فحسب، فمن ذلك التفسير المعروف الذي ينسب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العلامة البلاغي رسالة حول عدم صحة هذه النسبة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أيضاً كتاب العلل للفضل بن شاذان الذي نسب إلى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نقله الصدوق في كتابي علل الشرائع وعيون أخبار الرضا، وعد في مفتاح الكرامة والمستمسك رواياته من الروايات الصحيحة أو المصححة وفي بحوثنا الفقهية والرجالية بحثنا عن هذا الكتاب بصورة مفصلة وقد نسبه بعض المتأخرين عن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هو علي بن محمد بن قتيبة،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الدواعي بعد نسبة الرسالة وهي تبحث عن فلسفة الاحكام إلى الفضل، حيث يقول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للفضل بن شاذان لما سمعت منه هذه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هذه العلل التي ذكرتها عن الاستنباط والاستخراج وهي من نتائج العقل </w:t>
      </w:r>
    </w:p>
    <w:p>
      <w:pPr>
        <w:pStyle w:val="BookText"/>
        <w:rPr/>
      </w:pPr>
      <w:r>
        <w:rPr>
          <w:rFonts w:ascii="Amiri" w:hAnsi="Amiri" w:eastAsia="Amiri" w:cs="Amiri"/>
          <w:color w:val="111111"/>
          <w:sz w:val="28"/>
          <w:sz w:val="28"/>
          <w:szCs w:val="28"/>
          <w:rtl w:val="true"/>
          <w:lang w:bidi="ar-SA"/>
        </w:rPr>
        <w:t>أو هي ما سمعته ورويته؟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ماكنت لأعلم مراد اللّه تعالى بما فرض، ولا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شرع وسنّ، ولا أعلل ذلك من ذات نفسي، بل سمعتها من مولاي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بعد المرة والشيء بعد الشيء فجمعتها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فأحدث بها عنك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إننا أقمنا شواهد على أنه من تأليف الفضل؛ فإن الفضل لم يدرك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فولادته كانت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في الرجال من أصحاب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أبوه من أصحاب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يمكنه أن يروى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 نفس الرسالة تشتمل على أمور لا يحتمل ان تصدر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لم كلف الخلق؟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عن تلك العلل معروفة موجودة هي أو غير معروفة ولا موجودة؟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معروفة موجودة عند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أتعرفونها أنتم أم لا تعرفونها؟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نعرفه ومنها ما لا نعرفه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مثل هذا لا يصدر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وری 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ميت يموت إلا خرجت منه 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غيرت عن أصل الصلاة التي قد افترضها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العلة تغيير أمر من الامور، وهو الكسوف لما تغيرت العلة تغير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p>
    <w:p>
      <w:pPr>
        <w:pStyle w:val="BookText"/>
        <w:rPr/>
      </w:pPr>
      <w:r>
        <w:rPr>
          <w:rFonts w:ascii="Amiri" w:hAnsi="Amiri" w:eastAsia="Amiri" w:cs="Amiri"/>
          <w:color w:val="111111"/>
          <w:sz w:val="28"/>
          <w:sz w:val="28"/>
          <w:szCs w:val="28"/>
          <w:rtl w:val="true"/>
          <w:lang w:bidi="ar-SA"/>
        </w:rPr>
        <w:t>ذلك مما لا يمكن للإمام أن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بحثنا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في دراسة مستقلة ليس هنا مجال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ينسب الكتاب لبعض الرواة، مع انه يحتمل عدم كونه له، وهو مشتمل على روايات، فيدعى أن رواياته صادرة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اعتبر البعض على سبيل الاحتمال أن كتاب سليم بن قيس الهلالي من هذا القبيل وأنه من وضع أبان بن أبي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 ابن الغضائري هذه الدعوى إلى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بالنسبة إلى أصلي زيد النرسي والزراد، قال الشيخ الطوسي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لزيد النرسي وزيد الزراد أصلان، ولم يروهما محمد بن علي بن الحسين بن بابويه، وقال في فهرسته لم يروهما محمد بن الحسن بن الوليد،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موضوعان، وكذلك كتاب خالد بن عبد اللّه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هذه الأصول محمد بن موسى الهمداني</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بن سدير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جعفر محمد بن علي بن بابويه القمي عن محمد بن الحسن بن الوليد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أرويه؛ لأنه موضوع، وضعه محمد بن موسى الهمداني</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الصدوق هذا وإن ناقشه البعض، لكن يبقى قوله موجباً للاحتمال في هذه الأصول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 في بعض الكتب، فيدخل الدس والتزوير في بعض روايات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مانقلناه عن يونس بن عبدالرحمن أن هشام بن الحكم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المغيرة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دس في كتب أصحاب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لم يحدث بها ونقل يونس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w:t>
      </w:r>
    </w:p>
    <w:p>
      <w:pPr>
        <w:pStyle w:val="BookText"/>
        <w:rPr/>
      </w:pPr>
      <w:r>
        <w:rPr>
          <w:rFonts w:ascii="Amiri" w:hAnsi="Amiri" w:eastAsia="Amiri" w:cs="Amiri"/>
          <w:color w:val="111111"/>
          <w:sz w:val="28"/>
          <w:sz w:val="28"/>
          <w:szCs w:val="28"/>
          <w:rtl w:val="true"/>
          <w:lang w:bidi="ar-SA"/>
        </w:rPr>
        <w:t xml:space="preserve">حينما عرض عليه كتب أصحاب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الخطاب كذب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 الخطاب وكذلك أصحاب أبي الخطاب يدسون في هذه الأحاديث إلى يومنا هذا في كتب أصحاب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الشيخ المفيد في كتابه تصحيح الاعتقاد بالنسبة لكتاب سليم بن قيس بان اصله صحيح، ولكن حدث الدس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تعلق به أبو جعفر من حديث صحیح غير سليم الذي رجع فيه إلى كتاب المضاف إليه برواية أبان بن أبي عياش، فالمعنى فيه أن هذا الكتاب غير موثوق، وقد حصل فيه تخليط وتدليس</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النجاشي في ترجمة محمد بن علي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ولا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عند أحمد بن الحسين بن عبيدالله رحمه اللّه، كتاب كبير حسن، وقد أدخل فيه بعض المتأخرين أحاديث تدل فيه على فساد، ويذكر تباين أقاويل الصحابة</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يزاد في الحديث، وقد مرّ في رواية أبي بصير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أحدهم يسمع الكلمة فيحطّ إليها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ينقص في الحديث بما يخل بالمراد كما مر من تحريف الغلاة؛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الحق فاعمل ماشئت من خير يقبل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نقص منه تحريفا لقوله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فاعمل ماشئت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نقيصة فيها، لم يذكرها بعض الرواة وبين الحق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 الوضع عن عمد اختصرنا البحث فيه لكونه قليل الأثر في الفقه، والأهم هو الوضع لا عن 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التغيير الحاصل في الأحاديث لا عن سوء نية وعمد، بل نتيجة القصور أو العوامل النفسية، كالاختلاط في آخر العمر وغيره أو ضعف الحافظة وقصور الفهم أو لأجل ابتلائهم ببعض الامراض الروحية والنفسية بحيث لا يفهمون ما يسمعون كما هو الواقع، بل حسب ما في نفوسهم من تصوّرات وإيحاءات، أو لوجود الرواسب الفكرية من الحب والبغض وأمثالهما ولذلك يتصرفون في متون الروايات حسب هذه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السبب الاستعجال في تأليف الكتاب أو نقل الحديث أو كثرة المشاغل والأعمال التي توجب الاشتباه في التأليف والنقل، كما نسب ذلك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التصرف كثير في الأحاديث حتى إن صاحب الحدائق الذي هو من الأخباريين الذين يرون قطعية صدور أخبار الكتب الأربعة يصرح في كتابه مراراً وفي مواضع متعددة بأنه قلما يوجد في التهذيب حديث لم تنله يد التحريف سنداً أو متنأوان السبب في ذلك كثرة اشتغالات الشيخ</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قيل بترجيح رواية التهذيب؛ لأن الشيخ أعرف بوجود الحديث وأضبط خصوصاً مع فتواه بمضمونها في النهاية والمبسوط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لا يخفى على من راجع التهذيب وتدبّر أخباره ما وقع للشيخ رحمه اللّه من التحريف والتصحيف في الأخبار سنداً ومتناً، وقلما يخلو حديث من أحاديثه من علة في سند أو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فتواه رحمه اللّه، فالكلام فيها أظهر من أن يخفى على من مارس الفن والترجيح بهذه القاعدة في جانب رواية الكافي أظهر</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في موضع 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الظاهر الذي لا يكاد يختلجه الشك أن هذه الرواية هي الرواية التي نقلها الشيخ في التهذيب، لكنه أسقط منها هذه العبارة سهواً وزاد عوضها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كما ذكرناه من الزيادة موجودة في كتب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هذه الزيادة سقطت من قلم الشيخ كما لا يخفى على من له أنس بطريقته سيما في التهذيب، وما وقع له فيه من التحريف والتصحيف والزيادة والنقصان في الأسانيد والمتون بحيث إنه قلّما يخلو حديث من ذلك في متنه أو سنده كما هو ظاهر للممارس</w:t>
      </w:r>
      <w:r>
        <w:rPr>
          <w:rFonts w:eastAsia="Amiri" w:cs="Amiri" w:ascii="Amiri" w:hAnsi="Amiri"/>
          <w:color w:val="111111"/>
          <w:sz w:val="28"/>
          <w:szCs w:val="28"/>
          <w:rtl w:val="true"/>
          <w:lang w:bidi="ar-SA"/>
        </w:rPr>
        <w:t>)</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 على ذلك في المعجم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توجيه كل جهات الإشكال إلى الشيخ غير وجيه؛ لأنه يعني الخدشة في ضبطه ووثاقته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مسلمة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الجواب عن هذه الشبهة بما يدفع ذلك عن الشيخ الطوسي تعرضنا له في مباحثنا الفقهية، ونشير هنا إليه بالإجمال، 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ينقل الرواية الواحدة من مصادر متعددة، لذلك قد تكون مختلفة من حيث النسخة او السند أو المتن، وإذا كان خطأ او اختلاف ففي هذه المصادر، وهذا ما يدل على كثرة تتبعه وامانته في النقل لا انه يدل على خطأه واشتباهه، فانه لو كان ينقل متناً أو سنداً واحداً مع ان الموجودة غيره لكان خلاف الامانة،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الحديث في التهذيب عن غيره على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 الشيخ الطوسي الحديث عن مصدر كالكافي مثلاً، ولكن الموجود في المصدر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 الشيخ الحديث عن مصدر لا يوجد بأيدينا اليوم، ولكن يذكر أنها مصادر متعددة مثل كتاب محمد بن أحمد بن يحيى وكتاب علي بن الحسن بن فضال أو كتاب أحمد بن محمد بن عيسى وكتاب أحمد بن محمد ابن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يبتدئ السند بشخص واحد كالحسين بن سعيد ولكن ينقل الحديث عنه تارة بنحو، وأخرى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القسم الأول، فلا يمكن أن ننسب الخطأ فيه إلى الشيخ إذ أن مرجع اختلاف نقل الشيخ مع المصدر إلى اختلاف نسخ المصدر، فنرى أن ما ينقله الشيخ عن الكافي مثلاً ربما اختلف في بعض الموارد عما هو بأيدينا اليوم من الكافي، ومن الواضح أنه هذا بمجرده لا يصحح نسبة الخطأ إلى الشيخ؛ فربما كانت نسخته التي استند إليها في النقل من الكافي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اختلاف نسخ الكافي مما لا يمكن إنكاره؛ فإن هذه الظاهرة نجدها في نقل الصدوق عن الكافي أيضاً، فينقل رواية عن الكافي في بعض كتبه كالتوحيد مثلاً، وحينما نراجع الكافي الذي هو بأيدينا اليوم نجده يختلف عما ينقله الصدوق عنه في السند أو المتن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ممن يلقي تبعات هذا الاختلاف على عاتق الصدوق، يقول الشيخ المجلسي في البحار بعد نقله حديثاً عنه في كتاب التوحيد عن الشيخ الكليني بإسناده 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الخبر مأخوذ من الكافي وفيه تغييرات عجيبة تورث سوء الظن بالصدوق، وإنه إنما فعل ذلك ليوافق مذهب أهل العدل</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ولعله يظهر بعد التتبع أن النسخة التي كانت عند الصدوق من الكافي هي أكمل من النسخة التي بأيدينا اليوم، فمن حيث السند مثلاً، فلما نجده أحياناً من نقل الصدوق عن الكافي رواية مسندة، لكن في نسختنا اليوم نجدها مرفوعة، ومن حيث المتن فكذالك يظهر بوضوح حينما نقارن توحيد الصدوق مع توحيد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أنه ليس من الصحيح أن ننسب الخطأ إلى نقل الشيخ أو الصدوق عن الكافي وغيره لمجرد مغايرته للنسخة التي هي بأيدينا اليوم، وإنما هو لاختلاف النسخة، ولكننا نؤكد كثيراً على اعتبار النسخة التي بأيدينا ووثاقتها وصحة نسبتها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فالظاهر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النص من مصادر متعددة، ونقل في كل موضع على النحو الذي وجده في مصدره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أن الاختلاف إنما هو في اختلاف مصادره في النسخة لا أنه أخطأ في نقل الحديث أو أخل بنقله؛ فهو دليل على أمانة الشيخ ووثاقته وجلالته لاضعفه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يبدو لأول وهلة أن في نقل الشيخ عن كتاب الراوي الواحد اشتباه، لأنه – وكما صرح في المشيخة – بأنه ينقل عن كتاب من ابتدأ باسمه في السند والمفروض أنه ليس لمن بُدئ باسمه واختلف الحديث الذي نقله عنه كتابان كي يحتمل أن يكون منشأ الاختلاف هو اختلاف الحديث في الكتابين، بل الكتاب واحد والنقل متعدد ومختلف</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أيضاً غير صحيح، وقد فصلنا الجواب عنه في محله، وإجماله أن من لاحظ المشيخة يجد أن هناك من ينقل الشيخ عنهم أحياناً بلا واسطة من كتبهم كما أن هناك من ينقل عنهم أيضاً ويبدأ باسمهم ولكن بواسطة كتاب آخر، فمثلا بالنسبة لأحمد بن محمد بن عيسى نراه تارة يقول فيه كما في مشيخة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ذكرته عن </w:t>
      </w:r>
    </w:p>
    <w:p>
      <w:pPr>
        <w:pStyle w:val="BookText"/>
        <w:rPr/>
      </w:pPr>
      <w:r>
        <w:rPr>
          <w:rFonts w:ascii="Amiri" w:hAnsi="Amiri" w:eastAsia="Amiri" w:cs="Amiri"/>
          <w:color w:val="111111"/>
          <w:sz w:val="28"/>
          <w:sz w:val="28"/>
          <w:szCs w:val="28"/>
          <w:rtl w:val="true"/>
          <w:lang w:bidi="ar-SA"/>
        </w:rPr>
        <w:t>أحمد بن محمد بن عيسى الذي أخذته من نوادره فقد أخبرني به الشيخ أبو عبد اللّه</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ويقول أخرى في نفس المشيخة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جملة ماذكرته عن أحمد بن عيسى ما رويته بهذه الأسانيد عن محمد بن يعقوب</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 مواضع من المشيخة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فتراه تارة يأخذ من النوادر وينقل عن ابن عيسى مع الإشارة إلى سنده إليه، وأخرى يذكر أسانيد أخرى تدلّ على نقله الحديث عن ابن عيسى لا من كتابه بل عن الكافي مثلاً، أو عن كتاب سعد بن عبد اللّه، أو الصفار،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إنما نشأ من اختلاف كتابه عن تلك الكتب، أو تلك الكتب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على الشيخ بما ذكر في الحدائق مع ما يترتب عليه من الآثار الفاسدة ليس بصحيح في نفسه، لكن يمكن أنه نخرج من ذلك بنتيجة هي أنه قد وقع الخطأ غير العمدي؛ فإنه لما حصل الاختلاف في نقل الرواية الواحدة بين نقل كتاب الكافي أو كتاب الصفار أو غير ذلك، فلابد أن يفرض أن بعض النقلة أو المستنسخين أو الرواة أو المؤلفين قد تسامح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فالفرق بين ما بنينا عليه وما ذكره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الاتفاق على وقوع الاشتباه في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هؤلاء يلقون تبعات تلك الاختلافات كلها على غفلة الشيخ باعتبار أن كثرة المشاغل تورث الغفلة أكثر، لكننا نرى أن لهذا الاختلاف اسبابا يمكن أن تكون غفلة الشيخ أحدها، والغالب فيها اختلاف المصادر التي ينقل عنها أحاديثه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الاختلاف غير العمدي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ويجدر التعرف على أسباب الاختلاف غير العمدي ومناشئه، 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نهدف هنا البحث عن جواز النقل بالمعنى كما هو مذهب الأكثر كالمحقق وصاحب الفصول،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المحقق في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رواية الخبر بالمعنى بشرط ألا تكون العبارة الثانية قاصرة عن المعنى الأصل بجميع فوائدها</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يحتج لذلك ببعض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للراوي نقل الحديث بالمعنى، ولا يسقط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في ذلك خلافاً بين أصحابنا، وعليه أكثر مخالفينا</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في جواز النقل بالمعنى روايات نقلت في مقدمة جامع الأحاديث، نذكر منها صحيحة محمد بن مسلم كمثال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الحديث منك فأزيد وانقص؟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تريد معانيه فلا بأس</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نستهدف من خلال التعرض لهذه الظاهرة هنابيان النتائج الطبيعية التي تترتب على النقل بالمعنى، فإنه يعني تبديل ألفاظ الحديث بألفاظ تفيد نفس المعنى، ومن الواضح أن اختلاف الأفراد في الاستيعاب والالتفات إلى دقائق الأمور واختلاف مستوياتهم في الوعي والإدراك يوجب فوات الكثير من الخصوصيات والنكات الدخيلة في المعنى؛ مما يورث الاختلاف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وقلما نجد في رواة الأسانيد ونقلة الأحاديث من يكون عارفاً برموز الحديث وأسرار البيان، ويفهم الفرق بين القتيا والتعليم، ويتفطن لمعاريض الكلام ولحنه، ويميز بين الحقيقة والمجاز </w:t>
      </w:r>
    </w:p>
    <w:p>
      <w:pPr>
        <w:pStyle w:val="BookText"/>
        <w:rPr/>
      </w:pPr>
      <w:r>
        <w:rPr>
          <w:rFonts w:ascii="Amiri" w:hAnsi="Amiri" w:eastAsia="Amiri" w:cs="Amiri"/>
          <w:color w:val="111111"/>
          <w:sz w:val="28"/>
          <w:sz w:val="28"/>
          <w:szCs w:val="28"/>
          <w:rtl w:val="true"/>
          <w:lang w:bidi="ar-SA"/>
        </w:rPr>
        <w:t>والاستعارة والكناية؛ فأغلب النقلة لم يكونوا كذلك، وبالطبع فإن نقلهم للحديث بالمعنى مع اختلافهم في استيعاب رموزه سيؤدى إلى 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النقل بالمعنى ليس سهلاً فرب حامل فقه إلى من هو افقه منه، ورب حامل فقه وليس بفقيه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هنا الإشارة إلى ظاهرتين نشأتا من النقل بالمعنى، وعلى الفقيه ملاحظتهما في مرحلة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تعدّد الرواية في موضوع، وترتيب الأثر عليه في مرحلة الاستنباط مع أن التدقيق فيها سنداً ومتناً يقضي بوحدتها لذلك نلاحظ بعض العلماء المحققين كثيراً ما يرجعون الروايتين او الاكثر المتشابهة في المضمون والمتحدة في الراوي والمروي عنه إلى 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الاختلاف بينهما لأجل النقل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لذلك مثالاً تطبيقياً لتوضيح الحال رويت في موضوع العصير العنبي روايتان عن عبدالله بن سنان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علي عن أبيه عن أبي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عصير أصابته النار، فهو حرام حتى يذهب ثلثاه ويبقى ثلثه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استفاد بعض العلماء ومنهم شيخ الشريعة من تقييد الحرمة بإصابة النار عدم الحرمة فيما لو على بغير النار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وهناك رواية ثانية في الكافي عن علي عن أبيه عن عبد اللّه بن المغيرة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عبدالله أن العصير إذا طبخ حتى يذهب ثلثاه ويبقى ثلثه فهو حلال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فاذا فرضنا وحدة الروايتين وأن التعدد نشأ من النقل بالمعنى – وهي ليست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وفرضنا أن الصورة الواقعية للرواية هي الثانية دون الاولى فيشكل ما استفاده شيخ الشريعة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انتهجه بعض المتأخرين من المحدثين كصاحب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نقل الحديث، فينقل حديثاً في موضوع من الكافي مثلاً، ثم يرويه عن التهذيب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نحوه، أو مثله، من دون تنبيه على الاختلافات الجزئية الموجودة بينها المؤثرة أحياناً في المعنى عند بعض الناظرين ولو لم تكن مؤثرة عند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صاحب الوسائل الحديث الثاني نحواً من الأوّل أو مثله مبتن على استفادته من الحديث معنى يشابه الحديث الأول ويماثله؛ ولهذا ينبغي للفقيه أن يراجع بنفسه متن الحديث الثاني ولا يكتفي بذكره في الوسائل بعنوان مثله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أتى صاحب الوسائل بالحديث مع اختلافاته الجزئية لكان أليق وأنسب </w:t>
      </w:r>
      <w:r>
        <w:rPr>
          <w:rStyle w:val="FootnoteAnchor"/>
          <w:rtl w:val="true"/>
        </w:rPr>
        <w:footnoteReference w:id="536"/>
      </w:r>
      <w:r>
        <w:rPr>
          <w:rFonts w:ascii="Amiri" w:hAnsi="Amiri" w:eastAsia="Amiri" w:cs="Amiri"/>
          <w:color w:val="111111"/>
          <w:sz w:val="28"/>
          <w:sz w:val="28"/>
          <w:szCs w:val="28"/>
          <w:rtl w:val="true"/>
          <w:lang w:bidi="ar-SA"/>
        </w:rPr>
        <w:t xml:space="preserve">بكتابه </w:t>
      </w:r>
    </w:p>
    <w:p>
      <w:pPr>
        <w:pStyle w:val="BookText"/>
        <w:rPr/>
      </w:pPr>
      <w:r>
        <w:rPr>
          <w:rFonts w:ascii="Amiri" w:hAnsi="Amiri" w:eastAsia="Amiri" w:cs="Amiri"/>
          <w:color w:val="111111"/>
          <w:sz w:val="28"/>
          <w:sz w:val="28"/>
          <w:szCs w:val="28"/>
          <w:rtl w:val="true"/>
          <w:lang w:bidi="ar-SA"/>
        </w:rPr>
        <w:t xml:space="preserve">الحديثي الذي هو مرجع للفقهاء، ولربما يستفيد فقيه منه غير ما استفاده 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من باب التطبيق مثالاً واحداً، فقد جاء في الوسائل رواية عن الشيخ بإسناده عن الحسين بن سعيد عن صفوان بن يحيى وفضالة عن العلاء عن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الهدي الواجب إذا أصابه كسر أو عطب أيبيعه صاحبه ويستعين بثمنه في هدي؟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يبيعه، فإن باعه فليتصدق بثمنه وليهدِ هدياً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الحديث في الفقيه </w:t>
      </w:r>
      <w:r>
        <w:rPr>
          <w:rStyle w:val="FootnoteAnchor"/>
          <w:rtl w:val="true"/>
        </w:rPr>
        <w:footnoteReference w:id="537"/>
      </w:r>
      <w:r>
        <w:rPr>
          <w:rFonts w:ascii="Amiri" w:hAnsi="Amiri" w:eastAsia="Amiri" w:cs="Amiri"/>
          <w:color w:val="111111"/>
          <w:sz w:val="28"/>
          <w:sz w:val="28"/>
          <w:szCs w:val="28"/>
          <w:rtl w:val="true"/>
          <w:lang w:bidi="ar-SA"/>
        </w:rPr>
        <w:t>وفي الوافي وجامع الأحاديث عنه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الهدي الواجب إن أصابه كسر أو عطب ايبيعه؟ وإن باعه ما يصنع بثمنه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باعه فليتصدق بثمنه</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الظاهر تأثيره في اختلاف المعنى، فلا ينبغي عد الحديث نحوا من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تكون النسخة الموجودة عنده مشتملة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صححها تصحيحاً قياسياً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الإدراج والمراد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يذكر الراوي كلاما منه بعد الحديث، ولكن لا يجعل علامة تفصل بين كلامه وكلام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قد يتوهم بان كلامه من جملة الرواية ايضاً، وهذا ما يوجب الاشتباه، ولهذه الظاهرة تأثير كبير في الفقه، وتمييز كلام الراوي عن متن الرواية، يحتاج لخبرة معينة، لان الملاحظ في بعض كتب الحديث حتى الوسائل والوافي في بعض الاحاديث الخلط بين كلام الامام </w:t>
      </w:r>
    </w:p>
    <w:p>
      <w:pPr>
        <w:pStyle w:val="BookText"/>
        <w:rPr/>
      </w:pPr>
      <w:r>
        <w:rPr>
          <w:rFonts w:ascii="Amiri" w:hAnsi="Amiri" w:eastAsia="Amiri" w:cs="Amiri"/>
          <w:color w:val="111111"/>
          <w:sz w:val="28"/>
          <w:sz w:val="28"/>
          <w:szCs w:val="28"/>
          <w:rtl w:val="true"/>
          <w:lang w:bidi="ar-SA"/>
        </w:rPr>
        <w:t>والراوي، وان ميزوا بينهما في موارد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ذكره والد الشيخ البهائي في درايته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يذكر الراوي حديثاً ثم يتبعه كلاماً لنفسه أو لغيره، فيرويه من بعده متصلاً، فيتوهم أنه من الحديث، ويقال للزائد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اقسام الإدراج أن يكون عنده حديثان بإسنادين، فيرويها بأحدهما، أو يسمع حديثاً من جماعة مختلفين في إسناده أو متنه فيرويه عنهم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 حرام، وإنما يتفطن له الحذاق، وكثيراً مايقع عن غير عمد كأن يُلحق بالحديث تفسير أو نحوه بقصد التوضيح، فيتوهمه من بعده أنه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يقع في إجازات الكتب كثيراً، وقد وقع لنا في كتاب التهذيب مواضع حكمنا فيها بالإدراج، و مواضع يغلب فيها ذلك على الظن، ومواضع يشك فيها، وسبب ذلك عدم فصل النساخ الحديث عن غيره،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كلام للمصنف مناسب للحديث أوهم كونه منه</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كلامه إشارة إلى أن عبارة الشيخ الطوسي والمفيد في المقنعة كثيراً ماتوهم كونها جزء الرواية،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لكاتب الحديث أن يكتب أول الكتاب بعد البسملة اسم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بين كل حديثين دائرة حمراء أو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من ذلك أن يفصل بين الحديث وغيره مما يتصل به من كلام المؤلف بهاء مشقوقة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نحوها؛ لئلا يختلط الحديث بغيره، كما وقع لنا في بعض أحاديث التهذيب من الالتباس بكلام المقنعة وكلام الشيخ الطوسي فلم نميزه إلا بعد عسر شديد وتفتيش </w:t>
      </w:r>
    </w:p>
    <w:p>
      <w:pPr>
        <w:pStyle w:val="BookText"/>
        <w:rPr/>
      </w:pP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الدائرة المكوّرة أولاً علامة لأول الحديث، فإن كان بعد الحديث حديث آخر اكتفي بها بينهما، وإن كان بعده كلام تعينت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مثل التهذيب والاستبصار واجب ؛ لاختلاط أحاديث التهذيب بكلام المقنعة وكلام الشيخ، واختلاط أحاديث الاستبصار بكلام الشيخ وغيره في وجه الجمع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ميزت – بحمد اللّه – في كتابي بعضاً عن بعض، بحيث لا يلتبس فيه شيء بشيء</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التهافت بين كلاميه، فإنه ذكر في كلامه الأوّل أن بعض الموارد حكم فيها بالإدراج قطعاً وبعضها ظناً وبعضها لم يميز بل مشكوك فيه ولايزال مشكوكاً وهنا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ميزت في كتابي بعضاً عن بعض بحيث لا يلتبس فيه شيء عن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والإدراج الموجود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بلحوق الكلام في آخر الحديث بما يوهم كونه منه، وسنذكره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في وسط الحديث، كما جاء في رواية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يخرج من المعادن والبحر والغنيمة والحلال المختلط بالحرام إذا لم يعرف صاحبه والكنوز الخمس، فقد نقلها العلامة المجلسي في البحار عن الخصال بلا ذكر للحلال المختلط بالحرام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طبعات متعددة من الخصال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ذكرت هذه الجملة في بعضها، وما في بعض الكتب من اتفاق نسخ الخصال على ذكرها فخطأ، ويحتمل قوياً أنها زيادة أدرجت في الحديث من باب التصحيح القياسي لبعض النساخ أو المصححين، ومنشؤه ذكر الصدوق هذا الحديث </w:t>
      </w:r>
    </w:p>
    <w:p>
      <w:pPr>
        <w:pStyle w:val="BookText"/>
        <w:rPr/>
      </w:pPr>
      <w:r>
        <w:rPr>
          <w:rFonts w:ascii="Amiri" w:hAnsi="Amiri" w:eastAsia="Amiri" w:cs="Amiri"/>
          <w:color w:val="111111"/>
          <w:sz w:val="28"/>
          <w:sz w:val="28"/>
          <w:szCs w:val="28"/>
          <w:rtl w:val="true"/>
          <w:lang w:bidi="ar-SA"/>
        </w:rPr>
        <w:t>في باب الخمسة فأضافوا الخامس تكميلاً لعدد ولكن الظاهر أن مبرر الصدوق في ذكر الرواية في هذا الباب اشتمالها على الخمس بالضم، فهو لم يفرق بين الخمس والخمس في إيرادهما جميعاً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الحديث الثاني في نفس هذا الباب، فإنه لا يشتمل على خمسة أمور، بل مضمونها وجوب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تقسيم آخر للإدراج فتارة يقع الإدراج في المصادر المفقودة، وأخرى في المصادر الموجودة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يلاحظ الإدراج بالنسبة للمصادر التي لم تصل لأيدينا، كما في الأصول التي اعتمد عليها في الكتب الأربعة، فإنها لم تكن تخلو من تذييل للمؤلّف، أو تفسير له، أو تعليل لمدلول الحديث وعلى الخصوص فيما إذا كان مؤلفه من الفقهاء؛ ومن هنا يقع الاشتباه بين متن الحديث وكلام المؤلف ومصنفوا الكتب الأربعة إنما نقلوا الأحاديث من تلك المصادر وفق ما رأوه واستظهروه، والشواهد تثبت أن ذيل بعض الروايات إنما هو من تعليقات صاحب الأصل المفقود، أو يحتمل أن يكون منه، فلا يوثق بكونه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وكنموذج لذلك نذكر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الكافي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صلاة أو صليتها بغير وضوء، وكان عليك قضاء صلوات، فابدأ بأولهن، فأذن لها وأقم، ثم صلها، ثم صلّ ما بعدها بإقامة إقامة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 قد صليت الظهر وقد فاتتك الغداة فذكرتها، فصل الغداة أي ساعة ذكرتها ولو بعد العصر، ومتى ماذكرت صلاة فاتتك صليتها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نسيت </w:t>
      </w:r>
    </w:p>
    <w:p>
      <w:pPr>
        <w:pStyle w:val="BookText"/>
        <w:rPr/>
      </w:pPr>
      <w:r>
        <w:rPr>
          <w:rFonts w:ascii="Amiri" w:hAnsi="Amiri" w:eastAsia="Amiri" w:cs="Amiri"/>
          <w:color w:val="111111"/>
          <w:sz w:val="28"/>
          <w:sz w:val="28"/>
          <w:szCs w:val="28"/>
          <w:rtl w:val="true"/>
          <w:lang w:bidi="ar-SA"/>
        </w:rPr>
        <w:t xml:space="preserve">الظهر حتى صليت العصر فذكرتها وأنت في الصلاة أو بعد فراغك فانوها الأولى ثم صل العصر، فإنما هي أربع مكان أربع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الاستشهاد هو دلالة الذيل على جواز العدول إلى الظهر المنسية من العصر بعد الفراغ منها أيضاً، وهو مختار شاذ من الأصحاب، والأشهر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دلالة الحديث على الجواز بإعراض قدماء الأصحاب عنه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المجوزين بما أنهم لم يعتبروا إعراض القدماء؛ لذلك أفتوا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إعراض قدماء الأصحاب عن خبر واضح الدلالة مع كونه بمرأى منهم ومسمع يكشف عن وجود خلل فيه منعهم من الفتوى على طبقه، والخلل الذي نفهمه في الحديث ويظهر بالتأمل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ان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لم يكرر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في الفقرة السابقة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فاختلاف السياق يكشف عن كون التفريع هذا من زرارة نفسه والرواية نقلت من كتاب حريز، وقد كان كتاب حريز في الصلاة كتاباً فقهياً مشهوراً بين الأصحاب، وكان يقرأ حتى زمان النجاشي كما يظهر من ملاحظة سنده إليه في رجاله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يتمتع بشهرة بالغة، والأصحاب كانوا يعرفون متنه من حاشيته، ويميزون بين كلام الإمام وكلام زرارة ؛ لأنه ربما نقل فيه اراء زرارة، فيتوهم انها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نراهم قد أعرضوا عن مدلول هذه القطعة مع كونها كانت بمرأى منهم ومسمع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بما أن الكتاب نفسه غير موجود عند المتأخرين ليفهموا من القرائن أن الكلام للإمام أو لزرارة؛ فلذلك طرحوها من أجل إعراض المشهور في حين ناقشهم من لا يعتني بإعراض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بعض الشواهد الأخرى التي تدل على أن كتاب حريز كان يشتمل على بعض الفتاوى والتوضيحات التي تلقاها من اساتذته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الكافي أيضاً لمرسلة يونس القصيرة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الطهر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المرأة أول ما تحيض ربما كانت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أسطر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رأت المرأة في ايام حيضها من صفرة أو حمرة فهو من الحيض وكل ما رأته بعد أيام حيضها فليس بحيض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المتأخرون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متن الحديث، فاعترض بعض الأعاظم على الحديث في رسالته في الدماء الثلاثة بوجوه ونحن وإن ناقشناها في المباحث الفقهية لكننا في الوقت نفسه نعتقد بان هذه الجملة ليست من الحديث وإنما هي شرح للرواية من يونس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حالة خفاء المصادر تختلف عن حالة وجودها بالنسبة لاحتمال الإدراج وعدمه؛ إذ ليس من السهل إثبات الإدراج مع عدم الاطلاع على المصدر وعدم وجوده، وأما لو كان موجوداً فسوف ينقدح احتمال الإدراج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للإدراج في المصادر المفقودة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الادارج في المصادر الموجودة بأيدينا، وأمثلته كثيرة، فنحن إذا لاحظنا الوافي والوسائل نجد أن أحدهما ينقل في ذيل الرواية عبارة، ولا ينقلها الآخر؛ مما يشير إلى اعتقاده بعدم كونها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الاشتباه هو عدم الفصل في التهذيبين </w:t>
      </w:r>
    </w:p>
    <w:p>
      <w:pPr>
        <w:pStyle w:val="BookText"/>
        <w:rPr/>
      </w:pPr>
      <w:r>
        <w:rPr>
          <w:rFonts w:ascii="Amiri" w:hAnsi="Amiri" w:eastAsia="Amiri" w:cs="Amiri"/>
          <w:color w:val="111111"/>
          <w:sz w:val="28"/>
          <w:sz w:val="28"/>
          <w:szCs w:val="28"/>
          <w:rtl w:val="true"/>
          <w:lang w:bidi="ar-SA"/>
        </w:rPr>
        <w:t xml:space="preserve">والفقيه بين الحديث وكلام الشيخ والصدوق بفصل واضح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المعهود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نقلنا عبارة والد الشيخ البهائي الدالة على أن كلام التهذيب كثيراً ما يشتبه مع الحديث وقد حاول هو التمييز بينهما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وكمثال لذلك نذكر رواية من التهذيب ورواية من الفقيه، فقد جاء في التهذيب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أوصى أن يحج عنه رجل فليحج ذلك الرجل، فإن أوصى أن يحج عنه حجة الأسلام ولم يبلغ ماله ذلك وليحج عنه من بعض المواقيت روى ذلك</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توهم سيد المدارك وصاحب الجواهر والمستمسك رحمهم اللّه 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اوصى أن يحج عنه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لاجل انها ذكرت بعد صحيحة الحلبي ملحقة بها دون تمييز بين كلام الامام وغيره، فعبروا عنها بصحيحة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التفت معلّق المستمسك إلى عدم كونه من الرواية؛ لوضوح العبارة في كونه من كلام الشيخ؛ ولذا نرى أن الوسائل والوافي لم يذكروها ضمن الرواية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الفقيه عدة موارد يذكر فيها الصدوق كلاما له في ذيل الرواية، فيظن انه من متنها، منها ما رواه الفقيه في ذيل صحيحة زرارة في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زرارة قلت له على من تجب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على سبعة نفر من المسلمين، ولا جمعة لأقل من خمسة من المسلمين أحدهم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 سبعة ولم يخافوا أمهم بعضهم وخطبهم </w:t>
      </w:r>
      <w:r>
        <w:rPr>
          <w:rStyle w:val="FootnoteAnchor"/>
          <w:rtl w:val="true"/>
        </w:rPr>
        <w:footnoteReference w:id="547"/>
      </w:r>
      <w:r>
        <w:rPr>
          <w:rFonts w:ascii="Amiri" w:hAnsi="Amiri" w:eastAsia="Amiri" w:cs="Amiri"/>
          <w:color w:val="111111"/>
          <w:sz w:val="28"/>
          <w:sz w:val="28"/>
          <w:szCs w:val="28"/>
          <w:rtl w:val="true"/>
          <w:lang w:bidi="ar-SA"/>
        </w:rPr>
        <w:t xml:space="preserve">وقد اختلف في كون الجملة الاخيرة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الحديث أو من </w:t>
      </w:r>
    </w:p>
    <w:p>
      <w:pPr>
        <w:pStyle w:val="BookText"/>
        <w:rPr/>
      </w:pPr>
      <w:r>
        <w:rPr>
          <w:rFonts w:ascii="Amiri" w:hAnsi="Amiri" w:eastAsia="Amiri" w:cs="Amiri"/>
          <w:color w:val="111111"/>
          <w:sz w:val="28"/>
          <w:sz w:val="28"/>
          <w:szCs w:val="28"/>
          <w:rtl w:val="true"/>
          <w:lang w:bidi="ar-SA"/>
        </w:rPr>
        <w:t xml:space="preserve">كلام الصدوق، والأكثر على الأوّل، إلا إن الوحيد البهبهاني وصاحب مفتاح الكرامة والسيد البروجردي ذهبوا إلى الثاني وانه من كلام الصدوق وهو المختار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الخطوط، فإن التشابه بين حروف اللغة وتركيب الكلمات يؤدي بطبيعته إلى الاختلاف في القراءة، فإن تغيير حرف واحد أو إسقاطه كاف لتغيير مدلول الرواية تماماً وكمثال لذلك نذكر رواية عبيد بن زرارة المرتبطة بمسألة العدول من سورة إلى سورة أخرى عن الرجل يريد ان يقرأ السورة فيقرأ غيرها،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أن يرجع ما بينه وبين ان يقرأ ثلثيها</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السيّد البروجردي بأن الرواية فيها تصحيف، والصحيح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يقرأ 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فقد اتفق القدماء على ان له العدول مالم يتجاوز النصف وبه افتى السيّد في العروة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يعملوا برواية الثلثين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عبيد وإن دلت على جواز العدول مالم يبلغ ثلثي السورة، وافتى الشيخ جعفر الكبير في كشف الغطاء بمضمونها، وذهب بعض المتأخرين ممن لا يعتني باعراض القدماء في حاشيته على العروة إلى أنه الأحوط، لكن إعراض القدماء عنها مع كونها واضحة الدلالة وبمرأى ومسمع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في كتاب الحسين بن سعيد، والسند لا خدشة فيه يوجب الشك في صحة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مباحثنا الفقهية ان الظاهر ان اللفظة الصحيحة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هذه من روايات كتاب ابن أبي عمير، وسنذكر ان كتبه تعرضت للتصحيح القياسي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مبعدات لما ذكره </w:t>
      </w:r>
    </w:p>
    <w:p>
      <w:pPr>
        <w:pStyle w:val="BookText"/>
        <w:rPr/>
      </w:pPr>
      <w:r>
        <w:rPr>
          <w:rFonts w:ascii="Amiri" w:hAnsi="Amiri" w:eastAsia="Amiri" w:cs="Amiri"/>
          <w:color w:val="111111"/>
          <w:sz w:val="28"/>
          <w:sz w:val="28"/>
          <w:szCs w:val="28"/>
          <w:rtl w:val="true"/>
          <w:lang w:bidi="ar-SA"/>
        </w:rPr>
        <w:t xml:space="preserve">العلامة البروجردي ولا مجال لذكرها هنا ومنها الرواية المذكورة في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حدد قبر أو مثل مثالاً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ويذكر صاحب الوسائل ان الصفار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جدد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جدث قبرا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ان الكلمة قد سقطت نقطتها او لم تسقط، وكل را وقرأها بقراءة، وهذا الاختلاف انما نشأ بسبب التشابه في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وطبيعة الخط العربي بحيث تختلف الكلمات ومعانيها بالنقاط، وبعض الكتب لم تكن منقطة، وكذلك تبدل الخط الكوفي للخط المتعارف، مع التشابه الكبير بين كلمات الخط الكوفي، ومثل هذه البحوث خارجة عن كلامنا، وان كان للتعرف عليها تأثيرها الفاعل في معرفة الروايات، والاختلاف بينها وتشابه الخطوط وامثالها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ربما وقع هذا التشابه في الخطوط في السند لا في المتن، قال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الخامسة من فوائده الرجالية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يذكر في موضع هاشم، وفي موضع هشام كما سنشير إليه في هشام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يذكر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أو نقصان يشير إليه ما سيجيء في يحيى بن العلاء وخالد بن بكار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يذكر في موضع بالياء المثناة وفي موضع بالباء الموحدة كبريد ويزيد ويسار، ونظائر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والتصحيف والتحريف يتصور في المتون اكثر من الأسانيد لأنها كثيراً ما كانت تتعرض للتصحيح القياسي دون الأسانيد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التصحيح القياسياو تصحيح الكتب، ويقصد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العبارة في المتون والاسانيد التي لا يمكن ؛ قراءتها؛ لعدم وضوح خط المؤلف أو المستنسخ الأوّل، أو لتعرضه للمطر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لاسباب اخرى ولكن لا بالرجوع إلى النسخ </w:t>
      </w:r>
    </w:p>
    <w:p>
      <w:pPr>
        <w:pStyle w:val="BookText"/>
        <w:rPr/>
      </w:pPr>
      <w:r>
        <w:rPr>
          <w:rFonts w:ascii="Amiri" w:hAnsi="Amiri" w:eastAsia="Amiri" w:cs="Amiri"/>
          <w:color w:val="111111"/>
          <w:sz w:val="28"/>
          <w:sz w:val="28"/>
          <w:szCs w:val="28"/>
          <w:rtl w:val="true"/>
          <w:lang w:bidi="ar-SA"/>
        </w:rPr>
        <w:t>القديمة أو النسخة المكتوبة بخط المؤلف بل بملاحظة الأشباه والنظائر من الأحاديث واللغة وغير ذلك، أو بملاحظة الطبقات في الأسانيدور بها ادخل الاجتهاد والرأي في هذا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كتاب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لم يستجب لرغبة السلطة حبس، فوضعت أخته كتبه في سرداب فسال عليها المطر، فخفيت بعض كلماتها، وصار الكثير من رواياته مراسيل؛ لعدم إمكان قراءة اسم الراوي، وصعوبة التصحيح القياسي في الأسانيد، ولكن متون رواياته تعرّضت للتصحيح القياسي كثيراً؛ ومن هنا يجب التأمل كثيراً في متون رواياته، وإن كانت مراسيله حجة عندنا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أيضاً أن التصحيح القياسي لم ينحصر بالعبارات غير المقروءة، بل قد تكون العبارة واضحة ويمكن قراءتها ولكن القارئ او الكاتب يرى أن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فيصححه ويبرزه، وكأنها الحديث من الأصل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يجري في الأسانيد كما هو في المتون؛ أما في الأسانيد فيقول العلامة الشيخ حسين بن عبدالصمد والد الشيخ البهائي في وصول الأخيار – وكان يحاول تصحيح التهذيبين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ينبغي للحاذق التنبه للزيادة في السند والنقص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النقص فبأن يروي رجل عن آخر، ومعلوم أنه لم يلحقه أو لحقه ولم يرو عنه، فيكون الحديث مرسلاً أو منقطعاً، وإنما يتفطن له المطلع بمعرفة الرجال ومراتبهم ونسبة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يقع من سهو الناسخ كثيراً كما وقع في كثير من التهذيب فتنبهنا له وأصلحناه من فهرست الشيخ الطوسي أو مما في كتب الأحاديث و مما يعين على </w:t>
      </w:r>
    </w:p>
    <w:p>
      <w:pPr>
        <w:pStyle w:val="BookText"/>
        <w:rPr/>
      </w:pPr>
      <w:r>
        <w:rPr>
          <w:rFonts w:ascii="Amiri" w:hAnsi="Amiri" w:eastAsia="Amiri" w:cs="Amiri"/>
          <w:color w:val="111111"/>
          <w:sz w:val="28"/>
          <w:sz w:val="28"/>
          <w:szCs w:val="28"/>
          <w:rtl w:val="true"/>
          <w:lang w:bidi="ar-SA"/>
        </w:rPr>
        <w:t>ذلك معرفة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ابن داود في الرجال مغن لنا عن جميع ما صنف في هذا الفن، وإنما اعتمادنا الآن في ذلك عليه</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فنلاحظ ان هذا العلامة حاول تصحيح أسانيد التهذيب وغيره من كتب الحديث مما يعتقد أن فيه إرسالاً أو انقطاعاً بالاعتماد على كتب الرجال مثل فهرست الشيخ ورجال ابن داود الذي ذهب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 اشتباهات كالمولى عبدالله التستري في شرح التهذيب، بينما بالغ اخرون في مدحه كوالد الشيخ البهائي وذهبت جماعة انه كبقية كتب الرجال فيه الصحيح والسقيم، وليس الأمر منحصراً به أو بخصوص كتاب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أكثر توجه الفقهاء في ذلك إليه، فكانوا يحاولون تصحيح أسانيد كتب الحديث بالرجوع إلى كتب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الرجاليين هم أيضاً يحاولون تصحيح الرجال وكتب الرجال بالرجوع إلى أسانيد كتب الحديث، فإذا أرادوا التغيير والتبديل والتصحيح فإنهم يفرضون أسانيد الأحاديث تامة وصحيحة وخالية من كلّ نقص، ويصححون الرجال بموجبها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مجال تنظيم الطبقات يذكر بأن الشخص المعين مثلاً في التهذيب نقل عن فلان، وبذلك يحدّد طبقته، فنلاحظ أنهم في تصحيح الرجال يعتمدون كثيراً على أسانيد كتب الحديث</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في المتون فإنهم كانوا يصححون المتن بقياسه مع متون الأحاديث الأخرى التي تتفق معه في الموضوع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هنا عبارة المجلسي في البحار التي تكشف عن حقيقة الأمر في عملية التصحيح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قرب الإسناد من نسخة قديمة مأخوذة من خط الشيخ محمد بن إدريس، وكان عليها صورة خطه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 الذي نقلته منه كان فيه لحن صريح وكلام مضطرب على ما وجدته فصورته خوفاً من التغيير والتبديل، فالناظر فيه يمهد العذر، فقد بينت عذري فيه</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اذن فلو وجدوا المتن المذكور للكتاب في كتاب آخر وتعبير آخر، فيحاولون تصحيح هذا المتن على ضوء المذكور في الكتاب الآخر، او ربما ذكر توضيح للمتن في 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الحاشية في المتن في نسخ اخرى، فمثلاً حواشي أبي علي ابن الشيخ الطوسي على الفهرست ادخلت في متن الفهرست و طبع كذلك، وقد تعرضت بالخصوص الكتب غير المقروءة للتصحيح القياسي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فيلاحظ أنهم كثيراً ما كانوا يعثرون على كتب مغلوطة، فيقومون بتصحيحها وفق مايبدو لهم، وربما احتاط بعضهم فكف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نعتبر رواية عار بن مروان المتقدمة الذكر مثالاً لذلك؛ فإنه صحح الحديث باعتبار عنوان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كتب ابن أبي عمير نتيجة لحادثة حبسه اصاب بعض كلماتها في المتن أو السند ما يوجب صعوبة قراءتها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تعرضت للتصحيح القياسي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موثقة ابن أبي بكير وراويها ابن ابي عمير التي نقلت عن الكافي قال سأل زارة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الثعالب والفنك والسنجاب وغيره من الوبر، فأخرج كتاباً زعم أنه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في وبر كل شيء حرام أكله فالصلاة في وبره وشعره وجلده وبوله وألبانه كل شيء منه فاسدة لا تقبل تلك الصلاة حتى تصلي في غيره مما أحل اللّه أكله</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كا هو ملاحظ </w:t>
      </w:r>
    </w:p>
    <w:p>
      <w:pPr>
        <w:pStyle w:val="BookText"/>
        <w:rPr/>
      </w:pPr>
      <w:r>
        <w:rPr>
          <w:rFonts w:ascii="Amiri" w:hAnsi="Amiri" w:eastAsia="Amiri" w:cs="Amiri"/>
          <w:color w:val="111111"/>
          <w:sz w:val="28"/>
          <w:sz w:val="28"/>
          <w:szCs w:val="28"/>
          <w:rtl w:val="true"/>
          <w:lang w:bidi="ar-SA"/>
        </w:rPr>
        <w:t xml:space="preserve">مضطربة ومشوشة، والذي يبدو لنا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كانت مكتوبة في الحاشية بعد سقوطها من المتن، ثم في الاستنساخ الثاني غير موضعها في المتن، فالصحيح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في كل شيء وبر حرام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فليس لوبر الحيوان وبر وشعر وجلدوانما هي للحيوان نفسه لا لو بره، فهو في الحقيقة في مجال الاحتراز عن مثل المعز الذي هو وبر ولكن لا يحرم أكله؛ فيختص الحديث بالسباع فقطحيث ان فيها وبراً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الأعلام وحيث لم يلتفتوا إلى هذه النكته أخذوا موضوع الفساد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يحرم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ذكرنا في الفقه أنه لا دليل على هذه الكبرى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الإجزاء في الصلاة في أجزاء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السيّد الأصفهاني في حاشيته على العروة الرأي الذي ذكرناه وإن وافق المشهورة في وسيلته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 الروايات، وهو قد يكون من جهة تقطيع كلام السائل بإلغاء بعض الخصوصيات منه بتصوّر عدم دخلها في الحكم الصادر من الإمام، أو بتصور أن السؤال يعرف من جواب الإمام، أو من خلال التعرف على الجوّ الفقهي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في الروايات، فكثيراً ما تجد الأسئلة مما لا يفهم المقصود منها إلا بمعرفة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واخري قديكون التقطيع في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الغالب يكون الداعي إلى تقطيع كلام الراوي هو الاختصار؛ فإن السائل عادة يذكر كل ما يحتمل دخله في تحديد وظيفته الشرعية حسب نظره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للمفتي، وهي قد لا يكون لبعضها دخل في الحكم الشرعيبنظر الكاتب او الفقيه، ولذا فإن الفقيه الراوي يحذف تلك الخصوصيات، مع أن الأمانة في النقل تفرض على </w:t>
      </w:r>
    </w:p>
    <w:p>
      <w:pPr>
        <w:pStyle w:val="BookText"/>
        <w:rPr/>
      </w:pPr>
      <w:r>
        <w:rPr>
          <w:rFonts w:ascii="Amiri" w:hAnsi="Amiri" w:eastAsia="Amiri" w:cs="Amiri"/>
          <w:color w:val="111111"/>
          <w:sz w:val="28"/>
          <w:sz w:val="28"/>
          <w:szCs w:val="28"/>
          <w:rtl w:val="true"/>
          <w:lang w:bidi="ar-SA"/>
        </w:rPr>
        <w:t>الراوي نقل الكلام بكل أجزائه وخصوصياته، ويبقى الفقيه الناظر ليرى مدى دخل الخصوصيات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فيمكن حصر العوامل التي تدعو إلى التقطيع في كلام السائل واختصار السؤال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بعض خصوصيات السؤال لاعتقاد الناقل عدم دخلها في الحكم، أو لتصوره وضوحها من خلال ما ذكره من السؤال إن فرض دخلها قطعاً أو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ماجاء في الوافي نقلاً عن الكافي عن محمد بن الحسين عن ابن هلال عن عقبة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أتى جبلاً فشق فيه قناة وجرى ماؤها سنة، ثم إن رجلاً أتى ذلك الجبل فشق قناة اخرى فذهبت قناة الآخر بماء قناة الأول،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يتقاسمان بحقائب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ليلة ليلة، ينظر أيهما أضرت بصاحبها، فإن كانت الأخيرة أضرت الأولى فلتعور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الأولى أخذت ماء الأخيرة لم يكن لصاحب الأخيرة على الأوّل سبيل</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ولكن قد حذف بعض السؤال في الكافي، وانا حذف ذلك من السؤال لتصوّر عدم دخله في الحكم، أو تصور وضوحه من بقية اجزاء الرواية ويلاحظ صبغة السؤال بصورة كاملة في كتاب الفقيه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بعض خصوصيات السؤال باعتقاد أنها تفهم من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وأمثلته كثيرة نذكر منها صحيحة هشام بن الحكم عن أبي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فيمن صام تسعة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له بينة عادلة على أهل مصر أنهم صاموا ثلاثين على رؤيته قضى يوماً</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السؤال قد حذف ولكنه يفهم من الجواب، فإن الشهر قد يكون ثلاثين يوماً وقد يكون تسعة وعشرين يوماً، فمجرد صوم تسعة وعشرين يوماً لا يقتضي سؤالاً، فلابد أن يكون السؤال عمن صام تسعة وعشرين يوماً وهو لم ير هلال شهر رمضان وبنى على كون شعبان شهراً كاملاً، فهل يجب عليه القضاء، فيما لو صام تسعة وعشرين يوماًمع احتمال كون الشهر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تلغى بعض خصوصيات السؤال لكونها تفهم من خلال التعرّف على الجو الفقهي السائد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معتبرة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بباطن قدميه القبلة</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والسؤال عن الميت مبهم والجواب بالاستقبال لم يتضح أنه في أي حال، هل هو حال الاحتضار، أو الغسل، أو الدفن، أو غير ذلك؟ ولكن بملاحظة الجوّ الفقهي آنذاك يظهر أنه يسأل عن حالة الاحتضار؛ لأنه كان موضوع خلاف بين فقهاء العامة والخاصة آنذاك، فلولا معرفة الجو الفقهي في ظرف صدور الرواية لكان السؤال مبهماً، ولربما كان غير المحيط بالجو الفقهي آنذاك يتمسك بالإطلاق لإثبات تعيين الاستقبال في جميع الحالات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للتقطيع في كلام الإمام فكذلك يمكن أن يكون المنشأ لذلك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الناقل عدم كون الجملة المحذوفة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التزم بنقل الأخبار الصحيحة في كتابه، فالصدوق مثلاً ينقل رسالة </w:t>
      </w:r>
    </w:p>
    <w:p>
      <w:pPr>
        <w:pStyle w:val="BookText"/>
        <w:rPr/>
      </w:pPr>
      <w:r>
        <w:rPr>
          <w:rFonts w:ascii="Amiri" w:hAnsi="Amiri" w:eastAsia="Amiri" w:cs="Amiri"/>
          <w:color w:val="111111"/>
          <w:sz w:val="28"/>
          <w:sz w:val="28"/>
          <w:szCs w:val="28"/>
          <w:rtl w:val="true"/>
          <w:lang w:bidi="ar-SA"/>
        </w:rPr>
        <w:t xml:space="preserve">العلل للفضل بن شاذان كرواية، لاعتقاده بأنها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فينقلها بتمامها في كتاب العلل ويعلق على جملة من الموارد فيها بأنه من غلط الفضل، ويذكرها أيضاً في كتاب عيون أخبار الرضا ولكن يحذف منها ما اعتقد أنه من غلط الفضللان عيون اخبار الرضا بمعنى الصحاح لذلك لا يرى المبرر لنقل الجمل أو الروايات التي ليست صحيحة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والمحدث النوري ينقل امراً أهم من هذا، فإنه قال في مستدركه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ويظهر من بعض الموارد أن الصدوق كان يختصر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الطويل ويسقط منه ما أدّى نظره إلى 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لاجل ان من لا يحضره الفقيه كتاب فتوى للصدوق كما ذكر ذلك</w:t>
      </w:r>
    </w:p>
    <w:p>
      <w:pPr>
        <w:pStyle w:val="BookText"/>
        <w:rPr/>
      </w:pPr>
      <w:r>
        <w:rPr>
          <w:rFonts w:ascii="Amiri" w:hAnsi="Amiri" w:eastAsia="Amiri" w:cs="Amiri"/>
          <w:color w:val="111111"/>
          <w:sz w:val="28"/>
          <w:sz w:val="28"/>
          <w:szCs w:val="28"/>
          <w:rtl w:val="true"/>
          <w:lang w:bidi="ar-SA"/>
        </w:rPr>
        <w:t>في مقدمته او لم اقصد فيه قصد المصنفين في ايراد جميع ما رووه بل قصدت إلى ايراد ما افتي به واحكم بصحته، واعتبر انه حجة فيما بيني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حذفه لبعض الجمل التي لا توافق رايه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كلام المحقق التستري في كشف القناع من اضطراب أمر الصدوق، ونقله لكلام المجلسي في البحار كما مر ذكره، ولكن تبين أنه غير صحيح </w:t>
      </w:r>
      <w:r>
        <w:rPr>
          <w:rStyle w:val="FootnoteAnchor"/>
          <w:rtl w:val="true"/>
        </w:rPr>
        <w:footnoteReference w:id="557"/>
      </w:r>
      <w:r>
        <w:rPr>
          <w:rFonts w:ascii="Amiri" w:hAnsi="Amiri" w:eastAsia="Amiri" w:cs="Amiri"/>
          <w:color w:val="111111"/>
          <w:sz w:val="28"/>
          <w:sz w:val="28"/>
          <w:szCs w:val="28"/>
          <w:rtl w:val="true"/>
          <w:lang w:bidi="ar-SA"/>
        </w:rPr>
        <w:t>ولا نؤيد المستدرك في جميع الشواهد التي ذكرها على وجود الحذف في الفقيه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الباحث ان يلتفت إلى وجود هذا الاحتمال في بعض الروايات أحياناً وعلى الأخص في الكتب الفتوائية كالفقيه مثلاً وإن كان دأبنا أن ننظر إليها بما أنها كتب روائية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يقتصر الناقل على موضع حاجته من الرواية فقط فينقله في كتابه، دون سائر اجزائها وهذا الأمر كثيراً مانراه في الاستبصار؛ لأنه ألف للجمع بين الأخبار، فهو حينما يطرح موضوعاً فإنه يتعرّض لما يتعلق به من الأخبار المختلفة او موارد الاختلاف في الرواية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يحل اختلافها، ولا علاقة له بما لا يمت إلى الموضوع بصلة حيث ينقل موارد الاختلاف في الروايات دون غيرها فيتصور المراجع له بأن ما ينقله هو جميع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لاحظنا التهذيب او الكافي واطلعنا على تلك الروايات التي ذكرها الشيخ في الاستبصار فسندرك انه لم ينقل فيه جميع الرواية، بل موارد المعارضة منها فحسب، ومثال ذلك ما يرويه عن أبي الصباح الكناني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في السفر في أرض ليس معه إلا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ولا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تكون مع الرجال بتلك المنزلة تدفن ولا تغسل</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من التهذيب ينقل هذه العبارة ويزيد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زوجها معها، فإن كان زوجها معها غسّلها</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ينقله في الاستبصار، مع أنه مما يوجب تغيّر الحكم، لخروجه عن مورد حاجته، لأنه إنما ذكر تلك الرواية في الاستبصار باعتبارها معارضتها مع مادل على وجوب التغسيل من وراء الثوب، فلاحظ التهذيب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يعتقد الناقل عدم ارتباط الجملة المحذوفة بما قبلها، فينقل بعض الرواية دون البعض الآخر كما لو راى مثلاً بأن الالف واللام فيها للجنس لا للعهد ليذكر الجملة السابقة المعهودة ومثال ذلك 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w:t>
      </w:r>
    </w:p>
    <w:p>
      <w:pPr>
        <w:pStyle w:val="BookText"/>
        <w:rPr/>
      </w:pPr>
      <w:r>
        <w:rPr>
          <w:rFonts w:ascii="Amiri" w:hAnsi="Amiri" w:eastAsia="Amiri" w:cs="Amiri"/>
          <w:color w:val="111111"/>
          <w:sz w:val="28"/>
          <w:sz w:val="28"/>
          <w:szCs w:val="28"/>
          <w:rtl w:val="true"/>
          <w:lang w:bidi="ar-SA"/>
        </w:rPr>
        <w:t xml:space="preserve">عن حماد عن زرارة قال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ماكان تحت الشعر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أحاط به الشعر فليس للعباد أن يغسلوه ولا يبحثوا عنه، ولكن يجري عليه الماء</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احتج بعض الفقهاء بإطلاقه لإثبات عدم وجوب الغسل لما تحت الشعر بما يشمل الوضوء والغسل معاً، ولكن بمراجعة الفقيه يظهر أن مانقل من النص، هو في واقعه ذيل الحديث مفصل، وموضوعه الوضوء فقط وليس له إطلاق يشمل الغسل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الناقل له تصور انقطاعه عن بقية فصول الحديث، فأوهم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والتقطيع هذا ليس من الشيخ الطوسي، بل من المصدر نفسه وهو كتاب الحسين بن سعيد؛ لأن الشيخ لم يكن عنده المصدر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يحذف بعض الحديث اعتماداً على فهمه من عنوان الباب حيث إنه يذكر في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الروايات المرتبطة بهذا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نجد ذلك في الكافي أحياناً، فمثلاً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عدة المتعة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عن أبيه عن ابن أبي عمير عن عمر بن أذينة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كانت تحيض فحيضة، وان كانت لا تحيض فشهر ونصف</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عنوان الباب لكان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وإنما يرتفع الإجمال بالرجوع إلى عنوان الباب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الجوامع الحديثية المتأخرة كالوسائل تنقل الحديث بالذات من دون الإشارة إلى عنوان الباب، وبالطبع فإن الحديث سيكون مجملاً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يبعد أن يكن من هذا القبيل ماجاء في الجزء الثالث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من سؤر الحائض والجنب واليهودي والنصراني والناصب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الخامس يُروى عن علي بن إبراهيم عن أبيه عن عبد اللّه بن المغيرة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سؤر اليهودي والنصراني،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 أنه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شربه، ولكن لا يبعد أن يكون موضوع السؤال والجواب هو الوضوء بالسؤر المذكور، باعتبار أن عدم جواز الوضوء به لا يستلزم نجاسته؛ فينسجم مع سؤر بقية المذكورين في عنوان الباب وهو سؤر الجنب والحائض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الموضوع هو الشرب؛ فإنه يستلزم عرفاً نجاسته فيختلف كثيراً عن مثل سؤر الجنب والحائض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هذا الحديث نفسه ورد في الناصريات، والسؤال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بسؤرهما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يحذف لأجل وضوحه من خلال ملاحظة بقية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خبر عقبة بن خالد، ومثله ماجاء في الوسائل، وبإسناده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القاسم عن أبي جبلة عن عليّ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أضحيتك، وقمطتها وصارت في رحلك فقد بلغ الهدي محله</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فحذف منها ماجاء في رواية الكليني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أحببت أن تحلق فاحلق</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الحذف من وهو من عمل موسى بن القاسم لا من الشيخ الصدوق؛ لأنه إنما نقله كذلك من كتابه، ولعل موسى إنما حذفه لتوهمه أنه واضح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تحلقوا رؤوسكم 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ولكن المتأخرين استدلوا باطلاق الرواية على أن الهدي إذا صار في الرحل فقد بلغ محله وإن ضل بعد ذلك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المقصد الثاني من علل اختلاف الأحاديث، ولعلّ من كل ما ذكرناه في المقام الثاني مما يرتبط بالاختلاف من جهة الرواة، يظهر عدم صحة الالتزام بأصالة عدم الاشتباه في كل مورد، بل لابد أن تكون للفقيه الخبرة في الكتب والرجال وأساليب نقلهم وتغييراتهم الجائزة عندهم، والتصحيح القياسي، والنقل بالمعنى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ملاحظتها عند تقويم الروايات دون الاكتفاء بأصالة عدم الاشتباه لاول نظرة بدون مراجعة وتفحص، إذ مع ملاحظة هذه العوامل والظروف كيف يكون اصل عدم الاشتباه من الأصول العقلائية؟ </w:t>
      </w:r>
      <w:bookmarkStart w:id="82" w:name="pg20249_197244"/>
    </w:p>
    <w:p>
      <w:pPr>
        <w:pStyle w:val="Heading2"/>
        <w:numPr>
          <w:ilvl w:val="1"/>
          <w:numId w:val="1"/>
        </w:numPr>
        <w:rPr/>
      </w:pPr>
      <w:bookmarkStart w:id="83" w:name="__RefHeading___Toc5336865_2320776876"/>
      <w:bookmarkStart w:id="84" w:name="_Toc27"/>
      <w:bookmarkEnd w:id="82"/>
      <w:bookmarkEnd w:id="83"/>
      <w:r>
        <w:rPr>
          <w:rtl w:val="true"/>
        </w:rPr>
        <w:t xml:space="preserve">المقصد الثالث </w:t>
      </w:r>
      <w:r>
        <w:rPr>
          <w:rtl w:val="true"/>
        </w:rPr>
        <w:t xml:space="preserve">: </w:t>
      </w:r>
      <w:r>
        <w:rPr>
          <w:rtl w:val="true"/>
        </w:rPr>
        <w:t>في الأخبار العلاجية وملحقاتها</w:t>
      </w:r>
      <w:bookmarkEnd w:id="8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5336867_2320776876"/>
      <w:bookmarkStart w:id="86" w:name="_Toc28"/>
      <w:bookmarkEnd w:id="85"/>
      <w:r>
        <w:rPr>
          <w:rtl w:val="true"/>
        </w:rPr>
        <w:t>إشارة</w:t>
      </w:r>
      <w:r>
        <w:rPr>
          <w:rtl w:val="true"/>
        </w:rPr>
        <w:t>:</w:t>
      </w:r>
      <w:bookmarkEnd w:id="8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قبل الدخول في بحوث هذا المقصد تجدر الإشارة العابرة إلى ما مر في المقصدين السابقين من ان التعارض بين الخبرين يتقوم بالعلم إجمالاً بمخالفة أحد الظهورين للواقع، وأنه إذا تعين بين خبرين فإن القاعدة تقتضي التساقط ؛ لعدم شمول أدلّة الحجية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الطريقة العقلائية في مجال تعارض الأمارتين الكاشفتين عن الواقع هو التفحص في كلتا الأمارتين فإن كان في إحداهما جهة مرجحة تصرف عنه الريبة الحاصلة فيهما من العلم الاجمالي بمخالفة إحداهما للواقع إلى الأمارة الأخرى الفاقدة للمرجح، بحيث يُطمأن إلى أن الجهة المخالفة للواقع ليست في ذات المزية، ولذلك تتعين فيها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قاعدة عقلائية جارية في كل مورد توجد فيه يعلم بمخالفة إحداهما للواقع، سواء كان الواقع حكماً أو واقعة تاريخية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والميزة الصارفة للريبة عند العقلاء امور مختلفة في مجال الروايات وكتب الحديث او مطلق الكتب، من قبيل ملاحظة النسخ الأكثر قدماً، باعتبارها بعيدة عن التصحيف والتحريف والتصحيح القياسي التي يقوى احتمالها في النسخ المستحدثة، وكذا ملاحظة النسخ التي كتبت بخط المؤلف، وكذلك تطابق صياغة أحدها مع الأسلوب المعهود والسبك المتعارف من المخبر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نلاحظه في مجال تشخيص الموارد المشكوكة في الشعر وأنها للشاعر الفلاني أو لا حيث يقارن بأسلوبه وسبكه في سائر شعره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يلاحظ أنه قد يكون تصوّر التعارض بينهما وهماً محضاً، فإن الجاهل بأساليب الاستعمال وقواعد اللحن والمعاريض، أو الذي لا يعرف الفرق في البيان بين </w:t>
      </w:r>
    </w:p>
    <w:p>
      <w:pPr>
        <w:pStyle w:val="BookText"/>
        <w:rPr/>
      </w:pPr>
      <w:r>
        <w:rPr>
          <w:rFonts w:ascii="Amiri" w:hAnsi="Amiri" w:eastAsia="Amiri" w:cs="Amiri"/>
          <w:color w:val="111111"/>
          <w:sz w:val="28"/>
          <w:sz w:val="28"/>
          <w:szCs w:val="28"/>
          <w:rtl w:val="true"/>
          <w:lang w:bidi="ar-SA"/>
        </w:rPr>
        <w:t>التعليم والفتيا، ولا ينتبه إلى التطور التاريخي الذي طرأ على اللغة، يتوهم اختلاف الأحاديث ولكن العارف بذلك لايرى تعارضاً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بعض الموازين التي يلاحظها العقلاء في حالات اختلاف الأمارتين ومنها الخبران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في هذا البحث أن يلاحظ أن ماجاء في الأخبار العلاجية من مرجّحات هل هي مرجحات تعبدية اعتبرها الشارع في تعارض الخبرين، لذلك نكتفي بالمرجّحات المنصوصة، أو أنها إرشاد إلى مزايا عقلائية توجب صرف الريبة من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أرشدوا فقهاء اصحابهم إلى ما يصلح أن يكون مرجحاً لأحد الخبرين، وذكروهم بصغريات الكبرى المرتكزة لديهم وبينوا بعض المرجّحات إعانة وتعليما لهم في مرحلة الاستنباطلا ان المرجّحات المذكورة على سبيل الحصر أو التعبد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الأخبار العلاجية فهي طوائف</w:t>
      </w:r>
      <w:r>
        <w:rPr>
          <w:rFonts w:eastAsia="Amiri" w:cs="Amiri" w:ascii="Amiri" w:hAnsi="Amiri"/>
          <w:color w:val="111111"/>
          <w:sz w:val="28"/>
          <w:szCs w:val="28"/>
          <w:rtl w:val="true"/>
          <w:lang w:bidi="ar-SA"/>
        </w:rPr>
        <w:t xml:space="preserve">: </w:t>
      </w:r>
      <w:bookmarkStart w:id="87" w:name="pg20249_197248"/>
    </w:p>
    <w:p>
      <w:pPr>
        <w:pStyle w:val="Heading3"/>
        <w:numPr>
          <w:ilvl w:val="2"/>
          <w:numId w:val="1"/>
        </w:numPr>
        <w:rPr/>
      </w:pPr>
      <w:bookmarkStart w:id="88" w:name="__RefHeading___Toc5336869_2320776876"/>
      <w:bookmarkStart w:id="89" w:name="_Toc29"/>
      <w:bookmarkEnd w:id="87"/>
      <w:bookmarkEnd w:id="88"/>
      <w:r>
        <w:rPr>
          <w:rtl w:val="true"/>
        </w:rPr>
        <w:t>الطائفة الأولى</w:t>
      </w:r>
      <w:r>
        <w:rPr>
          <w:rtl w:val="true"/>
        </w:rPr>
        <w:t xml:space="preserve">: </w:t>
      </w:r>
      <w:r>
        <w:rPr>
          <w:rtl w:val="true"/>
        </w:rPr>
        <w:t>ما دل على الترجيح بالإجماع والشهرة</w:t>
      </w:r>
      <w:bookmarkEnd w:id="89"/>
    </w:p>
    <w:p>
      <w:pPr>
        <w:pStyle w:val="Heading4"/>
        <w:numPr>
          <w:ilvl w:val="3"/>
          <w:numId w:val="1"/>
        </w:numPr>
        <w:rPr/>
      </w:pPr>
      <w:bookmarkStart w:id="90" w:name="__RefHeading___Toc5336871_2320776876"/>
      <w:bookmarkStart w:id="91" w:name="_Toc30"/>
      <w:bookmarkEnd w:id="90"/>
      <w:r>
        <w:rPr>
          <w:rtl w:val="true"/>
        </w:rPr>
        <w:t>إشارة</w:t>
      </w:r>
      <w:r>
        <w:rPr>
          <w:rtl w:val="true"/>
        </w:rPr>
        <w:t>:</w:t>
      </w:r>
      <w:bookmarkEnd w:id="91"/>
    </w:p>
    <w:p>
      <w:pPr>
        <w:pStyle w:val="BookText"/>
        <w:rPr/>
      </w:pPr>
      <w:r>
        <w:rPr>
          <w:rFonts w:ascii="Amiri" w:hAnsi="Amiri" w:eastAsia="Amiri" w:cs="Amiri"/>
          <w:color w:val="111111"/>
          <w:sz w:val="28"/>
          <w:sz w:val="28"/>
          <w:szCs w:val="28"/>
          <w:rtl w:val="true"/>
          <w:lang w:bidi="ar-SA"/>
        </w:rPr>
        <w:t>وقد يتعرض فيها إلى المرجّحات الأخرى أيضاً، لكن المقصود من ذكرها هنا دلالتها على مرجحية الإجماع والشهرة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لدى الأعلام التعرّض في هذا المقام لروايتين هما مرفوعة زرارة مقبولة ابن حنظلة، لكن يجدر بنا الإشارة إلى روايات أخرى واردة في الموضوع، وإلى أقوال من بعض قدماء أصحابنا تشير إلى ثبوت مرجّحية الشهرة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فربما يحصل من انضمام المجموع اطمئنان عقلائي بثبوت مرجحية الشهرة ولو فرضنا المناقشة في سند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أقوال القدماء ماذكره الشيخ الأقدم الكليني في مقدمة الكافي الشريف من التاكيد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 يا 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يسع أحد تمييز شيء مما اختلفت الرواية فيه عن العلماء قدس سرهم برأيه إلا على ما أطلقه العالم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بالمجمع عليه، فإن المجمع عليه لاريب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جاء في كلام ابن قبّة المتقدم جوابه عن اعتراض بعض الزيدية على الإمامية في اختلافهم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كثر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الكذب عليهم – وظهر، شكوا إلى أيمتهم فأمروهم بأن يأخذوا بالمجمع عليه فلم يفعلوا وجروا على عادتهم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التي أشرنا إليها فمنها مارواه في الاحتجاج مرسلاً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أحاديثنا عليكم فخذوا بما اجتمعت عليه شيعتنا؛ فإنه لا ريب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الرسالة العددية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المعروف، 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أتاكم عنا حديثان مختلفان فخذوا منهما ما وافق القرآن، فإن لم تجدوا لهما شاهداً من القرآن، فخذوا بالمجمع عليه، فإن المجمع عليه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هذا الخبران مأخوذين من المقبولة، وعلى الأخص الثاني منها؛ إذ لو كان هذا الحديث معروفاً كما ذكره رحمه اللّه لوصل إلينا عادة، مع أنه ليس لنا حديث كذلك، بل إن نفس عده حديثاً معروفاً يقرب احتمال أخذه من المقبولة؛ لأن المقبولة حديث معروف</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الروايات المرتبطة بالمقام ما في الوسائل عن كتاب الاختصاص عن أحمد بن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استاذ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استاذ الصدوق، وهما من أكابر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الأكابر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إسماعيل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يوثق بدعوى أنه يستفاد من ترجمة النجاشي للعمركي أنه كان من مشايخ أصحابنا بالإضافة إلى وروده في أسناد تفسير القمي، عن محمد بن الزرقان الدامغاني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أمرهم هارون الرشيد بحملي 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أن تكتب لي كلاماً موجزاً له أصول وفروع ويكون ذلك مما عُلّمته من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أمور الأديان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اختلاف فيه وهو اجتماع الأمة على الضرورة التي يضطرون إليها والأخبار المجمع عليها، وهي الغاية المعروض عليها كل شبهة والمستنبط منها علم كل حادثة، وأمر يحتمل الشك، والإنكار غير مجد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وجاءت الرواية في مجموعة الشهيد نقلاً عن كتاب التلعكبري، وكذا في تحف العقول مع اختلاف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أردنا التعرض له، وبعد ذلك نبحث عن الروايتين اللتين ذكرهما الأصحاب؛ 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نقلت في المستدرك وفي جامع الأحاديث في المقدمة عن عوالي،اللآلي،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العلامة مرفوعاً إلى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يأتي عنكما الخبران أو الحديثان المتعارضان، فبأيها آخذ؟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انهما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بوضوح على كون الشهرة من مرجّحات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الملاحظة فيها المناقشة في سندها فإنها مروية عن كتاب عوالي اللآلي، وقد أثيرت حولها شبهات نذكرها ضمن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جانبان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وثاقة مؤلفهو ذلك من ناحيتين، الناحية الاولى، لعدم التصريح بوثاقته في كلمات الاعلام، كما تأمل فيه من هذه الناحية صاحب الروضات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للتأمل بعد ملاحظة ماقاله العلماء في شأنه، فراجع ما نقله المستدرك عن أمل الآمل ولؤلؤة البحرين ورياض العلماء والإجازات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التصريح بوثاقته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أجاب عنه في المستدرك بأن كثيراً من العلماء المذكورين في الإجازات والكتب المعدة لترجمتهم لم يُقل في حقهم اكثر مما قيل في ترجمة صاحب العنوان، ولم يعهد بينهم تزكيتهم وتوثيقهم بالألفاظ الشائعة المتداولة في الكتب الرجالية التي استعملوها في مقام تزكية الرواة وتعديلهم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كتابه على ما يوجب الريبة في مؤلفه، 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البحار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عوالي اللآلي وإن كان مشهوراً، ومؤلفه في الفضل معروفاً، لكنه لم يميّز القشر من اللباب، وأدخل أخبار متعصبي المخالفين بين روايات الأصحاب؛ فلذا اقتصرنا على نقل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البحراني في مقدمة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الرواية الأخرى، فإنا لم نقف عليها في غير كتاب عوالي اللآلي مع ما هي عليه من الرفع والإرسال، وما عليه الكتاب المذكور من نسبة صاحبه إلى التساهل في نقل الأخبار والإهمال، وخلط غثها بسمينها وصحيحها بسقيمها كما لا يخفى على من وقف على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لؤلؤة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والشيخ محمد بن أبي جمهور كان فاضلاً مجتهداً متكلّماً، له كتاب عوالي اللآلي جمع فيه جملة من الأحاديث إلا إنه خلط الغث بالسمين، وأكثر فيه من أحاديث العامة؛ ولهذا إن بعض مشايخنا لم يعتمد عليه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فالاشكال عليه هو إدخاله أخبار المخالفين في كتابه وخلطها برواياتنا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يلاحظ على ذلك أنه كما نقل أحاديثنا فكذلك نقل أحاديث العامة الموافقة لأحاديثنا، أو انه ذكر احاديثهم مختلطة باحاديثنا في مسائل غير مهمة كالمسائل الاخلاقية، ولكن يمكن التمييز بينها، كما يلاحظ في بعض كتب علمائنا أيضاً، ولا يسمى هذا خلطاً؛ حيث إن لكل منها محلهفلا توجب الوهن في الكتاب او المؤلف لاجل ذلك، ويمكن التمييز فيما بينها، بل إن كان ذلك لغرض صحيح فإنه يكون عملاً صحيحاً، فإن العلامة المجلسي الذي ذكرنا ملاحظته على الكتاب المذكور، هو نفسه يذكر في بداية كتابه مجموعة من كتب العامة التي نقل عنها روايات في كتابه البحار لغرض تصحيح بعض متون أحاديثنا، أو لتأييدها بها، أو لأجل إلزام العامة فيما ينكرون برواياتهم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والصدوق أيضاً في كتاب علل الشرائع ينقل روايات العامة، أو روايات من ينقل عنه هؤلاء مثل كعب الأحبار ووهب بن منبه وعبد اللّه بن عمر، 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روايات كثيرة عن كتاب أبي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ذكر صاحب العوالي لأحاديث المخالفين في كتابه كان بحسب مقتضيات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ذكره بعض أحاديث المخالفين في كتابه بنحو يمكن التمييز بينهما ولغرض صحيح لا يوجب وهن الكتاب أو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جمهور ينقل الرواية عن العلامة، وقد راجعنا كتب العلامة فلم نجد الرواية فيها، وهذا ما يورث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الاشكال استشكل المحقق النائيني في فوائد الأصول وتبعه بعض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إنما يتوجه إذا كانت جميع كتب العلامة – وعلى الخصوص كتبه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وصلت إلينا، ولكن الواقع أن أكثر ما ألّفه العلامة وجميع ما كتبه في الحديث لم يصل إلينا، فإنه ذكر في الخلاصة أن له تصانيف كثيرة في الحديث، وقد عدّ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الاعتبار في تحرير 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ذكر فيه كل حديث وصل إليه وأنه بحث في سند كل حديث وبحث أيضاً عن متنه ودلالته وكون متنه محكماً أو متشابهاً، وكذا ذكر ما اشتمل عليه المتن من المباحث الأصولية والأدبية، وما يستنبط منه من الأحكام الشرعية وغيرها، وأنه كتاب لم يعمل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عنه في كتاب المختلف في مسألة طهارة سؤر ما لا يؤكل لحمه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منها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فيه كل أحاديث علمائنا، وجعلنا كل حديث يتعلق بفنّ في بابه، ورتبنا كلّ فن على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ابتدأنا فيه بما </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 بما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إلى آخر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منها 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والمرجان في الأحاديث الصحاح والحسان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نسخ الخلاصة أنه عشرة أجزاء، مع أنه لم يصل الينا مثل هذا الكتاب ولا غيره كي نلاحظ هل أن المرفوعة فيها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غير موجودة في التذكرة والمنتهى والتحرير والإرشاد والقواعد، لكنها كتب فقهية لم تعد لنقل الأحاديث</w:t>
      </w:r>
    </w:p>
    <w:p>
      <w:pPr>
        <w:pStyle w:val="BookText"/>
        <w:rPr/>
      </w:pPr>
      <w:r>
        <w:rPr>
          <w:rFonts w:ascii="Amiri" w:hAnsi="Amiri" w:eastAsia="Amiri" w:cs="Amiri"/>
          <w:color w:val="111111"/>
          <w:sz w:val="28"/>
          <w:sz w:val="28"/>
          <w:szCs w:val="28"/>
          <w:rtl w:val="true"/>
          <w:lang w:bidi="ar-SA"/>
        </w:rPr>
        <w:t xml:space="preserve">والملاحظ أنه كانت توجد الكثير من الكتب قبل عهد الصفويين واختفت بعد ذلك حيث كانت المعارك والفتن، وبعد ان هدأت الأوضاع عاد التفكير إلى حفظ الكتب وجمعها، وقد وصلت الينا الكتب التي بقيت بعد تلك الظروف والحروب، لذلك اختفت بعض الكتب، مثل كتاب مدينة العلم للصدوق وكتاب الجامع للبزنطي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عنهما الشهيد الأول في الذكرى، ولكنهما لم يصلا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التكليف للشلمغاني كان موجوداً بنسخته الاصلية لدى ابن أبي جمهور، وينقل عنه في كتاب عوالي اللآلي، ولكنها فقدت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بالنسبة إلينا مرسلة ؛ فإن صاحب عوالي اللآلي ينقلها عن العلامة، والعلامة لم يذكر سندها للإمام وإنما رفعها إلى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 الإشكال على المرفوعة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يجاب عن ذلك بان ابن أبي جمهور قد صرح في مقدمة كتابه بوثاقة الرواة الواقعين في أسانيد رواياته،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بهذه الطرق، وبما اشتملت عليه من الأسانيد المتصلة المعنعنة الصحيحة الأسناد المشهورة الرجال بالعدالة في الفتوى وصدق </w:t>
      </w:r>
    </w:p>
    <w:p>
      <w:pPr>
        <w:pStyle w:val="BookText"/>
        <w:rPr/>
      </w:pPr>
      <w:r>
        <w:rPr>
          <w:rFonts w:ascii="Amiri" w:hAnsi="Amiri" w:eastAsia="Amiri" w:cs="Amiri"/>
          <w:color w:val="111111"/>
          <w:sz w:val="28"/>
          <w:sz w:val="28"/>
          <w:szCs w:val="28"/>
          <w:rtl w:val="true"/>
          <w:lang w:bidi="ar-SA"/>
        </w:rPr>
        <w:t xml:space="preserve">اللهجة أروي جميع ما أرويه وأحكيه من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توثيق منه لجميع الرواة إلى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يلاحظ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ينقل بعض روايات المخالفين بأسانيدها المذكورة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فلابد أن يكون قصده من قوله هذا إثبات صحة سنده إلى نفس الكتب المشتملة على هذه الأحاديث لا إلى ما بعد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الأسانيد، وإلا لكان ذلك يعني توثيقه الجميع رواة المخالفين لنقله الروايات عن صحاحهم وكتبهم ولا يمكن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العلامة رفعها إلى زرارة، ومعنى رفعها لزرارة على ما في بعض كتب الدراية، أنه نسبها إلى زرارة دون أن يكون للعلامة سند للرواية لا أنه كان لها سند فحذفه ابن أبي جمهور ولا اقل من الإجمال، فتسقط الرواية عن الاعتبار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احتملنا الإجمال؛ لأن بعضهم يرى أن المرسلة ما كان لها سند في الأصل، ولكن صاحب الكتاب حذفه، حيث إن البعض يتصور أنه مرسلة باعتبار بعض كلمات علماء الدراية، ومنهم والد الشيخ البهائي؛ فإنه قال آخر بحث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فقول محمد بن يعقوب مثلاً في الكافي علي بن إبراهيم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طلبة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نقلناه سابقاً،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لاتصاله بالمعصوم وإن كان منقطعاً بل المعضل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بن إبراهيم فإنه بالنسبة إليه يمكن أن يكون متصلا، </w:t>
      </w:r>
    </w:p>
    <w:p>
      <w:pPr>
        <w:pStyle w:val="BookText"/>
        <w:rPr/>
      </w:pPr>
      <w:r>
        <w:rPr>
          <w:rFonts w:ascii="Amiri" w:hAnsi="Amiri" w:eastAsia="Amiri" w:cs="Amiri"/>
          <w:color w:val="111111"/>
          <w:sz w:val="28"/>
          <w:sz w:val="28"/>
          <w:szCs w:val="28"/>
          <w:rtl w:val="true"/>
          <w:lang w:bidi="ar-SA"/>
        </w:rPr>
        <w:t>وكذا بالنسبة إلى محمد بن يعقوب إذا كان علي بن إبراهيم قد رواه اياه متصلاً، ومحمد بن يعقوب هو الذي حذف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 المرسل بأنه ماكان له سند في الأصل، وإنما صاحب الكتاب كالكافي مثلاً هو الذي حذف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الكلام جاء في كتاب علوم الحديث لأبي الصلاح، وهو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المعنى للمرسل أو المرفوع خلاف ماجاء في كتب أغلب علماء الدراية مثل دراية الشهيد والرواشح السماوية ومقباس الهداية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فالخبر ساقط سنداً ولا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فيها يقع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مصادرها وسندها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دلالتها على موضوع البحث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الجهة الاولى، فالرواية هذه موجودة في مصادر متعددة 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وقد تكرر نقلها فيه فتارة ينقلها في الأصول في كتاب اختلاف الحديث حيث يذكرها بصورة كاملة، وأخرى يذكرها في الفروع، وينقل منها بعض الفقرات المرتبطة بجعل القضاء للفقهاء، وهي لا علاقة لها بموضوع بحثنا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 الكافي إليه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محمد بن الحسين عن محمد ابن عيسى عن صفوان بن يحيى عن داود بن الحصين عن عمر بن حنظلة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وقد تكرر نقلها فيه أيضاً، فتارة ينقلها بتمامها عن كتاب محمد بن علي بن محبوب عن محمد بن عيسى عن صفوان وكما هو الملاحظ، فهو في </w:t>
      </w:r>
    </w:p>
    <w:p>
      <w:pPr>
        <w:pStyle w:val="BookText"/>
        <w:rPr/>
      </w:pPr>
      <w:r>
        <w:rPr>
          <w:rFonts w:ascii="Amiri" w:hAnsi="Amiri" w:eastAsia="Amiri" w:cs="Amiri"/>
          <w:color w:val="111111"/>
          <w:sz w:val="28"/>
          <w:sz w:val="28"/>
          <w:szCs w:val="28"/>
          <w:rtl w:val="true"/>
          <w:lang w:bidi="ar-SA"/>
        </w:rPr>
        <w:t>الطريق يلتقي مع سند الكافي عند محمد بن عيسى، واخرى ينقلها في موضع آخر عن محمد بن يحيى عن محمد بن الحسن بن شمون عن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ينقل صدر الحديث هنا عن الكافي نفسه، لما ذكرناه في محله من أن الشيخ الطوسي متى ما ابتدأ في السند بأحد مشايخ الكليني كعلي بن إبراهيم ومحمد بن يحيى وأمثالهم فهو يعني أنه قد أخذ الحديث من الكافي بقي أن نشير إلى أن نسخة الكافي الموجودة تدل على أن محمد بن يحيى يروي الحديث عن محمد بن الحسين بن أبي الخطاب كما هو كذلك في المورد الآخر، وهو سند معتبر لا خدشة فيه، ولكن نسخة التهذيب تدل على أن محمد بن يحيى ينقل الرواية عن محمد بن الحسن بن شمون، فلا يكون السند معتبر الان ابن شمون كما في كتب الرجال ذكر عنه انه ضعيف جداً فاسد المذهب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نسخة الكافي هي الصحيحة؛ فإن محمد بن يحيى لم يرو قط عن محمد بن الحسن بن شمون كما أن محمد بن الحسن بن شمون هذا لم يرو قط عن محمد ين عيسى وإنما المناسب بحسب الراوي والمروي عنه هو محمد بن الحسين بن أبي الخطاب وهو من أجلة الأصحابو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اضافة بعض النساخ، وقد اشار في المعجم للملاحظة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سند الشيخ إلى كتاب محمد بن علي بن محبوب فهو معتبر كما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محمد بن عيسى بن عبيد فهو ثقة على الأظهر وكذلك صفوان وداود بن الحصين، وأما عمر بن حنظلة فسيأتي الحديث عنه قريباً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وهو ينقل الحديث بإسناده عن داود بن الحصين عن عمر بن حنظلة مبتدئاً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رجلين اختار كل واحد منهما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قطعة من الحديث في موضوع آخر عن داود بن الحصين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وساطة عمر بن حنظلة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اتفقا على عدلين جعلاهما بينهما في حكم وقع بينهما خلاف، فرضيا بالعدلين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 الصدوق إلى داود معتبر، وهو محمد بن الحسن عن سعد بن عبدالله عن محمد بن الحسين بن أبي الخطاب عن الحكم بن مسكين عن داود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هذا وإن لم يرد فيه توثيق لكن روى عنه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ويروي فيه جميع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أن ما يرتبط من الحديث ببحثنا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الإجماع والشهرة من مرجحات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نقله المشايخ في المصادر الثلاثة وكذا في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التفصيل تبين ما في عبارة الشيخ الأنصاري ومن تبعه تمن تاخر عنه حيث نقل تمام الحديث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المشايخ الثلاثة بأسانيدهم إلى عمر بن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الصدوق لم يرو صدر الحديث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الخطأ تبعيتهم لما توهمه عبارة صاحب الوسائل فإنه ابتدأ بنقل صدر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من أصحابنا بينهما منازعة في دين أو ميراث فتحاكما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واحد اختار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ببقية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بإسناده عن داود بن حصين عن عمر بن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ينبه على اختلاف طفيف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فالأمر سهل بعد رواية المشايخ الثلاثة لما هو محل الحاجة في بحثنا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عمر عمر بن حنظلة فلم يرد فيه توثيق في كتب الرجال، ولكن هناك محاولات لإثبات وثاقته، أوثقها على ما نعتمد عليه نحن رواية صفوان بن يحيى عنه مباشرة في متعة الحج وغيرها، وصفوان من الثلاثة الذين لا يروون ولا يرسلون إلا عن ثقة، </w:t>
      </w:r>
    </w:p>
    <w:p>
      <w:pPr>
        <w:pStyle w:val="BookText"/>
        <w:rPr/>
      </w:pPr>
      <w:r>
        <w:rPr>
          <w:rFonts w:ascii="Amiri" w:hAnsi="Amiri" w:eastAsia="Amiri" w:cs="Amiri"/>
          <w:color w:val="111111"/>
          <w:sz w:val="28"/>
          <w:sz w:val="28"/>
          <w:szCs w:val="28"/>
          <w:rtl w:val="true"/>
          <w:lang w:bidi="ar-SA"/>
        </w:rPr>
        <w:t>وربما وجد في بعض الموارد رواية ابن أبي عمير عن أيضاً، فالرواية إذن صحيحة، ولا تفتقر في تصحيحها إلى قبول الأصحاب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يرفض أصل المبنى في الثلاثة كما عليه بعض الاعاظم، فانها ستكون ضعيفة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 متن الرواية، ثم نتعرض للفصول التي ترتبط ببحثنا؛ لأن بعض فصولها غير مرتبطة به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المتن الكامل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اصحابنا يكون بينهما منازعة في دين أو ميراث فيتحاكمان إلى السلطان وإلى القضاة، أيحل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يأخذ سحتاً وإن كان حقه ثابتاً؛ لأنه بحكم الطاغوت، ومن أمر اللّه تعالى أن يكفر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فكيف يصنعان؟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إلى من كان منكم ممن قد روى حديثنا ونظر في حلالنا وحرامنا، وعرف أحكامنا فليرضوا به حكماً فإني قد جعلته عليكم حاكماً، فاذا حكم بحكمنا فلم يقبل منه فإنما بحكم اللّه استخفّ وعلينا ردّ، والراد علينا راد على اللّه، فهو على حد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رجل اختار رجلاً من أصحابنا فرضيا أن يكونا الناظرين في حقهما واختلفا فيما حكما، وكلاهما اختلفا في حديثكم؟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ماحكم به أعدلهما وأفقههما وأصدقهما في الحديث وأورعهما، ولا يلتفت إلى مايحكم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إلى ما كان من رواياتهم عنا في ذلك الذي حكما به، المجمع عليه من أصحابك فيؤخذ به من حكمنا، ويترك الشاذ الذي ليس بمشهور </w:t>
      </w:r>
    </w:p>
    <w:p>
      <w:pPr>
        <w:pStyle w:val="BookText"/>
        <w:rPr/>
      </w:pPr>
      <w:r>
        <w:rPr>
          <w:rFonts w:ascii="Amiri" w:hAnsi="Amiri" w:eastAsia="Amiri" w:cs="Amiri"/>
          <w:color w:val="111111"/>
          <w:sz w:val="28"/>
          <w:sz w:val="28"/>
          <w:szCs w:val="28"/>
          <w:rtl w:val="true"/>
          <w:lang w:bidi="ar-SA"/>
        </w:rPr>
        <w:t>عند أصحابك فإن المجمع عليه لاريب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الحديث في أصول الكافي في باب اختلاف الحديث والقطعة الأولى من الرواية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على حد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مرتبطة ببحث الاجتهاد والتقليد والقضاء، ولكن وتمهيداً لبحثنا نشير إلى أن هناك اتجاهين في تفسير مدلولها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إليه المشهور من دلالتها على القاضي المنصوب، أي على نصب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الشيعة للقضاء بنصب عام، كما كانت هي السنة الجارية في الحكومات، فإن نصب القضاة كان من شؤون السلطان، وقد جاء في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أمره إيَّاه بنصب القضاة بصفات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الاتجاه نتيجته نصب المجتهدين للقضاء بنحو العموم الاستغراقي، فالرواية تدل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كلّ فقيه قاضياً، وأن كل فقيه يمتلك منصب القضاء حسب هذا النصب العامفتكون من الأدلّة على اعتبار الفقاهة في القاضي المنصوب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مفادها قاضي التحكيم، أي على الشيعة اختيار القاضي ومن اختاروه يجعله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عليهم فينفذ قضاء من اختاروه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فيقصد بالرضا في الرواية الاختيار والانتخاب كما ذكرناه في مواضع متعددة، ومنها في موضوع صيغ العقود؛ فإن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اخترت لا أنه بمعنى إبراز الرضا النفسي، وعلى هذا يكون العموم بدلياً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الحديث يقع في الفصول الثلاثة التالية</w:t>
      </w:r>
      <w:r>
        <w:rPr>
          <w:rFonts w:eastAsia="Amiri" w:cs="Amiri" w:ascii="Amiri" w:hAnsi="Amiri"/>
          <w:color w:val="111111"/>
          <w:sz w:val="28"/>
          <w:szCs w:val="28"/>
          <w:rtl w:val="true"/>
          <w:lang w:bidi="ar-SA"/>
        </w:rPr>
        <w:t xml:space="preserve">: </w:t>
      </w:r>
      <w:bookmarkStart w:id="92" w:name="pg20249_197260"/>
    </w:p>
    <w:p>
      <w:pPr>
        <w:pStyle w:val="Heading4"/>
        <w:numPr>
          <w:ilvl w:val="3"/>
          <w:numId w:val="1"/>
        </w:numPr>
        <w:rPr/>
      </w:pPr>
      <w:bookmarkStart w:id="93" w:name="__RefHeading___Toc5336873_2320776876"/>
      <w:bookmarkStart w:id="94" w:name="_Toc31"/>
      <w:bookmarkEnd w:id="92"/>
      <w:bookmarkEnd w:id="93"/>
      <w:r>
        <w:rPr>
          <w:rtl w:val="true"/>
        </w:rPr>
        <w:t>الفصل الأوّل</w:t>
      </w:r>
      <w:r>
        <w:rPr>
          <w:rtl w:val="true"/>
        </w:rPr>
        <w:t>:</w:t>
      </w:r>
      <w:bookmarkEnd w:id="9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كل رجل اختار رجلاً من أصحابنا فرضيا أن يكونا الناظرين في حقهما، واختلفا فيما حكما وكلاهما اختلفا في حديثكم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المقطع كما هو ظاهر يدل على الترجيح بالصفات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العلماء في دلالة هذا المقطع من الرواية على ثبوت الترجيح بالصفات بالنسبة للراوي كما تدلّ على ثبوته في القاضي، والظاهر من الشيخ الانصاري في بعض كلماته وإن خالفه في بعضها الآخر، والمحقق النائيني اختيار ذلك، وعليه المحقق الهمداني أيضاً في حاشيته على الرسائل وكذا السيّد الطباطبائي في رسالته، مصححاً ذلك بان الحكم والفتوى في الصدر الأوّل كانا بنقل الرواية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بالاستناد إلى الرواية والاستنباط منها واختاره أيضاً المحقق الاشتياني في حاشيته على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المحقق العراقي وبعض الأعاظم كما في التقريرات رفضا دلالته على الترجيح بصفات الراوي في باب الروايات، وخصاها بالترجيح بالصفات في الحاكم فحسب والمحتملات التي طرحها الأعلام في تفسير هذا المقطع من المقبولة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مجال الترجيح بالصفات هو اختلاف قاضيين منصوبين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مجاله اختلاف قاضيين للتحكيم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مجاله اختلاف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مجاله اختلاف فقيهين في الفتيا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يرتبط الفصل المذكور بموضوع البحث إذا دلّ على الاحتمال الثالث دون سائر الاحتمالات فلابد من ملاحظة الحديث لنرى مدى دلالته على هذه الاحتمالات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الاحتمال الأوّل، فهو يوافق صدر الرواية الدال على القاضي المنصوب أي 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القضاء للفقهاء، ولكن يشكل عليه باشكالات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للتعدد في القاضي المنصوب أو التشريك بالحكم، فان القول بوجود قاضيين منصوبين رجع اليهما المتنازعان في دعوى واحدة ويكون لهما حق الحكم فيها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أن التعدد أخذ مفروضاً في الرواية كما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كل واحد منهما اختار رجلاً ورضيا ان يكونا الناظرين في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افترض اختيار كل منهما لرجل وهو يفترض التعدد، ومثل هذا لا يلائم القاضي المنصوب؛ اما في الخاص فإن الفقهاء اختلفوا في إمكان نصب الإمام بنصب خاص لأكثر من قاض واحد في محل واحد، واختار البعض المنع؛ لوقوع الاختلاف بينهم في الغالب بما يوجب تضييع الحقوق ونقض الغرض من نصب القاضي الذي جعل لاجل حسم مادة النزاع وارجاع الحقوق لاصحابها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بالجواز ؛ فإن الإمام أعلم بمصالح رعيته، وليس لنا تحديد تكليف له، وهو الحق</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كان المراد بالنصب النصب العام كما هو مدلول الحديث حيث جعل كل فقیه قاضياً بالاستقلال، ويكون حكمه هو الفصل في الدعوى، ولا معنى للتشريك في الحكم أو التعدد في الرجوع لقاضيين منصوبين في النصب العام، بخلاف ما إذا فسرنا هذا المقطع حسب الاتجاه الثاني وأن المراد قاضي التحكيم فإنه يعقل فيه التشريك، حيث يتصوّر انتخابهم واختيارهم لشخصين ليحكما في دعواهما بنحو التشريك؛ لانه منوط بكيفية اختيارهم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استفادة ذلك منه يتوقف على استظهار الإطلاق في الرواية؛ لتدل على جعل حق الحكم لكل من ينتخبه الناس وبنفس الكيفية التي يتم انتخابه بها، أما إذا أنكرنا الإطلاق من هذه الجهة باعتبار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فليرضوا به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انتخاب رجل واحد في جعل حق الحكم له، فإن التشريك لا يصح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فإذا لم يتم التشريك في الحكم، فإن الحديث لا يكون مرتبطاً بالقاضي المنصوب، إذ لا معنى للرجوع إلى قاضيين كذلك؛ فإن اختيار القاضي بيد المدعيو حين يحكم هذا القاضي فيكون حكمه نافذاً ويحصل به فصل الخصومة، فاذا عرض دعواه لدى قاض منصوب فإنه يجب عليه الحضور عند هذا القاضي ولا يحق له الرجوع إلى قاض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التداعي فالقاضي يتعين بالقرعة، ولا معنى لرجوع كل واحد إلى قاض، ولا معنى أيضاً لتعدد الحكم بأن نفرض أنهما ذهبا أولاً عند قاض منصوب فحكم لهما، ثم وبعد خروجهما رضيا بقاض منصوب آخر ليحكم بينهما فإنه لا يجوز للقاضي الثاني ان يحكم في الدعوى بعد حكم الأول؛ لأنه من أنحاء ردّ الحكم وهو محرم، ولو حكم لم يكن حكمه نافذاً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جاهلا بصدور الحكم من الحاكم الأوّل، فإن حرمة الرد ترتفع، ولكن عدم النفوذ يبقى، فلا يكون حكمه نافذاً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كل منهم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تتناسب مع الرجوع للقاضي المنصوب، وعلى هذا فلا معنى للرجوع للمرجحات، إذ لا معنى للترجيح بالاعدل او الافقه، لان الملاك هنا في التقدم الزماني فالحكم الصادر اولاً يتحقق به الفصل، ولا معنى للترجيح بذلك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صحة التعدد في القاضي المنصوب، ورجوع المتنازعين إليهما، وفرض صحة التشريك في الحكم إذا اختار الشيعة اثنين ليحكوا فيما بينهم </w:t>
      </w:r>
    </w:p>
    <w:p>
      <w:pPr>
        <w:pStyle w:val="BookText"/>
        <w:rPr/>
      </w:pPr>
      <w:r>
        <w:rPr>
          <w:rFonts w:ascii="Amiri" w:hAnsi="Amiri" w:eastAsia="Amiri" w:cs="Amiri"/>
          <w:color w:val="111111"/>
          <w:sz w:val="28"/>
          <w:sz w:val="28"/>
          <w:szCs w:val="28"/>
          <w:rtl w:val="true"/>
          <w:lang w:bidi="ar-SA"/>
        </w:rPr>
        <w:t xml:space="preserve">بنحو التشريك وأنفذ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فايضاً لا معنى للترجيح المذكور؛ إذ في فرض اتفاقهما في الحكم فإنه يكون نافذاً بمقتضى الجعل، ومع اختلافهما لايكون معنى للترجيح أصلاً، فإن نفوذ حكم الأعلم والأعدل في حالة اختلافهما معناه أن الحكم دائماً يكون حكمه، فيكون ضم غيره إليه كضم الحجر إلى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أنه لا معنى لاستفادة نفوذ حكم القاضي بنحو التشريك من المقبولة، كما لا وجه لاستفادة نصب قضاة متعدّدين منها، وعلى تقدير صحة نصب قضاة متعددين وإن كان بنحو التحكيم ونفوذ حكم القاضي بنحو التشريك مع الغير فلا معنى للترجيح بالصفات مطلقاً؛ اتفقا في الحكم أو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فرضيا أن يكونا الناظرين في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لاتدل على قضائهما في الدعوى، فإن القاضي حاكم وليس بناظر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حكم فحكمه فصل للدعويفالرواية عبرت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ناظران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القاضي المنصوب حاكم وله الحكم الفصل وليس ناظراً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ان احتمال إرادة الترجيح في القاضي المنصوب من هذا الفصل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يكون مجال الترجيح بالصفات بحسب المقبولة هو قاضي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ممكناً من حيث إمكان فرض التشريك في الحكم فيه كما ذكرناه، من انهما يختاران حكمين ليحكما بينهما بالتشريك، ولا يأتي في ما ذكرناه في القاضي المنصوب، لكنه لا يناسب صدر الرواية الوارد في القاضي المنصوب</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التنزل وعدم لزوم الارتباط التام بين الصدر والذيل،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فرضيا أن يكونا الناظرين في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كذلك في الكافي، وأما في التهذيب فالعبارة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كل واحد منهما اختار رجلاً، وكليهما اختلفا في حديثكم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p>
    <w:p>
      <w:pPr>
        <w:pStyle w:val="BookText"/>
        <w:rPr/>
      </w:pPr>
      <w:r>
        <w:rPr>
          <w:rFonts w:ascii="Amiri" w:hAnsi="Amiri" w:eastAsia="Amiri" w:cs="Amiri"/>
          <w:color w:val="111111"/>
          <w:sz w:val="28"/>
          <w:sz w:val="28"/>
          <w:szCs w:val="28"/>
          <w:rtl w:val="true"/>
          <w:lang w:bidi="ar-SA"/>
        </w:rPr>
        <w:t>لا يدل على تراضيهما بالتشريك المفروض، بل يدل على ان كل واحد قد انتخب قاضياً خاصاً ورضي بهولا يدل على رضاهما بحكم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نسخة الكافي والفقيه يأتي فيه احتمالا نالاحتمال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الرضا بالرجلين بنحو الانحلال فيكون كل منهما راضياً بأحدهما فيكون مفادها مفاد رواية موسى بن اكيل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يكون بينه وبين أخ له منازعة في حق، فيتفقان على رجلين يكونان بينهما، فحكما، فاختلفا فيما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كل واحد منهما للذي اختاره الخصمان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أعدلهما وأفقههما في دين اللّه، ويمضي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منهما اختار حاكماً ورضي به، دون ان يدل على الرضا بحكم المجموع، فيكون على هذا الاحتمال بمعنى نقل التهذيب، ويحتمل ان تكون هذه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اما لاجل النقل بالمعنى، او لاجل ان نقيصة التهذيب اشارة لعدم دخله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الأظهر في هذه الرواية هو الاحتمال الثاني الاتي وان أن كلاً منهما اختار رجلاً مقدمة لتراضيهما على حكم كليهما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العام المجموعي بان يرضى كل منهما بحكم كلا الرجلين بنحو المجموع، وافتراض قاضي التحكيم إنما يصح على التقدير الثاني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هذا الافتراض أيضاً لا معنى للترجيح بالصفات كما ذكرنا ؛ إذ مع اتفاقهما في الحكم فهو نافذ ولا مجال لإعمال الترجيح و المفروض تراضيهما على حكم المجموع بنحو التشريك، ومع اختلافهما فلا يكون حكمهما نافذاً وقاضي التحكيم انها يكتسب اعتباره من خلال اختيار المتنازعين ورضاهما فيتحدد بحدوده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منشأ نفوذ حكمهما حسب الفرض هو تراضيهما بهما، وهما إنما رضيا بهما ليحكما في الدعوى </w:t>
      </w:r>
    </w:p>
    <w:p>
      <w:pPr>
        <w:pStyle w:val="BookText"/>
        <w:rPr/>
      </w:pPr>
      <w:r>
        <w:rPr>
          <w:rFonts w:ascii="Amiri" w:hAnsi="Amiri" w:eastAsia="Amiri" w:cs="Amiri"/>
          <w:color w:val="111111"/>
          <w:sz w:val="28"/>
          <w:sz w:val="28"/>
          <w:szCs w:val="28"/>
          <w:rtl w:val="true"/>
          <w:lang w:bidi="ar-SA"/>
        </w:rPr>
        <w:t>بنحو التشريك لا أن يقضي كل منهما بخلاف الآخر، فلايكون حكمها نافذاً بمعنى أنهما رضيا بالحكم الذي يتوافق عليه الحاكمان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اختلافهما، بأن حكم كل منهما بما يخالف الآخر، فلم يرضيا بمثل هذا الحكم المختلف بهونتيجة ذلك سقوط حكمهما مع الاختلاف، فلا معنى لقوله بأن الحكم ما حكم به أفقهها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المقبولة تضمّنت الترجيح بالأفقهية، فهي تستبطن اعتبار اجتهاد الرجل، مع أنه على الصحيح لا يعتبر في قاضي التحكيم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أيضاً أن ماذكره المحقق العراقي وصاحب الرسائل الجديدة ومباني الاستنباط من أن مورد المقبولة الترجيح بالصفات في القاضي فقط، غير صحيح سواء قصد به قاضي التحكيم أم القاضي المنصوب، فلاحظ</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مورد المقبولة هو الترجيح بالصفات في الراوي كما يناسبه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وكلاهما اختلفا في حديثكم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تامر بالأخذ بالأعدل مثلاً من حيث إنه راو لا من بقية الجهات، والناس آنذاك كانوا يرجعون إلى الرواة لا لأنهم فقهاء وأصحاب دراية، بل لأنهم يروون أحكام الشرع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أن الرواة في فرض المسألة قد اختلفوا في الرواية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مرجّحات الرواية، ولا ينافيه تكرر 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ونسبة الحكم إليهما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ولحكم ما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يحكم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فالحكم لا يختص ببابي الفتوى والقضاء، وإنما يستعمل فيما يعتقده الإنسان أيضاً كما قيل في باب القضايا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القضية هي المشتملة على الحكم بالوقوع أو اللاوقوع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حكم بعدالة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الاحتمال فتدل الرواية على الترجيح في صفات الرواة في باب اختلاف الرواية، ولكن يلاحظ على هذا الاحتمال الثالث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المقبولة تأبى هذا الحمل ؛ حيث لا يتلام هذا المقطع بذلك مع سائر مقاطع المقبولة، لانها وردت في مورد الفقهاء لا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يناسب صدر الحديث المختص بالفقيه، وذلك لظهور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من كان منكم 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جعلته عليكم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جعل الحكومة والقضاء بين الناس للفقهاء الذين نظروا في الحلال والحرام، وعرفوا أحكامهم، ولا يكفي فيه أن يكون راوياً فحسب دون نظر ودراية، وكذلك لا يتناسب مع ذيل الحديث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صريح في اعتبار الفقاهة فيه، ويعتبر في الفقاهة الدقة والعمق في فهمخصوصيات الكلام، والقدرة على الاستنباط، لا مجرد نقل الحديث، فكيف تحمل على الراوي فحسب؟</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الحمل ينافي ماورد في نسخة التهذيب 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المفتيين غبي عليهما معرفة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بالمفتيين، وما ورد في نسخة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الفقيهان عرفا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بأن المفتي والفقيه غير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الاحتمال لا وجه له أيضاً وباطل، وإذا بطلت الاحتمالات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تعين الاحتمال الرابع تفسيراً للمقبولة، ويكون مفادها رجوع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المتنازعين إلى فقيه يعتقد بأعلميته لمجرد استفتائه واستعلام الحكم الشرعي الكلي منه، كما هو دأب عوام الشيعة منذ عصر الحضور حتى زماننا، حيث كانوا يرجعون إلى فقهائهم لتحصيل العلم بالأحكام الشرعية، فكان الشيعة يرجعون لهم في معرفة الأحكام الشرعية وترضى بما يفتي به الفقيه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يرجعون الناس أحياناً إليهم أيضاً كما ورد بالنسبة إلى يونس بن عبدالرحمن وجاء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يشير إليه بالعلم والفتيا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فالمراد بالعلم التدريس، والمراد بالفتيا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لاخذ الأحكام الشرعية وإن كان بتطبيق أصل من الاصول المتلقاة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المورد لمقتضى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القاء الأصول وعليكم التفريع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مورد الترجيح بالصفات في المقبولة هو الفقهاء في مقام الفتوى ولا تكون من مرجحات باب تعارض الروايات؛ لأنه قد يختلف الفقيهان ويتعارضان فيرجع لهذه المرجّحات في ترجيح احدهما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يعترض على هذا الاحتمال بأنه لا يتناسب مع صدر الحديث وذيله ؛ أما عدم تناسبه للصدر، فلأن الصدر يرتبط بباب القضاء والحكومة، فلابد أن يكون الكلام متفرعاً عليه حيث إنه في الصدر يتعرض لنصب القاضي، فيكون سؤال عمر بن حنظلة في الذيل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متفرعاً عليه ومر و مرتبطاً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يجاب عن ذلك بأننا لو فسرناها بالفقهاء فإنّ التناسب سيكون ملحوظاً بينهما، فإن للفقهاء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الرجوع اليهم في الفتيا، ومثل هذا الأمر ليس جعلياً وليس خاضعاً للنصب، وإنما هو ارتكازي من باب رجوع الجاهل للعالم كما أن المسلمين منذ صدر الإسلام كانوا يرجعون إلى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القضاء، وقد جعله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للفقهاء في هذا الحديث</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أكد على وجود الجهتين في مقابل العامة حيث كانوا فاقدين لهما؛ لأنهم لم يكن لديهم الفقه الصحيح المستنبط من الكتاب والسنة الصحيحة، وكذلك لم يكونوا منصوبين ممن له حق النصب، وهو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نهى عن الرجوع اليهم في صدر الحديث وجعل منصب القضاء الجميع فقهاء الشيعة، وعمر بن حنظلة من خلال الرواية التفت إلى انه عليه الرجوع لفقهاء الشيعة لكونهم فقهاء بمعنى أن </w:t>
      </w:r>
    </w:p>
    <w:p>
      <w:pPr>
        <w:pStyle w:val="BookText"/>
        <w:rPr/>
      </w:pPr>
      <w:r>
        <w:rPr>
          <w:rFonts w:ascii="Amiri" w:hAnsi="Amiri" w:eastAsia="Amiri" w:cs="Amiri"/>
          <w:color w:val="111111"/>
          <w:sz w:val="28"/>
          <w:sz w:val="28"/>
          <w:szCs w:val="28"/>
          <w:rtl w:val="true"/>
          <w:lang w:bidi="ar-SA"/>
        </w:rPr>
        <w:t>لديهم الفقه الصحيح، فيصح مراجعتهم 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ان الشبهة في المورد حكمية رجع فيها كل من المتنازعين إلى فقيه للنظر فيها، كما كان ذلك ديدنهم في معرفة الأحكام الشرعية حيث كانوا يرجعون فيها إلى فقهائهم، والمفروض اختلاف الفقيهين اللذين رجع إليهما المتخاصمان في الفتوى في هذا المورد لأنه مع اتفاقهما فلا تخاصم، فسأل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اختلاف الفقيهين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والنصب الجديد لم يغنه عن السؤال؛ إما لأنه قد عُلّق على اختيار الشيعة لقاض حسب 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لم يكن بالميسور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يعتبر في القاضي في موارد الشبهات الحكمية أن تكون فتاواه حجّة، وهو الفقيه الجامع لشرائط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يسأل عن اختلاف فقيهين اجتمعت فيهما شرائط التقليد في الفتوى وقد نشأ اختلافهما في الفتوى عن اختلافهما في الحديث، وكل فقيه رجع في فتواه الحديث يختلف عن حديث الآخر، وقد رجعا إليها لاستعلام فتواهما في المسألة حيث يتوقف رفع الاختلاف على معرفة ذلك؛ إذ ليس المورد من الشبهات الموضوعية كما هو الحال في صدر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اختلاف الفقيهين في الفتوى في مورد واحد، ومفاد الجواب عدم اعتبار فتوى غير الأعلم وغير الأورع في الجهات الدخيلة في الاستنباط عند تعارضهما مع فتوى الأعلم والأورع</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وجه عدم تناسبه للذيل، فلأن المعهود في مورد اختلاف المجتهدين في الفتوى ولم يكن لأحدهما مرجّح على الآخر هو الأخذ بأحوط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بالتساقط، أو التخيير في الأخذ بأي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المعهود أن يرجع المكلف إلى مستند فتوى الفقيهين ليرى أياً منهما قد أفتى بموجب الرواية المجمع عليها، فيأخذ به ويترك الشاذ غير المشهور بين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وواضح ان اختيار الأحوط أو التخيير لا معنى له في موارد الخصومة، فكل من المتخاصمين يعلم ماهو الأحوط، ولا أقل من كونه هو الصلح، كما أن كلا منهما يختار ماهو الأنفع له فلا تنحل الخصومة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فذيل الرواية دل على انه عند اختلاف المجتهدين على المترافعين الرجوع لمدارك المجتهدين والأحاديث التي اعتمدوها ليُرى أي منهما المرجح، لا انه يعمل بالاحتياط او التخيير الذي يمكن للعامي، اما الرجوع لمدارك الفقيهين فهذا مما لا يمكن للعامي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المقبولة على المجتهدين يعني إرجاع العوام للنظر في مدارك الفقهاء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يجاب عن ذلك أيضاً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مسألة النظر في مدرك الفتويين إلى نفس المترافعين ليقال بأن ذلك ليس معهوداً عند الشيعة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منبهاً على أنه في حالة اختلاف الفتويين لابد من الرجوع إلى شخص ثالث يمكنه النظر في مدرك الفتويين، وله القدرة على ترجيح أحدهما على الآخر بما يملكه من الإحاطة بروايات الأصحاب التي كان من الصعب الإحاطة بها آنذاك؛ فإن الجوامع الحديثية لم تكن في عهد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مدوّنة، بل كان لدى كل فقيه جملة من الروايات، ومادوّن من الأصول في تلك الفترة كان موجز أو كانت متفرقة ولم تكن مبوبة، بحيث يحيط الفقيه بكل ما في المسألة من روايات، كما هو الشأن في الكتب الأربعة وامثالها، وإنما دونت الجوامع الحديثية في زمن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كمشيخة ابن محبوب، وجامع الآثار ليونس، ونوادر ابن أبي عمير، وغيرها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دوّن منها وان كان موسعاً وشاملاً الا انه لم يكن منظماً ومبوبا بحيث يسهل على الفقيه تمييز المشهور من الشاذ منها كما عليه جوامعنا الحديثية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p>
    <w:p>
      <w:pPr>
        <w:pStyle w:val="BookText"/>
        <w:rPr/>
      </w:pPr>
      <w:r>
        <w:rPr>
          <w:rFonts w:ascii="Amiri" w:hAnsi="Amiri" w:eastAsia="Amiri" w:cs="Amiri"/>
          <w:color w:val="111111"/>
          <w:sz w:val="28"/>
          <w:sz w:val="28"/>
          <w:szCs w:val="28"/>
          <w:rtl w:val="true"/>
          <w:lang w:bidi="ar-SA"/>
        </w:rPr>
        <w:t xml:space="preserve">أنها لم تكن عند كل أحد، ومن أجل ذلك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اختلف الفقيهان اللذان رجع إليهما المتخاصمان في الحديث الذي هو المستند لفتواهما في هذه القضية المتنازعة حيث لم تنحل الخصومة بينهما مع هذا الاختلاف كما هو واضح فليسأل الشخص الثالث عن مدركها ومدى اعتباره، وتقديم أي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يكون هذا الثالث الناظر في فتوى الفقيهين ومداركهما فقيهاً كبيراً محيطاً بهذه الروايات المتشتتة، قادراً على تمييز المشهور منها عن النادر، وله القدرة على معرفة الموافق منها للكتاب والسنة ومعرفة المخالف لهما بما نختاره في معنى الموافقة والمخالفة، ويكون أيضاً محيطاً بآراء العامة ليعرف الرواية المخالفة لهم والرواية الموافقة، بل ويكون عالماً بما حكامهم وقضاتهم إليه أميل، كما ورد في بعض فقرات المقبولة مثل هذا لابد أن يكون فقيهاً كبيراً متبحراً في الفقه، وهو الأعلم من الفقيهين اللذين اختلفا في حكم المسألة، فيجب الرجوع إليه لوجوب تقليد الأعلم وإن كان ذلك في خصوص المسألة المتنازع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ففي الذيل لم يرجع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للمترافعين، ليأتي الاشكال بعدم بعدم التناسب، وانما ارجع للثالث الناظر بمدارك الفقيهين، وان يكون الاعلم منهما، ليميز وليرجح احدهما على الاخر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بأن فصول الرواية مترابطة، وما ذكر من الترجيح بالصفات مجاله اختلاف الفتويين، ولا علاقة له بباب التعادل والتراجيح وصفات الراوي، بل ترتبط باب الاجتهاد والتقليد</w:t>
      </w:r>
      <w:r>
        <w:rPr>
          <w:rFonts w:eastAsia="Amiri" w:cs="Amiri" w:ascii="Amiri" w:hAnsi="Amiri"/>
          <w:color w:val="111111"/>
          <w:sz w:val="28"/>
          <w:szCs w:val="28"/>
          <w:rtl w:val="true"/>
          <w:lang w:bidi="ar-SA"/>
        </w:rPr>
        <w:t xml:space="preserve">. </w:t>
      </w:r>
      <w:bookmarkStart w:id="95" w:name="pg20249_197271"/>
    </w:p>
    <w:p>
      <w:pPr>
        <w:pStyle w:val="Heading4"/>
        <w:numPr>
          <w:ilvl w:val="3"/>
          <w:numId w:val="1"/>
        </w:numPr>
        <w:rPr/>
      </w:pPr>
      <w:bookmarkStart w:id="96" w:name="__RefHeading___Toc5336875_2320776876"/>
      <w:bookmarkStart w:id="97" w:name="_Toc32"/>
      <w:bookmarkEnd w:id="95"/>
      <w:bookmarkEnd w:id="96"/>
      <w:r>
        <w:rPr>
          <w:rtl w:val="true"/>
        </w:rPr>
        <w:t>الفصل الثاني</w:t>
      </w:r>
      <w:r>
        <w:rPr>
          <w:rtl w:val="true"/>
        </w:rPr>
        <w:t>:</w:t>
      </w:r>
      <w:bookmarkEnd w:id="97"/>
    </w:p>
    <w:p>
      <w:pPr>
        <w:pStyle w:val="BookText"/>
        <w:rPr/>
      </w:pPr>
      <w:r>
        <w:rPr>
          <w:rFonts w:ascii="Amiri" w:hAnsi="Amiri" w:eastAsia="Amiri" w:cs="Amiri"/>
          <w:color w:val="111111"/>
          <w:sz w:val="28"/>
          <w:sz w:val="28"/>
          <w:szCs w:val="28"/>
          <w:rtl w:val="true"/>
          <w:lang w:bidi="ar-SA"/>
        </w:rPr>
        <w:t xml:space="preserve">ما يتضمن الترجيح بالإجماع والشهرة،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بين أصحابك ويؤخذ به من حكمنا، ويترك الشاذ الذي ليس بمشهور عند أصحابك؛ فإن المجمع عليه لاريب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هذا المقطع من الرواية مسالك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 يتوقف على ذكر مقدمتين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 الأصل العقلائي في باب تعارض الأمارتين هو الأخذ بذي المزية الصارفة للريبة، الحاصلة من العلم إجمالاً بمخالفة إحدى الأمارتين للواقع منه إلى الأمارة الأخرى، بحيث لا يعد الأخذ به من الأخذ بالمشتبه، وليس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الترجيح بالصفات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تطبيقاً لهذا الأصل العقلائي، فمتى كان أحد الفقيهين المختلفين في الفتوى أعلم من الآخر – أي أقدر على استنباط الأحكام منه في كل الجهات الدخيلة في عملية الاستنباط؛ من العلم بطرق إثبات صدور الرواية بما في ذلك علم الرجال وعلم الحديث بماله من الشؤون كمعرفة الكتب، ومعرفة الرواية المدسوسة بالاطلاع على دواعي الوضع التي مرّ ذكرها في فصل علل اختلاف الحديث، وكذا معرفة النسخ المختلفة، وتمييز الأصح عن غيره والخلط الواقع بين متن الحديث وكلام المصنفين ونحو ذلك، وكذا فهمه للمراد من النص بتشخيص القوانين العامة للمحاورة وخصوص طريقة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الأحكام، والإحاطة بعلم الأصول والعلوم الأدبية، والاطلاع على أقوال من عاصرهم من فقهاء العامة، واستقامة نظره في مرحلة تفريع الفروع على الأصول، فمتى كان احد الفقيهين كذلك – فإن احتمال </w:t>
      </w:r>
    </w:p>
    <w:p>
      <w:pPr>
        <w:pStyle w:val="BookText"/>
        <w:rPr/>
      </w:pPr>
      <w:r>
        <w:rPr>
          <w:rFonts w:ascii="Amiri" w:hAnsi="Amiri" w:eastAsia="Amiri" w:cs="Amiri"/>
          <w:color w:val="111111"/>
          <w:sz w:val="28"/>
          <w:sz w:val="28"/>
          <w:szCs w:val="28"/>
          <w:rtl w:val="true"/>
          <w:lang w:bidi="ar-SA"/>
        </w:rPr>
        <w:t>إصابة الواقع في فتاواه سيكون أقوى من احتمالها في فتاوى غيره، وبالطبع فالريبة الحاصلة من العلم الإجمالي بالمخالفة ستنصرف إلى فتوى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أحد الفقيهين أعدل بحيث لا يكون منطلقه في فتواه جلب منفعة أو دفع ضرر ومفسدة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أحدهم أورع من غيره في الفتوى بأن كان أكثر تثبتاً واحتياطاً في الجهات الدخيلة في الافتاء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بناء العقلاء انه لو وجد مرجح يصرف الريبة من أحد الدليلين المتعارضين للآخر، فيعملون بذي المرجح، ولا يقبلون طرحه كالاخر، نعم مع التساوي يبنون على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فنلاحظ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يركّز على مرجّحات لو توفرت عند العقلاء أيضاً في غير مجال الفتوى لأخذوا برأي ذي الصفات باعتباره رأياً لا شبهة فيه بخلاف رأي الفاقد لها، ففي مجال الطب إذا تعارض رأي طبيبين في تشخيص مرض أو تعيين علاج مرض، وكان أحدهما أكثر خبرة وكفاءة في الطبّ من الآخر، أو كان أحدهما أكثر اهتماماً بخدمة الناس وأداءً لمهنته كطبيب حاذق من غيره، أو كان في تشخيصه أو تحديد العلاج أكثر تثبتاً واحتياطاً من الآخر، فلا ريب في أن تشخيصه وتحديده للعلاج مما يتعيّن الأخذ به عند العقلاء، ويكون الأخذ بتشخيص الآخر وعلاجه أخذاً بالمشتبه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الريب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تعني الشك وعدم العلم، كي يكون نفيه اى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العلم والقطع، فليس هذا هو المقصود من أن المجمع عليه لاريب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ويقابله الشاذ الذي يحتمل فيه ألا يكون هو المخالف للواقع أيضاً وإن كان الاحتمال أضعف؟ </w:t>
      </w:r>
    </w:p>
    <w:p>
      <w:pPr>
        <w:pStyle w:val="BookText"/>
        <w:rPr/>
      </w:pPr>
      <w:r>
        <w:rPr>
          <w:rFonts w:ascii="Amiri" w:hAnsi="Amiri" w:eastAsia="Amiri" w:cs="Amiri"/>
          <w:color w:val="111111"/>
          <w:sz w:val="28"/>
          <w:sz w:val="28"/>
          <w:szCs w:val="28"/>
          <w:rtl w:val="true"/>
          <w:lang w:bidi="ar-SA"/>
        </w:rPr>
        <w:t>فالريب على ما يظهر من كلمات اللغويين والمفسرين أخص من الشك، فهو يعني التهمة وسوء الظن المستند إلى شاهد ودليل، كما يدلنا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لَفِي شَكٍّ مِمَّا تَدْعُونَنَا إِلَيْهِ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قيّد الشك بكونه مريباً؛ ولذا لايقال في من 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ريباً، بل إنما يأتي ذلك فيما إذا ساء الظنّ بشخص، وكان ذلك عن مستند أو شبه مستند، فالجملة المذكورة تعني بأن المجمع عليه لا يساء به الظن ولا تهمة فيه، بخلاف الشاذ فإن شذوذه دليل ومستند يوجب إساءة الظن به واتهامه بمخالفته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الريبة الحاصلة من العلم الاجمالي منصرفة من هذا الطرف للآخر، وليس معناه انه مقطوع الصحة والصدور، وهذا هو القانون العقلائي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ولاجل أن تتبلور الفكرة أكثر نذكر كلمات اللغويين في هذا المجال، مؤكدين على أنهم لا يستطيعون تبيان المعنى التحليلي الدقيق للكلمات، وإنما شأنهم في الغالب تفسير المعنى الحقيقي المعين بلوازمه وملزوماته كما ذكرناه في بحث حجية اللغوي، قال الزمخشري 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فيك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الريبة قلق النفس واضطرابها، ومنه ما روى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مالا يريبك، فإن الشك ريبة، وإن الصدق 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تسكن للصدق وتقلق فيما إذا كان الأمر مشكوكاً وتضطرب ولا تستقر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تتوهّم بالشيء أمراً ما فينكشف عما تتوهمه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كُنْتُمْ فِي رَيْبٍ مِنَ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رَيْبٍ مِمَّا نَزَّلْنَا عَلَى عَبْدِنَا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مجمع البحرين حول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راب يروبه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فيه الريبة وحقيقة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 النفس واضطرابها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في وضوح دلالته لا ينبغي أن يُرتاب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والريب الشك، وقيل هو أسوأ الشك، وهو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من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كنت مستيقناً منه بالريبة، فاذا اسأت به الظن ولم تستيقن بالريبة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أرابني من فلان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إذا صار صاحب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الدهر، والريب والريبة الشك والظنة والتهمة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يفهم من هذه الكلمات أن الريبة أو الريب هو سوء الظن المستند لكاشف ناقص، فاذا كان الريب وسوء الظن الحاصل من كاشف ناقص، فإن من منطبقاته و مصاديقه موارد العلم الإجمالي بمخالفة إحدى الأمارتين، للواقع؛ فإن هذا العلم الإجمالي الذي له نحو كاشفية بالنسبة إلى أطرافه يوجب وقوع الريبة في مؤدى كلتا الأمارتين بمعنى أن هذا العلم الإجمالي بمخالفة أحدهما للواقع يوج يوجب سوء الظن بجميع أطرافه، فسوء الظن مستند إلى كاشف ناقص وهو العلم الإجمالي، فاذا وجدت ميزة في إحداهما صرفت سوء الظن والريبة عن أحد الأطراف، فإن العلم الإجمالي هذا ينحل ويصح أن يقال فيه بأنه لا ريب فيه، وإنما الريب في الطرف الآخر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فالمجمع عليه والمشهور لا يحصل فيه الريب والاضطراب الناشئ من العلم الإجمالي بمخالفة احدهما للواقع وكأنه لا معارض له</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توضح ذلك يتبين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للإرشاد إلى هذه الكبرى الكلية مع الإشارة إلى بعض مصاديقها النوعية، ويكون مفاد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تعارض خبران وحصلت الريبة في كل منهما بسبب العلم الإجمالي بمخالفة أحدهما للواقع، فإنه يجب الأخذ بالمجمع عليه أو المشهور منهما، ولكن ذلك ليس الخصوصية فيهما، وإنما لكون الإجماع عليه أو اشتهاره مزية توجب صرف الريبة عنه إلى الخبر الآخر، فليس ترجيح المجمع عليه على الشاذ ترجيحاً تعبدياً، فيوجد علم إجمالي ببطلان أحد الطرفين، وهذا الاحتمال قوي لانه متقوم بالعلم وليس كالاحتمال في الشك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المخالفة في المجمع عليه ليس مقروناً بشاهد، وهو ضعيف جداً ولا يعتني به الانسان؛ لأنه مقرون بقرائن توجب تصديقه ولا يبقى مجال للقلق النفسي فيتوجه هذا الاحتمال والقلق وسوء الظن للطرف الآخر الذي يفقد هذه المزية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المجمع فيه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انه لا مبرر لان تعتبر المورد من الشبهات، وقد ذكرنا في بحثالبراءة ان المراد من الشبهة ما يشتبه فيه الحق والباطل اشتباه الحلال بالحرام فحسب، بل هنا الامر واضح، لانه مقرون بقرائن توجب صحته ونفي التحير واحتمال البطلان فيه، وبذلك يستهدف بيان نفس القانون العقلائي، وانه لو علمنا بمخالفة احد الطريقين للواقع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الاجمالي متقوم باحتمالين للبطلان فيهما قوة لدعمهما بالعلم الاجمالي، فلا بد من توفر مزية توجب ان يصل احتمال البطلان في احدهما إلى درجة من الضعف تقتضي صرف الريبة منه للآخر، فيصبح لا ريب فيه، بينما الآخر تتمثل فيه الريبة ومن هذا المنطلق لا نقول بتعبدية المرجّحات بل نتعدى منها لكل المرجّحات التي توجب صرف الريبة من احدهما للآخر </w:t>
      </w:r>
    </w:p>
    <w:p>
      <w:pPr>
        <w:pStyle w:val="BookText"/>
        <w:rPr/>
      </w:pPr>
      <w:r>
        <w:rPr>
          <w:rFonts w:ascii="Amiri" w:hAnsi="Amiri" w:eastAsia="Amiri" w:cs="Amiri"/>
          <w:color w:val="111111"/>
          <w:sz w:val="28"/>
          <w:sz w:val="28"/>
          <w:szCs w:val="28"/>
          <w:rtl w:val="true"/>
          <w:lang w:bidi="ar-SA"/>
        </w:rPr>
        <w:t>وتظهر الثمرة بين تعبدية الأمر بترجيح المجمع عليه وإرشاديته في الخبر المجمع عليه إذا كانت فيه ريبة وسوء ظن، ولكن من جهة أخرى، وسوء الظن مستند لشاهد و كاشف؛ فعلى القول بكونه مرجحاً تعبّدياً فإنه يتعيّن الأخذ به وإن كان الآخر مما لا ريب فيه، أما على القول بكونه إرشاداً إلى بناء العقلاء بترجيح ما تصرف عنه الريبة إلى الطرف الآخر، فإنه لا يشمل مثل هذا الخبر المجمع عليه، وذلك لأنه وإن كان مجمعا عليه ولكن توجد فيه ريبة ولا تنصرف الريبة عنه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أجمع الأطباء على تشخيص مرض معين وخالفهم طبيب واحد، واحتملنا خطأ المجمعين كلهم؛ إما لعدم امتلاكهم أجهزة ووسائل الكشف الكافية والمتطورة، أو لعامل آخر يشتركون فيه، بخلاف ذلك الطبيب المخالف لهم فإنه يملك الأجهزة أو يفقد ذلك العامل المشترك، فإنه لابد من الأخذ بتشخيصه دون هؤلاء؛ لأن الريبة لم تنصرف عنهم للاخر بل تركزت فيهم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والمثال التطبيقي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الفقه أنه ورد في روايات كثيرة الأمر بالتقصير في مواضع التخيير الأربعة، وكان أكثر أصحابنا في الطبقة السادسة يأمرون بالتقصير فيها، ففى كامل الزيارات عن أبيه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أيوب بن نوح – وهو من وكلاء الأئمة – عن التقصير في هذه المشاهد، والذي روي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أقصر، وكان صفوان يقصر وابن عمير وجميع أصحابنا يقصرون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قد اختلفت عن آبائك في الإتمام والتقصير للصلاة في الحرمين فمنها أن يأمر أن يتم الصلاة ولو صلاة واحدة،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يامر بالتقصير ما لم ينو مقام عشرة، ولم أزل على الإتمام فيهما إلى أن </w:t>
      </w:r>
    </w:p>
    <w:p>
      <w:pPr>
        <w:pStyle w:val="BookText"/>
        <w:rPr/>
      </w:pPr>
      <w:r>
        <w:rPr>
          <w:rFonts w:ascii="Amiri" w:hAnsi="Amiri" w:eastAsia="Amiri" w:cs="Amiri"/>
          <w:color w:val="111111"/>
          <w:sz w:val="28"/>
          <w:sz w:val="28"/>
          <w:szCs w:val="28"/>
          <w:rtl w:val="true"/>
          <w:lang w:bidi="ar-SA"/>
        </w:rPr>
        <w:t>صدرنا من حجنا في عامنا هذا فإن فقهاء اصحابنا أشاروا عليَّ بالتقصير إذا كنت لا أنوي مقام عشرة أيام فصرت إلى التقصير وقد ضقت بذلك حتى أعرف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ولكن أقل عدداً منها، تدلّ على التخيير بين القصر والتمام في هذه المشاهد، فهنا نلاحظ أن روايات القصر مما أجمع عليه الأصحاب، ولكن روايات التخيير هي التي لاريب فيها، فلذا يتعيّن الأخذ بروايات التخيير وإن لم تكن مجمعاً عليها؛ لكونها لاريب فيها، فليس الترجيح بالإجماع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فنحن لانرى أن الترجيح يدور مدار صدق عنوان المجمع عليه من الخبرين، بل العبرة بكون الشهرة والإجماع مما يورث الاطمئنان والوثوق بعدم المخالفة للواقع، ويكونان صارفين للريبة الحاصلة من العلم الإجمالي بالمخالفة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المدار في الترجيح في باب التعارض إنما هو صرف الريبة عن الخبر الراجح؛ سواء تحقق ذلك بالإجماع والشهرة، أو بمخالفته للعامة، أو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ملاحظة منشأ الريبة فيهما، فإن كان العلم الاجمالي موجباً للريبة في الصدور بأن علمنا إجمالاً بعدم صدور أحد الخبرين المتعارضين عن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نميزه بشخصه، فلابد من تحصيل المرجّح الصدوري والسندي بأن يوجب صرف الريبة عن السند والصدور من أحدهما للآخر، وأما إذا علمنا إجمالاً بعدم صدور أحدهما لبيان الحكم الواقعي الجدّي وإنما صدر للتقيّة مثلاً وإن أحرزنا صدر وهما، فهنا لابد من تحصيل المرجّح الجهتي كمخالفة العامة مثلاً بأن يوجب صرف الريبة عن أحدهما بالنسبة للآخر من حيث الجهة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ذكرنا في بحث التعدّي عن المرجّحات المنصوصة أن الحق ما عليه الشيخ الأنصاري من التعدّي عنها، لا اختصاص الترجيح بالمنصوص فقط؛ وفاقاً للمشهور </w:t>
      </w:r>
    </w:p>
    <w:p>
      <w:pPr>
        <w:pStyle w:val="BookText"/>
        <w:rPr/>
      </w:pPr>
      <w:r>
        <w:rPr>
          <w:rFonts w:ascii="Amiri" w:hAnsi="Amiri" w:eastAsia="Amiri" w:cs="Amiri"/>
          <w:color w:val="111111"/>
          <w:sz w:val="28"/>
          <w:sz w:val="28"/>
          <w:szCs w:val="28"/>
          <w:rtl w:val="true"/>
          <w:lang w:bidi="ar-SA"/>
        </w:rPr>
        <w:t>الذين ذهبوا للتعدّي أيضاً، ولكن الفرق بيننا وبينهم أنهم يرون كفاية الترجيح بكل ما يوجب القرب إلى الواقع وإن لم يوجب صرف الريبة عن الخبر المشتمل على المرجّح، بمعنى أنه يتعدّى لكلّ مرجح يوجب أقربية الخبر للواقع بالنسبة للآخر وإن لم يبلغ لهذه الدرجة، وأما نحن فنرى أنه يعتبر في الترجيح أن يشتمل الخبر الراجح على مزية توجب صرف الريبة عنه للخبر الآخر، بحيث يبقى كأنه لا معارض له حسب القانون العقلائي الذي ذكرناه، فنتعدى لكل مرجّح يوجب صرف الريبة، لا أن الملاك في الترجيح هو الأقربية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ذكرنا التفسير المختار للحديث، فما يأتي من النزاع في المسالك الآتية في تفسير الحديث من أن المراد بالإجماع والشهرة أهو في الرواية أو في الفتوى لا أثر له في البحث؛ فإن المدار على هذا المسلك في ما يوجب صرف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الريبة من حيث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إجمالاً بعدم صدور إحدهما لبيان الحكم الواقعي الجدي بل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ينفيها هو الشهرة الفتوائية، فتكون هي المرجح لإحدهما على الآخر؛ وذلك لضعف احتمال التقية ممن هم بطانة الأئمة وخواصهم، في حين أن الخبر النادر فتوى يقوى فيه احتمال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الريبة من جهة صدور الحديث من الأئمة، فالذي يزيلها هو الشهرة الروائية؛ فإن الخبر الذي يشتهر روايته ونقله عند الأصحاب ومشهورهم، يشتمل على قوة الصدور ويرجّح صدوره على الخبر الذي يندر نقله منهم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ذلك يتضح أن نفي الريب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واقعي وحقيقي لاتعبدي، بأن يحصل 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هذه المرجّحات الصدورية أو </w:t>
      </w:r>
    </w:p>
    <w:p>
      <w:pPr>
        <w:pStyle w:val="BookText"/>
        <w:rPr/>
      </w:pPr>
      <w:r>
        <w:rPr>
          <w:rFonts w:ascii="Amiri" w:hAnsi="Amiri" w:eastAsia="Amiri" w:cs="Amiri"/>
          <w:color w:val="111111"/>
          <w:sz w:val="28"/>
          <w:sz w:val="28"/>
          <w:szCs w:val="28"/>
          <w:rtl w:val="true"/>
          <w:lang w:bidi="ar-SA"/>
        </w:rPr>
        <w:t xml:space="preserve">الجهتية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الريب عن أحدهما للآخر، ولكن المراد من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شاهد ناقص على المخالفة وهو العلم الإجمالي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إليه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هذا الفصل من الرواية يشير إلى شرط من شروط حجيّة خبر الواحد الظنّي الصدور، وهو ألا يكون معارضاً لما هو مقطوع الصدور من كتاب أو سنة تعارضاً مستقراً، فهو نظير ما جاء من الروايات، التي تضمنت لزوم طرح الروايات المخالفة للكتاب والسنة القطعية صدوراً، فكل رواية رأيناها مخالفة للكتاب والسنة القطعيّي الصدور كالخبر المتواتر، فيلزم طرح تلك الرواية وعدم حجيتها فهذه الرواية لا تشير لكبرى عقلائية أو ارتكازية معروفة، بل إلى امر تعبدي يفهم من هذه الرواية وامثالها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يعتبر في حجية ظني السند ان لا يتعارض مع قطعي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يقصد بالسنة فيها خصوص الحديث النبوي، بل فعل المعصوم وقوله وتقريره، مما هو قطعي صدوراً كما لو كان متواتراً اتفق الكثير على روايته فيقطع بصدوره سنداً فاذا عارض الحديث مثل هذه السنة القطعية الصدور وجب إلغاؤه وطرحه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المقبولة يقصد بالضمير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الاتفاق والاجماع على روايته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القطعي والمقطوع به صدوراً وفي مقابلة الشاذ النادر الذي يعنى عدم القطع بصدوره، فيكون مفاده أن الحديث الذي رواه عامة الأصحاب إلا الشاذ منهم يكون مقطوع الصدور سنداً وإن كان في دلالته أو جهة صدوره ريب</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مباني الاستنباط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بالمجمع عليه ليس هو المشهور المصطلح، بل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الذي رواه جميع الأصحاب حتى صار بحيث لا شك في صدوره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لاريب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المجمع عليه لاريب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وحكم بوجوب اتباعه، حيث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وأمر بين غيه فيجتنب، وأمر مشكل يرد حكمه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المراد به المشهور الاصطلاحي لم يكن وجه لتطبيق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الرشد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الخبر المذكور حينئذ من السنة القطعية، إذ ليس المراد بالسنة خصوص الخبر الذي يعلم بصدوره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المراد به مطلق الخبر المقطوع صدوره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فيسقط الخبر الشاذ المعارض له عن الحجية رأساً؛ لكونه مخالفاً للسنة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تكون الرواية ناظرة إلى تمييز الحجة عن اللاحجة دون ترجيح أحد المتعارضين على الآخر بالشهرة فلا تكون مرتبطة بباب المرجّحات، الذي يعتمد على ان يكون كلا الخبرين حجة، ولا ينافي ما ذكرناه فرض الراوي الشهرة في كل واحد من الروايتين ؛ إذ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الشهرة المصطلحة بل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الوضوح والظهور كما في اللغة، 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فلان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شاهر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واضح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بكون كل واحدة من الروايتين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بحيث قد رواهما الجميع فصارتا واضحتين وظاهرتين بين الأصحاب بحيث لا يشكّ أحد في صدورهما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المظنون أن ما ذكره من كون المراد بالمجمع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الجميع له لعل فيه مسامحة في التعبير، وإلا فافتراض نقل جميع أصحاب الأئمة لحديث لا يعدو الوهم والخيال؛ فإنه كيف يمكن فرض إجماع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أحصاهم ابن عقدة أربعة آلاف، واستدرك عليه ابن نوح مع تفرقهم في أرجاء المعمورة، فكيف يتفق هؤلاء جميعاً على رواية واحدة يروونها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إمكان </w:t>
      </w:r>
    </w:p>
    <w:p>
      <w:pPr>
        <w:pStyle w:val="BookText"/>
        <w:rPr/>
      </w:pPr>
      <w:r>
        <w:rPr>
          <w:rFonts w:ascii="Amiri" w:hAnsi="Amiri" w:eastAsia="Amiri" w:cs="Amiri"/>
          <w:color w:val="111111"/>
          <w:sz w:val="28"/>
          <w:sz w:val="28"/>
          <w:szCs w:val="28"/>
          <w:rtl w:val="true"/>
          <w:lang w:bidi="ar-SA"/>
        </w:rPr>
        <w:t xml:space="preserve">ذلك فكيف يمكن افتراض علم عمر بن حنظلة أو غيره بذلك، ليتبعه ويترك مخالفه، وخاصة في ذلك الزمانإذ لم تكن مستلزمات ووسائل هذا العلم بجميع الرروايات والرواة متوفرة آنذاك، مع ملاحظة أن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الفقهاء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يمتلكون بعض الأصول لا جميعها، ولم تكن الاصول مبوبة، بالاضافة لما ذكرناه من تفرّق الرواة في البلدان؟</w:t>
      </w:r>
    </w:p>
    <w:p>
      <w:pPr>
        <w:pStyle w:val="BookText"/>
        <w:rPr/>
      </w:pPr>
      <w:r>
        <w:rPr>
          <w:rFonts w:ascii="Amiri" w:hAnsi="Amiri" w:eastAsia="Amiri" w:cs="Amiri"/>
          <w:color w:val="111111"/>
          <w:sz w:val="28"/>
          <w:sz w:val="28"/>
          <w:szCs w:val="28"/>
          <w:rtl w:val="true"/>
          <w:lang w:bidi="ar-SA"/>
        </w:rPr>
        <w:t xml:space="preserve">إذن، فلابد أن يكون المقصود بالمجمع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اتفاق جماعة معتد بهم من الأصحاب على روايته بحيث يوجب نقلهم الاطمئنان والوثوق بصدوره من المعصوم، من أنه إذا نقل عشرة من اصحاب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 المعصوم مع اختلاف مسالكهم وأذواقهم فإنه يورث الاطمئنان بصدوره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فالمراد من المجمع عليه هو الوثوق به، لا القطع، ولعل السائل فهم الوثوق لا القطع منه،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رواهما الثقات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الشهرة تعني رواية الثقات عنكم بما يوجب الوثوق بالصدور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الوارد في المقبولة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التعبير لا يستظهر منه رواية جميع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بل الظاهر منه أصحاب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أن عمر بن حنظلة لم يكن معاشراً لهم جميعاً، وغاية ما يمكن تصوّره أن يكون معاشراً لعشرة أو خمسة عشر منهم، بحيث يصدق عليهم أنهم أصحابهو حمله على القطعي، لا يتلاءم مع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الخبران مشهورين وقد رواهما الثقات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ان افتراض وجود خبرين مشهورين بهذا المعنى من الشهرة مع كونها متعارضين، افتراض موهوم، إذ كيف يروى جميع الاصح خبرين متعارضين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ذلك يشكل على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يستهدف تعليل حكمه بلزوم الأخذ بما اشتهر نقله بين أصحابه، والتعليل لابد أن يكون بأمر ثابت واضح إما عقلائياً أو شرعياً؛ لأنه من قبيل الواسطة في الإثبات فإما أن يكون من الكبريات والقواعد العقلائية بحيث يلتفت إليها عامة العقلاء، أو من القواعد الشرعية البديهية والقطعية الواضحة عند جميع المتشرعة، وإلا فالتعليل بأمر تعبدي خفي لغو بحيث تكون هذه الرواية وامثالها مبينة لهذا التعليل، فهذا مما لا يصح القليل به، فلو كان المراد من المجمع عليه ولا ريب فيه ما ذكره، لكان التعليل به لغواً باعتباره تعليلاً بامر تعبدي خفي يراد إثباته وتوضيحه للناس بنفس الرواية أو بروايات تأتي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ان طرح ما خالف الكتاب والسنة كان من القواعد الشرعية الواضحة عند المتشرعة، ولاشك أن المجمع عليه من قبيل الكتاب والسنة، والمخالف له يلزم طرحه؛ وذلك لأن الروايات الآمرة بطرح ما خالف كتاب اللّه والسنة كثيرة ومعروفة عندهم، فالتعليل المذكور في هذه الرواية المقبولة يشير إلى هذه الروايات والكبرى المعروفة عندهم، وهي طرح ماخالف الكتاب والسنة، فلايكون تعليلاً بأمر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روايات الطرح هو الحكم الواقعي الشرعي الجدي، ويلزم طرح كل حكم يخالفه، في حين أن مورد المقبولة على رأيه الكلام القطعي الصدور وإن لم يكن صادراً لبيان الحكم الواقعي جداً؛ إذ ربما صدر للتقية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فروايات الطرح لاعلاقة لها بموردنا، ولا تدل على لزوم طرح ما خالف كلاماً صادراً من المعصوم قطعاً وإن لم يكن مراداً جداً بل المراد بها لزوم طرح ماخالف </w:t>
      </w:r>
    </w:p>
    <w:p>
      <w:pPr>
        <w:pStyle w:val="BookText"/>
        <w:rPr/>
      </w:pPr>
      <w:r>
        <w:rPr>
          <w:rFonts w:ascii="Amiri" w:hAnsi="Amiri" w:eastAsia="Amiri" w:cs="Amiri"/>
          <w:color w:val="111111"/>
          <w:sz w:val="28"/>
          <w:sz w:val="28"/>
          <w:szCs w:val="28"/>
          <w:rtl w:val="true"/>
          <w:lang w:bidi="ar-SA"/>
        </w:rPr>
        <w:t>حكم اللّه وحكم الرسول، فهي تعني طرح ماخالف الحكم القطعي لا الكلام القطعي الصدور وإن لم يكن مراداً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إن الأحاديث التي أمرت بطرح ما خالف الكتاب والسنة تشير إلى حقيقة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منهم ما يدلّ على هدم ما بناه الإسلام أو بناء ما هدمه الإسلام من السنن الجاهلية، أما الروايات الآمرة بالأخذ بما وافق الكتاب والسنة فإن المراد بالموافقة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الروحية، وسيأتي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يثبت قطعية الروايات حتى عند الشخص الذي سمع الرواية من الإمام، ولذلك نجد أن الكثير من أصحابنا إذا ماسمعوا بأنفسهم رواية من الإمام ثم عرضوها على فقهاء أصحابنا فإن أبدوا فيها شكاً لم يأخذوا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 الحديث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بالكلام القطعي الصدور – لا يتناسب مع بقية مقاطع الحديث التي تدل على إرادة الحكم القطعي الواقعي لا الكلام القطعي وإن لم يكن مراداً جداً، أمثال قوله بعد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بين رشده فيتبع، وأمر بين غيه فيجتنب، وأمر مشكل يرد حكمه إلى اللّه عز وجل وإلى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المراد من البين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لا الظاهر الصادر قطعاً وإن لم يكن مراداً جداً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يتضمنه الخبر من الحكم، وإلا فمجرد صدور الخبر من المعصوم قطعاً لا يقتضي أن يكون الشيء حلالاً بيناً شرعاً، فربما لم يكن المقطوع الصدور لبيان الحكم الواقعي الجدي، أو كان فيه جهات ضعف اخرى من حيث الظهور والدلالة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الواضح أن القصد من ذكر هذين الأصلين هو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ماهو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فيه هو نفس ما عبر عنه في هذين الاصلين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والمدلول لا الظاهر وإن لم يكن مراداً جداً، فالمراد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البين لا الرواية المقطوعة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ماورد في ذيل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الوقوف عند الشبهات خير من الاقتحام في الهلكات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من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بحث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تطلق على اشتباه الحق بالباطل كما هو المراد بهاهنا، وقد تطلق على اشتباه الحلال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اتصاف الكلام بالحق أو الباطل لا يكون بمجرد القطع بصدوره، بل لابد من ملاحظة الجهة والدلالة أيضاً، كما 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الريب عنه من جميع الجهات لامن حيث الصدور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المسلك يبتني على أن المراد من المجمع عليه ولاريب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الكلام القطعي الصدور فقط دون ملاحظة القطع من حيث الجهة والدلالة، وهو غير تام، كما 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الريب عنه من جميع الجهات لا من حيث الصدور فقط، فهذا المسلك غير تام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كلمات المحقق البروجردي كما تلقيناه منه في درسه، وملخصه أن الجملة تدلّ على حجية الشهرة في الفتوى وإن كانت مجردة عن الرواية، ويصطلح عليها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 ناظرة إلى الشهرة في الرواية، فإن الالف واللام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موصولية، والموصول لا يتعين إلا بصلته، وهي مدخولها، والمتصوّر فيه الحكم؛ لأنه اشمل من الرواية، فالفتوى قد لا تستند إلى </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والحكم الذي أجمع عليه، وهو الذي لاريب فيهاي اعتبر حجة، وليس المراد أن الرواية المجمع عليها هي التي لاريب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اشتهاره لا اتفاق الجميع،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الأطباء على كذا فإنه يقصد به عادة أن الأكثرية عليه ولا يعني السؤال من جميع الأطباء، ومراجعة كل طبيب المعرفة تشخيصه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إذن في مقام إلغاء احتمال الخلاف تعبداً عما اشتهر فتوى، فهي في مقام بيان حجية الشهرة الفتوائية لا الشهرة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الجواب عنه في بحث الشهرة وإجمال الحديث هنا أنه يمكن الإشكال على هذا المسلك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يبتني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ولكن ذلك غير متعين، بل الأظهر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 لأن الرواية قبل هذه الجملة ذكرت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بين أصحابك فيؤخذ به من حكمنا، ويترك الشاذ الذي ليس بمشهور عند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أن ماذكر سابقاً هو لفظ الرواية لا الفتوى والحكم، والجملة تعليل للأمر بالأخذ بالمجمع عليه المذكور في الجملة السابقة،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 به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الرواية، فيكون المقصود منه هنا أيضاً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العهد الذكري</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أنه موصول فإن تعين الموصول لا يجب أن يكون بالصلة فحسب بل قد يتعين بالقرائن الحافة بالكلام، وفي الرواية قرائن تصلح أن تكون دليلاً على أن المراد الرواية المجمع عليها، أمثال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الخبران عنكم قد رواهما </w:t>
      </w:r>
    </w:p>
    <w:p>
      <w:pPr>
        <w:pStyle w:val="BookText"/>
        <w:rPr/>
      </w:pPr>
      <w:r>
        <w:rPr>
          <w:rFonts w:ascii="Amiri" w:hAnsi="Amiri" w:eastAsia="Amiri" w:cs="Amiri"/>
          <w:color w:val="111111"/>
          <w:sz w:val="28"/>
          <w:sz w:val="28"/>
          <w:szCs w:val="28"/>
          <w:rtl w:val="true"/>
          <w:lang w:bidi="ar-SA"/>
        </w:rPr>
        <w:t>الثقات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بين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تدل على أن موردها الروايتان المتعارضتان، وغيرها من القرائن تفيد أن المقصود هو الرواية المجمع على نقلها، لا مجرد اشتهار الحكم، فإنه جعل الخبر موصوفاً للشهرة، إضافة إلى أنه فسر المشهور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رواهما الثقات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وكلها قرائن على إرادة الخبر والرواية، وإلا لو كان الحديث عن الحكم المشتهر لكان ضم الخبر إليه من قبيل ضم الحجر إلى الإنسان، ولا موجب لذكر الخبر والرواية في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فجعل الموصول كناية عن الحكم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البحث عن الشهرة الفتوائية وانها حجة أم لا، فهذا نبحث عنه في بحث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الاعتبار بالشهرة في الفتوى لم يكن وجه للتأكيد على مستند الحاكمين، أي الرواية التي استند إليها الفقيه الحاكم في حكمه، وكان المناسب أن يركز على الحكم بالذات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في ذلك الحكم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موجب للاهتمام بالرواية التي هي الحاكم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التعليل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تعليل بأمر ارتكازي لا تعبدي، ولو تم ما ذكر لكان تعليلاً بأمر تعبدي؛ لأن حجية الشهرة الفتوائية ليست أمراً مرتكزاً، ولذلك كان المعروف بين العامة والخاصة عدم حجيتها كما ذكره الشيخ في رسائله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مايستفاد من كلمات المحقق البروجردي أيضاً وقد ذكره على تقدير التنزل عن المسلك السابق، وأنه لو سلّمنا أن المراد بالمجمع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إلا إن المراد </w:t>
      </w:r>
    </w:p>
    <w:p>
      <w:pPr>
        <w:pStyle w:val="BookText"/>
        <w:rPr/>
      </w:pPr>
      <w:r>
        <w:rPr>
          <w:rFonts w:ascii="Amiri" w:hAnsi="Amiri" w:eastAsia="Amiri" w:cs="Amiri"/>
          <w:color w:val="111111"/>
          <w:sz w:val="28"/>
          <w:sz w:val="28"/>
          <w:szCs w:val="28"/>
          <w:rtl w:val="true"/>
          <w:lang w:bidi="ar-SA"/>
        </w:rPr>
        <w:t>من الجملة هو حجية الشهرة في الفتوى من الرواية، فإن المراد من الإجماع هو الشهرة، وذلك لأن الخبر المجمع عليه فيه حيثيتان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نقل الكلام، وحيثية الحكم الذي يشتمل عليه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واتصاف الخبر بكونه مجمعاً عليه كما يحتمل أنه بلحاظ نقله أي الشهرة الروائية، والرواية المشهور نقلها بين الاصحاب وان لم يفتوا على طبقها فكذلك يحتمل أن يكون بلحاظ الاعتماد عليه والفتوى به فليس المراد من الرواية لحاظ نقلها من المعصوم، بل بلحاظ اشتمالها على رأي المعصوم لا الخصوصية في النقل، بل رأيه والاتفاق عليه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وورود الكبرى اي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المجمع عليه لاريب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التعليل يعين الاحتمال الثاني، فإنه وإن لم يكن ارتكازياً بل إنما يثبت بالتعبد لكن لابد من التحفظ على مناسبة الحكم للموضوع، فان الكبرى إذا وردت في مقام التعليل، فاذا لم تكن ارتكازية عقلية أو عقلائية أو من البديهيات الشرعية، ولكن على الاقل ان يوجد تناسب بين الموضوع والمحمول، بحيث لو رتب الحكم على الموضوع فيرى العقلاء التناسب بينهما واقتضاء الموضوع لهذا الحكم ونفي الريب لا يتناسب مع نقل الرواية فقط وان كان النقل مشهوراً دون الفتوى عليه، من دون اعتماد عليها، فإنه لو فرض وجود خبر اشتهر نقله، بأن نقله أكثر من واحد من الرواة ولكن لم يعمل به أحد، فلا يكون خبراً لاريب فيه، وإنما يكون الخبر مما لاريب فيه إذا عمل العلماء بمضمونه وأفتوا بهاذن فالرواية لاتناسب الشهرة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اشتهار نقل الرواية من دون الاعتماد عليها يزيدها ريباً ؛ لذلك فإنه حتى لو اشتهر نقل رواية عن شخص ولكن بطانته وخواصه أعرضوا عنها، فهذا الإعراض يوجب الريبة في مضمونها، ولذا قيل بان الخبر كلما ازداد صحة ازداد بالاعراض عنه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فالشهرة الروائية إنما تنفي </w:t>
      </w:r>
    </w:p>
    <w:p>
      <w:pPr>
        <w:pStyle w:val="BookText"/>
        <w:rPr/>
      </w:pPr>
      <w:r>
        <w:rPr>
          <w:rFonts w:ascii="Amiri" w:hAnsi="Amiri" w:eastAsia="Amiri" w:cs="Amiri"/>
          <w:color w:val="111111"/>
          <w:sz w:val="28"/>
          <w:sz w:val="28"/>
          <w:szCs w:val="28"/>
          <w:rtl w:val="true"/>
          <w:lang w:bidi="ar-SA"/>
        </w:rPr>
        <w:t xml:space="preserve">الريب من جهة الصدور فحسب، مع أن المراد من الحديث نفي الريب جهة ومضموناً بالإضافة للصدور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فيؤخذ به من 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يناسب 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ضوئه فيكون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لاريب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الخبر المفتى به حجة، والشاذ الذي لم يعمل به لا يكون حجة، بمعنى أن الرواية التي لم يفت بها المشهور معرض عنها وهي لا يعتمد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ولاغرابة في الإفتاء بالخبر، حيث كان المعهود فيما بين القدماء الفتوى بلفظ الخبر، بمعنى أنهم في كتبهم الفقهية، وخاصة كتب الفتوى المجردة عن الاستدلال، حينما يذكرون المسألة الفقهية يذكرون نص الرواية وعبارتها، لا أنهم يذكرون فيها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قيل – كما في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ينزلون فتاوى علي بن بابويه منزلة روايته؛ لأن رسالته مشتملة على نصوص الروايات ومتونها مع حذف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خطبة المبسوط يشكو الشيخ الطوسي أهل عصره بأنه كان يقصد تصنيف كتاب مفصل يعبر فيه بتعبيراته لابمتون الروايات، ولكن الطائفة يصعب عليها التعدّي في الفتوى عن لفظ الحديث ومضمونه، فيكون المراد هو اشتهار الحديث بالفتوى به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فيعلم من هذه الشواهد أن فتاواهم كانت رواياتهم،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مجمع عليه، فيعني أن الفتوى مجمع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الأعاظم على ما في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لو دل دليل على وجوب الأخذ به بالرواية التي اشتهر روايتها وترك الشاذ رواية، فإنه لايدل على الاشتهار بحسب الرواية فحسب دون الفتوى؛ لأن المرسوم المتعارف لدى القدماء إنما </w:t>
      </w:r>
    </w:p>
    <w:p>
      <w:pPr>
        <w:pStyle w:val="BookText"/>
        <w:rPr/>
      </w:pPr>
      <w:r>
        <w:rPr>
          <w:rFonts w:ascii="Amiri" w:hAnsi="Amiri" w:eastAsia="Amiri" w:cs="Amiri"/>
          <w:color w:val="111111"/>
          <w:sz w:val="28"/>
          <w:sz w:val="28"/>
          <w:szCs w:val="28"/>
          <w:rtl w:val="true"/>
          <w:lang w:bidi="ar-SA"/>
        </w:rPr>
        <w:t>هو نقل الرواية في مقام الفتوى، وكأن متون الرويات فتاواهم، فنقل الرواية وشهرتها مساوقة للشهرة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إذا صرح بلزوم الأخذ بالرواية المشهورة فليس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بالرواية التي اشتهر نقلها بين الأصحاب، بل المراد اشتهار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تقريب لرأي السيد البروجردي مع اضافات للتقريب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المناقشة في هذا المسلك ؛ فإن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يجعلان وصفاً للرواية لا الفتوى؛ وذلك لأن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وصفين للفتوى أو الحكم الذي تتضمنه الرواية لانفس الرواية من قبيل وصف الشيء بحال متعلّقه، وهو من المجاز في الإسناد لا يصار إليه إلا بقرينة فان ظاهر وصف الشيء هو وصفه بحال نفسه لا بحال متعلقه، فنفس الرواية لا بد ان تكون مشهورة، لا ان مفادها ان الرواية لا تمتلك شهرة واستفاضة وانما الفتوى بها مشهورة، فالحمل على هذا يكون من الاسناد المجازي لا يصار اليه الا بقرينة، وما ذكر قرينة ودليلاً على إرادته غير تام، ولا يمكن الاعتماد عليه؛ فإنه ذكر لذلك دليلان و قرینتان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القرينة على إرجاع الوصف للمتعلّق هو مناسبة المحمول للموضوع، ومقتضى لزوم وجود التناسب بين المحمول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والموضوع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أن يكون الموضوع هو الفتوى المجمع عليها لا الرواية بالذات، فتكون هي الموصوف؛ لأن ما يناسب الإجماع بين العلماء أو الشهرة هو مضمون الرواية وحكمها لانفسها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وفيه أن التعليل بأمر تعبدي على أساس التناسب بين الموضوع والحكم إنما يقع في مرحلة لاحقة ومتأخرة رتبة عن التعليل بأمر ارتكازي عقلائي أو بديهي شرعاً، فإذا أمكن التعليل بالمرحلة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الأمر الارتكازي أو البديهي الشرعي – لا تصل النوبة للتعليل بأمر تعبدي ناشئ من مجرد التناسب بين الموضوع والمحمول،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الأخذ به لو لم توجد هناك كبرى ارتكازية يمكن التعليل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في بيان المسلك الأول أن القضية المذكورة تشير إلى حقيقة ارتكازية وقد اعترف بها العامة والخاصة واتفق عليها الاصوليون منهم، وسيأتي بيانه في مبحث التعدي عن المرجّحات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البعض الشاذ من المتأخرين، وهي تعين العمل عند العقلاء بذي المزية الصارفة للريب منه إلى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إمكان التعليل بالكبرى الارتكازية لايصل الدور إلى التعليل بالأمر التعبدي، ومن الواضح أن هذا ينسجم مع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وصفين للرواية بالذات؛ لأنه الأمر الارتكازي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التنزل عن ذلك، فإن قوله لاريب فيه أي أن العلة التعبدية كما تتناسب مع الفتوى تتناسب مع الرواية أيضاً إذا كانت صحيحة ومعمولاً بها، فأيضاً يصدق عليها لاريب فلا وجه لحصر عدم الريب بالفتوى؛ وذلك لأن التناسب الذي هو شرط التعليل بالأمر التعبدي موجود حتى مع كون الموضوع هو الرواية المشهورة أو الفتوى كذلك؛ لما سيأتي أن الشهرة والإجماع أيضاً يوجبان قوة الخبر صدوراً وجهة، ويوجبان عدم الريب جداً في الخبر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الشهرة الروائية فدلالتها على قوة صدور الرواية عن المعصوم واضحة وكذلك دلالتها على تقوية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صدورها لبيان الحكم الواقعي – لما ذكرناه </w:t>
      </w:r>
    </w:p>
    <w:p>
      <w:pPr>
        <w:pStyle w:val="BookText"/>
        <w:rPr/>
      </w:pPr>
      <w:r>
        <w:rPr>
          <w:rFonts w:ascii="Amiri" w:hAnsi="Amiri" w:eastAsia="Amiri" w:cs="Amiri"/>
          <w:color w:val="111111"/>
          <w:sz w:val="28"/>
          <w:sz w:val="28"/>
          <w:szCs w:val="28"/>
          <w:rtl w:val="true"/>
          <w:lang w:bidi="ar-SA"/>
        </w:rPr>
        <w:t>سابقاً من أن الروايات التي كانت تنقل عادة مما يؤخذ بها ويعمل بها، وأما ماكان يصدر تقية فإنهم لم ينقلوه لعدم الحاجة العملية في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فاشتهار نقل حديث يدلّ بنفسه على كون صدوره لأجل بيان الحكم الواقعي، فإذا اشتهر نقل رواية عند الأصحاب فلا يكون ذلك إلا إذا احرز صدورها، وكذلك أحرز عدم التقية فيها، وأما إذا لم يحرز صدورها ولم يحرز كونها لبيان الحكم الواقعي، بل كان للتقية مثلاً، فلا يشتهر نقلها عندهم، إذا فالشهرة الروائية موجب لقوة الصدور والجهة وموجبة لعدم الريب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الشهرة الفتوائية فدلالتها على صدور الرواية لأجل بيان الحكم الواقعي واضحة؛ لما ذكرنا من أن المشهور فتوى مما لا ريب فيه؛ إذ لا يحتمل أن يتقي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بطانته وخاصته، وكذا دلالتها على صدور الرواية من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تختلف الشهرة الروائية عن الفتوائية في ان العناية والنظر فيها إلى اثبات الانتساب والصدور اكثر في حين ان العناية في الفتوائية متجهة إلى إثبات جهة الصدور وكونها صادرة لبيان الحكم الواقعي أكثر ؛ ولذلك نلاحظ أن الأصحاب كانوا إذا سمعوا رواية على خلاف ما أفتى به الفقهاء الشيعة فانهم يحملونها على القية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كلتا الشهرتين مما تؤدي لصرف الريبة عن الخبر، فالتناسب المطلوب وعدم الريب موجود على كلا التقديرين لا على خصوص تقدير إرادة الشهرة الفتوائية فقط</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فتاوى الأصحاب آنذاك كانت هي رواياتهم، ورواياتهم هي فتاواهم، ومن هنا قيل بأن الأصحاب يُنزلون فتاوى علي بن بابويه منزلة روايته، وذكرنا عبارة الشيخ الطوسي في خطبة المبسوط وفيها أن الطائفة يصعب عليهم إذا ما تعدت الفتوى لفظ الحديث ومضمونه، وقد ذكرنا في بحث الإجماع أن الشيخ كان </w:t>
      </w:r>
    </w:p>
    <w:p>
      <w:pPr>
        <w:pStyle w:val="BookText"/>
        <w:rPr/>
      </w:pPr>
      <w:r>
        <w:rPr>
          <w:rFonts w:ascii="Amiri" w:hAnsi="Amiri" w:eastAsia="Amiri" w:cs="Amiri"/>
          <w:color w:val="111111"/>
          <w:sz w:val="28"/>
          <w:sz w:val="28"/>
          <w:szCs w:val="28"/>
          <w:rtl w:val="true"/>
          <w:lang w:bidi="ar-SA"/>
        </w:rPr>
        <w:t xml:space="preserve">يدعي إجماع الأصحاب لمجرد وجود رواية في كتبهم، كل ذلك يكشف عن أن المراد من الرواية المجمع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الفتوى، لا مجرد الرواية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يلاحظ عليه أن غاية مايدل عليه الشاهدان الأولان هو أن الإفتاء بمتون الروايات كانت طريقة جماعة من الأصحاب في الثلث الأول من القرن الرابع، وهو عهد ابن بابويه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والنصف الأول من القرن الخامس، وهو زمن الشيخ الطوسي، ولكن ذلك لا يجيز لنا أن ننسب ذلك إلى جميع الأصحاب والعلماء وفي جميع الازمنة، ولو كانت هذه الفكرة شاملة لم يخص ابن بابويه بذلك في الذكر وإنما ينسب لغيره أيضاً من فقهاء الأصحاب مثل يونس بن عبدالرحمن والفضل بن شاذان وأمثالهما، والمقبولة إنما هي في النصف الأوّل من القرن الثاني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الحديث المذكور، فهل كان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الواقع أنه لا شاهد على ذلكوان القدماء يفتون بمتون الروايات، بل إن الشواهد تدل على خلافه؛ وانهم انما يصدرون فتاواهم على اساس الاستنباط ومن باب علينا القاء الاصول وعليكم التفريع، وخاصة مع عدم تدوين الروايات آنذاك تدوينا مبوبا، يوجب الاحاطة بها ليفتوا بمتونها، او انهم يقيسون مضمون الروايات بشواهد الكتاب والسنة، اذن فقد كانوا مهمتين بتفريع الفروع عن الأصول التي استقوها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يستلزم عدم التقيد بمتون الروايات، ومن هنا فقد نُسبوا من قبل معاصريهم المتقيدين بالأخبار إلى القياس، كما يظهر ذلك من مراجعة كتاب الارث من الكافي والتهذيب والفقيه ؛ وليس المراد منه القياس المصطلح بل مقايسة الروايات مضمونياً مع الكتاب او السنة القطعية او الاعتماد على الاستنباط في تفريع الفروع على الاصول وامثالها، في مقابل الذين يأخذون بكل </w:t>
      </w:r>
    </w:p>
    <w:p>
      <w:pPr>
        <w:pStyle w:val="BookText"/>
        <w:rPr/>
      </w:pPr>
      <w:r>
        <w:rPr>
          <w:rFonts w:ascii="IRNazanin" w:hAnsi="IRNazanin" w:eastAsia="IRNazanin"/>
          <w:color w:val="111111"/>
          <w:sz w:val="28"/>
          <w:sz w:val="28"/>
          <w:szCs w:val="28"/>
          <w:rtl w:val="true"/>
          <w:lang w:bidi="fa-IR"/>
        </w:rPr>
        <w:t>حدیث بدون تفحص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هؤلاء المتقيدين بالأخبار حينما يلاحظون فتاوى يونس والفضل بن شاذان التي كانت في واقعها تطبيقاً للأصول التي تلقوها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يكن هؤلاء من المطلعين على تلك الأصول فانهم ينسبون فتاواهم إلى القياس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يظهر من جملة من الروايات أن جمعاً من الأصحاب آنذاك كانوا يعملون بالقياس بمعناه المصطلح ولكن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ردعوهم بشدة عن ذلك، واشكلوا على هذا القياس باشكالات عديدة، كما ناقشوا ابا حنيفة وامثاله من المعتمدين على القياس والأدلّة الظنية غير المعتبرة، والروايات عديدة في ذلك، ولا بأس بذكر بعض عبارات جامع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من قد أدرك أباك وجدك، وإن الرجل منا ليبتلي بشيء لا يكون عندنا فيه شيء فيقيس؟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 من كان قبلكم حين قاسوا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أيضاً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إنا نجتمع فنتذاكر ما عندنا فلايرد علينا شيء إلا وعندنا فيه شيء مسطر، وذلك مما أنعم اللّه به علينا بكم، ثم يرد علينا الشيء الصغير الذي ليس عندنا فيه شيء فينظر بعضنا إلى بعض وعندنا ما يشبهه، فنقيس على أحسنه؟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مالكم وللقياس؟</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أصحابنا قد تفقهوا وأصابوا علماً، ورووا أحاديث، فيرد عليهم الشيء فيقولون فيه برأيهم؟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وهل هلك من مضى إلا بهذا واشباهه؟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علينا أشياء لانجدها في الكتاب والسنة، فنقول فيها برأينا؟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إنك إن أصبت لم تؤجر، وإن أخطأت كذبت على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الروايات تدل على أن بعض كبار الأصحاب حتى تمن أدرك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يقيس في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فلا يمكن استكشاف أساليب وطرق قوم عاشوا زمناً من أساليب وطرق قوم عاشوا زمناً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أنه قد وصل إلينا فتاوى جملة من فقهائنا ممن سبق عصر الشيخ الطوسي لا نجدها بالفاظ،الروايات، مثل فتاوى ابن أبي عقيل وابن الجنيد والجعفي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الفاخر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أساتيذ الشيخ الطوسي كالمفيد والمرتضى ومعاصريه كسلار وأبي الصلاح غايته أن الشيخ على مايظهر من خطبة المبسوط كان مبتلى بجماعة من المحدثين ترفض الفتيا بغير نص الأحاديث، وهذا لا يعني أن جميع الشيعة في جميع الأزمنة كانوا كذلكل ذلك لم تكن شكواه من جميع الفقها بل من بعضهم من المتقيدين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في بحث الإجماع عن الشيخ فقد تعرضنا له هناك وناقشناه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أن جميع المسالك المذكورة في تفسير هذا الفصل من المقبولة مخدوشة، والحق هو المسلك الأوّل</w:t>
      </w:r>
      <w:r>
        <w:rPr>
          <w:rFonts w:eastAsia="Amiri" w:cs="Amiri" w:ascii="Amiri" w:hAnsi="Amiri"/>
          <w:color w:val="111111"/>
          <w:sz w:val="28"/>
          <w:szCs w:val="28"/>
          <w:rtl w:val="true"/>
          <w:lang w:bidi="ar-SA"/>
        </w:rPr>
        <w:t xml:space="preserve">. </w:t>
      </w:r>
      <w:bookmarkStart w:id="98" w:name="pg20249_197295"/>
    </w:p>
    <w:p>
      <w:pPr>
        <w:pStyle w:val="Heading4"/>
        <w:numPr>
          <w:ilvl w:val="3"/>
          <w:numId w:val="1"/>
        </w:numPr>
        <w:rPr/>
      </w:pPr>
      <w:bookmarkStart w:id="99" w:name="__RefHeading___Toc5336877_2320776876"/>
      <w:bookmarkStart w:id="100" w:name="_Toc33"/>
      <w:bookmarkEnd w:id="98"/>
      <w:bookmarkEnd w:id="99"/>
      <w:r>
        <w:rPr>
          <w:rtl w:val="true"/>
        </w:rPr>
        <w:t>الفصل الثالث</w:t>
      </w:r>
      <w:r>
        <w:rPr>
          <w:rtl w:val="true"/>
        </w:rPr>
        <w:t xml:space="preserve">: </w:t>
      </w:r>
      <w:r>
        <w:rPr>
          <w:rtl w:val="true"/>
        </w:rPr>
        <w:t>مما يرتبط بالترجيح بموافقة الكتاب ومخالفة العامة</w:t>
      </w:r>
      <w:bookmarkEnd w:id="10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 مشهورين قد رواهما الثقات عنكم،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فيما وافق حكمه حكم الكتاب والسنة وخالف العامة فيؤخذ به، ويترك ما خالف حكمه حكم الكتاب والسنة ووافق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أرأيت إن كان الفقيهان عرفا حكمه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واحتمل بعضهم أن الصحيح عزفا وهو المنع،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المفتيين غوى عليهما معرفة حكمه من كتاب أو سنة – ووجدنا أحد الخبرين موافقاً للعامة والآخر مخالفاً لهم، بأي الخبرين فيؤخذ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الخبران عنكم مشهورين قد رواهما الثقات عنكم؟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فما وافق حكمه حكم الكتاب والسنة وخالف العامة 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وجدنا أحد الخبرين موافقاً للعامة والآخر مخالفاً لها فباي الخبرين يؤخذ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يخالف العامة فإن 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نرى في نسخة الفقيه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كان الفقيهان عرفا حكمه من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المناسب لسياق الحديث، حيث يفرض شخص ثالث ينظر في فتوى المفتيين لا ان المراد المفتيان المغثبان أنفسهما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فالمدلول العام لها هو جعل موافقة الكتاب والسنة ومخالفة العامة معاً من مرجّحات تعارض الخبرين، وكأن فيه إشعار بأن العامة حينما يخالفوننا فانما يخالفون الكتاب والسنة في الحقيقة، والسائل حينما رأى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الكتاب ومخالفة العامة من المرجّحات، وهو يعلم أن موافقة الكتاب </w:t>
      </w:r>
    </w:p>
    <w:p>
      <w:pPr>
        <w:pStyle w:val="BookText"/>
        <w:rPr/>
      </w:pPr>
      <w:r>
        <w:rPr>
          <w:rFonts w:ascii="Amiri" w:hAnsi="Amiri" w:eastAsia="Amiri" w:cs="Amiri"/>
          <w:color w:val="111111"/>
          <w:sz w:val="28"/>
          <w:sz w:val="28"/>
          <w:szCs w:val="28"/>
          <w:rtl w:val="true"/>
          <w:lang w:bidi="ar-SA"/>
        </w:rPr>
        <w:t>والسنة من المرجّحات، ولكن لا يعلم أن مخالفة العامة بذاتها وبالاستقلال من المرجّحات، فهو لذلك في السؤال فرض التفكيك بينهما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ووجدنا أحد الخبرين موافقاً للعامة والآخر مخالفاً لهم، بأي الخبرين يؤخذ؟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فالتفكيك كان لاجل شكه في اعتبار مخالفة العامة من المرجّحات، لذلك سأل عنه خاصة لا لأجل الترتيب بين هذين المرجّحين، كما ذكره في مباني الاستنباط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الجمع بينهما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جهة كون مجموعها مرجحاً واحداً، وإنما ذلك من جهة فرضه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الخبرين واجداً لجميع المرجّحات وفرض الآخر فاقداً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فاستفاد منه الترتيب بينهما، فإنه غير صحيح؛ لأن السؤال عن مرجحية مخالفة العامة وإن كان بعد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المرجحين في البداية في رتبة واحدة، ومع جعلهما في رتبة واحدة في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قبل سؤال السائل، فلا يستفاد الترتيب بينهما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الحديث عن مرجحية موافقة الكتاب والسنة ومخالفة العامة بالتفصيل في تقريب الاستدلال بالطائفتين اللاحقتين، هذا تمام الكلام في الطائفة الأولى</w:t>
      </w:r>
      <w:r>
        <w:rPr>
          <w:rFonts w:eastAsia="Amiri" w:cs="Amiri" w:ascii="Amiri" w:hAnsi="Amiri"/>
          <w:color w:val="111111"/>
          <w:sz w:val="28"/>
          <w:szCs w:val="28"/>
          <w:rtl w:val="true"/>
          <w:lang w:bidi="ar-SA"/>
        </w:rPr>
        <w:t xml:space="preserve">. </w:t>
      </w:r>
      <w:bookmarkStart w:id="101" w:name="pg20249_197297"/>
    </w:p>
    <w:p>
      <w:pPr>
        <w:pStyle w:val="Heading3"/>
        <w:numPr>
          <w:ilvl w:val="2"/>
          <w:numId w:val="1"/>
        </w:numPr>
        <w:rPr/>
      </w:pPr>
      <w:bookmarkStart w:id="102" w:name="__RefHeading___Toc5336879_2320776876"/>
      <w:bookmarkStart w:id="103" w:name="_Toc34"/>
      <w:bookmarkEnd w:id="101"/>
      <w:bookmarkEnd w:id="102"/>
      <w:r>
        <w:rPr>
          <w:rtl w:val="true"/>
        </w:rPr>
        <w:t xml:space="preserve">الطائفة الثانية </w:t>
      </w:r>
      <w:r>
        <w:rPr>
          <w:rtl w:val="true"/>
        </w:rPr>
        <w:t xml:space="preserve">: </w:t>
      </w:r>
      <w:r>
        <w:rPr>
          <w:rtl w:val="true"/>
        </w:rPr>
        <w:t>ما دل على موافقة الكتاب والسنة</w:t>
      </w:r>
      <w:bookmarkEnd w:id="103"/>
    </w:p>
    <w:p>
      <w:pPr>
        <w:pStyle w:val="BookText"/>
        <w:rPr/>
      </w:pPr>
      <w:r>
        <w:rPr>
          <w:rFonts w:ascii="Amiri" w:hAnsi="Amiri" w:eastAsia="Amiri" w:cs="Amiri"/>
          <w:color w:val="111111"/>
          <w:sz w:val="28"/>
          <w:sz w:val="28"/>
          <w:szCs w:val="28"/>
          <w:rtl w:val="true"/>
          <w:lang w:bidi="ar-SA"/>
        </w:rPr>
        <w:t>وهي الروايات التي صرحت باعتبار موافقة الكتاب وطرح ما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نستفيده من هذه الأخبار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وطرح كل رواية يخالف مضمونها الكتاب والسنة القطعية، بأن يكون لسانها هادماً للأحكام الثابتة فيهما، والمراد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ماورد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الهدم بلسان معين، بل يشمل لسان التباين والعموم من وجه والعموم المطلق والحكومة فاذا وجدت رواية باي لسان تستهدف هدم الاحكام الثابتة فهي مطروحة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مقومات وشروط حجية الخبر موافقة مضمونه للكتاب والسنة، بأن يقوم عليه شاهد منهما أو شاهدان كما في بعض الروايات فلا يكفي في الحجية وثاقة رواته فحسب، بل لابد من عرض مضمونه ومفاده على أصول الشريعة ومبادئ المذهب الجعفري؛ فإن كان موافقاً لها بحيث يكون امتداداً لها أخذ به، وإلاّ لزم طرحه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مقتضى حجية الخبر الموثوق به دون خبر الثقة مطلقاً؛ فإن عدم توافق المخبر به مع أصول وأهداف المخبر التي يعتمد عليها في سائر أقواله يسلب الوثوق عنه؛ ففي مجال الشعر مثلاً لا يكفي في انتساب بيت من الشعر إلى شاعر ما أن ينقله ناقل ثقة عنه، بل لابد أن يتلاءم مع ما يحمله الشاعر من أفكار ومتبنيات وصفات نفسية، فإذا لم يتطابق البيت المنسوب إليه مع ما ذكرناه فإنه لا يمكن التصديق والوثوق </w:t>
      </w:r>
    </w:p>
    <w:p>
      <w:pPr>
        <w:pStyle w:val="BookText"/>
        <w:rPr/>
      </w:pPr>
      <w:r>
        <w:rPr>
          <w:rFonts w:ascii="Amiri" w:hAnsi="Amiri" w:eastAsia="Amiri" w:cs="Amiri"/>
          <w:color w:val="111111"/>
          <w:sz w:val="28"/>
          <w:sz w:val="28"/>
          <w:szCs w:val="28"/>
          <w:rtl w:val="true"/>
          <w:lang w:bidi="ar-SA"/>
        </w:rPr>
        <w:t>بكونه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إذا نسبت نظرية علمية أو أصولية دقيقة إلى عالم أخباري لا يتبنى هذه الطريقة في فهم الشريعة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موافقة ظاهر الكتاب والسنة من عموم أو إطلاق أو غيرهما يعدّ من المرجّحات في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واضح بين هذا الأمر وما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يرتبط ببحث التعارض هو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يفرض فيه خبران توفرت فيهما شرائط الحجية، ولكن منع من العمل بهما معاً العلم الإجمالي بمخالفة أحدهما للواقع، لذلك يرتبط هذا الأمر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الأمر الأول والثاني فيتعرض لشرطين مقومين لأصل الحجية في الأخبار، فهما يرتبطان بشروط أصل الحجية لا في مقام الترجيح بين 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التفكيك بين الروايات الواردة في هذا المجال لا بد ان نشير باختصار إلى هذين الأمرين الاول والثاني أيضاً، فالبحث إذن يقع في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حجية الخبر إلا يخالف مضمونه المعارف الاسلامية الثابتة والمسلّمة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بالمخالفة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بدايات مباحث علل اختلاف الحديث، من أن المراد بها ما يعتبر هدماً لما بناه الإسلام أو بناء ما هدمه الإسلام من الأحكام والسنن الجاهلية وقد وضحناه في محله، فاذا ورد خبر يناقض مدلوله الاحكام الشرعية الثابتة بالضرورة مثل وجوب الصلاة والزكاة والحج، أو كان دالاً على تحريم ما كان محرماً في العرف الجاهلي وقد أحلّه الإسلام، فإنه يلزم طرح مثل هذا الخبر كما اشير إليه في رواية الميثمي</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هنا من التنبيه على أمرين</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ذكرناه في شأن لزوم طرح ما يخالف الكتاب والسنة، بالإضافة إلى دلالة الأخبار عليه هو بذاته من الواضحات؛ فإن الأحكام التي يبينها الأئمة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إما أن تكون تبليغاً عن اللّه وعن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أن تكون أحكاماً ولائية صدرت منهم بمقتضى كونهم ساسة الأمم وأولياء النعم، وفي كليهما لا يمكن تصور مخالفتهما للثوابت الإسلامية المعلومة بالكتاب والسنة، أما إذا كان الحكم الصادر منهم تبليغاً عن اللّه وعن الرسول فالأمر واضح؛ فإنه كيف يخالف أحكام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مبلغا عنهما؟ وأما إذا كان حكماً ولائياً فقد ذكرنا في المقصد الثاني أن مادلت عليه الروايات هو جعل الحكم ولاية في مجال منطقة الفراغ لان الروايات والأدلّة دلت على ان لكل واقعة حكماً، وتبين هناك أن منطقة الفراغ لا تعني الوقائع التي تخلو عن حكم شرعي، بل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الأحكام غير الإلزامية كالمستحب والمكروه والمباح، بحيث لا ينافيها جعل الإلزام فيها لمصلحة تفرض ذلك، فيمكنهم في المباح او المستحب مثلاً ان يصدر منهم حكم الزامي من باب الولاية، كما يمكن للانسان من خلال الشرط أو النذر ان يلزم عملاً معيناً عليه وان كان مباحاً أو مستحباً بالاصل، كذلك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يمكنهم فرض الالزام من باب الولاية على بعض الافراد او عموم الناس لمصلحة تقتضي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فرض حقوق أخرى في أموال الناس، ومثل إيجاب المستحب أو تحريم المكروه، بالإضافة إلى ما حددته الشريعة في الأحكام الأولية الدائمة لوجود مصلحة تفرض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التشريع لا يعد مخالفة للقوانين الشرعية الثابتة، بل هو إحياء للكتاب والسنة، وتشديد للمستحب حيث يوجبه وللمكروه حيث يحرمه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 المعيار في المخالفة الموجبة لطرح الخبر ورفضه هو هدمه لما بنته الشريعة أو بناؤه لما هدمته، فهذا هو الملاك في طرح الخبر، فكل خبر أدى لهذه النتيجة يجب طرحه بأي لسان وأسلوب تضمّنه هذا الخبر؛ سواء كانت النسبة بينه وبين الكتاب والسنة التباين كما لو قال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الصلاة أو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كانت بنحو مخالفة الخاص للعام أو العامين من وجه كما لو نسب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فاعمل ماشئت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تقييد الالتزام بالتكاليف وتخصيصها بعدم بلوغ مرحلة العرفان، فإذا بلغ مرحلة العرفإن سقطت عنه التكاليف، وقد ورد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تكذيبهم لهذا القول المنسوب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لم يكن اللسان لسان المخالفة بل كان بلسان المسالمة والتنزيل والتفسير والحكومة كما لو نسب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رجل، وإن الزكاة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فيكفي محبة الرجل في ارتفاع التكاليف، وهذا أيضا هدم للأحكام الثابتة كالصلاة والزكاة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يستفاد من بيان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حجية خبر الواحد اعتراض على ماذكرنا من معنى المخالفة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من المخالفة للكتاب في تلك الأخبار الناهية عن الأخذ بمخالف الكتاب والسنة، ليست هي المخالفة على وجه التباين الكلي، بحيث يتعذر أو يتعسر الجمع؛ إذ لا يصدر من الكذابين عليهم ما يباين الكتاب والسنة كلية؛ إذ لا يصدقهم أحد في ذلك، فما كان يصدر من الكذابين من الكذب لم يكن إلا نظير ماكان يرد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مخالفة ظواهر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وملخصه انه يبعد ان تكون هذه الروايات الامرة بطرح ما خالف الكتاب والسنة، ناظرة للمخالفة على نحو التباين الكلي؛ إذ </w:t>
      </w:r>
    </w:p>
    <w:p>
      <w:pPr>
        <w:pStyle w:val="BookText"/>
        <w:rPr/>
      </w:pPr>
      <w:r>
        <w:rPr>
          <w:rFonts w:ascii="Amiri" w:hAnsi="Amiri" w:eastAsia="Amiri" w:cs="Amiri"/>
          <w:color w:val="111111"/>
          <w:sz w:val="28"/>
          <w:sz w:val="28"/>
          <w:szCs w:val="28"/>
          <w:rtl w:val="true"/>
          <w:lang w:bidi="ar-SA"/>
        </w:rPr>
        <w:t>لا يصدر من الكذابين ما يخالف الكتاب والسنة بصورة صريحة، وعلى نحو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تقبل التحمل من المسلمين او الشيعة، وانما يصدر منهم بلسان يقبل التحمل كلسان التخصيص مثلاً، لان من يكذب أو يضع الحديث لا يكذب كذباً واضحاً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 ظروفه بالجو الذي كان يعيشه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لا يمكن صدور ما يباين الكتاب والسنة ويخالفهما مخالفة صريحة في مثل ظروفه، ولكن ليس كذلك في كل الظروف فإنه من الواضح أنه كان الكثير آنذاك ممن نسب نفسه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وتقنّع بولايتهم وأسمائهم؛ ليتوصل من خلال ذلك إلى اغراضه السياسية ومنافعه الذاتية وغيرها من الأهداف، كما تدل على ذلك الشواهد والنصوص الكثيرة، وأمثال هؤلاء قد نسبوا بعض الروايات والآراء للأيمة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تتصف بالمخالفة الشديدة وقد قبلها او تردد البعض في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يتصوروا عدم تصديق الناس لأكاذيب هؤلاء إذا كانت مباينة للكتاب؟ وقد عقد الكافي باباً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القول فيهم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منه وجود القائل بألوهيتهم أو نبوّتهم، ويظهر ذلك بوضوح بملاحظة ماجاء في ترجمة بعض الغلاة كالمغيرة غيره، بل إن بعض تلك الفرق لاتزال باقية بأفكارها التي رفض الشيخ تصديق الناس بها حتى عصرنا الحاضر كالاغاخانية وهم من بقايا الخطابية، أو النصيرية، أو الدروز</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نرى وجود روايات مخالفة بنحو التباين للكتاب والسنة وقد تقبلها الناس، مع مناقضتها الصريحة للقرآن والسنة، ونفذت فعلاً بين المسلمين، وبقيت، وكيف لم يتقبلها الناس كما ذكره الشيخ مع نفوذها داخل المجتمع الإسلامي وبقائها هذا الزمن </w:t>
      </w:r>
    </w:p>
    <w:p>
      <w:pPr>
        <w:pStyle w:val="BookText"/>
        <w:rPr/>
      </w:pPr>
      <w:r>
        <w:rPr>
          <w:rFonts w:ascii="Amiri" w:hAnsi="Amiri" w:eastAsia="Amiri" w:cs="Amiri"/>
          <w:color w:val="111111"/>
          <w:sz w:val="28"/>
          <w:sz w:val="28"/>
          <w:szCs w:val="28"/>
          <w:rtl w:val="true"/>
          <w:lang w:bidi="ar-SA"/>
        </w:rPr>
        <w:t xml:space="preserve">الطويل ؟ اذن فقد كانت هناك جماعات تستهدف أهدافاً عقائدية او اجتماعية او اقتصادية أو سياسية أو غيرها، نسبو انفسهم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امثال هذه الاراء، رأوا بعض الخلفاء يغرقون بملذاتهم ويستغلون الحدود الاسلامية واموال المسلمين لتثبت سلطانهم وكانت في نفوسهم رواسب ثقافية وعقائدية غير اسلامية، ولم يؤمنوا بالتعاليم الاسلامية او يتعرفوا عليها معرفة صحيحة، لذلك حملوا ونشروا امثال هذه المبادىء والاراء المنحرفة أو المتطرفة، ونسبوها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دعما لمواقفهم، وربما كان بعض الخلفاء واعداء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اذهان المسلمين، ولكنهم لم ولن يتمكنوا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انتهج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الأساليب في محاربة هذه التيارات والحدّ من انتشار أفكار هذه الفرق الضالة كإفشاء نواياهم وفضحهم وتكذيبهم ولعنهم، والنهي عن معاشرتهم ومجالستهم وغيرها، ومن هذه الأساليب هذه الروايات التي تصرح بطرح ما خالف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من ينسب اليهم مثل هذه الاقوال المنحرفة غير صحيح، فلا يصدر منهم ما يخالف الكتاب والسنة بالمعنى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تفسير هذه الروايات لا علاقة له بما أستفاده بعض الأعاظم من هذه الروايات، وأنه لو خالف الخبر الظنّي السند قطعيه ألغي الظني وإن كان في القطعى ريب من جهة، احتمال صدوره عن تقية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يلاحظ عليه أن هذا القول إنما يتعرّض لحيثية الصدور فقط دون ملاحظة حيثية الجهة، وإن القطعي سنداً يقدّم قبل النظر في جهته، مع أن المعارضة لا تتحقق إلا من جهة تنافي المدلولين، فلابد من ملاحظة المدلولين وإجراء المرجّحات الجهتية </w:t>
      </w:r>
    </w:p>
    <w:p>
      <w:pPr>
        <w:pStyle w:val="BookText"/>
        <w:rPr/>
      </w:pPr>
      <w:r>
        <w:rPr>
          <w:rFonts w:ascii="Amiri" w:hAnsi="Amiri" w:eastAsia="Amiri" w:cs="Amiri"/>
          <w:color w:val="111111"/>
          <w:sz w:val="28"/>
          <w:sz w:val="28"/>
          <w:szCs w:val="28"/>
          <w:rtl w:val="true"/>
          <w:lang w:bidi="ar-SA"/>
        </w:rPr>
        <w:t>أولاً، وبعد ذلك يلاحظ نفس الصدور والسند، فإن مرحلة الصدور متأخرة من حيث الترجيح عن مرحلة جهة الصدور والمدلول، ولا يستفاد مثل هذا الفهم من هذه الروايات، وتحميله عليها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موافقة الكتاب والسنة في حجية الخبر وأنه يشترط في حجية كل خبر موافقته لهما، وقد دل على هذا الشرط روايات كثيرة نذكر 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حق حقيقة، وعلى كل صواب نوراً فما وافق كتاب اللّه فخذوه وما خالف كتاب اللّه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نقلت هذه الرواية في الكافي والبحار والأمالي وغيرها، وفي سندها النوفلي، ولم تثبت وثاقته، ورويت أيضاً في رسالة القطب الرواندي بسند صحيح عن جميل بن دراج، ولكن الرسالة المذكورة لم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الراية والبيرق والعلامة، وما يتعين على الإنسان حمايته،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حامي الحقيقة، فيكون المراد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كل حق علامة، وعلى كل صواب وضوحاً وعلامة الحق موافقته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مسبوقة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 خير من الاقتحام في الهلكة، ان على كل حق</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سابقاً انه ليس المراد من الشبهة اشتباه الحلال بالحرام فحسب وانا اشتباه الحق بالباطل أيضاً، ففي كل مورد لا توجد امارة تعين الحق او الباطل، فلا بد من الوقوف عنده، كما ذكرنا توضيح ذلك في بحث البراءة، فاذا لم يكن الحق مبيناً، والامارة الدالة على الحكم واضحاً فلا يؤخذ به، ثم ذكر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كل حق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كتاب الشافعي في شرح الكافي تأليف ملا خليل القزويني قال في تفسير هذه الجملة الحق ضد الباطل، والمراد به هنا ما امكن فيه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سورة </w:t>
      </w:r>
    </w:p>
    <w:p>
      <w:pPr>
        <w:pStyle w:val="BookText"/>
        <w:rPr/>
      </w:pP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اخْتَلَفْتُمْ فِيهِ مِن شَيْءٍ فَحُكْمُهُ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ان على حق حقيقة، يعني ان كل حق له راية، وكل ما يجب على الرجل ان يحميه، يقال فلان حامي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حق عليه امارة وكل ثواب فيه نور ووضوح وفرع عليه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 وافق كتاب اللّه فخذوه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لا يمكن ان تكون الرواية صفة، ولكن لا توجد حقيقة تدل عليها، ولا يكون هناك ثواب وليس له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كلامكم 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لذلك تكون موافقة الكتاب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عدم المخالفة معتبرة في حجية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الكشي بسند معتبر عن يونس وقد تقدم ذكر الخبر إن بعض أصحابنا سأله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أشدك في الحديث وإنكارك لما يرويه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يحملك على ردّ الأحاديث؟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هشام بن الحكم أنه سمع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تقبلوا علينا حديثاً إلا ما وافق الكتاب والسنة أو تجدون معه شاهداً من أحاديثنا المتقدّمة، فإن المغيرة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دس في كتب أصحابنا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فالنقد الداخلي للرواية أو المقايسة المضمونية معتبرة ولا يمكن الاعتماد فحسب على مجرد صحة السند لحدوث الدس في الكتب، والذي يدس سيذكر سنداً صحيحاً له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معتبرة أيوب بن الحر عن الكافي والمحاسن وتفسير العياشي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حديث مردود إلى كتاب اللّه والسنة، وكل شي لا يوافق كتاب اللّه فهو زخرف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أيوب بن راشد وهو ثقة؛ لراوية صفوان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مالم يوافق من الحديث القرآن فهو 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إسماعيل وفيه بحث وهو يبدأ في أسانيد الكافي، وقد كتبت رسائل في تعيينه ومدى اعتباره عن الفصل بن شاذان عن ابن أبي عمير عن هشام بن الحكم وغيره، وفي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أيوب المدائني عن ابن أبي عمير عن الهشامين جمعياً وغيرهما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 جاءكم عني يوافق كتاب اللّه فأنا قلته، وإن لم يوافق كتاب اللّه فلم أقله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المحاسن ونقله عنه في البحار عن ابن فضال عن علي بن أيوب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حدثتم عني بالحديث فانحلوني اهنأه وأسهله وارشده، فإن وافق كتاب اللّه فأنا قلته، وإن لم يوافق كتاب اللّه فلم 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للأمر بالعرض على الكتاب باعتبار أن ما في الكتاب يشتمل على هذه الصفات، لأن الشريعة سمحاء، وقد تنبه لذلك صاحب الفصول من أنه مرتبط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مقدمة له، ولكن السند ضعيف بعلي بن أيوب وإن كان وارداً في أسانيد تفسير القميوهناك روايات اخرى بهذا المعنى، وما ذكرناه قليل من كثير، وبعضها ضعيفة السند منها مرسلة الاحتجاج عن الحسن بن الجهم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تجيئنا الاحاديث عنكم مختلفة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جاءك عنا فقسه على كتاب اللّه فان كان شبيهها فهو منا، وان لم تشبهها فليس منا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في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الحديثان المختلفان فقسهما على كتاب اللّه واحاديثنا، فان اشبهها فهو الحق، وان لم يشبهها فهو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الاحاديث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ونبحث في هذه الروايات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في مدلول هذه الروايات وماذا نفهم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فهم منها علماؤنا ومتقدموا اصحابنا و متأخر وهم بعد الشيخ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البحث في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نفهم منها الموافقة المضمونية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يقصد بالموافقة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مع عموم القرآن وإطلاقه، فإنه ليس شرطاً في اعتبار الخبر، وإلا فما يصنع بالمخصصات والمقيدات الكثيرة للقرآن؟ ولا يبعد أن يكون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الروحية، أي توافق مدلول الرواية مع أصول الأهداف العليا للإسلام المنصوصة في الكتاب والسنة كما تدل عليه التعبيرات الورادة في الرويات التي ذكرناها،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وجدتم عليه شاهداً أو شاهدين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حق حقيقة وعلى كل صواب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انحلوني أهنأه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الرواية في مجال العلاقات الاجتماعية فلابد ان تتلائم مع العدل والاحسان وتكريم البشر والعدالة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يأمر بالعدل والاحسان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سواسية امام اللّه تعالى ولافضل إلا بالتقوى، فالطعن ببعض الشعوب مثلاً لا يتلائم معها، واذا كانت الرواية في مجال العبادة والعلاقة مع الرب فلابد من ان تدل على تقديسه وحصر العبادة فيه، اذن فلابد ان تكون الرواية امتداداً وتأكيداً للاهداف العليا المنصوصة في الكتاب والسنة، ولابد من </w:t>
      </w:r>
    </w:p>
    <w:p>
      <w:pPr>
        <w:pStyle w:val="BookText"/>
        <w:rPr/>
      </w:pPr>
      <w:r>
        <w:rPr>
          <w:rFonts w:ascii="Amiri" w:hAnsi="Amiri" w:eastAsia="Amiri" w:cs="Amiri"/>
          <w:color w:val="111111"/>
          <w:sz w:val="28"/>
          <w:sz w:val="28"/>
          <w:szCs w:val="28"/>
          <w:rtl w:val="true"/>
          <w:lang w:bidi="ar-SA"/>
        </w:rPr>
        <w:t>وجود تناسب وشباهة بين مفاد الروايات والمبادئ والاحكام المسلمة في الكتاب والسنة، كما يلاحظ في منهج البحث في العصر الحديث، فاذا رأينا اشعاراً يشك في نسبتها للمتنبي مثلاً، فيلاحظ مدى توافقها مع روحية المتنبي وفلسفته واسلوبه والجو والمحيط الذي صدر فيه، ففى شرح نهج البلاغة لا بن أبي الحديد حين سأل شيخه عن نهج البلاغة انه للرضى اجاب انه نفس الإمام، واني للرضي هذا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أرشدنا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كيفية الاستئناس والاستشهاد بالكتاب في هذا المجال من خلال روايات كثيرة لا حاجة إلى نقلها هنا، منها ماذكر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حدثتكم بشيء فاسألونى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بعض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القيل والقال وفساد المال وكثرة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هذا من كتاب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للعبد أن يخرج إلى سفر إذا دخل شهر رمضان؛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جامع الأحاديث، تفسير الميزان، حيث ينقل رواية مطولة في ذلك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هو الذي يؤكده القدماء من الأصحاب مثل ما نجده في كتاب الشرائع،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أشبه بأصول المذهب وقواعده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في نكت النهاية من أن هذا الخبر ليس له قوة المعارضة مع الأصول وغيرها، وتفصيل الحديث في مباحث حجية خبر الواحد</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لاجل اعتماد بعض اصحابنا القدماء على تقويم الرواية من خلال مقايستها بمضامين القرآن الكريم والسنة القطعية، قد نسب لبعضهم القول بالرأي أو القياس،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فقسه 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انهم يعتمدون على الخبر الموثوق به بان </w:t>
      </w:r>
    </w:p>
    <w:p>
      <w:pPr>
        <w:pStyle w:val="BookText"/>
        <w:rPr/>
      </w:pPr>
      <w:r>
        <w:rPr>
          <w:rFonts w:ascii="Amiri" w:hAnsi="Amiri" w:eastAsia="Amiri" w:cs="Amiri"/>
          <w:color w:val="111111"/>
          <w:sz w:val="28"/>
          <w:sz w:val="28"/>
          <w:szCs w:val="28"/>
          <w:rtl w:val="true"/>
          <w:lang w:bidi="ar-SA"/>
        </w:rPr>
        <w:t>يحصل لهم الوثوق بصدوره من خلال طرق متعددة، وعلى ضوء حساب الاحتمالات وملاحظة الرواة والنسخ، وتناسب مضمونه عم ظروف الصدور واهداف الراوي، ومدى توافقه مع اهداف المخبر ومبادئه والامور المسلمة عند المتكلم وامثالها، فيتعرض عندهم الخبر في الامور المهمة للنقد الداخلي من اجل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اصحاب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يعتمدون هذه الطريقة في حجية الخبر امثال يونس والفضل بن شاذان و جميل بن دراج وغيرهم، وهو مسلك القدماء من علمائنا، لذلك ذكر السيّد المرتضى قيام اجماع القدماء على عدم حجية خبر الواحد، والظاهر ان مراده ما ذكرناه في مقابل حجية خبر الثقة الذي ذهب اليه العامة، بل ادعى بناء العقلاء عليه، ولكن ذكرنا في محله ان بناءهم في مجال مصالحهم ومفاسدهم وتحديد القضايا التأريخية والاجتماعية وفي الامور المهمة عندهم على الوثوق بالخبر من خلال القرائن التي ذكرنا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بموافقة الكتاب والسنة ومخالفتهما عموماً وإطلاقاً، بمعنى موافقة الخبر لعموم القرآن وإطلاقة أو مخالفته لهما هل هي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ومادل على ذلك روايتان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المتقدمة، فقد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 مشهورين قد رواهما الثقات عنكم؟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فما وافق حكمه حكم الكتاب والسنة وخالف العامة فيؤخذ به ويترك ما خالف حكمه حكم الكتاب والسنة ووافق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ويقصد بالموافقة هنا كما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مع ظاهر القرآن والسنة من عموم أو إطلاق،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تفسر الموافقة هنا بنفس التفسير الذي ذكرناه في مجال الروايات الواردة في عد موافقة الكتاب شرطاً مقوماً لحجية الخبر، وهو الموافقة الروحية؟ ولماذا نفسرها بالموافقة لعموم الكتاب وإطلاقه؟</w:t>
      </w:r>
    </w:p>
    <w:p>
      <w:pPr>
        <w:pStyle w:val="BookText"/>
        <w:rPr/>
      </w:pPr>
      <w:r>
        <w:rPr>
          <w:rFonts w:ascii="Amiri" w:hAnsi="Amiri" w:eastAsia="Amiri" w:cs="Amiri"/>
          <w:color w:val="111111"/>
          <w:sz w:val="28"/>
          <w:sz w:val="28"/>
          <w:szCs w:val="28"/>
          <w:rtl w:val="true"/>
          <w:lang w:bidi="ar-SA"/>
        </w:rPr>
        <w:t>والجواب عن ذلك بوجوه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الجملتين من حيث المورد؛ فإن مورد المقبولة روايتان متخالفتان استند إليهما فقيهان في مسألة ما، وقد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بالأخذ بالمجمع عليه لان الريبة الحاصلة من العلم الاجمالي بمخالفة احد الخبرين للواقع، ولا بد من مرجح لصرف الريبة، والاجماع او الشهرة في احدهما مما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بما ان المفروض ان كليهما مشهور فالشهرة لا توجب صرف الريبة من احدهما للآخر، لذلك فالامام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المرجح آخر وبعد فرض الراوي اشتهار الخبرين عند الأصحاب ذكر الإمام الترجيح بموافقة الكتاب، مما يدل على أن الخبرين بذاتها كانا واجدين لشرائط الحجية لولا التعارض، في حين أن الروايات السابقة ناظرة إلى تعيين شروط حجية الخبر ؛ فاختلف المورد فيهما، فالروايات السابقة ناظرة إلى مرتبة سابقة على التعارض وإعمال المرجّحات أي في مجال بيان الشرط في حجية الخبر وان موافقة الكتاب شرط لاصل حجية الخبر كما ذكرناه في البحث السابق، أما المقبولة فناظرة إلى ما بعد حجية الخبرين والتعارض بينهما، وذكرنا أن التعارض إنما يكون بين الحجتين وانه بعد حجية كل منهما، فما هو المرجح لاحدهما على الآخر، فيذكر ان المرجح الموافقة مع عموم الكتاب او اطلاقه، وهو غير الموافقة المضمونية في الطائفة السابقة، فلا بد من اختلاف معنى الموافقة في كلّ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اختلافهما لساناً، فإن السان هذه الرواية يختلف عنه في تلك الروايات، ففى تلك الروايات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بالأخذ بما وافق كتاب اللّه أو بما قام عليه شاهد أو شاهدان من كتاب اللّه، فلسان هذه الروايات هي الموافقة مع نفس الكتاب، لا مع حكم من احكامه وهو وإن كان في حد ذاته مجملاً لكن قد علمنا من القرائن الداخلية والخارجية أن المقصود بها التوافق الروحى والهدفي، أما في المقبولة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فما وافق حكمه حكم الكتاب والسنة وخالف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فلسانها الموافقة لحكم الكتاب والسنة الذي يدل عليه ظاهر الكلام، فالملاك هو توافق حكمه مع حكم الكتاب يعنى إفادتهما معاً لحكم واحد فلا علاقة له إذن بالاستناس من حكم الحكم آخر، وانما المراد الموافقة مع عموماته واطلاقاته واختلاف اللسان يدل على اختلاف معنى الموافقة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المقبولة بناءً على نسختى التهذيب والكافي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أرأيت إن كان الفقيهان عرفا حكمه من الكتاب والسنة أو غبى عليهما حكمه من كتاب وسنة ووجدنا أحد الخبرين موافقاً للعامة والآخر مخالفا لهم؟، فهو يفرض فقدان جهة الترجيح التي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السابقة أي عدم استفادة حكمه من الكتاب والسنة والتأكيد فيه كما ذكر أولاً على الحكم بالذات، وهو يكشف عن كون المراد بالموافقة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التوافق مع ظاهر الكتاب في الحكماي عمومه واطلاقه، لا الموافقة الروحية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هذه الجملة غير موجودة في نسخة الفقيه، ولكن الظاهر أن ذلك لتلخيص الصدوق للخبر كما يفعله أحياناً، ونسخة الفقيه لا تعارض مجموع نسختني التهذيب </w:t>
      </w:r>
    </w:p>
    <w:p>
      <w:pPr>
        <w:pStyle w:val="BookText"/>
        <w:rPr/>
      </w:pPr>
      <w:r>
        <w:rPr>
          <w:rFonts w:ascii="Amiri" w:hAnsi="Amiri" w:eastAsia="Amiri" w:cs="Amiri"/>
          <w:color w:val="111111"/>
          <w:sz w:val="28"/>
          <w:sz w:val="28"/>
          <w:szCs w:val="28"/>
          <w:rtl w:val="true"/>
          <w:lang w:bidi="ar-SA"/>
        </w:rPr>
        <w:t>والكافي المنقولة روايتهما من مصدرين مختلفين معتمدين فان الشيخ نقله عن كتاب محمد بن على بن محبوب في حين أن الكليني نقله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شراح الكافي، وهو الملا خليل القزويني، احتمل ان العبارة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عزفا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ان يكون بالعين المهملة والزاء المعجمة والفاء على صيغة المجهول من عزفت الشيء اي منعته وصرفته، أي منعا حكمه من الكتاب، والمقصود انهما لم يعلما حكمه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التصحيف في النصوص من حيث النقاط كثير، كما احتمله القزويني، فيكون معناه على هذا الاحتمال، انهما لم يتمكنا من معرفة حكمه من الكتاب، ولكن بناء على ان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يتصور معرفة الفقيهين لحكمين متعارضين دلت عليهما الروايتان المتعارضتان من الكتاب والسنة يقول القزويني في تصوير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بان يكون مثلا ظاهر آية موافقاً لاحدهما، وظاهر آية اخرى موافقا للاخر، وكل منهما يعتقدان تأويل الاخرى اسهل، ونظيره ما قالوه في الجمع بين الاختين في ملك اليمين من أن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تجمعوا بين الاختين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حرمته، وعموم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ملكت ايمانكم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حليته، ورووا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احلتهما اية وحرمتها اخرى، وأنا انهى عنهما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فعرفا حكمه، يعني ان كلا من الفقهين اعتمد على ظاهر اية تدل على رايه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 مخالفة العامة في المقبولة في رتبة موافقة الكتاب والسنة، وبموج وحدة السياق وكون المراد من 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أحكام حكامهم وقضاتهم وفقهائهم، دون المخالفة الروحية يكون المراد بموافقة الكتاب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w:t>
      </w:r>
    </w:p>
    <w:p>
      <w:pPr>
        <w:pStyle w:val="BookText"/>
        <w:rPr/>
      </w:pPr>
      <w:r>
        <w:rPr>
          <w:rFonts w:ascii="Amiri" w:hAnsi="Amiri" w:eastAsia="Amiri" w:cs="Amiri"/>
          <w:color w:val="111111"/>
          <w:sz w:val="28"/>
          <w:sz w:val="28"/>
          <w:szCs w:val="28"/>
          <w:rtl w:val="true"/>
          <w:lang w:bidi="ar-SA"/>
        </w:rPr>
        <w:t>في الاحتجاج بالمقبولة على الترجيح في باب التعارض بموافقة إطلاق الكتاب وعمومه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ذكرنا في صدر البحث سابقاً أن المرجّحات ليست تعبدية بل إنها إرشاد إلى الطريقة العقلائية في الأخد بذى الميزة التي تصرف الريبة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وسيأتى في محله أن موافقة الخبر لظاهر الكتاب موجبة لتقوية جهة الصدور فيه؛ إذ مادام هناك عموم وإطلاق قرآنى موافق لحكم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الأئمة لم يكونوا يتقون في بيان ذلك الحكم، لإمكان الاحتجاج به عليهم، بخلاف ما إذا لم يكن عموم قرآني يخالف ما عليه الناس، فإن احتمال التقية فيه وارد ولذا فتكون موافقة الخبر لإطلاق القرآن أو عمومه من مرجّحات باب التعارض، ومن موجبات صرف الريبة عن الخبر إلى ما لا يكون موافقاً 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هبة اللّه الرواندي في رسالته التي ألفها في أحوال أحاديث أصحابنا وإثبات صحتها عن محمّد وعلي ابني علي بن عبد الصمد عن أبيهما عن أبى البركات علي بن الحسين عن أبي جعفر بن بابويه عن أبيه عن سعد بن عبدالله عن أيوب بن نوح عن محمد بن أبي عمير عن عبد 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فاعوضوهما على كتاب اللّه، فما وافق كتاب اللّه فخذوه وما خالف كتاب اللّه فردوه، فإن لم تجدوهما في كتاب اللّه فاعرضوهما على أخبار العامة، فما وافق أخبارهم فذروه، وما خالف أخبارهم فخذوه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البحث عن سند الرواية، وهل هي معتبرة أم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سند الرواية ينبغي إثبات ثلاثة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الشيخ الصدوق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صحيح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القطب الرواندي صاحب الرسالة إلى الصدوق، وهناك كلام حول أبي البركات ذكره صاحب المستدرك، وأنه لم يرد فيه توثيق بخصوصه غير ماكتبه بعض النسّاخ وراء بعض الكتب حيث عبر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يمكن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 صحة نسبة هذه الرسالة إلى القطب الرواندي، وإنما يهتمّ بهذه الجهة مثل هذه الأهمية الخاصة؛ لأن بعض الأعاظم خص هذه الرواية من بين روايات الترجيح بالاعتبار، فاعتمد على المرجّحين المذكورين فيها فقط، وهما موافقة الكتاب ومخالفة العامة، وأنهما المرجّحان في باب تعارض الروايات فحسب دون غيرهما من المرجّحات لذكرهما في هذه الرواية المعتبرة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النراقي في مناهج الأصول في مبحث التعادل والترجيح ونقله عنه المحقق الأصفهاني في كتابه نهاية الدارية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الرسالة غير ثابتة من القطب ثبوتاً شائعاً فلا حجية فيما نقل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فهناك من تأمل في نسبة الرسالة للقطب، والحر العاملي وان كان من اجلاء الثقات ولكن ذكرنا ان خبر الثقة لوحده لا يكفي، حتى لو كان عن حسن، مالم يقترن بقرائن توجب الوثوق بالصدور، والرسالة مفقودة لنتعرف على وجود شواهد تفيد الوثوق، ولكن يمكن ان تتصور طرق يستدل بها على صحة نسبتها توجب الوثوق بذلك</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والطرق المتصوّرة لإثبات نسبة هذه الرسالة إلى القطب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الرسالة المذكورة عن القطب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المحدث الحر العاملي وباعتبار كونه خبيراً بمعرفة الكتب والنسخ الخطية وإثبات إسنادها إلى أصحابها قد ذكر بأن هذه الرسالة للقطب الراوندي، فيعتمد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إسنادها إلى القطب بموجب كون الحر العاملي له إجازة بنقل جميع الكتب من مشايخه فيصل السند بهذا الطريق إلى القطب الراوندى من خلال الإجازة ولا يمكن تصحيح نسبة الكتاب إلى القطب الرواندي بهذه الطرق لضعفها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الطريق الأول، فلم تصدر دعوى اشتهار هذه الرسالة بين الأصحاب من أحد أبداً، بل ربما نفى عنها الشهرة كما تؤيد هذا النفي بعض الشواهد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الفاصل الزمني بين القطب الراوندي المتوفّى عام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والشيخ الحر العاملى المتوفي عام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ونحن لم نعثر خلال هذه الفترة الزمنية الطويلة على من ينقل عن هذه الرسالة سوى من سنشير إليه، فلو كانت مشهورة لكانت تعتبر من مصادر العلماء في كتبهم وبحوثهم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الملاحظ أن الشيخ ابن شهر آشوب في كتابه معالم العلماء، والشيخ منتجب الدين في فهرسته وهما من أجلة تلامذة القطب يترجمان أستاذهما في كتابيهما، ويذكران تصانيفه، وعلى الأخص الشيخ منتجب الدين، حيث ذكر في ترجمته حتى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مختصرة في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أخرى في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غسل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لم يذكر هذه الرسالة في تصانيفه، ولو كانت مشهورة لكان من الجدير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نقصد بذلك أن يكون ذلك من الشواهد على عدم كون الرسالة هذه من تصانيف القطب، فإن العلمين اللذين أشرنا إليهما لم يثبت أنهما كانا بصدد 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تصانيفه </w:t>
      </w:r>
    </w:p>
    <w:p>
      <w:pPr>
        <w:pStyle w:val="BookText"/>
        <w:rPr/>
      </w:pPr>
      <w:r>
        <w:rPr>
          <w:rFonts w:ascii="Amiri" w:hAnsi="Amiri" w:eastAsia="Amiri" w:cs="Amiri"/>
          <w:color w:val="111111"/>
          <w:sz w:val="28"/>
          <w:sz w:val="28"/>
          <w:szCs w:val="28"/>
          <w:rtl w:val="true"/>
          <w:lang w:bidi="ar-SA"/>
        </w:rPr>
        <w:t>وإحصائها جميعاً ليكون عدم ذكرهما للرسالة من مؤشرات نفى كونها من تصنيفه، بل نستهدف من ذكر هذا نفي دعوى اشتهار الرسالة بذاتها؛ فإنها لو كانت مشهورة لكان المناسب أن تذكر في قبل تلميذيه في جملة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صاحب البحار مصادره لكتابه في الفصل الأول من المقدمة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بيان الاصول والكتب الماخوذ منها في الجزء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هذه الرسالة من جملتها، ولكن ورد في أثناء الحديث أن بعض الثقات نقل له عن هذه الرسالة، ولا يقصد بهذه العبارة تصحيح طريقه إلى الشيخ القطب أو طريقه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يريد التأكيد على كون الواسطة في نقل الرسالة بعض الثقات، ويفهم من هذه العبارة أيضاً أن الرسالة لم تكن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جاء في كتاب أمل الآمل للحر العاملي في ترجمة الشيخ القطب الراوندي ما يشير إلى كون هذه الرسالة من تصانيفه، فإنه بعد ذكره ما قاله تلميذاه الشيخ ابن شهر اشوب والشيخ منتجب الدين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له كتاب قصص الأنبياء أيضاً، وكتاب فقه القرآن، رسالة أحوال أحاديث أصحبنا وإثبات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فالملاحظ أنه لم ينسب ذكر الرسالة إلى أصحاب الفهارس، وإنما زعم أنه قد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فلم تثبت شهرة الكتاب</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الطريق الثاني، فقد يتأمل في كون صاحب الوسائل من ذوي الخبرة والاختصاص في فن معرفة الكتب، فإن بعض علماء هذا الفن ذكروا بأنه كثيراً ما يعتمد في مجال الاعتماد على الكتب ونسبتها إلى أصحابها على وجوه ضعيفة وقرائن خفية، فمثلا المحدث النورى يقول في رده على صاحب الجواهر الذي أيد عدم صحة كتاب الجعفريات، بعدم نقل الحر في الوسائل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ثالثاً، فقوله رحمه اللّه ولذا لم </w:t>
      </w:r>
    </w:p>
    <w:p>
      <w:pPr>
        <w:pStyle w:val="BookText"/>
        <w:rPr/>
      </w:pPr>
      <w:r>
        <w:rPr>
          <w:rFonts w:ascii="Amiri" w:hAnsi="Amiri" w:eastAsia="Amiri" w:cs="Amiri"/>
          <w:color w:val="111111"/>
          <w:sz w:val="28"/>
          <w:sz w:val="28"/>
          <w:szCs w:val="28"/>
          <w:rtl w:val="true"/>
          <w:lang w:bidi="ar-SA"/>
        </w:rPr>
        <w:t>ينقل عنه الحر في الوسائل، فإن فيه أنه من أين علم أن الكتاب كان عنده ولم يعتمد عليه، ولذا لم ينقل عنه ؟ بل المعلوم المتيقن انه كغيره من الكتب المعتبرة لم يكن عنده ولو كان لنقل عنه قطعاً، فإنه ينقل من كتب هي دونه بمراتب من جهة المؤلف، أو لعدم ثبوت النسبة إليه، أو الضعف الطريق إليه، كفضل الشيعة للصدوق وتحف العقول وتفسير فرات وإرشاد الديلمي ونوادر احمد بن محمد بن عيسى والاختصاص للمفيد، بل ذكر امل الآمل جملة من الكتب لم يعرف مؤلفها، ولذا لم ينقل عنها، ولم يذكر هذا الكتاب مع أنه يتشبث في الاعتماد أو النسبة بوجوه ضعيفة وقرائن حفية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النص من محدث خبير في هذا الفن وصاحب ذوق في مجال معرفة الكتب عن طريقة الحر العاملي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ويحدثنا الشيخ الحر العاملي بنفسه عن طريقته في إثبات نسبة الكتب إلى أصحابها؛ قال في الوسائل الفائدة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الكتب المعتمدة التي نقلت منها أحاديث هذا الكتاب، وشهد بصحتها مؤلفوها وغيرهم، أو قامت القرائن على ثبوتها وتواترت عن مؤلفيها، أو علمت صحة نسبتها إليهم بحيث لم يبق شك، كوجودها بخط أكابر العلماء، وتكرر ذكرها في مصنفاتهم، وشهادتهم بنسبتها، وموافقة مضامينها لروايات الكتب المتواترة، أو نقلها بخبر واحد محفوف بالقرينة إلى غير ذلك</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مقاييس الحر العاملي في معرفة الكتب ونسبتها لأصحابها، والتي يحصل له من خلالها العلم بالنسبة، بحث لا يبقى فيها شك ولا ريب، بل الظاهر أنه يكتفي لذلك بما هو دون هذه الأساليب التي ذكرها هنا فتراه مثلاً بالنسبة لكتاب النوادر لأحمد بن محمد بن عيسى الذي احتمل المجلسي أن يكون للحسين بن سعيد؛ ولذا رمز إليه في البحار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والمصحح خطأه، وكتب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النوادر في فقه الرضا، </w:t>
      </w:r>
    </w:p>
    <w:p>
      <w:pPr>
        <w:pStyle w:val="BookText"/>
        <w:rPr/>
      </w:pPr>
      <w:r>
        <w:rPr>
          <w:rFonts w:ascii="Amiri" w:hAnsi="Amiri" w:eastAsia="Amiri" w:cs="Amiri"/>
          <w:color w:val="111111"/>
          <w:sz w:val="28"/>
          <w:sz w:val="28"/>
          <w:szCs w:val="28"/>
          <w:rtl w:val="true"/>
          <w:lang w:bidi="ar-SA"/>
        </w:rPr>
        <w:t>جود في مكتبة السيّد الحكيم وكان من كتب الحر في مكتبته وكتب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أني قد وجدت لهذا الكتاب نسختين صحيحتين عليهما آثار الصحة والاعتبار، ثم إنى تتبعت ما فيه من الأحاديث، فوجدت أكثرها منقولة في الكتب الأربعة وأمثالها من الكتب المشهورة والمتواترة، والباقي منها قد رويت في الكتب المعتمدة ما يوافق مضمونه؛ فلا وجه للتوقف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أحاديث كثيرة نقلها الشيخ والشهيد وابن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والحميري والطبرسي وغيرهم في مصنفاتهم من نوادر أحمد بن محمد بن عيسى، وتلك الأحاديث موجودة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فالقرائن على اعتباره كثيرة، وليس فيه ما يُنكر أو ما يخالف الأحاديث المروية من الكتب الأربعة ونحوها والله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قبل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المصنف عن الحسين بن سيعد، وعن مشايخة أيضاً، فإنهما شريكان في المشايخ، ويروي أيضاً عن أبيه كثيراً، وهو ينا في ظن من ظن انه من كتب الحسين بن سعيد إذ ليس لأبيه رواية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طرق صاحب الوسائل لإثبات نسبة الكتاب إلى أحمد بن محمد بن عيسى، وفي الاعتماد على الكتب ونسيتها لأصحابها، وهي لا تدلّ على تضلّعه في هذا الفن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مجال أسانيد الروايات نراه مثلاً يعبّر عن مستطرفات السرائر بالمتواترات، ويكفي أن تكون للباحث أدنى معرفة بطبقات الرواة ليحكم بعدم صحة هذه الدعوى أحياناً، فمثلاً بالنسبة لما يستطرفه ابن ادريس عن كتاب أبان ابن تغلب صاحب الإمام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أحياناً ينقل عنه بالواسطة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بالمباشرة، فقد ورد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أبان عن معمر بن خلاد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وفاة أبان بن </w:t>
      </w:r>
    </w:p>
    <w:p>
      <w:pPr>
        <w:pStyle w:val="BookText"/>
        <w:rPr/>
      </w:pPr>
      <w:r>
        <w:rPr>
          <w:rFonts w:ascii="Amiri" w:hAnsi="Amiri" w:eastAsia="Amiri" w:cs="Amiri"/>
          <w:color w:val="111111"/>
          <w:sz w:val="28"/>
          <w:sz w:val="28"/>
          <w:szCs w:val="28"/>
          <w:rtl w:val="true"/>
          <w:lang w:bidi="ar-SA"/>
        </w:rPr>
        <w:t xml:space="preserve">تغلب كانت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وولادة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سنة وفاة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عام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فأبان وبعد ستة سنوات من وفاته ينقل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الطريق الثالث ما يوضح ذلك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فمع ملاحظة هذه الموارد والشواهد وغيرها لا يمكن الاعتماد على خبرة صاحب الوسائل في الكتب والنسخ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أنه قد ذكرت في العصر الحديث في علم تحقيق الكتب طرق وأساليب عديدة في معرفة الكتب والنسخ ومدى صحة نسبتها لأصحابها، لسنا في مقام البحث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عن الطريق الثالث وهو ما ذهب إليه بعض الأعاظم من تصحيح سند الرسالة بإجازات الحر فهو يبتنى على معرفة حقيقة الإجازة وعلى مدى تأثيرها في تشخيص وتصحيح المصداق الخارجي للكتاب الذي وقع متعلقاً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وكما اختاره الشيخ الحر العاملي نفسه أن الإجازات لا ميزة لها الا التيمن والتبرك باتصال الأسانيد بالمعصومين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يثبت بها السند او صحة الكتاب وثبوت نسبته لصاحبه، وانما عليه الفحص عن صحة الكتاب والنسخة ونسبتها لصاحبها مالم یکن بنفسه ثابتاً، قال في الفائدة الخامسة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بيان بعض الطرق التي نروي بها الكتب المذكورة عن مؤلفيها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ذكرنا ذلك تيمناً وتبركاً باتصال السلسلة بأصحاب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يتوقف العمل عليه لتواتر تلك الكتب وقيام القرائن على صحتها ومتونها كما يأتي</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البعض ضرورة الإجازة ليكون الفقيه راوياً لحديتهم، فتشمله أدلة رواية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الأمر فمورد الإجازة هو الكتاب الكلي المعنون بعنوان كذا </w:t>
      </w:r>
    </w:p>
    <w:p>
      <w:pPr>
        <w:pStyle w:val="BookText"/>
        <w:rPr/>
      </w:pPr>
      <w:r>
        <w:rPr>
          <w:rFonts w:ascii="Amiri" w:hAnsi="Amiri" w:eastAsia="Amiri" w:cs="Amiri"/>
          <w:color w:val="111111"/>
          <w:sz w:val="28"/>
          <w:sz w:val="28"/>
          <w:szCs w:val="28"/>
          <w:rtl w:val="true"/>
          <w:lang w:bidi="ar-SA"/>
        </w:rPr>
        <w:t>كالمحاسن مثلاً، فأجيز له كتاب كالمحاسن بصورة كلية ولا دلالة لها على أن هذا الكتاب الخارجي هو كتاب المحاسن، أو أن هذه النسخة هي نسخته الأصلية، وإنما تمييز ذلك على الشخص المجاز فعليه أن يميز الكتاب الذي اجيز له نقله، وتمييزه يكون حجة له؛ لأن اجتهاد الفقيه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جاء في بحار الانوار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وكتاب دعائم الاسلام قد كان اكثر أهل عصرنا يتوهمون أنه تأليف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ظهر لنا أنه تاليف أبي حنيفة النعمان بن محمد بن منصور قاضي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هذا التوهم هو أنه قد ذكر في كتب الصدوق كتاب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فالمجاز هو الذي يشخص ذلك بعد تطبيق الكتاب فينسبه إلى المجيز، ويكون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مجال الاجازة وتأثيرها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نراهم قد توسعوا في ذلك، فإذا اجيز في نقل كتب السيّد المرتضى مثلاً وعدّ المجيز كتبه وذكرها في إجازته، لكن لم يذكر في ضمنها مثلاً رسالة المحكم والمتشابه، فاذا توصل المجاز إلى كونها من كتبه أيضاً فإنه يمكنه أن ينقل هذه الرسالة بالسند المندرج في الإجازة عن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نلاحظ أن مثل الشهيد الثاني والمحقق آقا حسين الخونساري يرويان رجال ابن الغضائري ومسنداً عن النجاشي، وغيره عن الحسين بن عبيد اللّه الغضائري، كما جاء في مقدمة المعجم، مع أنه لم يدع أحد بأن الحسين بن عبيد اللّه له كتاب في الرجال، وإنما هو تاليف ابنه أحمد بن الحسين الغضائري، وهؤلاء ليس لهم سند للابن وإنما سندهم هذا إلى الاب</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يتجاوز التساهل في ذلك، فيروون الكتاب عن شخص مسنداً لكن المؤلف لا يوجد له ذكر في الفهارس، ولكن يدعى بأن العلماء السابقين قد أدركوا المؤلف؛ فهم إذن قد نقلوه عنه، فينقل الكتاب بأسانيده إلى أولئك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فيلاحظ أنهم ينقلون الكتاب الذي اعتبروه من تأليف شخص معين باجتهادهم، ثم ينقلونه عنه بالأسانيد التي ارتبطوا بها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أنهم يراعون جهة التطابق من حيث الطبقة، بل قد يتجاوزون ذلك أيضاً، فكأن الإجازة موردها الكتب الواقعية للمؤلّف وإن لم يطلع المجيز عليها ولم يذكرها في متن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وإجازات الشيخ الحر العاملي للكتب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الكتب التي يرويها الحرّ بالإجازة تنقسم لأقسام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محل تأمل عندنا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يذكر للكتاب سنداً بالخصوص في الفائدة الخامسة، مع انه لم يثبت كون الكتاب للرجل، أو ثبت أنه ليس له، فهو يروي مسنداً رسالة عن شخص صريحاً ثم يتبين من الخارج أنه اجتهد في ذلك، واعتقد بأن الرسالة لذلك الشخص، من دون أن تذكر تلك الرسالة في إجازاته، كما هو الحال بالنسبة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لسعيد بن هبة اللّه الرواندي، فيقول عنه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ونروي كتاب الخراج والجرائح وكتاب قصص الانبياء لسعيد بن هبة اللّه الرواندي عنه بالاسناد السابق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أنه يروى هذا الكتاب عن سعيد بن هبة اللّه نفسه، لكن بمراجعة البحار تظهر حقيقة الأمر، فالعلامة المجلسي في خصوص هذا الكتاب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قصص الأنبياء أيضاً على ما يظهر من أسانيد الكتاب واشتهر أيضاً، ولا يبعد أن يكون تأليف فضل اللّه بن علي بن عبيد اللّه الحسني الرواندي كما يظهر من بعض أسانيد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بكونه منه في رسالة النجوم وكذا فلاح السائل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ريب في أن هذا الكتاب لم يذكر في الإجازات، ولا نسب إلى سعيد بن هبة الله؛ فقد تقدم قول الحر العاملي نفسه في أمل الآمل بعد نقله للكتب المذكورة في الفهارس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له كتاب قصص الأنبياء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هو الذي يتردد في مؤلفه بين القطب الراوندي، وفضل اللّه الراوندي لا الرسالة التي نبحث عنها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المقابيس أيضاً تردد فيه كذلك راجع المقابيس و الملاحظ ان هذه الرسالة التي نبحث عنها، لم يذكرها تلامذة القطب في جملة كتبه، فلا تدخل في اجازات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اسماء الكتب الداخلة في الاجازات مذكورة، كما ذكرها الشيخ المجلسي في البحار، وليس منها هذه الرسالة، وعلى تقدير دخولها فيها، فلا يصح اثبات نسبة الكتاب أو النسخة لصاحبها لمجرد الاجازة ما لم يثبت بالفحص ذلك، فهذه الرسالة لا يعلم كونها للقطب، وليس لصاحب الوسائل سند معتبر لها، وليست داخلة في الاجازات، لكن بما أنه توصل باجتهاده إلى أنها من من مؤلفاته واقعاً؛ لذلك يرى شمول الإجازة والسند المعتبر لسائر الكتب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فنلاحظ أن صاحب الوسائل ينقل الكتاب هذا عن القطب بسنده المعتبر إليه، ولسكنه غير موجود في الفهارس، وعلمنا بالقرائن الخارجية بأنه يرى باجتهاده أن هذا الكتاب من جملة تصانيف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أن الحر العاملي يرى شمول الإجازة حتى للكتب غير المذكورة في نص الإجازة، لكن يرى باجتهاده أنها واقعاً من مؤلّفات بعض المؤلّفين المذكورين في متن الإجازة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أيضاً كتاب المحكم والمتشابه للسيد المرتضى، فإن صاحب الوسائل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المحكم والمتشابة للسيد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 ينسب هذا الكتاب إلى السيّد ويرويه عنه، قال في الفائدة الخامسة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ونروي رسالة المحكم والمتشابه للسيد المرتضى بالإسناد </w:t>
      </w:r>
    </w:p>
    <w:p>
      <w:pPr>
        <w:pStyle w:val="BookText"/>
        <w:rPr/>
      </w:pPr>
      <w:r>
        <w:rPr>
          <w:rFonts w:ascii="Amiri" w:hAnsi="Amiri" w:eastAsia="Amiri" w:cs="Amiri"/>
          <w:color w:val="111111"/>
          <w:sz w:val="28"/>
          <w:sz w:val="28"/>
          <w:szCs w:val="28"/>
          <w:rtl w:val="true"/>
          <w:lang w:bidi="ar-SA"/>
        </w:rPr>
        <w:t>السابق عن الشيخ ابي جعفر الطوسى عن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الملاحظ أن سنده إلى الشيخ يتصل بفهرست الشيخ، مع أننا لا نجد لهذه الرسالة في الفهرست عيناً ولا أثراً، فكيف يكون للحرّ سند لهذه الرسالة؟ ولان سنده للشيخ لاشملها، بل ولا أن سبك التأليف وأسلوبه فيها يتناسب وطريقة السيّد في سائر مؤلفاته كما ذكره بعض محققي كتبه وأحواله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التي يذكرها صاحب الوسائل صريحاً في الفائدة الرابعة من وسائله، ولكن لا نجدلها في الفائدة الخامسة سنداً خاصاً مستقلاً، وإنما يرويها بسنده العام لكتب الرجل، كما نجده مثلاً بالنسبة لكتاب الاختصاص، فإنه ينسبه في الفائدة الرابعة إلى الشيخ المفيد فيذكر في المصادر التي اعتمد عليها ونقل عنها أحاديث كتابه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الاختصاص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للشيخ المفيد، لكن في الفائدة الخامسة لم يرو عنه بسند خاص، وإنما يذكر جملة من مشايخه ومنهم الشيخ المفيد،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فإنا نروي كتبهم ورواياتهم بالسند المذكور إليهم أو إلى الشيخ بأسانيده السابقة في طرق التهذيب والاستبصار وفي الفهرست، وفي طرق الصدوق السابقة، وغير ذلك إلى المشايخ المذكورين كلهم بطرقهم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يرى أنه من كتب المفيد، فيرويه عنه بطرقه إلى المفيد مع أنه ليس له طريق خاص لهذا الكتاب، ولكن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تحقيق له حول هذا الكتاب، أثبت أنه ليس من تصانيف المفيد، وأوضحه بعض الفضلاء في مقدمة الكتاب طبعة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أن لمشايخه طرقاً إلى هذه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التي نقل عنها بسنده العام إلى جميع الكتب، وسنده هو ما ذكره في موضع من فوائده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ونروي باقي الكتب بالطرق المشار إليها والطرق المذكورة عن مشائخنا وعلمائنا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يعنى ان المشائخة طرقاً إلى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ولنأخذ بعض هذه الكتب لنرى مدى مطابقة ذلك مع ما هو الموجود ومدى صحه اعتبار هذه الكتب ووجود الطرق المعتبرة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تفسير فرات بن إبراهيم الذي ذكره صاحب الوسائل في جملة الكتب المعتمدة التي نقل منها أحاديث كتابه، ولم يذكر في مشيخته طريقاً خاصاً إليه، بل هو يدخل في السند العام الذي ذكره في آخرها، حيث ذكر أن لمشايخه طرقاً لأمثال هذه الكتب، وإنه يعتمد على هذه الطرق في اعتبار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نعلم متى اطلع مشايخه على هذا الكتاب؛ فإنه غير موجود حتى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كتب الرجال اسم فرات وقيل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من دون ذكر اسم الأب، إلا إذا كان قد استظهر مما يرويه الصدوق من الروايات وفيها عنوان فرات بن إبراهيم أن الشيخ الصدوق يرويها من كتابه، وبما أن الشيخ الحر له إسناد و طرق إلى جميع كتب الشيخ الصدوق وبذلك يكون له سند لهذا التفسير فإنه يكون هذا التفسير لفرات بن إبراهيم، وإلا فالكتاب لا سند له بخصوصه، وإنما نثبت سند الحرله بهذه الطريقة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الطريقة في إثبات كتب الرجل هل هي معتبرة عند أهل الخبرة أم لا؟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كتاب تحف العقول للحسين بن علي بن شعبة، الذي لم يذكر مؤلفه حتى في كتب القدماء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ما يكون له سند عام للرجل وللكتب لكن يدخل في تطبيق الكتاب على الموجود، مثل نوادر أحمد بن محمّد بن عيسى، وقد سبق ذكره وتحدثنا عنه سابقاً، فهو ينقله عن الشيخ الطوسي بإسناده إلى أحمد بن محمد ابن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مصادره التي اعتمد عليها كتاب قرب الإسناد للحميري، والعلامة المجلسي في البحار يقول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قرب الإسناد من الأصول المعتبرة المشهورة، وكتبناه من نسخة قديمة مأخودة من خط الشيخ محمّد بن إدريس، وكان عليها صورة خطه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الذي نقلته منه كان فيه لحن صريح، وكلام مضطرب، فصورته على ما وجدته، خوفاً من التغير والتبديل، فالناظر فيه يمهد العذر، فقد بينت عذري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التى نقل منها الحديث، ولم يذكرها في الفائدة الرابعة وتكون مشمولة لقوله في آخرها بعد نقل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 ذلك من الكتب التي صرحنا بأسمائها عند النقل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الرسالة التي هي محل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سندها إلى القطب الراوندي هو الإجازة العامة المذكورة في آخر الفائدة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فإنه ينبغى إلا نتجاوز الحدود التي اعتبروها للإجازة، فليست الإجازة وسيلة لإثبات الكتاب لصاحبه، وإنما الغرض منها اتصال السلسلة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وتبركاً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ما ذكرناه في الدورة السابقة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وجدنا بعد ذلك أن غير الحر العاملي أيضاً ينقل عن هذه الرسالة، فمنهم صاحب هداية الأبرار الذي كان معاصراً للشيخ الحرّ العاملي، وكانت وفاته قبل وفاة الحر، وقد ترجمه الحر، في كتابه أمل الآمل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والد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الفقيه على ما لا حظناه قبل مدة ولا يحضرنا الآن، ولكن لا نعلم لماذا ينقل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الكتاب بتوسط بعض الثقات، فالظاهر أنه لم يكن عنده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نقل جماعة يعيشون طرفاً واحداً وحقبة زمنية واحدة، لا يكون كاشفاً عن ثبوت الرسالة واعتبارها، فالرواية غير ثابتة عن القطب الراوندى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الحديث عن الطائفة الثانية</w:t>
      </w:r>
      <w:r>
        <w:rPr>
          <w:rFonts w:eastAsia="Amiri" w:cs="Amiri" w:ascii="Amiri" w:hAnsi="Amiri"/>
          <w:color w:val="111111"/>
          <w:sz w:val="28"/>
          <w:szCs w:val="28"/>
          <w:rtl w:val="true"/>
          <w:lang w:bidi="ar-SA"/>
        </w:rPr>
        <w:t xml:space="preserve">. </w:t>
      </w:r>
      <w:bookmarkStart w:id="104" w:name="pg20249_197326"/>
    </w:p>
    <w:p>
      <w:pPr>
        <w:pStyle w:val="Heading3"/>
        <w:numPr>
          <w:ilvl w:val="2"/>
          <w:numId w:val="1"/>
        </w:numPr>
        <w:rPr/>
      </w:pPr>
      <w:bookmarkStart w:id="105" w:name="__RefHeading___Toc5336881_2320776876"/>
      <w:bookmarkStart w:id="106" w:name="_Toc35"/>
      <w:bookmarkEnd w:id="104"/>
      <w:bookmarkEnd w:id="105"/>
      <w:r>
        <w:rPr>
          <w:rtl w:val="true"/>
        </w:rPr>
        <w:t>الطائفة الثالثة</w:t>
      </w:r>
      <w:r>
        <w:rPr>
          <w:rtl w:val="true"/>
        </w:rPr>
        <w:t xml:space="preserve">: </w:t>
      </w:r>
      <w:r>
        <w:rPr>
          <w:rtl w:val="true"/>
        </w:rPr>
        <w:t>مادل على الترجيح بمخالفة العامة</w:t>
      </w:r>
      <w:bookmarkEnd w:id="106"/>
    </w:p>
    <w:p>
      <w:pPr>
        <w:pStyle w:val="BookText"/>
        <w:rPr/>
      </w:pPr>
      <w:r>
        <w:rPr>
          <w:rFonts w:ascii="Amiri" w:hAnsi="Amiri" w:eastAsia="Amiri" w:cs="Amiri"/>
          <w:color w:val="111111"/>
          <w:sz w:val="28"/>
          <w:sz w:val="28"/>
          <w:szCs w:val="28"/>
          <w:rtl w:val="true"/>
          <w:lang w:bidi="ar-SA"/>
        </w:rPr>
        <w:t xml:space="preserve">والمقصود من ذكر هذه الطائفة هو ملاحظة أنها هل تدلّ على أمر غير ما ذكرناه في المقصد الثاني في بحث علل اختلاف الأحاديث وأسباب الكتمان وخاصة في بحث التقية، حيث ذكرنا أنه ليس كل قول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لرأي من آراء العامة محمولاً على التقية، وإنما يتقي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يحتمل التقية من آراء الحكام أو القضاة؛ لأنهم في الغالب متعاونون مع الحكام أو مع رأي العالم، أو والمذهب الذي يعتنقه أكثر العامة، أما العالم الذي لا نفوذ له ولرأيه بين العامة، او انه لا يمثل رأي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العالم الذي ولد أو انتشر رأيه بعد الإمام الباقر أو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للتقية من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ذكرناه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كثيرة في هذا الباب، لكن عمدتها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وارد في رسالة القطب الراوندي</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المقبولة فهي تبدأ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رجلين من أصحابنا يكون بينهما منازعة في دين أو ميرات، فيتحا كمان إلى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وبعد ذكر المرجّحات الموجبة لصرف الريبة من إحدى الروايتين للأخرى، وبعد فرضه للخبرين أنهما مشهوران، وقد عرف حكمهما من الكتاب، وكان أحدهما موافقاً للعامة والآخر مخالفاً لهم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خالف العامة أو ما خالف العامة ففيه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فإن وافقهما الخبران جميعاً؟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هم إليه أميل حكامهم وقضاتهم، فيترك ويؤخذ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فنلاحظ أن الرواية جعلت الميزة والترجيح في هذا الفرض </w:t>
      </w:r>
    </w:p>
    <w:p>
      <w:pPr>
        <w:pStyle w:val="BookText"/>
        <w:rPr/>
      </w:pPr>
      <w:r>
        <w:rPr>
          <w:rFonts w:ascii="Amiri" w:hAnsi="Amiri" w:eastAsia="Amiri" w:cs="Amiri"/>
          <w:color w:val="111111"/>
          <w:sz w:val="28"/>
          <w:sz w:val="28"/>
          <w:szCs w:val="28"/>
          <w:rtl w:val="true"/>
          <w:lang w:bidi="ar-SA"/>
        </w:rPr>
        <w:t>في الرواية التي لا يميل إليها قضاة العامة وحكامهمفهذه المقبولة تدل على الترجيح بمخالفة العامة، وهم يشتملون على الفقهاء والحكام والقضاة، فان وافقت احدى الروايتين جميع العامة بطوائفهم الثلاثة فترجح الرواية الاخرى المخالفة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توافقت احداهما مع بعض طوائفهم، والاخرى مع الاخرين، وهذا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وافقهما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فالفقهاء يذهبون لرأي، بينما الحكام والقضاة أي من بيده السلطة لرأي آخر، فهنا يرجح ما يخالف الحكام والقضاة، لانهم هم الذين يتقى ويحذر منهم، وتقدم الرواية المخالفة لهم، اذن فالمعيار في الترجيح، اما مخالفة العامة جميعهم، أو مخالفة الحكام والقضاة، وفي ذكر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المقبولة، مخالفة العامة خلال موافقة الكتاب، اشارة إلى ان بعض احكام العامة المخالفة المدرسة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مخالفة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هذه الفكرة، توجد ثلاث طبقات عند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الطبقة الاولى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 والقضاة، وهم يمثلون في الغالب جانب السلطة الحاكمة، ولهم احكامهم واراؤهم الخاصة، التي تتلاءم في الغالب مع سلطاتهم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والحكام والقضاة يمثلان نوعين من القضاوة والحكم كما ذكره كل من صنف في تاريخ التمدن الاسلامي، مثل جرجي زيدان وحسن إبراهيم حسن وغيرهما، ونحن نتعرض اليه بايجاز</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هناك منصب للقضاء بين الناس يشغله الفقيه الذي كان مستعداً للتفاهم مع السلطة حيث تنصبه قاضياً، وكان هناك منصب أعلى من منصب القضاء الرسمي ويعبر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اعلى من منصب القضاء، ويتصداه السلطان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تأسس هذا الديوان في عهد سليمان بن عبد الملك وأول من باشر العمل فيه عمر </w:t>
      </w:r>
    </w:p>
    <w:p>
      <w:pPr>
        <w:pStyle w:val="BookText"/>
        <w:rPr/>
      </w:pPr>
      <w:r>
        <w:rPr>
          <w:rFonts w:ascii="Amiri" w:hAnsi="Amiri" w:eastAsia="Amiri" w:cs="Amiri"/>
          <w:color w:val="111111"/>
          <w:sz w:val="28"/>
          <w:sz w:val="28"/>
          <w:szCs w:val="28"/>
          <w:rtl w:val="true"/>
          <w:lang w:bidi="ar-SA"/>
        </w:rPr>
        <w:t xml:space="preserve">بن عبد العزيز ولعل هذا الديوان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محكمة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دعا إلى تأسيس هذا الديوان أن هناك مظالم كانت تحدث من أفراد لا يتمكن القاضي العادي من الحكم فيها ورفعها، مثل الدعاوى على شيوخ العشائر وعلى المنتسبين إلى السلطان وأقربائه، وأصحاب الدواوين بل والقضاة أنفسهم، فتأسس هذا الديوان وكان الغرض منه استماع مثل هذه الظلامات، وكان السلطان هو المتصدي له، وإذا واجهوا خلال ذلك إشكالاً فكانوا يرجعون فيه إلى الفقهاء هاتان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القضاة والثانية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الفتيا آنذاك منصباً يتصدّاه شخص معين من قبل السلطة، بل كان العلماء كسائر الناس يتعيشون بما يكتسبونه بأنفسهم، وربما منعوا من الفتوى أحياناًو البعض منهم لم يرغب في التصدي للمناصب الحكومية، وهناك الكثير من افراد المجتمع يرجعون في قضاياهم ومنازعاتهم للفقهاء وان لم يكن لهم منصب حكومي، بل لانهم فقهاء وقولهم يملك الحجة الشرعية حسب نظرهم، وان لم يكن حكمهم نافذاً حكومياً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قبول منصب القضاء من الفقهاء من مؤشرات إثبات والولاء للسلطة، كما أن رفضه كان يدل على عدم الولاء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المنصور عرض تصدي منصب القضاء على أبي حنيفة فرفض، فطلب منه أن يفتي للقضاة في مشاكل أمورهم فأبى، فحبسه وضربه، ولم يتضح بعد ذلك سبب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فان بعض فقهاء العامة كانوا يرفضون قبول منصب القضاء، وكان القضاة ينصبون ويعزلون حسب مشتهيات السلطات، فمن لم يخضع للسلطة في أحكامه وقضائه فإنه سيواجه مصاعب من قبل السطلة، </w:t>
      </w:r>
    </w:p>
    <w:p>
      <w:pPr>
        <w:pStyle w:val="BookText"/>
        <w:rPr/>
      </w:pPr>
      <w:r>
        <w:rPr>
          <w:rFonts w:ascii="Amiri" w:hAnsi="Amiri" w:eastAsia="Amiri" w:cs="Amiri"/>
          <w:color w:val="111111"/>
          <w:sz w:val="28"/>
          <w:sz w:val="28"/>
          <w:szCs w:val="28"/>
          <w:rtl w:val="true"/>
          <w:lang w:bidi="ar-SA"/>
        </w:rPr>
        <w:t xml:space="preserve">وكان بين القضاة والمفتين تنافر وتعارض، كما نجده بين أبي حنيفة وأبن أبي ليلى، فإنه كان يخطئ قضاء ابن أبي ليلى كثير أو الشافعي في كتاب الام له فصل حول الاختلاف بين أبي حنيفة وابن أبي ليلى، بل كان بعض الفقهاء يحذرون من القضاة و معارضتهم بل حتى ائمتنا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يحذرون منهم، اكثر من حذرهم من الفقهاء الذين ليس لهم منصب حكومي أو قضائي كابي حنيفة مثلاً، لذلك رأينا بعض الروايات تناقش أبا حنيفة وعلى قياسه وطريقته في الاستدلال بدون حذر وتقية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في المعجم حديثاً يرويه المشايخ الثلاث بسند صحيح عن خالد بن بكر الطويل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أبي حين حضرته الوفاة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على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فاقتصصت عليه قصتي ثم قلت ماترى؟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 ابن ابى ليلى فلا أستطيع رده، وأما فيما بينك وبين اللّه فليس عليك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ابي ليلى كان من القضاة، ويلاحظ من الرواية 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والغالبية من الناس كانت تطعن في القضاة؛ لأنهم لم يكونوا أحراراً في أحكامهم، بل كانوا مجبورين على اتباع ما توحيه السلطة التنفيذية لهم والحكم بما ترغب فيه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لنا صاحب مقاتل الطالبيين صورة عن وضع القضاة وعلاقتهم مع السطلة آنذاك، فيقول حول موضوع الأمان الذي منحه الرشيد ليحيى بن عبد اللّه بن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جمع له الرشيد الفقهاء وفيهم محمّد بن الحسن صاحب أبي يوسف القاضي، والحسن بن زياد اللؤلئي وأبو البختري وهب بن وهب، فجمعوا في مجلس، رخرج إليهم مسرور الكبير بالأمان، فبدأ محمّد بن الحسن فنظر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أمان </w:t>
      </w:r>
    </w:p>
    <w:p>
      <w:pPr>
        <w:pStyle w:val="BookText"/>
        <w:rPr/>
      </w:pPr>
      <w:r>
        <w:rPr>
          <w:rFonts w:ascii="Amiri" w:hAnsi="Amiri" w:eastAsia="Amiri" w:cs="Amiri"/>
          <w:color w:val="111111"/>
          <w:sz w:val="28"/>
          <w:sz w:val="28"/>
          <w:szCs w:val="28"/>
          <w:rtl w:val="true"/>
          <w:lang w:bidi="ar-SA"/>
        </w:rPr>
        <w:t>مؤكد لا علة فيه وكان يحيى قد عرضه بالمدينة على مالك وابن الدراوردي وغيرهم، فعرفوه أنه مؤكد لا علة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عليه مسرور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فدفعه إلى الحسن بن زياد للؤلئي فقال بصوت ضعيف هو امان، واستلبه أبو البختري وهب بن وهب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منتقض ؛ قد شقّ عصا الطاعة وسفك الدم، فاقتله ودمه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مسرور إلى الرشيد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 إن كان باطلاً بيدك، فجاءه مسرور، فقال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يا أباهاشم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شقه أنت إن كان منتقضاً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سكيناً وجعل يشقه، ويده ترتعد حتى صيره سيوراً، فأدخله مسرور على الرشيد، فوثب فأخذه من يده، وهو فرح 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مبارك يا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 لا بي البختري ألف ألف وستمائة ألف، وولاه القضاء وصرف الآخرين، ومنع محمد بن الحسن من الفتيا مدة طويلة، وأجمع على إنفاذ ما أراده في يحيى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ان المصادر العلمية لبعض القضاة واحكامهم كانت ضعيفة، فلم تكن لهم تلك الفقاهة التامة وفي رواياتنا اعتراضات عديدة على ابن أبي ليلي وابن شبرمة وغيرهما، ذكرت في الوافيو هذا كله لان بعض القضاة لم يعتنوا بقضاء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بالتزام قضاء بعض الخلفاء السابقين اذن فبعض القضاة مع ارتباطهم بالسلطة الحاكمة وخضوعهم احياناً لرغابتها لم تكن لهم الاحاطة التامة فقهياً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مخالفة العامة الذي جعل في الحديث المرجح الاول هو مخالفة جلهم؛ بقرينة أنه فرع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وافقهما الخبران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مخالفة جل العامة هو ما يلتزم به العامة إلا من شذمنهم مقابل مدرسة أهل البيت وفقههم، كالقول </w:t>
      </w:r>
    </w:p>
    <w:p>
      <w:pPr>
        <w:pStyle w:val="BookText"/>
        <w:rPr/>
      </w:pPr>
      <w:r>
        <w:rPr>
          <w:rFonts w:ascii="Amiri" w:hAnsi="Amiri" w:eastAsia="Amiri" w:cs="Amiri"/>
          <w:color w:val="111111"/>
          <w:sz w:val="28"/>
          <w:sz w:val="28"/>
          <w:szCs w:val="28"/>
          <w:rtl w:val="true"/>
          <w:lang w:bidi="ar-SA"/>
        </w:rPr>
        <w:t>بالتعصيب والعول وحرمة المتعة وغيرها مما هو من معالم الفقه العامي، وليس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أحد أفراد العامة أو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ما يقصد بموافقة الخبرين للعامة في فرض السائل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وافقها الخبران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المقصود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الخبرين في غالب المسائل التي يختلف فيها علماؤهم وبالطبع سيكون أحد الرأيين هو الذي يجري عليه حكامهم وقضاتهم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الاستدلال بالمقبولة على أن مخالفة العامة مرجّحة بصورة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هنا أيضاً أن هذا المرجح ليس تعبدياً، بل هو من أفراد القاعدة العامة التي ذكرناها في باب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قاعدة عقلائية، بمعنى أن كل ما يوجب صرف الريبة من أحد الخبرين للآخر يكون مرجحاً، ولا شك في أن مخالفة العامة يوجب ذلك، فهو في الحقيقة من مصاديق ما يصرف الريبة عن خبر إلى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أرشد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عامة فقهاء العامة إذا تبنّت رأياً وتابعهم العامة عليه فهنا يكون مورداً للتقية؛ لأن السلطة والعامة تكون معهم، فالخبر الذي يوافقهم يكون فيه الريب، لقوّة احتمال صدوره عن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ماخالف العامة ففيه الراشاد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إرشاد إلى اندراجه تحت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بيّن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 قبل هذا المقطع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يختص المرجّح هذا بالخبرين المتعارضين المشهورين اللذين قد رواهما الثقات من الأصحاب وإن كان ذلك مورد المقبولة،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نبهه إلى قاعدة كلّية مع إرشاده إلى بعض صغرياتها الخفية التي لولا إرشاده وهدايته لبقينا أمام الخبرين المتعارضين في حيرة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الجملة الثانية التي جاء فيها الترجيح بما يميل اليه قضاتهم وحكامهم إذا اختلف فقهاؤهم فقد سبق شرحه إجمالاً وكذلك الحال في مرجحية مخالفة ما يكون </w:t>
      </w:r>
    </w:p>
    <w:p>
      <w:pPr>
        <w:pStyle w:val="BookText"/>
        <w:rPr/>
      </w:pPr>
      <w:r>
        <w:rPr>
          <w:rFonts w:ascii="Amiri" w:hAnsi="Amiri" w:eastAsia="Amiri" w:cs="Amiri"/>
          <w:color w:val="111111"/>
          <w:sz w:val="28"/>
          <w:sz w:val="28"/>
          <w:szCs w:val="28"/>
          <w:rtl w:val="true"/>
          <w:lang w:bidi="ar-SA"/>
        </w:rPr>
        <w:t xml:space="preserve">حكامهم وقضاتهم أميل إليهفيستفاد من هذه الرواية ان بعض الحكام كانوا يتدخلون في بعض احكام المعاملات، بل حتى في بعض الاحكام العبادية، كما يظهر من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ليعرف مدى تدخلهم في تغيير الاحكام، فلم يكونوا تابعين تماما للسنة النبوية حرفيا، بل كانت تتدخل احياناً مصالح السلطة الحاكمة وتتقدم على كل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من الرأي الذي يلتزم به جل العامة، أو من الرأي الذي تتبناه السلطة أو القضاة، اما الرأي لا يؤمن به إلا النادر من غير السلطة فلا موجب للتقية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مما ذكرناه أن تولي الحكّام للقضاء إنما كان في خصوص المظالم التي لا يتمكن القاضي من تنفيذ الحكم فيه، لا نتسابها إلى السلطان، أو غير ذلك؛ ولذا فكان السلطان بنفسه يتصدّى للحكم فيها أو عامله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القضاة فكانوا أضعف من ذلك؛ فإنهم في عهد بني أمية وبدايات الحكم العباسي كانوا يتصدون للقضاء بحكم العامل، ولكن على عهد المنصور صار القاضي يعيّن من قبل السلطان نفسه، وبالطبع فإن درجة قدرة القاضي ستكون بمقدار قربه من السلطان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فإن الأخذ بما يخالف ما عليه قضاتهم وحكامهم إنما هو لقوة احتمال صدور الموافق لرأيهم عن تقية، وأن المخالفة له فيه الرشدفان بعض الحكام والقضاة كانت لهم مخالفة ومنازعة مع فقهاء العامة، مع ان هؤلاء الفقهاء لم يدعوا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مزاحمتهم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 لان بعض الخلفاء كانوا يعلمون بانهم اهل للخلافة أكثر منهم، فتكون تقيتهم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الحكاما 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ويتضح السر في ذلك بملاحظة الكتب التاريخية التي تستعرض كيفية إدارة شؤون الدولة آنذاك، فإن القاضي لم يكن في قضائه بمعزل عن الدولة، بل كان يشغل منصباً في جهاز الدولة؛ ولذا فكان للسلطة التنفيذية كل التأثير عليه، فإن أمر عزله ونصبه بيد الوالي أو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ان القضاة آنذاك لم تكن احكامهم وقوانينهم تابعة لمذهب 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لعدم انتشار المذاهب الأربعة آنذاك، بل كانت في الغالب تنشأ من آرائهم الخاصة، إلا في عهد أبي يوسف حيث كان يفرض مذهب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كان بعد عهد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معنى لتقيّة الإمام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نقصد بالرأي الخاص هنا الذي يعمل به القضاة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الذي تبنته مدرسة أبي حنيفة؛ فإن القياس هذا يحتاج على الأقل إلى معرفة حكم الأصل كي يقيس عليه الفرع، وهو مما كان يفقده أو لئك القضاة أيضاً؛ وذلك لأن تدوين الحديث ونقله كان محظوراً حتى عصر عمر بن عبد العزيز، فلم يكن هناك مصدر قانوني فقهي يرجع إليه القضاة في أحكامهم سوى بعض قضايا السابقين من القضاة أو العمل بارائهم الشخصية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بحث تدوين الحديث الذي ذكرناه في موضوع حجية خبر الواحد أن هناك خطبتين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فيهما من جهل القضاة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فتأثر القضاة بالسلطة وجهلهم بالمستند الفقهي في شؤون قضائهم، وحكمهم في الأمور حسب آرائهم الخاصة، من أهم العوامل التي أدت لأن تكون آراؤهم وأحكامهم مخالفة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بالأضافة لما ذكرنا من ان الفقهاء كانوا يبتعدون عن تولّي منصب القضاء لما كان فيه من ضعة ومنقصة عند الناس فقد طلب من سفيان الثوري </w:t>
      </w:r>
    </w:p>
    <w:p>
      <w:pPr>
        <w:pStyle w:val="BookText"/>
        <w:rPr/>
      </w:pPr>
      <w:r>
        <w:rPr>
          <w:rFonts w:ascii="Amiri" w:hAnsi="Amiri" w:eastAsia="Amiri" w:cs="Amiri"/>
          <w:color w:val="111111"/>
          <w:sz w:val="28"/>
          <w:sz w:val="28"/>
          <w:szCs w:val="28"/>
          <w:rtl w:val="true"/>
          <w:lang w:bidi="ar-SA"/>
        </w:rPr>
        <w:t>تصدي القضاء فامتنع، وفرّ إلى البصرة ومات مختفياً، وهكذا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رواياتهم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عين قاضياً فقد ذبح بغير 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يظهر السر في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بطرح ما وافق القضاة والحكام من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في المقام تحديد الوظيفة لنا، حيث إن قضايا القضاة والحكام وأحكامهم آنذاك لم تدوّن في الكتب كأحكامهم الفقهية وآرائهم لتكون واضحة معلومة لنا، ولنعرض الاخبار عليها ونطرح ما وافقها وإن كانت احكامهم آنذاك واضحة ظاهراً المعاصريهم، وبعضها وخاصة ما يرتبط بمصالح الدولة وإن كان معلوماً لكن بعضها الآخر ليس بواضح، وعلى الأخص بالنسبة للقضايا التي لا ترتبط بالدولة، ولا يكون فيها جهة مثيرة تملك طابعاً سياسياً حيث لا يتدخل فيها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للقضايا التي تثير حساسية ولو بنحو غير مباشر فإن الحكام كانوا يتدخلون فيها مباشرة؛ وبذلك تسجل في الكتب، وتكون معلومة للآخرين، فحينما أفتى مالك بأنه ليس لمستكره،طلاق، وكان هذا يعني فيما يعني أن البيعة إذا كانت عن إكراه فليست بملزمة؛ لأن هذه الفتوى تشير إلى أصل كلي هو عدم تحقق الاعتبار مع كون المعتبر مكرهاً، أو عدم اعتار العمل شرعاً فيما لو صدر عن إكراه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عليه وضرب ضرباً مبرحاً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مثل الصوم في الحج ونحوه، فلا علاقة له بأحكام القضاة والحكام وبمجالاتهم وشؤونهم، وإنما له علاقة بالفقهاء وآرائهم، ولذلك لم يكن من الخطورة والصعوبة مخالفتهم في هذه الفتاوى، إلا إذا كان الفقيه وجيهاً عند الناس وله مكانه بالغة عندهم، فتصعب مخالفته بصورة صريحة وواضحة؛ لأنه يصطدم بذلك مع الرأي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كتاب الأم للشافعي ما يدل على أنه كان في كل مدينة فقهاء كثيرون </w:t>
      </w:r>
    </w:p>
    <w:p>
      <w:pPr>
        <w:pStyle w:val="BookText"/>
        <w:rPr/>
      </w:pPr>
      <w:r>
        <w:rPr>
          <w:rFonts w:ascii="Amiri" w:hAnsi="Amiri" w:eastAsia="Amiri" w:cs="Amiri"/>
          <w:color w:val="111111"/>
          <w:sz w:val="28"/>
          <w:sz w:val="28"/>
          <w:szCs w:val="28"/>
          <w:rtl w:val="true"/>
          <w:lang w:bidi="ar-SA"/>
        </w:rPr>
        <w:t>وهم يتخاصمون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للتقية من آراء أمثال هؤلاء الفقهاء مع مخالفة البعض منهم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الخبر على التقية لمجرد موافقته لفتوى فقيه قد يكون آنذاك مغضوباً عليه أو مطارداً من قبل السلطة، أو خائفاً منها كأبي حنيفة، في غاية الوهن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بعد أبي حنيفة اشتهرت آراء تلاميذه أمثال أبي يوسف ومحمد بن الحسن بعد تصحيحيهم لآراء أستاذهم الاعتقادية، وتفاهمهم مع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كان بعد زمان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معنى لتقية الإمام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آراء وفتاوى أبي حنيفة أو حمل أقوالهما على التقية لموافقتها لآراء أبي حنيفة ومما يترتب حول البحث التأريخي الذي ذكرناه، فكرة ذكرناها في بحث التقية، فان المخالفة مع احكام القضاة والحكام في الديوان والمواريث او في الصلاة جماعة وامثالها، من المجالات التي يتصدى لها القضاة والحكام، كانت تعبر معارضة للسلطة، والملاحظ ان بعض العامة كانوا يخضعون لهذه الاحكام، لانه في اعتقادهم غير الصحيح ان الخليفة ولي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الافراد المنسوبين للخليفة، سواء كان حاكماً او قاضياً، وكانوا يغضون النظر عن مقاييس تعيين الحكام والقضاة، او مقاييس حكمهم وقضائهم، والسلطة حينما تريد اشاعة امر بين الناس، سواء كان مباحاً او محرقاً، أو ترويج بدعة بينهم، فتتوسل بمختلف وسائل لترويجها واثبات مشروعيتها واقناع الناس بها، مع ملاحظة ان بعض العامة، يعتقدون باتباع الخليفة بما انه ولي الامر، لذلك يكتسب ذلك الامر او البدعة صفة عمومية من خلال ذلك الاعتقاد وتلك الاساليب، وهذا هو معنى العامة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ومرجعها لهذا التفكير العمومي الذي اوحته السلطة، وتبنت تنفيذه واشاعته، وهذه </w:t>
      </w:r>
    </w:p>
    <w:p>
      <w:pPr>
        <w:pStyle w:val="BookText"/>
        <w:rPr/>
      </w:pPr>
      <w:r>
        <w:rPr>
          <w:rFonts w:ascii="Amiri" w:hAnsi="Amiri" w:eastAsia="Amiri" w:cs="Amiri"/>
          <w:color w:val="111111"/>
          <w:sz w:val="28"/>
          <w:sz w:val="28"/>
          <w:szCs w:val="28"/>
          <w:rtl w:val="true"/>
          <w:lang w:bidi="ar-SA"/>
        </w:rPr>
        <w:t xml:space="preserve">الاحكام تتمثل باحكام القضاة والحكام، واما الفقهاء والمفتون، فلا يملكون منصب القضاء، بل كانوا يتجنبونه، وربما خالفوا السلطة أو القضاء واحكامها، وكان تأثير ونفوذ هؤلاء الفقهاء قليلاً في زمان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كانوا مختلفين كثيراً في الرأي والفتوى، وخاصة في المسائل الفرعية، ففي الكوفة مثلاً كان يوجد ما لا يقل عن شيئين فقيها من فقهاء العامة، وفي المسائل الجزئية التي لا تمس السلطة لو وردت رواية في رواياتنا، موافقة لرأي احد فقهاء العامة، فحملها على التقية لانها موافقة لرأي أبي حنيفة مثلاً، غير صحيح، مع ملاحظة عدم نفوذ هم آنذاك، ومع الاختلاف الشديد بينهم، حيث كان احدهم يخالف الاخر، وكان الاختلاف جائزاً بينهم، بل ان بعضهم كانوا يقولون بالتصويب وان للفقهاء حق التشريع في بعض المجالات، فلا حذر أو التقية من مخالفتهم، في هذه المسائل غير الحساسة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الاحكام والمسائل الحساسة، فتحتمل التقية والحزر منهم، وعلى ضوء هذه الحقائق التاريخية والفقهية، فيكون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الاخذ بما خالف العامة، او بما حكم به حكامهم وقضاتهم، من الامور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يلزم التحفظ من تلك السلطة لحد ما وملاحظة 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فما هو المتعارف في الكتب الفقهية، من حمل بعض روايات الامامين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التقية، لمجرد موافقتهما لفتوى او رأي من اراء العامة، باطلاقه غير صحيح كما لو وافق رأي الشافعي، مع انه متأخر زمانا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مع مالك مع انه ظهر امره بعد زمان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معنى للتقية من شخص او رأي ليس له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على تقدير وجوده، فلا يكون رآيه ملزماً من قبل السلطة، ليتقى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لا بد من ملاحظة هذه الحقائق في تقويم رواياتنا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التفكيك بين القضاة والحكام والفقهاء، وكانت بين العامة اتجاهات ومدارس واحكام مختلفة، فاذا لم يصل الحكم أو الفتوى لدرجة المس بالسلطة الحاكمة، فليس له ذلك الشأن، الذي تلزم التقية منه، بل ربما كانت الاختلافات ونشرها، مما يفيد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فهذه الرواية أيضاً ترشد إلى صغرى من صغريات تلك الكبرى العقلائية التي تكرر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القطب الرواندي فهي عن أبي جعفر بن بابوية عن أبيه عن سعد بن عبدالله عن أيوب بن نوح عن محمّد بن أبي عمير عن عبد 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وماخالف كتاب اللّه فردّوه، فإن لم تجدوهما في كتاب اللّه فاعرضوهما على أخبار العامة فما وافق أخبارهم فذروه، وما خالف أخبارهم فخذوه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البحث حول سندها، وهي على تقدير صدورها فإنها تعتبر المرجح مخالفة أخبار العامة دون آرائهم وبينهما عموم من وجه؛ ولكن لا يبعد ان يكون المرجح المخالفة لاخبار العامة، وذلك لان أكثر أخبارهم لم تكن مدوّنه، وكانت تختلف عن فتاواهم، فإن المحدثين المتقدمين لم تكن لهم مكانتهم وتأثير هم آنذاك وإنما كانت الأهمية لأهل الرأي، ولكن هؤلاء لم يعتمدوا على الأخبار التي كانت عندهم في الفتوى،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حنيفة لم يعتمد في الفقه كله على أكثر من سبعة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كما مر ذلك عن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من الصعب قبول هذا الرأى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بعد تلك الفترة جاء دور المحدثين أمثال مالك والشافعي، وشاع أمرهم في زمن المتوكل، ولكنه كان بعد عهد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هذا المذهب كان في بدايات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لما ذكرنا فإن أخبار العامة لم تكن مدونة للمنع من تدوينها من قبل الحكومات انذاك، بل كان المشايخ يقرؤها بعضهم على بعض آخر إلى زمن عمر بن عبد العزير الذي راى بدايات انهيار الدولة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فاجرى بعض الاصلاحات لذلك رفع المنع من تدوين الحديث وأول كتاب صُنّف في الحديث هو كتاب الموطأ لمالك، الذي لا يشتمل على أحاديث كثيرة ولسكنه كان بعد وفاة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كتب الموطأ باشراف العباسين بان يجتنب رخص ابن عباس وتشديدات عبدالله بن عمر، لان ابن عباس كان جدهم الا ان افكاره كانت تتلاءم مع اراء الشيعة، لانه من تلاميذ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ارائه الترخيص في المتعة وغيرها، وبعد ذلك اعتبر كتابا رسميا، مع ان الموطأ لا يشتمل الا على احاديث قليلة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نجده من انتشار الحديث بتأليف الصحاح والسنن والجوامع كلها إنما حدثت في زمن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لم نقل بما ذكره أحمد أمين من أنه لو مثلنا الأحاديث برسم بياني من زمن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الأزمنة المتأخرة، لوجدناها كمخروط رأسة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وقاعدته في زماننا، فهي تتسع وتزداد يوما بعد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لو كان الواجب في الخبرين المتعارضين الأخذ بما يخالف أخبار العامة، لكان من اللازم على الشيعة آنذاك في زمان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w:t>
      </w:r>
    </w:p>
    <w:p>
      <w:pPr>
        <w:pStyle w:val="BookText"/>
        <w:rPr/>
      </w:pPr>
      <w:r>
        <w:rPr>
          <w:rFonts w:ascii="Amiri" w:hAnsi="Amiri" w:eastAsia="Amiri" w:cs="Amiri"/>
          <w:color w:val="111111"/>
          <w:sz w:val="28"/>
          <w:sz w:val="28"/>
          <w:szCs w:val="28"/>
          <w:rtl w:val="true"/>
          <w:lang w:bidi="ar-SA"/>
        </w:rPr>
        <w:t>تدون أحاديث العامة ولم تشتهر بين الناس أن يدرسوا عند مشايخهم فترة؛ ليعرفوا أحاديثهم ويتعرفوا على ما يخالفها من أحاديثنا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الأمر كان يناسب العصر الذي شاعت فيه أحاديث العامة، وراج فيه سوق المحدثين كما في عهد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فنحن لا نعترف بسند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يعتبر سنده، فلا يصح له أن يعتبر المرجّح والملاك في الترجيح أقوال العامة في الروايتين المتعارضتين، فنقول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تطابق رأى مالك أو رأي أبي حنيفة، فيحملها على التقية أو تطرح، وترجّح الرواية الأخرى المخالفة لأقوالهم، بل لا بد أن يكون ملاك الترجيح أحاديث العامة لا أقوالهم وآراؤهم بمقتضى رواية القطب؛ ولذلك لا بد من ملاحظة صحاحهم وسننهم وأحاديثهم ثم تعرض الأحاديث المعارضة عليها ويؤخذ بما يخالفها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فالقول بان هذه الروايات تدل على الترجيح بالمخالفة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مجال له، مع ما ذكرناه من ظروف اخبارهم، وعدم تدوينها، فكيف يرجع لملاحظة مدى موافقة الرواية لاخبارهم مع انه يحتمل ان يكون مقصود هذه الروايات التي ترجح بالمخالفة لاخبار العامة، ان بعض رواتنا قد روى عن العامة والخاصة فاختلطا عليه، وربما نسب ما سمعه عن العامة للخاصة أو بالعكس، كما نقل عن أبن أبي عمير حيث سئل عن السبب في تركه التعرف على أخبار العامة وروايتها، فاجاب لاجل التخلص عن مثل هذا الاشتباه والاختلاط</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الاحتمال بعيد عن مدلول هذه الروايات، التي ترجح مخالفة العامة وانما الاقرب ان مقصودها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ما ذكرناه، ان مخالفة العامة ليس مرجحاً تعبديا برأسه، بل انه خاضع للقاعدة العقلائية التي ذكرناها في صرف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اختلف الأصحاب في كون مخالفة أخبار العامة من مرجّحات باب التعارض، يقول المحقق في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المسئلة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تساوت الروايتان في العدالة والعدد عمل بأبعدهما من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احتجاجه في ذلك برواية رويت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إثبات لمسألة علمية بخبر واحد، وما يخفي عليك ما فيه، مع أنه طعن فيه فضلاء من الشيعة كالمفيد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كلام المحقق أننا لو قلنا بحجية خبر الثقة أو الموثوق به فإنما هو بعد ملاحظة المخبر به، فإن كان يتضمّن فرعاً من الفروع، فالخبر الواحد يكفي لإثباته، وأما إذا تضمن أصلاً تتفرغ منه فروع كثيرة فإن خبر الواحد لا يكفي لإثباته حيث إن العقلاء لا يعتمدون على الخبر الواحد في إثبات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فالاعتماد على الخبر الواحد مرتبط بدوجة أهمية الحكم الذي يتضمن الخبر إثباته، فإننا نجد من انفسنا أن الخبر لو كان يتضمن أمراً عادياً فإنه يحصل الوثوق به سريعاً، وأما إذا اشتمل الخبر على قضية اقتصادية أو عسكرية فلا يعتمد عليه إلا بعد التفحص في القرائن وتحريها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يعسر الاعتماد على رواية رويت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المهمة وهي مسألة الترجيح في الخبرين المتعارضين في كل أحاديث الفقه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اشكل المتأخرون على ما ذكره المحقق، وهو عدم اثبات المسألة الاصولية بخبر الواحد الثقة، بان دليل حجيّة خبر الثقة، كما يشمل المسألة الفرعية، كذلك يشمل المسألة الاصولية كليهما، بلا فرق لاطلاق الدليل، ولكن وكما ذكرنا الاقرب صحة، اي المحقق، لأن المسألة الاصولة، تحتاج إلى مضمون الخبر، ولا يكفي نقل </w:t>
      </w:r>
    </w:p>
    <w:p>
      <w:pPr>
        <w:pStyle w:val="BookText"/>
        <w:rPr/>
      </w:pPr>
      <w:r>
        <w:rPr>
          <w:rFonts w:ascii="Amiri" w:hAnsi="Amiri" w:eastAsia="Amiri" w:cs="Amiri"/>
          <w:color w:val="111111"/>
          <w:sz w:val="28"/>
          <w:sz w:val="28"/>
          <w:szCs w:val="28"/>
          <w:rtl w:val="true"/>
          <w:lang w:bidi="ar-SA"/>
        </w:rPr>
        <w:t>الثقة فحسب، بل لا بد من ملاحظة ما نقله وانه يتلاءم مع اصول المذهب ومبادئ الشريعة، وهذه الفكرة وان كانت تشمل جميع المسائل الفرعية والاصولية في رأينا، لان الحجة الخبر الموثوق به ولكنه يتأكد في المسائل الاصولية والعلمية</w:t>
      </w:r>
    </w:p>
    <w:p>
      <w:pPr>
        <w:pStyle w:val="BookText"/>
        <w:rPr/>
      </w:pPr>
      <w:r>
        <w:rPr>
          <w:rFonts w:ascii="Amiri" w:hAnsi="Amiri" w:eastAsia="Amiri" w:cs="Amiri"/>
          <w:color w:val="111111"/>
          <w:sz w:val="28"/>
          <w:sz w:val="28"/>
          <w:szCs w:val="28"/>
          <w:rtl w:val="true"/>
          <w:lang w:bidi="ar-SA"/>
        </w:rPr>
        <w:t xml:space="preserve">وكلام المحقق حسن في نفسه، ولكن إنما نتقبله في بحثنا فيما إذا كان الحديث يتضمن مرجحاً تعبدياً، وقد ذكرنا في محله أن المقبولة تتضمن إرشاداً إلى ماجرى عليه العقلاء من اعتبار المرجّحات التي تصرف الريبة عن الخبر إلى مخالفه، ومن باب التنبيه على بعض صغرياتها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تتضمن مرجحاً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نقطع بهذه الحقيقة من خلال دراستنا للمحيط والظروف التي كانت تتحكم في صدور الرواية آنذالك فليس الترجيح بالمخالفة من باب الاعتماد على خبر واحد فحسب في مسألة علمية كهذه وإنما هو أيضاً اعتماد على تلك المسيرة والمرتكزات العقلائية التي كان الخبر إرشاداً لها، وقد اتضح مما ذكرنا أن مخالفة العامة من مرجحات باب التعارض، ولكن بشرط أن تكون عاملاً في صرف الريبة عن الخبر المخالف إلى الموافق، وإلا فمجرد موافقة الخبر للعامة لا يصحح الترجيح</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فالرواية تشير للقاعدة العقلائية، والمهم صرف الريبة من احد الخبرين للاخر، فربما كانت الاخبار الموافقة للعامة، هي الحق، واما المخالفة غير صحيحه، كما في اخبار العدد في شهر رمضان، حيث انه بمقتضى صرف الريبة عقلائياً، تنصرف الريبة عن الاخبار النافية لتحديد شهر رمضان بالثلاثين، وتتوجه لاخبار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بعض الفقهاء في ذلك العصر كالصدوق اخذوا بروايات الثلاثين، ولكن ردها جماعة من الاصوليين والمحققين من علمائنا كالشيخ المفيد والسيد المرتضى والشيخ الطوسي، قد ناقشوا فيها، والفت رسائل في ذلك، تسمى بالرسائل العددية، حيث يرون هذه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غير موافقة للقواعد العلمية، بل ان شهر رمضان كسائر الشهور، بالاضافة إلى ان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المفيد في رسالته، يذكون روايات كثيرة بان الميزان هو الرؤية لا العدد، ولكن بما ان الصدوق ذكر رأيه بلهجة شديدة لذلك قوبل بذلك</w:t>
      </w:r>
      <w:r>
        <w:rPr>
          <w:rFonts w:eastAsia="Amiri" w:cs="Amiri" w:ascii="Amiri" w:hAnsi="Amiri"/>
          <w:color w:val="111111"/>
          <w:sz w:val="28"/>
          <w:szCs w:val="28"/>
          <w:rtl w:val="true"/>
          <w:lang w:bidi="ar-SA"/>
        </w:rPr>
        <w:t xml:space="preserve">. </w:t>
      </w:r>
      <w:bookmarkStart w:id="107" w:name="pg20249_197343"/>
    </w:p>
    <w:p>
      <w:pPr>
        <w:pStyle w:val="Heading3"/>
        <w:numPr>
          <w:ilvl w:val="2"/>
          <w:numId w:val="1"/>
        </w:numPr>
        <w:rPr/>
      </w:pPr>
      <w:bookmarkStart w:id="108" w:name="__RefHeading___Toc5336883_2320776876"/>
      <w:bookmarkStart w:id="109" w:name="_Toc36"/>
      <w:bookmarkEnd w:id="107"/>
      <w:bookmarkEnd w:id="108"/>
      <w:r>
        <w:rPr>
          <w:rtl w:val="true"/>
        </w:rPr>
        <w:t>الطائفة الرابعة</w:t>
      </w:r>
      <w:r>
        <w:rPr>
          <w:rtl w:val="true"/>
        </w:rPr>
        <w:t xml:space="preserve">: </w:t>
      </w:r>
      <w:r>
        <w:rPr>
          <w:rtl w:val="true"/>
        </w:rPr>
        <w:t>ما تدلّ على الترجيح بالأحدثية</w:t>
      </w:r>
      <w:bookmarkEnd w:id="109"/>
    </w:p>
    <w:p>
      <w:pPr>
        <w:pStyle w:val="BookText"/>
        <w:rPr/>
      </w:pPr>
      <w:r>
        <w:rPr>
          <w:rFonts w:ascii="Amiri" w:hAnsi="Amiri" w:eastAsia="Amiri" w:cs="Amiri"/>
          <w:color w:val="111111"/>
          <w:sz w:val="28"/>
          <w:sz w:val="28"/>
          <w:szCs w:val="28"/>
          <w:rtl w:val="true"/>
          <w:lang w:bidi="ar-SA"/>
        </w:rPr>
        <w:t>ويقصد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رحجان الخبر المتأخر صدوره زماناً على المتقدم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القول بالترجيح بالأحدثية إلى الشيخ الصدوق؛ استناداً إلى عبارة مذكورة في الفقية، فإنه بعد نقله خبرين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أفتي بهذا الحديث بل أفتي بما عندي بخط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الخبران جميعا لكان الواجب لأخد بقول الأخير كما أمر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الأخبار لها وجوه ومعان، وكل إمام أعلم بزمانه واحكامه من غيره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فيما يقصده الشيخ الصدوق بقوله هذا، ففي الحدائق يستظهر أنه يقبل الترجيح بالأحديثه مطلقاً، ولكن في الوسائل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من الصدوق أنه حمله على زمان الإمام خاصة، فإنه قال في توجيهه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إمام أعلم بزمانه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الأخذ بقول صاحب الحدائق؛ فإن تعليل الصدوق وإن كان يقتضي ما ذكره صاحب الوسائل من أنه لو كانت علة الترجيح بالأحدثية هي أعلمية كل إمام بزمانه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لاقتضى عدم الترجيح بها في زمان الغيبة، لأن قول كل إمام يكون حجة في زمانه، إلا إن استعمال الصدوق للترجيح في غير مورد صدور الحكم وعصره يدل على أنه يجعله مرجحاً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هذا المرجح يقع في ثلاث جهات</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الروايات الواردة في موضوع الاحدثية، والبحث عن سندها ودلالتها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أنه هل إن الأحدثية مرجّح عقلائي في باب التعارض، أو إنه تعبدى من قبل الشارع؟</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حكم ما لورويت رواية عن بعض الفقهاء المعاصرين لأحد الأئمة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الجوامع ومن وصلت إليهم الروايات المتخالفة المروية عن الأئمة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فاستفتوا فيها الإمام المتأخر عن هذه الأخبار المتعارضة، فهل تقدم رواية الامام اللاحق التي تمثل رأيه في الاخبار المتعارضة السابقة عليها أم لا ؟ من روايات الأئمة الصادرة في هذا المجال أم لا؟ وهذه الجهة لا ترتبط بالترجيح بالأحدثية، ولكن ألحقناها به لوجود التناسب فيما بينهما، وسيأتي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في الجهة الاولى، فالروايات الواردة في خصوص الموضوع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ماجاء في الوسائل عن محمّد بن يعقوب عن محمد بن يحيى عن الحسن بن محبوب عن هشام بن سالم عن أبي عمر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ـيا أبا عمر أرايت لو حدثتك بحديث أو أفتيتك بفتيا، ثم جئتني بعد ذلك فسالتني عنه، فأخبرتك بخلاف ماكنت أخبرتك أو أفتيتك بخلاف ذلك، بأيهما كنت 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بأحدثهما وأدع الآخر،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أصبت يا أبا عمر، أبي اللّه إلا أن يعبد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فعلتم ذلك إنه لخير لي ولكم ابي اللّه عز وجل لنا في دينه إلا التقية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عبر عنها بمصححة أبي عمر الكناني، ولكنه غير صحيح؛ لأن أبا عمر الكناني لم يعنون ولم يذكر في كتب الرجال، فهو مجهول، وليس له في الكتب الاربعة سوى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جاء في الوسائل، نقلاً عن كتاب المحاسن للبرقي عن أبيه عن محمد بن أبي عمير، عن هشام بن سالم، عن أبي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فهشام بن سالم ينقله هنا عن الإمام مباشرة بدون توسط أبي عمر الكناني، فالسند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يلاحظ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غير موجودة في كتاب المحاسن الذين بين أيدينا، ولم يعثر معلق الوسائل عليها أيضاً، وفي جامع الأحاديث ينقلها عن طريق الوسائل عن المحاسن، فلا بد أن تكون عند صاحب الوسائل نسخة أخرى من المحاسن تشتمل على هذه الرواية، ولا نعلم هل يمكن الوثوق بنقل صاحب الوسائل أو بنسخته على تقدير وجودها أو أن النسخة المطبوعة أرجح من نسخة صاحب الوسائل؟</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الواحدة تارة ينقلها هشام بن سالم عن الإمام مباشرة وأخرى بواسطة أبي عمر الكناني، والواقعة واحدة، فمع غض النظر عن القرينة الآتية يدور الأمر فيها بين نسختين، والأرجح من حيث الاعتبار نسخة الكافي، لا نسخة المحاسن التي لم تشتهر كالكافي؛ فإن نسخة الكافي كانت مقروءة ومتداولة عند العلماء عبر التاريخ، وأما نسخة المحاسن فليست كنسخة الكافي في الاعتبار، ولا اعتبار بأصالة عدم الغفلة عن الزيادة لو دار الأمر بينها وبين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وماذكر من أن بناء العقلاء جار على تحقق الغفلة عن النقيصة لا الزيادة، فليس هو من الأصول العقلائية كما أو ضحناه في محله،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زيد في المحاسن ونقص من قبل النساخ فيثبت أن هشاماً نقل الرواية عن أبي عمر الكناني، فلا يعتمد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متن الحديث يشهد بأن الراوي أبو عمر الكناني؛ لأنه قد تكرر ذكر أسمه فيها حتى على نقل المحاسن مرتين، وهما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عمر، أرأيت لو حدثتك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أصبت يا أبا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الواضع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كنى هشام بن سالم؛ فيعلم من ذلك أن المراد به هو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 هشاماً لو كان حاضراً في المجلس فلا معنى لنقل الرواية عن أبي عمر، وإذا لم يكن في المجلس فكيف ينقلها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القرائن تبعث الاطمئنان بكون الراوي هو أبو عمر الكناني، وأن هشاماً نقلها بوساطته، فيسقط الحديث من حيث السند والرواية مع هذه الاحتمالات ليست مورداً للوثوق والاطئنان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حيث الدلالة، فإنها تدل على الترجيح بالأحدثية في الجملة، وسياتي بيان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ماجاء في الواسائل عن الكافي عن علي عن أبيه عن عثمان بن عيسى عن الحسين بن المختار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أرايتك لو حدثتك بحديث العام، ثم جئتني من قابل فحدثتك بخلافه، بأيهما كنت 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آخذ بالأخير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هل المراد من بعض أصحابنا هو نفس أبي عمر الكناني لتكون الروايتان رواية واحدة، أم غيره فتكون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فهي ضعيفة بالإرسال بالإضافة إلى جهالة حسين بن المختار</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الوسائل أيضاً عن الكافي عن علي عن أبيه عن إسماعيل بن مرار عن يونس عن داود بن فرقد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حديث عن أولكم وحديث عن آخركم، بأيهما نأخذ؟ فقال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به حتى يبلغكم عن الحي، فإن بلغكم عن الحي فخذوا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والله لا ندخلكم إلا فيما يسعكم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بالأحدث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يبعد أن يكون قوله في الذيل إشارة إلى رواية أبي عمر الكناني في 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هاتين الروايتين في باب اختلاف الحديث في أول أصول الكافي فقصد بذلك الإشارة إلى 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فالحديث عن السند تارة يكون حول إسماعيل بن مرار ولكن يمكن دفع الاعتراض عنه وأخرى حول المعلى بن خنيس الذي ضعفه جميع الرجاليين، مع أنه قد وردت فيه روايات مادحة وقد يرفض تضعيفهم له مع وجود هذه الروايات المادحة، ولكن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حيث الدلالة فإن ارتباطه بالترجيح بالأحدثية يبتني على إرجاع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الأخير، ولكن يحتمل أن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العنوان الانتزاعي، فيكون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فيدل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خذبهما على طبق الموازين العقلائية في المتعارضين، فيكون الخبر مجملاً لا دلالة فيه على المراد</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قد يكون الأمر بالأخذ بالمتأخر من باب قلة الأسناد وكثرة الرواية عن الائمة المتأخرين غير الجهات الاتية في الجهة الثانية من البحث،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والله لا ند خلكم الأ فيما يسعكم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نأمركم بما يضيق عليكم كعرض جميع الأخبار علينا أو أخذ جميع الأحكام منا، أو الأخذ بالأخير بناء على الاحتمال الثاني،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فهي لا تدل على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تخريج الترجيح بالأحدثية على الموازين العقلائية؟ وهل إن الترجيح بالأحدثيّة جار وفق الموازين والمرتكزات العقلائية كما يشير إليه قول أبي عمر على تقدير ثبوت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بأحدثهما وأدع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اعتبار أنه من العقلاء، ويأخذ بالسيرة العقلائية في هذا المجال، مع ما يقال من أنه لا معنى للترجيح بالأحدثية مع كون الأخبار كاشفة محضة؟ كما إذا وقعت واقعة فجاء عنها خبران أحدهما يوم السبت والآخر يوم الاحد، فما هي الميزة في المتأخر كي يؤخذ به؟ وأي معنى للترجيح بمجرد صدوره متأخراً؟</w:t>
      </w:r>
    </w:p>
    <w:p>
      <w:pPr>
        <w:pStyle w:val="BookText"/>
        <w:rPr/>
      </w:pPr>
      <w:r>
        <w:rPr>
          <w:rFonts w:ascii="Amiri" w:hAnsi="Amiri" w:eastAsia="Amiri" w:cs="Amiri"/>
          <w:color w:val="111111"/>
          <w:sz w:val="28"/>
          <w:sz w:val="28"/>
          <w:szCs w:val="28"/>
          <w:rtl w:val="true"/>
          <w:lang w:bidi="ar-SA"/>
        </w:rPr>
        <w:t>ولكن ذكرنا أن الأحاديث ليست كاشفة فحسب، بل إن لا ختلاف الأحاديث مناشئ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يمكن أن يكون مرتبطاً بالمقام أمور ثلاثة يمكن أن تعتبر أسباباً للترجيح بالأحدثية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المحتمل أن يكون الحكم الذي بينه الإمام السابق أو الحكم المتقدم من الإمام الواحد، حكماً ولائياً يدور مدار المصالح والمفاسد المتغيرة، فاذا تبدلت الظروف ينتهي أمده فيجعل حكماً اخر، أو يرجع إلى الحكم الذي سبق تلك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بعض الشواهد على ذلك، كما لو ورد خبر بتحريم استعمال الدخان لبعض المفاسد المترتبة على استعماله ثم ورد خبر آخر بحليته، فإنه يتعين الأخذ بالأحدث، او يحمل على انتهاء أمد الحرمة فيعود الحكم إلى ما كان عليه أولاً وهذه هي طبيعة الاحكام الولائية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أن ذكرنا أن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النشر والكتمان بحسب المصالح المقتضية لذلكولا تجب عليهم الاجابة عن كل سؤال يطرح عليهم، كما لا يجب عليهم ذكر الواقع بجميع حدوده وتفصيلاته، فلربما يكتم حكماً لا قتضاء </w:t>
      </w:r>
    </w:p>
    <w:p>
      <w:pPr>
        <w:pStyle w:val="BookText"/>
        <w:rPr/>
      </w:pPr>
      <w:r>
        <w:rPr>
          <w:rFonts w:ascii="Amiri" w:hAnsi="Amiri" w:eastAsia="Amiri" w:cs="Amiri"/>
          <w:color w:val="111111"/>
          <w:sz w:val="28"/>
          <w:sz w:val="28"/>
          <w:szCs w:val="28"/>
          <w:rtl w:val="true"/>
          <w:lang w:bidi="ar-SA"/>
        </w:rPr>
        <w:t xml:space="preserve">المصلحة ذلك، ولكن مصالح الكتمان متغيرة بحسب ما يرتبط بالسائل، أو بعموم الشيعة أو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فمثلاً قد يأمر شخصاً بالتوضؤ ثلاثاً ثلاثاً، أو بأن يمسح على الخفين تحفظاً عليه وصوناً له لتواجده في زمان أو مكان يجب عليه الاتقاء فيهما، وهو لا يعلم بحاله، ثم وبعد تغيّر الوضع أو انتقاله إلى مكان آخر يأتيه الأمر بالتوضؤ بالصورة الصحيحة فهنا يتعين عليه الأخذ بالأحدث، سواء كان الحكم واقعياً أو بحكم المصالح التي يعلمها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لاختلاف طبيعة الحكام او القضاة أو الظروف، من حيث الشدة والضعف، ولذلك قد تتغير بعض الاحكام، ولا بد من الاخذ من الامام الحي، وفي بعض الروايات التأكيد على الشيعة في معرفة امامهم، والسؤال منه، ليتفقهوا، او إذا افتي تقية فيلزم على الشيعة العمل به، لاجل الابقاء على ارتباطهم بالامام، فعن علي بن إبراهيم عن أبيه عن محمد بن عيسى بن عبيد عن أبي جعفر الاحول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 الناس حتى يسألوا أو يتفقهوا ويعرفوا امامهم ويسعهم ان يأخذوا بما يقول ولو كان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يجب عليهم الاخذ بالاحدث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 قد تقدم في بحث الفتيا أنها عبارة عن تطبيق المفتي الكبرى الكلية في نفسه على ماسأله المستفتي، فيمكن أن تنطبق كبرى معينة على المستفتي في عام في حين أنها في عام لاحق تنطبق عليه كبرى كلية أخرى، وبذلك يتغير حكمه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فموضوع الحكم قد يتغيّر بالنسبة لشخص واحد باختلاف الحالات التي تعرض على الشخص، فقد تمربه أدوار ثلاثة من حيث الفقر والغنى، وفي جميع هذه الحالات يرتكب ما يوجب الكفارة، وبذلك سيختلف الحكم باختلاف وضعه من حيث التمكن والغنى، فقد يؤمر بذبح شاة باعتبار كونه فقيراً، وبعد تغير حالة وتمكنة </w:t>
      </w:r>
    </w:p>
    <w:p>
      <w:pPr>
        <w:pStyle w:val="BookText"/>
        <w:rPr/>
      </w:pPr>
      <w:r>
        <w:rPr>
          <w:rFonts w:ascii="Amiri" w:hAnsi="Amiri" w:eastAsia="Amiri" w:cs="Amiri"/>
          <w:color w:val="111111"/>
          <w:sz w:val="28"/>
          <w:sz w:val="28"/>
          <w:szCs w:val="28"/>
          <w:rtl w:val="true"/>
          <w:lang w:bidi="ar-SA"/>
        </w:rPr>
        <w:t>قليلاً يؤمر بذبح بقرة، ولكن بعد ذلك لما يكثر ماله ويصبح موسراً يحكم عليه بذبح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ولاريب في مثل هذه الحالات من وجوب الأخذ بالحكم الأحدث، فحكم المفتي حكم الطبيب، فإنه يطبق القانون الطبي على المريض ليرى ما ينطبق عليه، ففي حالة ربما يقول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دواء، وفي حالة اخرى اشرب دواء غيره، فكذلك المفتي يشخص السائل وأوضاعه فيطبق الحكم الكلي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الطبيعي إذن أن يكون في مرحلة الفتيا اختلاف في الحالات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قد يفترق الأمر بحسب المصطلحات باختلاف الظروف، فلو أوصى شخص في زمان بجزء ماله لزيد مثلاً وكان المتبادر لفظ الجزء آنذاك السدس، ثم تغير المصطلح فانه في الوصية الجديدة لابد من الاخذ بمدلوله الجديد لا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جاء في منية المريد للشهيد الثاني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لشخص أن يفتي إلا إذا ماعلم العادات والشؤون المتعلقة بمحل سكونة المستفتي</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أنه يجب الأخذ بالأحدث من أقوال الطبيب والمقوم والمفتي على وفق الموازين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أشير إلى بعض ما ذكرنا في ذيل رواية ابي عمر الكناني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أصبت يا أبا عمر، أبى اللّه إلا أن يعبد سراً، أما والله لئن فعلتم ذلك إنه لخير لي ولكم، أبي اللّه عز وجل في دينه إلا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جاء في رواية المعلى بن خنيس من أمره بالأخذ بالمتأخر، فإنه قد يكون إشارة إلى بعض ما ذكرناه من أن الحكم الذي يصدر من الإمام المتقدّم يكون نافذاً حتى يصدر من الإمام المتأخر خلافه، كما هو الشأن في القوانين المجعولة عند تبدّل الظروف أو تبدل الحكومات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ضوء ذلك فلا وجه لتوهم أنه يتعين علينا نحن أيضاً الأخذ بالأحدث بالنسبة إلينا مطلقاً، فالروايات المذكورة إنما هي فتاوى، وقد سبق أن الفتوى لا تكون حجة على غير المستفتي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فلابد من ملاحظة الروايات على ضوء الموازين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 في هذه الامور الثلاثة والاخذ بالاحدث، انما هو على ضوء الموازين العقلائية، ولكن هذه الامور انها ترتبط بزمان الحضور، ولاؤلئك الافراد الذين عاشوا في ذلك الزمان، لا الافراد والذين ياتون بعد قرون، لاختلاف الظروف، والحالات المرتبطة بالمستفتي أو مصالح النشر والكتمان، ولكن هذه الامور تفيد الفقهاء في 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معالجتهم لحالات المستفتين، وتعريفهم بالضوابط التي يمشون عليها في حالات الحكم الولائي، وظروف النشر والكتمان، اذن فالاحدثية لا يستفاد اعتبارها مرجحاً من الرواية بل انها منبهة ومرشدة للفقهاء في طريقة العمل في امثال تلك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أننا في غنى عن هذا البحث بعد ضعف الروايات، وعدم دلالة ما يمكن أن يصح منها، لكن ربما تكون الروايات معبّرة عما كان يفعله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 في مثل هذه الظروف لتكون خطة للفقهاء ومقلديهم يسيرون على وفقها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الجهة الثالثة، فهناك أصول وكتب تشتمل على الروايات صنفت في زمن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في عهد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الأصحاب بصدد تأليف الجوامع الحديثية، مثل جامع الآثار ليونس عبد الرحمن، ونوادر ابن أبي عمير، ومشيخة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اشتملت هذه الجوامع على تلك الاصول بعد عرضها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وتنقيحها، وإذا ما واجهوا </w:t>
      </w:r>
    </w:p>
    <w:p>
      <w:pPr>
        <w:pStyle w:val="BookText"/>
        <w:rPr/>
      </w:pPr>
      <w:r>
        <w:rPr>
          <w:rFonts w:ascii="IRNazanin" w:hAnsi="IRNazanin" w:eastAsia="IRNazanin"/>
          <w:color w:val="111111"/>
          <w:sz w:val="28"/>
          <w:sz w:val="28"/>
          <w:szCs w:val="28"/>
          <w:rtl w:val="true"/>
          <w:lang w:bidi="fa-IR"/>
        </w:rPr>
        <w:t>روایات متعارضة فيها حاولوا علاج التعارض فيما بينها باعتبارهم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يقل رجوع هؤلاء إلى امام عصرهم؛ لعدم تمكنهم من ذلك، وعلى الأخص في عهد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قضى مدة طويلة في السجن، كذلك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اللذين فرضت عليهما الإقامة الجبرية في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كان موكولاً إلى الفقهاء، وهؤلاء إنما كانو يراجعون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خصوص ما يستعصي عليهم حلّه، فإذا رأينا الفقهاء يسألون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مسألة اختلف ما ورد فيها عن آبائه البررة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ويعجزون عن علاج التعارض، لذلك يطرحون هذه الاخبار المتعارضة على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ليتعرفوا على القول الفصل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ويجيبهم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بجواب، فلاريب في تعيّن الأخذ بالجواب والقول الفصل الذي ذكره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الاخذ بالروايات المتعارضة ؛ فان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ناظراً إلى الروايات المتعارضة الواردة في ذلك الموضوع وحاكما عليها ؛ ولذا يجب الأخذ به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قد سلكنا هذا الطريق في علاج بعض الروايات المتعارضة في الفقه، كما في مسألة من أجنب نفسه متعمداً مع علمه بعدم وجود الماء أو علمه بتضرره باستعماله، فإنه قد جاء فيها ما يدلّ على وجوب الغسل والإعادة، وجاء في بعض آخر ما يدل على الترخيص في التيمم فيها، فنلاحظ أن أحمد بن محمد بن أبي نصر البزنطي الذي كان من كبار فقهاء الطبقة الثالثة ومن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دواد بن سرحان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الترخيص بالتيمم، ولكنه يعود ليطرح المسألة بعينها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والمسالة كانت مشهورة لكثرة الابتلاء بها، فلابد أن يكون سؤاله هذا لأجل أن يجد علاجاً للاختلاف الموجود بين الروايات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ناظراً إلى ما ورد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وحاكماً عليها؛ ولذا يتعين الأخذ به لذلك، لا لكونه هو الأحدث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الترجيح بالأحدثية لا أصل له، وفي غاية الضعف</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ها ننتهي من ذكر أخبار الترجيح، وقد اتضح أن شيئاً منها لا يرتبط ببيان مرحج تعبدي، بل كلها تشير إلى ذلك الأصل العقلائي المتبع في باب تعارض الأمارات التي تمكن الفقيه من صرف الريبة من أحد الخبرين للآخر، بل وحتى الطائفة الأخيرة التي استدل بها على الترجيح بالأحدثية توضح بأنها تشير إلى ذلك الأصل العقلائي أيضاً</w:t>
      </w:r>
      <w:r>
        <w:rPr>
          <w:rFonts w:eastAsia="Amiri" w:cs="Amiri" w:ascii="Amiri" w:hAnsi="Amiri"/>
          <w:color w:val="111111"/>
          <w:sz w:val="28"/>
          <w:szCs w:val="28"/>
          <w:rtl w:val="true"/>
          <w:lang w:bidi="ar-SA"/>
        </w:rPr>
        <w:t xml:space="preserve">. </w:t>
      </w:r>
      <w:bookmarkStart w:id="110" w:name="pg20249_197354"/>
    </w:p>
    <w:p>
      <w:pPr>
        <w:pStyle w:val="Heading3"/>
        <w:numPr>
          <w:ilvl w:val="2"/>
          <w:numId w:val="1"/>
        </w:numPr>
        <w:rPr/>
      </w:pPr>
      <w:bookmarkStart w:id="111" w:name="__RefHeading___Toc5336885_2320776876"/>
      <w:bookmarkStart w:id="112" w:name="_Toc37"/>
      <w:bookmarkEnd w:id="110"/>
      <w:bookmarkEnd w:id="111"/>
      <w:r>
        <w:rPr>
          <w:rtl w:val="true"/>
        </w:rPr>
        <w:t>الطائفة الخامسة</w:t>
      </w:r>
      <w:r>
        <w:rPr>
          <w:rtl w:val="true"/>
        </w:rPr>
        <w:t xml:space="preserve">: </w:t>
      </w:r>
      <w:r>
        <w:rPr>
          <w:rtl w:val="true"/>
        </w:rPr>
        <w:t>أخبار التخيير</w:t>
      </w:r>
      <w:bookmarkEnd w:id="112"/>
    </w:p>
    <w:p>
      <w:pPr>
        <w:pStyle w:val="BookText"/>
        <w:rPr/>
      </w:pPr>
      <w:r>
        <w:rPr>
          <w:rFonts w:ascii="Amiri" w:hAnsi="Amiri" w:eastAsia="Amiri" w:cs="Amiri"/>
          <w:color w:val="111111"/>
          <w:sz w:val="28"/>
          <w:sz w:val="28"/>
          <w:szCs w:val="28"/>
          <w:rtl w:val="true"/>
          <w:lang w:bidi="ar-SA"/>
        </w:rPr>
        <w:t>وهي جملة من الروايات استدل بها على كون الحكم في الخبرين المتعارضين 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التخيير الأخذي، فإذا أخذ المكلف بأحدهما كان حجة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كماترى حكم خلاف القاعدة، فالأصل العقلائي في المتعارضين هو الترجيح مع وجود ميزة مرجحة، والتساقط مع التكافؤ وفقد المرجح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التزم جماعة كثيرة بذلك في الخبرين المتعارضين، والشيخ الكليني في مقدمة کتابه الكافي الشريف بعد أن ذكر المرجّحات وأكد على أنه لا يعرف من ذلك كله إلا أقله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نجد شيئاً أحوط ولا أوسع من ردّ علم ذلك كله إلى العالم وقبول ما وسع من الأمر فيه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بأيهما أخذتم من باب التسليم وسعكم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اختلفت أقوالهم في أن التخيير حكم ثابت للخبرين المتعارضين مطلقاً وإن اشتمل أحد الخبرين على ميزة مرجحة كما عن صاحب الكفاية وربما نسب للشيخ الكليني في الكافي أو أن التخيير يأتي في مرتبة متأخرة عن ملاحظة الترجيحات وفي صورة التعادل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وأخبار هذه الطائفة على قسمين قسم ذكر فيها التخيير حكماً للخبرين المتعارضين على نحو الكبرى الكلية، وقسم يعرض فيه السائل خبرين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يتصور أنهما متخالفان فيجيبه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يدل على التخيير بينهما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القسم الأول يتمثل في جملة من الروايات وردت في الكافي وعوالي اللآلي والاحتجاج، والرويات والواردة في المصدرين الأخيرين جميعها مرسلة، </w:t>
      </w:r>
    </w:p>
    <w:p>
      <w:pPr>
        <w:pStyle w:val="BookText"/>
        <w:rPr/>
      </w:pPr>
      <w:r>
        <w:rPr>
          <w:rFonts w:ascii="Amiri" w:hAnsi="Amiri" w:eastAsia="Amiri" w:cs="Amiri"/>
          <w:color w:val="111111"/>
          <w:sz w:val="28"/>
          <w:sz w:val="28"/>
          <w:szCs w:val="28"/>
          <w:rtl w:val="true"/>
          <w:lang w:bidi="ar-SA"/>
        </w:rPr>
        <w:t>ولذا فهي بالإعراض عنها أولى، فإنا نقف عند روايات الكافي منها فقط وما جاء فيه في هذا المجال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اختلف عليه رجلان من أهل دينه في أمر كلاهما يروية؛ أحدهما يأمر بأخذه والآخر ينهاه عنه، كيف يصنع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الكليني بعد نقل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الثانية مأخوذة من بعض أحاديث الطائفة الثانية، فالعمدة هي الموثقة، والاستدلال بها على المطلوب يعتمد على تمامية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الحديث وارداً في اختلاف الروايتين، بمعنى أن السؤال فيها عن وظيفة الفقيه عند اختلاف الأحاديثبان يدل حديث على الامر والآخر على النهي، أما إذا كانت واردة في تحديد وظيفة العامي عند اختلاف الفتاوى، فإنها ستكون من روایات باب الاجتهاد والتقليد لا من نصوص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ذلك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اختلف عليه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في اختلاف فقيهين عليه بفتويين مختلفتين، وكل منهما يروي مستند فتواه فالاختلاف إنما هو في الفتوى، ومنشؤه اختلاف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ارتباطها باختلاف الروايات ولكن انما تدل على المطلوب فيما لو كان المقصود بالذيل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سعة حين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سعة بالأخذ بأي منهما شاء، لتدل على التخيير الاخذي، والا فلو كان ذلك لدوران الامر بين محذورين أو غيره فهو لا يدل على المطلوب</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 الأمرين ممنوعان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الاول، فلأنه وإن فهم المشهور منها ورودها في الحديثين المختلفين ولذا نرى الكافي يدرجها ضمن روايات باب اختلاف الأحاديث، واستظهره أكثر من شراح الكافي مثل المجلسي والملا صالح المازندراني، بل عليه عامة الاصولين الذين لا حظنا مصنفاتهم وآراءهم لكن مثل الملا رفيع الكيلاني من شراح الكافي يرى أن الصحيحة ورادة في الفتويين المختلفتين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والتدقيق في ظاهر الحديث يؤكد صحة ما فهمه الشارح الأخير وانها مرتبطة باختلاف المفتيين ؛ فإن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عليه رجلان من أهل دينه في أمر كلاهما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أنه يعرض فقيهين اختلفا في أمر رجل عامي، وأحد الفقيهين يأمره بأخذه والفقيه الآخر ينهاه عنه؛ لأن المتعارف في التعبير عن امر كهذا يكون بمثل هذه العبارة، وإلا فلو كان الواقع هو فقيه نقل له رجلان حديثين مختلفين، لكان المناسب أن يعبر عنه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اختلف عليه حديثان في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سألهما عن أمره، فكانا في مقام تعيين وظيفته بالنسبة إليه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وكلاهما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مستند فتوى الفقيهين هو ما يرويانه، لا أنهما ينقلان للعامي روايتين؛ فإن شأن الراوي نقل الحديث فقط لا تحديد وظيفة المكلفين والفتويفهما يختلفان في حكم الواقعة الواحدة، ومنشأ اختلافهما في الفتوى أو الحكم اختلافهما في الرواية، وذلك لاجل عدم اطلاع احدهما على مستند الاخر وروايته، ولكنها في نظره ضعيفة سنداً او دلالة او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وكلاهما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مستند الفقيهين في فتواهما ليس هو القياس والاستحسان، بل أن مستندهما في ذلك ماروي لهما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فشأن هذه الصحيحة شأن مقبولة عمر بن حنظلة، 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وكلاهما اختلفا في حديثكم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بما لا مزيد عليه أن موردها اختلاف الفقيهين في الفتوى لا 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يكون التعبير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على أنها واردة في الحديثين المختلفين، كما لم يكن شاهداً لذلك في المقبولة، فإنه كان متعارفا فيما بينهم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يأمر بأخذه والآخر ينهاه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الجملة أيضاً تناسب إرادة الاختلاف في الفتوى؛ لأن الفقيه هو الذي يطبق الكبريات على القضية الخارجية، ويرشد العامي إلى وظيفته الشرعية بحسب ما يراه من حاله فيأمره أو ينهاه إرشاداً، وأما الراوي فهو لا يأمر ولا ينهى، وإنما شأنه نقل الحديث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تعبير يلائم الفتيا أيضاً؛ لأن إيكال الفقيه إلى رجل يخبره وأمره بالإرجاء لا يتناسب مع شأنه، بل لابد من إرجاعه إلى القواعد العقلائية مما يوجب صرف الريبة من أحدهما إلى الآخر، لا أنه متى واجه روايتين متعارضتين يجب عليه أن يتوقف وهو في سعة، فعن أي شيء هو في سعة؟ عن الفتوى أو عن القضاء أو عن الاجتهاد والاستنباط؟ لا معنى لكل ذلك</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يلقى الإمام فيخبره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لإرادة الفقيه وجه،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ـيرجئه حتى يلقى من يخبره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عام، والمراد به هو الأعلم الذي يُجري وجوه الترجيح بين الحديثين، فيحكم بما يخرج به فهو يتناسب مع فرض كون الرجل عامياً راجع فقيهين ولا يقصد بهما الأعلم، ولعله عنى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رجلين من أهل 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فاختلفا في حلّ مشكلة، فاجيب بأنه يؤخّر الأمر حتى يلقى من يخبره ممن يكون كلامه حجة في حقه، ويكون رأيه حاكماً على رأي المفتيين، وهو في سعة في 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عبارات الصحيحة أن موردها هو اختلاف المجتهدين ومرتبطة بباب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الامر الأول، أما الأمر الثانيفانه على تقدير ارتباط الصحيحة باختلاف الراويين لا المفتين، فانها تدل على التخيير الاخذي فيها مع اختلاف الروايتين فيما لو لم تدل على ان التخيير لسبب آخر، بينما المطلوب دلالتها على التخيير الاخذي، فهناك احتمالات متعدّدة في بيان معنى السعة والتخيير غير ما قيل من أنه يعني السعة في الأخذ لتكون نتيجته 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بعض الأعاظم، وهو أن يكون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في سعة حتی يلقى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إلى ما يحكم به العقل في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الأمر بين محذورين من التخيير واللاحرجية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السائل يفرض أن احدهما يأمره والآخر ينهاه عنه، وبما أن ظاهر الأمر الوجوب والنهي الحرمة، لذا فإنه يحصل عنده علم إجمالي بأنه إما واجب وإما حرام، وهو مورد دوران الأمر بين محذورين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هذا الكلام يتوقف على مقدمتين</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ظاهر الأمر والنهي المذكورين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المولوى الاستقلالي منهما، وإلا فلو كان الأمر إرشادياً وكان الحكم شرطياً لم يحكم العقل بالتخيير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نفرض حصول علم إجمالي للسائل بصحة أحد الحكمين المذكورين، وإلا فلو احتمل غيرها وأن الحكم الواقعي هو الاستحباب أو الكراهة، فإن العقل لا يحكم بالتخيير، بل يكون ذلك مثل بقية موارد 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هاتين المقدمتين كلتاهما ممنوعتان</w:t>
      </w:r>
    </w:p>
    <w:p>
      <w:pPr>
        <w:pStyle w:val="BookText"/>
        <w:rPr/>
      </w:pPr>
      <w:r>
        <w:rPr>
          <w:rFonts w:ascii="Amiri" w:hAnsi="Amiri" w:eastAsia="Amiri" w:cs="Amiri"/>
          <w:color w:val="111111"/>
          <w:sz w:val="28"/>
          <w:sz w:val="28"/>
          <w:szCs w:val="28"/>
          <w:rtl w:val="true"/>
          <w:lang w:bidi="ar-SA"/>
        </w:rPr>
        <w:t>أما المقدمة الاولى، فسواء فرضنا أن الأمر والناهي في الصحيحة هو الحديثان، أو فرضناهما الفقيهين فإنه لا يتبادر دائماً من الأمر والنهي هنا التكليفي المولوي الاستقلاليلان هناك اوامر ونواهي ارشادية او احكاما 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سال سائل عن السمك الذي ليس له فلس فحكم أحدهما بالحلية والآخر بالحرمة، فإنه يصدق أن أحدهما يأمر بالأكل والآخر ينهى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له أنحاء متعددة، فيمكن أن يكون أمراً شرطياً او ارشاد للجزئية او الشرطية كما في صلاة الظهر يوم الجمعة، فأحدهما يأمر بالجهر والآخر ينهى عنه، مع أن المورد فيه ليس من دوران الأمر بين محذورين؛ إذ يتمكن الإنسان من الاحتياط بتكرار الصلاة على أن حمل الحديث على خصوص موارد دوران الأمر بين محذورين حمل له على فرد نادر في الغاية، فإنه قلما يوجد هناك مورد اختلفت فيه الروايات أو الفتاوى بنحو الوجوب والحرمة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المقدمة الثانية، فمن أين يُحرز أن السائل قد حصل له علم إجمالي بمطابقة أحدهما للواقع ليدور الأمر بين محذورين، لانه متوقف على العلم اجمالاً بصدق احدهما، ولكن هذا الشخص انما يعلم ان هذا خبر وذاك خبر آخر، ويمكن ان يكون كلاهما مخالفا للواقع، فلا يتحقق هذا العلم الاجمالي، ليكون من موارد دوران الامر بين المحذورين، وذلك لان الخبرين لا ينفيان الثالث كاحتمال الاستحباب والكراهة </w:t>
      </w:r>
    </w:p>
    <w:p>
      <w:pPr>
        <w:pStyle w:val="BookText"/>
        <w:rPr/>
      </w:pPr>
      <w:r>
        <w:rPr>
          <w:rFonts w:ascii="Amiri" w:hAnsi="Amiri" w:eastAsia="Amiri" w:cs="Amiri"/>
          <w:color w:val="111111"/>
          <w:sz w:val="28"/>
          <w:sz w:val="28"/>
          <w:szCs w:val="28"/>
          <w:rtl w:val="true"/>
          <w:lang w:bidi="ar-SA"/>
        </w:rPr>
        <w:t>مثلاً؟ فيكون كبقية الشبهات البدوية حيث يحتمل أن كليهما على خلاف الواقع، فلا يوجد هذا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بها تين المقدمتين، فلو كان الحديث مرتبطاً بالفقيه الذي حكي له روايتان وفرضنا أنه لا يجب الترجيح، فإنه لا يمكن إجراء حكم دوران الأمر بين محذورين في حقه وأمره بذلك، بل انه بعد عدم الترجيح والتساقط لا بد من الأمر بملاحظة ما إذا كان هناك عموم أو إطلاق أو أصل يقتضي أحد الشقين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فلابد من الرجوع إليه بعد تساقط الدليلين لا أن يأمره بإجراء حكم دوران الأمر بين المحذورين راساً، فإنه يمكن أن يكون في مورد التعارض عموم فوقاني يرجع إليه، لا يصل معه الأمر للأخذ بالسعة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فسرنا الحديث بما ذكرناه من ارتباطه باختلاف المفتيين، فإن الأمر بإجراء حكم دوران الأمر بين محذورين يتوجه إلى العامي ما دام لم يصل إلى الأعلم؛ إذ لا يمكن أن يخاطب بالرجوع إلى العام الفوقاني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 هذا الاحتمال ضعيف</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بالبراءة، فهذا الحكم سواء كان وجوبياً أو تحريمياً لا يكون إلزامياً ؛ وان كان الأمر والنهي استقلاليا مولويا لأنه ورد فيه حديثان، ولا يعلم إجمالاً بمطابقة أحدهما للواقع ليكون العلم الاجمالي منجزاً ؛ لأن مجرد ورود روايتين متخالفتين فيه لا يعني أنه لا ثالث لهما، فلا يكون الاحتمال منجزاً بالنسبة إليه، فتجري البراءة عن الوجوب والحرمة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لا وجه للحكم ابتداء بالبراءة فيما إذا كان موضوع الصحيحة هو الفقيه الذي رويت له روايتان إحداهما تأمر والاخرى تنهى عنه؛ لأن الحكم بالبراءة لا يجري بالنسبة إليه إلا بعد الفحص وغيره من شروط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الموضوع هو العامي المقلد وقد اختلف في حكمه فقيهان، فيتصور أن تجري في حقه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يفسر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كذلك، أي في سعة من جهة هذين الدليلين المتعارضين فحسب، فهو يفرضهما كالعدم ويجري في الواقعة حسب ما تقتضيه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للمقلد فإن علم إجمالاً بوجود حكم إلزامي بين الفتوييين يتعين عليه العمل به، وإن كان مجتهداً عمل وفق ما تقتضيه الموازين لا أنه يعمل بالبراءة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الاحتمالين الثاني والثالث أقرب من حمل الحديث على التخيير الأخذي الذي يبتني عليه الاستدلال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المقدمة الثانية ممنوعة أيضاً، ويتعين أن يكون مورد الحديث هو اختلاف الفتويين، فهو مرتبط بباب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اختلف مجتهدان في فتوى فلا يجب الأخذ بالأحوط، بل إن الفتويين تتساقطان مالم يكن هناك علم إجمالي منجز، فيتعين الاحتياط، ولكنه فرض خارج عن مورد الرواية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ذيل هذه الرواية ذكر الكافي او في رواية اخرى بايهما اخذت من باب التسليم وسعك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يعلم انها رواية اخرى بنفس السند والسؤال المذكور في صدر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انها رواية اخرى مرسلة لم يذكر سندها، </w:t>
      </w:r>
    </w:p>
    <w:p>
      <w:pPr>
        <w:pStyle w:val="BookText"/>
        <w:rPr/>
      </w:pPr>
      <w:r>
        <w:rPr>
          <w:rFonts w:ascii="Amiri" w:hAnsi="Amiri" w:eastAsia="Amiri" w:cs="Amiri"/>
          <w:color w:val="111111"/>
          <w:sz w:val="28"/>
          <w:sz w:val="28"/>
          <w:szCs w:val="28"/>
          <w:rtl w:val="true"/>
          <w:lang w:bidi="ar-SA"/>
        </w:rPr>
        <w:t>ولا دليل على الاحتمال الاول، لتكون حجة، إذ يحتمل الثاني، ولا يعلم مورد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المعلى بن خنيس التي سبق ذكرها في الطائفة الرابعة، بناءً على رجوع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يمكن الاخذ بالحديث الاول او الثاني حتى يبلغكم عن الحي كما ذكره جمع من شراح الكافي، مع دعوى أنه يأمر بالأخذ مطلقاً ولكن استظهار ذلك من الرواية بعيد إذ يحتمل ان يكون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للحديث الثاني الذي ورد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ترتبط بالبحث السابق وهو مر حجية الاحدثية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الاجمال في الرواية لوجود احتمالين فيها فلا يمكن الاخذ بها، وخاصة انه بناء على احتمال التخيير فانها تدل على الرجوع اليه على ضوء الموازين العقلائية، لاننا ذكرنا انه حسب القاعدة العقلائية في باب الروايات تقديم الخبر الذي يشتمل على المرجح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ضعفها سنداً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أن روايات القسم الأوّل لا تدل على التخيير</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تمثل تطبيق قاعدة التخيير في الخبرين المتعارضين، حيث يعرض فيها خبران متعارضان على الإمام ويسأل عن الوظيفة تجاههما فيجيب بالتخيير وهو روايتان أيضاً، وقد ذكر العلماء ثالثة نقلت عن فقه الرضا، ولكن بما أنه لا اعتبار لهذا الكتاب بحيث يعتبر ما فيه رواية فلذلك نعرض منها فان فقه الرضا هو نفس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للشلمغاني، وهو من المعاصرين للحسين بن روح، وقد ارسله لقم، فامضاه علماؤها إلا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مؤلفه يأمل ان يصبح الكتاب الرسمي للشيعة، ولكن بعد ان ارتد مؤلفه الشلمغاني اعرض عن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يكتسب الصفة التي كان ياملها، وقد استفاد الشيخ الصدوق ووالده في رسالته من </w:t>
      </w:r>
    </w:p>
    <w:p>
      <w:pPr>
        <w:pStyle w:val="BookText"/>
        <w:rPr/>
      </w:pPr>
      <w:r>
        <w:rPr>
          <w:rFonts w:ascii="Amiri" w:hAnsi="Amiri" w:eastAsia="Amiri" w:cs="Amiri"/>
          <w:color w:val="111111"/>
          <w:sz w:val="28"/>
          <w:sz w:val="28"/>
          <w:szCs w:val="28"/>
          <w:rtl w:val="true"/>
          <w:lang w:bidi="ar-SA"/>
        </w:rPr>
        <w:t>هذا الكتاب، لان بعض عباراتها نفس عباراته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حجية لهذا الكتاب، لانه ليس كتاب رواية، بل كتاب احد الافراد، وان كان عالماً، حتى لو كان تأليفه في عهد الحسين بن روح، وربما تحت نظره، على تقدير صحة النسخة التي بين ايدينا، ولكن لا حجية لكل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إلى أن الإشكال عليها يظهر من خلال الإشكال على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ماجاء في غيبة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فرأيك أدام اللّه عزك في تأمل رقعتي، والتفضل بما يسهل لأضيفه إلى سائر أياديك علي، واحتجت ادام اللّه عزك أن تسأل لي بعض الفقهاء عن المصلي إذا قام من التشهد الأول للركعة الثالثة هل يجب عليه أن يكبر ؟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التكبير ويجزئه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حديثين أما أحدهما فإنه إذا انتقل من حالة إلى حالة اخرى فعلية تكبير، وأما الآخر فإنه روي أنه إذا رفع رأسه من السجدة الثانية فكبر ثم جلس ثم قام فليس عليه للقيام بعد القعود تكبير، وكذلك التشهد الأول يجري هذا المجرى، وبأيهما أخذت من باب التسليم كان صواباً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مكاتبة محمد بن عبد اللّه بن جعفر الحميري مع الحسين بن روح، وهذه الأسئلة طرحت بعنوان أنها من علماء قم فهو يسأل عن وجوب التكبير عند القيام من التشهد ومنشأ الشبهة هو ان بعض الأصحاب قال بأنه لا يجب، فهو يعني أنه لولا هذه الشبهة التي اثارها بعض الأصحاب، لكنا نقول بوجوبها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يقصد بالوجوب هنا معناه المصطلح عليه في مقابل الاستحباب، لعدم وجوب ما عدا تكبيرة الإحرام، بل يقصد به الثبوت، فهو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التكبيرة بعد التشهد من السنن الثابتة، أو إنه إذا جيء </w:t>
      </w:r>
    </w:p>
    <w:p>
      <w:pPr>
        <w:pStyle w:val="BookText"/>
        <w:rPr/>
      </w:pPr>
      <w:r>
        <w:rPr>
          <w:rFonts w:ascii="Amiri" w:hAnsi="Amiri" w:eastAsia="Amiri" w:cs="Amiri"/>
          <w:color w:val="111111"/>
          <w:sz w:val="28"/>
          <w:sz w:val="28"/>
          <w:szCs w:val="28"/>
          <w:rtl w:val="true"/>
          <w:lang w:bidi="ar-SA"/>
        </w:rPr>
        <w:t xml:space="preserve">بها فهي بعنوان الذكر المطلق ؟ فطلب من الحسين بن روح أن يسأل له بعض الفقهاء كما هو ظاهر اللفظ، فإن بغداد كانت يومئذ المجمع العلمي للشيعة إلى زمان هجرة الشيخ الطوسي إلى النجف الأشرف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انتقلت الحوزة العلمية منها إلى النجف، وكان الفقهاء مجتمعين في بغداد، وكان الحسين بن روح رضوان اللّه عليه شيخ الشريعة فطلب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يتضح أن الحسين بن روح لم يكن هو مفتيا وإنما طلب منه أن يسأل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مناقشة سند الحديث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الرئيسي للحديث هو كتاب الغيبة للطوسي اما الاحتجاج، فهو وإن نقل الحديث مع تصديره بعبارة يستظهر منها أن السؤال المطلوب كان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إنه لا يعتمد عليه وان جعله الوسائل أصلاً وعطف عليه رواية الشيخ في الغيبة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الشيخ في الغيبة مثله بالاسناد 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الغيبة ينقل الشيخ درجين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والدرج هو الكتاب المطوي او الطومار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بعد نقل الثاني الذي يشتمل على حديثنا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النسخة من الدرجين القديمين اللذين فيهما الخط والتوقيعات</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ندري مدى صحة نقله الذي هو مع الواسطة فإن ابن نوح كان من مشايخ النجاشي، وأما ما جاء في كتاب الغيبة قبل نقل الدرجين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حدثنا بهذا التوقيع أبو الحسين محمد بن علي بن تمام، وذكر أنه كتبه من ظهر الدرج الذي عند أبي الحسن بن داود فلما قدم أبو الحسن بن داود قرأته عليه وذكر أن هذا الدرج بعينه كتب به أهل قم إلى الشيخ أبي القاسم، وفيه مسائل وأجابهم على </w:t>
      </w:r>
    </w:p>
    <w:p>
      <w:pPr>
        <w:pStyle w:val="BookText"/>
        <w:rPr/>
      </w:pPr>
      <w:r>
        <w:rPr>
          <w:rFonts w:ascii="Amiri" w:hAnsi="Amiri" w:eastAsia="Amiri" w:cs="Amiri"/>
          <w:color w:val="111111"/>
          <w:sz w:val="28"/>
          <w:sz w:val="28"/>
          <w:szCs w:val="28"/>
          <w:rtl w:val="true"/>
          <w:lang w:bidi="ar-SA"/>
        </w:rPr>
        <w:t>ظهره بخط أحمد بن إبراهيم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يتناسب مع الدرج الأول ولا يعلم شموله للدرج الثاني الذي فيه محل الاستشهاد منه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سؤال وجواب ملحق بهذا السؤال ينقله الشيخ الطوسي في الغيبة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جماعة عن أبي الحسن محمّد بن أحمد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أحمد بن إبراهيم النوبختي وإملاء أبي القاسم الحسين بن روح على ظهر كتاب فيه جوابات ومسائل انفذت من قم يسأل عنها هل هي جوابات البقية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جوابات محمد بن علي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الأمر يرجع إلى خط محمد بن إبراهيم النوبختي كاتب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ان يقال بان محمد بن احمد بن داود القمي إنما كان يعلم بأنه خط أحمد بن إبراهيم، ولكن من اين علم أنه من إملاء الحسين بن روح،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 كان هو خط أحمد بن إبراهيم؟ ولكن أحمد هذا لم</w:t>
      </w:r>
    </w:p>
    <w:p>
      <w:pPr>
        <w:pStyle w:val="BookText"/>
        <w:rPr/>
      </w:pPr>
      <w:r>
        <w:rPr>
          <w:rFonts w:ascii="Amiri" w:hAnsi="Amiri" w:eastAsia="Amiri" w:cs="Amiri"/>
          <w:color w:val="111111"/>
          <w:sz w:val="28"/>
          <w:sz w:val="28"/>
          <w:szCs w:val="28"/>
          <w:rtl w:val="true"/>
          <w:lang w:bidi="ar-SA"/>
        </w:rPr>
        <w:t>يوثق في كتب الرجال وإن كان من طائفة بني نوبخت الذين كانوا من رؤساء الشيعة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بعض الأمارات أن الأسئلة الموجهة إلى الحسين بن روح كانت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تكفّل هو بالإجابة عنها، وقسم كان يعرضه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جاء في غيبة الطوسي عن أبي غالب الزراري وهو من اكابر علمائنا في قضية اختلافه مع زوجته وتصميمه على أن يكتب كتاباً إلى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دخلت بغداد وكان الصاحب بالكوفة في ذلك الوقت أبو جعفر محمد بن أحمد الزجوزجي وكان لي كالعم أو كان كالوالد، فنزلت عنده ببغداد وشكوت إليه ما أنا فيه من الشرور الواقعة بيني وبين الزوجة وبين الأحماء،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رقعة وتسأل الدعاء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رقعة وذكرت فيها حالي وما أنا فيه من خصومة القوم لي وامتناعهم من حمل المرأة إلى منزلي، ومضيت بها أنا وأبو جعفر إلى محمد بن علي وكان </w:t>
      </w:r>
    </w:p>
    <w:p>
      <w:pPr>
        <w:pStyle w:val="BookText"/>
        <w:rPr/>
      </w:pPr>
      <w:r>
        <w:rPr>
          <w:rFonts w:ascii="Amiri" w:hAnsi="Amiri" w:eastAsia="Amiri" w:cs="Amiri"/>
          <w:color w:val="111111"/>
          <w:sz w:val="28"/>
          <w:sz w:val="28"/>
          <w:szCs w:val="28"/>
          <w:rtl w:val="true"/>
          <w:lang w:bidi="ar-SA"/>
        </w:rPr>
        <w:t>في ذلك الواسطة بيننا وبين الحسين بن روح وهو إذ ذاك الوكيل، فدفعناها إليه وسألناه إنفاذها، فأخذها مني وتأخر الجواب عني اياماً، فلقيته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ساءني تأخر الجواب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يسؤك هذا، فإنه احب لي 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أن الجواب إن قرب كان من جهة الحسين بن روح، وإن تأخر كان من جهة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يقع الشك في الرواية من حيث إن الحميري طلب من الحسين بن روح السؤال من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تسأل لي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 طلب من أن يسأل في ذلك بعض الفقهاء الذين كانوا في بغداد كما يشهد به ظاهر جملة من عبارات الدرجين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الدرج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عودتني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تفضّلك ما أنت أهل أن تجريني على العادة، وقبلك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وأنا محتاج إلى أشياء تسأل لي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بالتفضل على بمسألة من تثق به من الفقهاء عن هذه المسائل وإجابتي عنها منعماً مع ما تشرحه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الدرج الثاني، فقد مضى ذكر صدوره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أحتجت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تسأل لي بعض الفقهاء عن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التوقيعات وإن جاءت في حالات الحسين بن روح، ولكن العلماء أسندوها إلى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النجاشي في محمد بن عبدالله بن جعفر الحميري أنه كاتب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كون كلام العلماء ناظراً إلى التوقيع الثاني، فيمكن أن يكون ناظراً إلى التوقيع الأوّل، أو غيرهما من التوقيعات</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شبهات تثار حول سند الحديث، وهي موجبة للتوقف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مما يتعلق بسند الحديث، وأما الدلالة، فقد يناقش في كونه مصداقاً للخبرين المتعارضين؛ فإن النسبة بين الروايتين هي العموم المطلق، فإحداهما تدلّ على أنه كلما انتقل المصلي من حالة إلى أخرى وجب التكبر، والثانية تدل على أنه ليس في القيام عن السجود أو التشهد تكبير، فيخصص عموم الأوّل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لماذ وقع الاختلاف فيها بين أهل قم، فأن الأسئلة هذه كانت منهم، لامن خصوص محمد بن عبدالله الحميري، مع ملاحظة أن استنكار الحميري لقول بعض الفقهاء لابد أن يكون لأجل حديث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الشبهة تندفع بأن ماذكر أوّلاً من أنه إذا انتقل من حالة إلى أخرى وجب التكبير الظاهر أنه نقل إجمالي لا تفصيلي؛ إذ لم ترد رواية بهذا اللسان في كتب الخاصة ولا العامة، نعم جاء في نيل الأوطار للشوكاني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في كلّ رفع وخفض، وقيام وقعود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والنسائي والترمذي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ونقلوه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من ألغى التكبيرات هو عثمان لضعفه عن ذلك، وتبعه معاوية ثم تبع معاوية زياد بن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الطوسي في 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انتقل من ركن إلى ركن من رفع إلى خفض ومن خفض إلى رفع ينتقل بالتكبير، إلا إذا رفع رأسه من الركوع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ذلك عن ابن عباس وابن عمر وجابر، وقال عمر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يكبر إلا تكبيرة الافتتاح، وبه قال سعيد بن جبير</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 إجماع الفرقة؛ فإنهم لا يختلفون في ذلك، وأيضا فلا خلاف أن من فعل ما قلناه كانت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كلما خفض ورفع فما زالت تلك صلاته حتى لقي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كان فلابد من أن يفرض أنه كان لدى محمد بن عبدالله بن جعفر الحميري خبر صرّح فيه بوجوب التكبير عند كل رفع وخفض، وقيام قعود، فلذلك بقي متحيراً، كما أن الخبر الثاني أيضاً فيما يبدو منقول إجمالاً، وربما كان تفصيله ماتكرر في روايتنا من أنه في مجموع الصلوات اليومية خمس وتسعون تكبيرة، وقد روي ذلك بطرق متعددة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الكافي رواه بسند معتبر عن عبدالله بن المغيرة، وفسرهن بأنه في الظهر إحدى عشرة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العلل لمحمد بن علي بن إبراهيم أقل ما يجب من التكبير في كل صلاة جملتها ما قاله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أقل ما يجب في الصلوات الخمس من التكبير خمس وتسعون تكبيرة منها تكبيرات القنوت وليس في النهوض من التشهد تكبيرة، وإنما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قام من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أقوم وأقعد أهل الكبرياء والجبروت والعظمة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ولوكان في النهوض من التشهد تكبير لكان التكبير في الصلاة كلّها تسعاً وتسعين تكبيرة، فالتعارض ثابت بين الخبرين كما هو المناسب لسؤال علماء قم، فيندفع هذا الاعتراض عن الحديث من هذه الجهة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الاحتجاج بهذا الحديث يبتني على مقدّمة أخرى؛ إذا قد يعترض عليه بأن الحكم بالتخيير وإن كان ثابتاً هنا، وهو ظاهر في التخيير الظاهري كما سيأتي في الرواية الثانية، ولكن كيف يتم استفادة كبرى كلية منه بحيث يكون هو الحكم في جميع الروايات المتعارضة؟ ولذلك فلابد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أصول يرثونها كابراً عن كابر كما ورد في الحديث، فإذا تمت دلالة هذا الحديث على </w:t>
      </w:r>
    </w:p>
    <w:p>
      <w:pPr>
        <w:pStyle w:val="BookText"/>
        <w:rPr/>
      </w:pPr>
      <w:r>
        <w:rPr>
          <w:rFonts w:ascii="Amiri" w:hAnsi="Amiri" w:eastAsia="Amiri" w:cs="Amiri"/>
          <w:color w:val="111111"/>
          <w:sz w:val="28"/>
          <w:sz w:val="28"/>
          <w:szCs w:val="28"/>
          <w:rtl w:val="true"/>
          <w:lang w:bidi="ar-SA"/>
        </w:rPr>
        <w:t>التخيير الأخذي في هذين الروايتين تثبت في بقية موارد تعارض الأخبار؛ إذ لافرق بين مورد و مورد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الحديث كما هو مجمل من حيث السند والدلالة، كذلك هو مجمل من هذه الجهة أيضاً، فإنه يمكن دعوى أن الحديث وإن كان يؤكّد كبرى كلية ولا يختص بمورده، ولكن تلك الكبرى ليست هي كلّ خبرين متعارضين، بل خصوص الأخبار المتعارضة الواردة في الموسعات فقط، فالإمام يحكم فيها بالتخيير وفقاً للمصالح التي تقتضي ذلك لكون الحكم من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دعوى أنه لو كان الإمام في فرض المسألة يحكم بثبوت التكبير لكان يؤدّي إلى ذهاب وجهة واعتبار الفقيه المنكر لذلك، ولو كان يحكم بعدم ثبوته لكان يؤدي إلى ذهاب اعتبار الطائفة الأخرى؛ ولذلك 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 غاية مايدل عليه الحديث هو أنه إذا ورد في الموسعات خبران متعارضان فإن المكلف مخيّر بينهما ظاهراً، وذلك إما للسوق إلى الكمال، أو لإلقاء الخلاف بين الشيعة، أو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مايرويه التهذيب بسند صحيح عن علي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قرات في كتاب لعبدالله بن محمد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أصحابنا في رواياتهم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ركعتي الفجر في السفر، فروى بعضهم أن صلهما في المحمل، وروى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تصلهما إلا على الأرض، فاعلمني كيف تصنع أنت لأقتدي بك ؟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عليك بأيهما عملت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والسند معتبر، لأن عبدالله بن محمد لم يرد في سلسلة السند، ولكن الذي يمكن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w:t>
      </w:r>
    </w:p>
    <w:p>
      <w:pPr>
        <w:pStyle w:val="BookText"/>
        <w:rPr/>
      </w:pPr>
      <w:r>
        <w:rPr>
          <w:rFonts w:ascii="Amiri" w:hAnsi="Amiri" w:eastAsia="Amiri" w:cs="Amiri"/>
          <w:color w:val="111111"/>
          <w:sz w:val="28"/>
          <w:sz w:val="28"/>
          <w:szCs w:val="28"/>
          <w:rtl w:val="true"/>
          <w:lang w:bidi="ar-SA"/>
        </w:rPr>
        <w:t xml:space="preserve">لعبد اللّه بن محمد عنه مسائل فتكون رؤية على بن مهزيار للكتاب بنحو الوجادة، وأنه قد عرف خط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بحدسه واجتهاده، وإن كان هو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انه كان وكيلاً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عارف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الملاحظة غير مهمة، وإنما المهم هو البحث عن دلالتها على الموضوع، فقد زعم جماعة أنها لا ترتبط بمقامنا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توضيح ارتباطها بمحل البحث يتوقف على مقدمات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الحديثين المذكورين في الرواية تعارضاً مستقراً، ولا يمكن افتراض جمع عرقي بينهما، فإن الأمر فيه إرشاد الى شرطية الاستقرار والاستقبال في ركعتي الفجر، والنهي إرشاد إلى عدم الشرطية، لا أنهما تكليفان كي يحمل النهي على الكراهة بقرينة ورود الأمر بها؛ لأن الإرشادية هي القاعدة في الأمر بالحصة من المركبات أو النهي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عليك التوسعة في الأخذ بحسب الظاهر، بمعنى أنه بأي الحديثين أخذت كان حجة عليك؛ ليكون مفاده التخيير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يتعين حمل التوسعة في الحديث على التخيير الواقعي لا الظاهري؛ لوجهين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قصد معرفة الحكم الواقعي،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فاعملني كيف تصنع أنت لاقتدي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لا يسأل بأي الروايتين يأخذ كي يجيبه الإمام بالتخيير الظاهري، ومقتضى أصالة تطابق الجواب والسؤال هو أن يكون جوابه أيضاً بياناً للحكم الواقعي، فيكون مفاد الرواية التخيير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وظيفة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بيان الأحكام الواقعية وإيصالها للناس لا الأحكام الظاهرية، وإنما هي شأن المجتهد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الوجه الأوّل فيعترض عليه بأن غرض الراوي وإن كان هو معرفة الحكم الواقعي في هذه الحالة، ولكن لا يجب أن يكون كذلك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ذلك في المقصد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إلى أن الراوي لم يقصد معرفة الحكم الواقعي بقوله ذلك، بل كان غرضه معرفة 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المناسب أن يبين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السؤال واجابه بما يتعين عليه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الثاني، فهو أوضح فساداً من الأول؛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يبين الأحكام الظاهرية فمن الذي يبينها إذن؟</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الحديث السابق أيضاً من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قد ذكر ذلك الحكم في خصوص هاتين الروايتين إلا إنه لا خصوصية للمورد، بل إنما حكم بذلك لكونهما خبرين متعارضين، فيستفاد منه كبرى كلية لكل خبرين كذلك</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المقدمتين الأوليين وإن كانتا صحيحتين لكن المقدمة الثالثة ممنوعة فإن أحكام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طبق أصول يرثونها كابراً عن كابر، إلاّ إن الأصل الذي ابتنى عليه التخيير في مورد الرواية قد يكون هو التخيير بين الخبرين المتعارضين في خصوص الموسعات فقط، فلأجل ألا يبرز التوسعة في الحكم الواقعي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عليك بأيهما عملت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الشأن في رواية عبيد بن زرارة، عبد الأعلى بن أعين والميثمي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فقه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والنفساء تدع الصلاة أكثر مثل أيام حيضها وهي عشرة أيام، وتستظهر بثلاثة أيام، ثم تغتسل، فإذا رأت الدم عملت كما تعمل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ثمانية عشر يوماً، وروي ثلاثة وعشرين يوماً، وبأي هذه الأحاديث اخذ من جهة التسليم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الكتاب لا اعتبار به بحيث يعد ماجاء فيه رواية، ولا يبعد كونه كتاب التكليف للشلمغاني، حيث يمثل رأي فقيه فحسب على تقدير صحة النسخة التي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الجواب عنه تبين مما ذكرنا في الروايتين السابقتين، فالمؤلف إما تصور أنه يستفاد من الروايتين كبرى كلية في كل خبرين متعارضين فحكم في خصوص ماورد في النفساء بالتخيير، أو تصور أن الأمر في النفساء من جملة الموسعات فيثبت فيها التخيير الذي استفيد من الروايتين في خصوص الموسعات</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فالفتوى بالتخيير هنا إما أن يكون منشؤه الخطأ في تشخيص الكبرى التي تشير إليها الروايتان كما هو منشأ خطأ الكليني حيث استفاد منهما ثبوت التخيير في مطلق الخبرين المتعارضين، أو الخطأ في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البحث حول أخبار التخيير</w:t>
      </w:r>
      <w:r>
        <w:rPr>
          <w:rFonts w:eastAsia="Amiri" w:cs="Amiri" w:ascii="Amiri" w:hAnsi="Amiri"/>
          <w:color w:val="111111"/>
          <w:sz w:val="28"/>
          <w:szCs w:val="28"/>
          <w:rtl w:val="true"/>
          <w:lang w:bidi="ar-SA"/>
        </w:rPr>
        <w:t xml:space="preserve">. </w:t>
      </w:r>
      <w:bookmarkStart w:id="113" w:name="pg20249_197373"/>
    </w:p>
    <w:p>
      <w:pPr>
        <w:pStyle w:val="Heading3"/>
        <w:numPr>
          <w:ilvl w:val="2"/>
          <w:numId w:val="1"/>
        </w:numPr>
        <w:rPr/>
      </w:pPr>
      <w:bookmarkStart w:id="114" w:name="__RefHeading___Toc5336887_2320776876"/>
      <w:bookmarkStart w:id="115" w:name="_Toc38"/>
      <w:bookmarkEnd w:id="113"/>
      <w:bookmarkEnd w:id="114"/>
      <w:r>
        <w:rPr>
          <w:rtl w:val="true"/>
        </w:rPr>
        <w:t>الطائفة السادسة</w:t>
      </w:r>
      <w:r>
        <w:rPr>
          <w:rtl w:val="true"/>
        </w:rPr>
        <w:t xml:space="preserve">: </w:t>
      </w:r>
      <w:r>
        <w:rPr>
          <w:rtl w:val="true"/>
        </w:rPr>
        <w:t>روايات التوقف</w:t>
      </w:r>
      <w:bookmarkEnd w:id="115"/>
    </w:p>
    <w:p>
      <w:pPr>
        <w:pStyle w:val="BookText"/>
        <w:rPr/>
      </w:pPr>
      <w:r>
        <w:rPr>
          <w:rFonts w:ascii="Amiri" w:hAnsi="Amiri" w:eastAsia="Amiri" w:cs="Amiri"/>
          <w:color w:val="111111"/>
          <w:sz w:val="28"/>
          <w:sz w:val="28"/>
          <w:szCs w:val="28"/>
          <w:rtl w:val="true"/>
          <w:lang w:bidi="ar-SA"/>
        </w:rPr>
        <w:t xml:space="preserve">ويعبر عنها بأخبار الردّ أو التوقف، وقد ادعي بأنها تدلّ على وجوب الإرجاء أو التوقف أو الرد للأيمة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تعارض الأخبار دون الترجيح أو التخيير أو إجراء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في هذا الباب عديدة لابد من استعراضها والبحث عن مدى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ماجاء في ذيل مقبولة عمر بن حنظلة وقد ذكرناها سابقاً، وفيها بعد التعرض للمرجحات وتساوي الخبرين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فأرجئه حتى تلقى إمامك، فإن الوقوف عند الشبهات خير من الاقتحام في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لا يستفاد منها المنع عن الترجيح والتوقف ابتداء لأن الأمر بالإرجاء إنما جاء بعد ذكر المرجّحاتو فقدانها، ولكن البحث في أنها هل تدلّ على أن وظيفة المجتهد هو التوقف والإرجاء عند تعارض الأخبار الواصلة إليه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 يستفاد ذلك من هذا الحديث؛ لما ذكرناه سابقاً من ان المفروض في الحديث هو اختلاف المفتينلان موردها كما ذكرنا اختلاف المفتين لا الراويين، ولذا ورد فيها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ماكان من روايتهما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الذي هو شروع في ذكر الترجيحات بصيغة المجهول، فإنه حين افترض السائل أن الناظر لا يمكنه الترجيح حينئذ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فأرجئه حتى تلقى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الجملة احتمالان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متوجهاً للفقيه الناظر وهو الفقيه الثالث الذي يفرض الرجوع إليه لينظر إلى مدرك الفقيهين المختلفين، لانه أعلممنهما، كما أوضحناه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الخطاب متوجّها للمقلد الذي يرجع للفقيه المجتهد، وذلك لاختلاف الضمائر واللسان ؛ فإنه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في صدر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فيه راجع للفقيه المجتهد الذي يمكنه التعرف على المرجّحات في حين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فيه راجع للمقلد؛ إذ أن الواجب على المقلد حين عجز المجتهد الناظر الثالث من معالجة التعارض والترجيح، أن يؤخّر أخذه إلى أن يتمكن من ملاقاة الإمام ليعين له الحكمولا يأخذ بفتوى احد الفقيهين فإذا كان هذا هو مفاد الرواية فلا علاقة لها تماما بما نحن فيه؛ وذلك لأن الذي يرجع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 يقوم بالترجيح، أما بناء على الاحتمال الأوّل فيرتبط بما نحن فيه ارتباطاً ما بغض النظر عن اختلاف اللسانوان هذا الفقيه الثالث في صورة عدم ظفره بمرجح يوجب صرف الريبة فيتوقف عن الفتوى، ويؤخرها للقاء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والمفروض تمكنه منه لانه في زمان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يعترض على القول بالإرجاء بأن مقتضى القاعدة حين التعارض هو التساقط لدى بعضو الرجوع للاصول، والتخيير لدى بعض آخر، إذن فكيف أمر فيها بالإرجاء والتوقف؟</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للجواب عن هذا الاعتراض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زمان السؤال هو زمان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والتمكن من لقائه، فلذلك لا يجوز للفقيه إجراء الأصول العملية في الشبهات الحكمية مع تعارض الخبرين وعدم وجود المرجح ؛ لأنه يشترط في جريانها الفحص عن الدليل واليأس عن الظفر به، وأما مع التمكن من الفحص </w:t>
      </w:r>
    </w:p>
    <w:p>
      <w:pPr>
        <w:pStyle w:val="BookText"/>
        <w:rPr/>
      </w:pPr>
      <w:r>
        <w:rPr>
          <w:rFonts w:ascii="Amiri" w:hAnsi="Amiri" w:eastAsia="Amiri" w:cs="Amiri"/>
          <w:color w:val="111111"/>
          <w:sz w:val="28"/>
          <w:sz w:val="28"/>
          <w:szCs w:val="28"/>
          <w:rtl w:val="true"/>
          <w:lang w:bidi="ar-SA"/>
        </w:rPr>
        <w:t xml:space="preserve">والرجوع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ليتعرف على الحكم الواقعي، فلايمكنه إجراء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لابد للفقيه من التوقف حتى يحظى بلقاء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فالأمر بالإرجاء هنا دون إجراء الأصول العملية؛ لأن الشرط في جريانها غير متحقق، وكذلك عدم الحكم بالتخيير، لأجل أن المفروض هو أن المورد مورد المنازعة بين الطرفين، ولا معنى للتخيير فيهفلا تدل على انه في زمان الغيبة مع تعارض الخبرين وعدم المرجح يلزم التوقف وعدم جواز الرجوع للاصول العملية لانه مع الفحص عن الدليل واليأس منه يتحقق الموضوع لجريان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الاحتمال الثاني فلا علاقة له ببحثنا؛ لأنه في مقام بيان وظيفة المستفتي، وأنه عليه الرجوع للأعلم، فإذا وجد الفقيه الأعلم وهو الفقيه الثالث الناظر في مدارك فتوى الفقيهين المختلفين عاجزا عن بيان حكمه فيلزم عليه الرجوع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العالم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فالرجوع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بنفس ملاك الرجوع للأعلم، بل بما هو أقوى فيه؛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الأعلم الواقعي لانه مع التعارض بين الفتويين وعدم المرجح، لا بد من تأخير أخذه حتى يلقى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الاخذ باحدهما من الاخذ بالشبهة،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عند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فسرنا الشبهة باشتباه الحق بالباطل، وهو صادق هنا، حيث لا يمكنه تحديد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الإرجاء في حكم الواقعة ليتعرف عليه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الإرجاء في المنازعة؛ إذ يمكن معالجة المنازعة وحلها بالصلح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فلايستفاد من ذيل رواية عمر بن حنظلة ماهو على خلاف القاعدة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محمد بن الحسن الصفار في كتاب بصائر الدرجات وهى مذكورة في المستدرك وبحار الأنوار وجامع الأحاديث عن محمد بن عيسى بن عبيد في </w:t>
      </w:r>
    </w:p>
    <w:p>
      <w:pPr>
        <w:pStyle w:val="BookText"/>
        <w:rPr/>
      </w:pPr>
      <w:r>
        <w:rPr>
          <w:rFonts w:ascii="Amiri" w:hAnsi="Amiri" w:eastAsia="Amiri" w:cs="Amiri"/>
          <w:color w:val="111111"/>
          <w:sz w:val="28"/>
          <w:sz w:val="28"/>
          <w:szCs w:val="28"/>
          <w:rtl w:val="true"/>
          <w:lang w:bidi="ar-SA"/>
        </w:rPr>
        <w:t>كتاب التوقيعات،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داود بن فرقد الفارسي كتابه إلى أبي الحسن الثالث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بخطه،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عن العلم المنقول إلينا عن آبائك وأجدادك قد اختلفوا علينا فيه، فكيف العمل به على اختلافه؟ إذن نردّ إليك، فقد اختلف فيه؟ فكتب وقرأته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أنه قولنا فالزموه، ومالم تعلموه فردوه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من العلم هنا الأحاديث كما هو المعروف آنذاك، كما ذكر في بعض الكتب کهوامش تاريخ التمدن الاسلامي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ويدور البحث عن هذه الرواية في سندها ودلالتها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سند الرواية، فإن هذه الرواية ذكرت في بصائر الدرجات لمحمد بن الحسن الصفار، وهذا الكتاب وإن ثبت أنه من كتب الصفار وإن لم يروه بعض القميين كالصدوق، إلا إن الاطمئنان بأن جميع ما يوجد في هذه النسخة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هي المصدر للمتأخرين كصاحب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عن الصفار من دون زيادة فيه من بعض رواته كمحمد بن يحيى العطار وغيره مما لا يخلو من إشكال وكلام، وقد تعرضنا له في بعض البحوث السابقة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محمد بن عيسى بن عبيد فهو ثقة ظاهراً، وكان خبيراً في خطوط الأئمة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وتوقيعاتهم، وقد ألف كتاب التوقيعات الذي جمع فيه الكتب والرسائل التي كانت موقعة بتوقيعات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نقلها الصفار من هذا الكتاب، فلا يعترض أنه كيف عرف أن الخط هو خط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وتوقيعه، مع خبرته في هذا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فالسند معتبر وصحيح، لولا بعض التأمل في كتاب البصائر من الجهة التي ذكرناها لا من جهة عدم وجود السند الصحيح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الرواية، فما المراد من الرد المذكور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ومالم تعلموه فردوه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المراد منه الرد إلى اللّه ورسوله بمعنى التوقف، ليرتبط بما نحن فيه ارتباطاً ما، أو المراد منه عرض الأخبار المتعارضة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ليحكم بما هو الواقع منها فتكون الرواية أجنبية عما نحن فيه؟</w:t>
      </w:r>
    </w:p>
    <w:p>
      <w:pPr>
        <w:pStyle w:val="BookText"/>
        <w:rPr/>
      </w:pPr>
      <w:r>
        <w:rPr>
          <w:rFonts w:ascii="Amiri" w:hAnsi="Amiri" w:eastAsia="Amiri" w:cs="Amiri"/>
          <w:color w:val="111111"/>
          <w:sz w:val="28"/>
          <w:sz w:val="28"/>
          <w:szCs w:val="28"/>
          <w:rtl w:val="true"/>
          <w:lang w:bidi="ar-SA"/>
        </w:rPr>
        <w:t>والظاهر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المراد منها أنه حينما تتعارض الروايات ولم يمكن تمييز الحق منها على وفق الموازين العقلائية بالرجوع للمرجحات الصارفة للريبة عقلائيا فتعرض على الإمام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القول الفصل فيها ويميز الحق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انه لم يكن بوسع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عن جميع الروايات المتعارضة،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بعرض جميع الأخبار المتخالفة عليه، بل فصل بين مايمكن تمييز الصحيح والواقع منها على ضوء الموازين العقلائية وبين غيرها، وبذلك يفتح المجال للفقهاء في مجال الاستنباط الفقهي</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فردوه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العرض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إليه ؛ لأجل بيان الحق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الطريقة متبعة ومتداولة لدى الرواة المعاصرين للأيمة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الأخبار المتعارضة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ليبينوا الحق فيها بعد عدم تمكن الفقهاء من معالجتها، كما ورد ذلك في مسألة طهارة الخمر ونجاسته؛ حيث توجد روايتان مختلفتان فيها ورجع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الحق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مسألة زكاة الحبوب، وزكاة </w:t>
      </w:r>
    </w:p>
    <w:p>
      <w:pPr>
        <w:pStyle w:val="BookText"/>
        <w:rPr/>
      </w:pPr>
      <w:r>
        <w:rPr>
          <w:rFonts w:ascii="Amiri" w:hAnsi="Amiri" w:eastAsia="Amiri" w:cs="Amiri"/>
          <w:color w:val="111111"/>
          <w:sz w:val="28"/>
          <w:sz w:val="28"/>
          <w:szCs w:val="28"/>
          <w:rtl w:val="true"/>
          <w:lang w:bidi="ar-SA"/>
        </w:rPr>
        <w:t xml:space="preserve">الفطرة وغيرها حيث عرضوا فيها الروايات المتعارضة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التحير وعدم التمكن من معالجتها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فالراد في الحديث لا يعني التوقف، بل يعني العرض، كما ورد نظيره في رواية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أنه لابد من عرض الأخبار المتعارضة على الإمام بعد العجز عن علاجها وفق الموازين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مشابهة في المتن للرواية الثانية، وتختلف في المصدر، فقد نقلها ابن ادريس في مستطرفات السرائر من كتاب مسائل الرجال ومكاتباتهم إلى مولانا أبي الحسن علي بن محمد، وهي ظاهراً مجموعة من مسائل ومكاتبات رواها ابن إدريس عن الحميري وابن عياش من رجال متعددين مثل أيوب بن نوح وعلي بن ريان وداود الصرمي وابن مهزيار، ومن جملتها مسائل محمد بن علي بن عيسى، فابتدأ بها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 محمد بن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محمد بن زياد، وموسى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أعزه اللّه وأيده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الصلاة في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عليه مسائل أخرى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المنقول إلينا عن آبائك وأجدادك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علينا فيه كيف العمل به على اختلافه أو الرد اليك فيما اختلف فيه؟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أنه قولنا فالزموه، ومالم تعلموه فردوه إلينا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من بعض النساخ 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وهم؛ لأن محمد بن علي لم يكن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عنوان المستطرفات في أول المسائل بأنها عن أبي الحسن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الزيادة </w:t>
      </w:r>
    </w:p>
    <w:p>
      <w:pPr>
        <w:pStyle w:val="BookText"/>
        <w:rPr/>
      </w:pPr>
      <w:r>
        <w:rPr>
          <w:rFonts w:ascii="Amiri" w:hAnsi="Amiri" w:eastAsia="Amiri" w:cs="Amiri"/>
          <w:color w:val="111111"/>
          <w:sz w:val="28"/>
          <w:sz w:val="28"/>
          <w:szCs w:val="28"/>
          <w:rtl w:val="true"/>
          <w:lang w:bidi="ar-SA"/>
        </w:rPr>
        <w:t>عدم ورودها في نسخة أخرى من السرائر أشير إليها في هامش الطبعة الحديثة في المستطرفات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لم ترد الزيادة في نقل الوسائل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الشيخ – يعني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أسأله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البحار كتبت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 الله وأيده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 المجلسي في ذيل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هو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محمد بن علي بن عيسى قد وصفه النجاشي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وجها 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محمد بن أحمد بن زياد، وموسى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راويان للمسائل عن محمد بن علي فغير مذكورين في كتب الرجال، ولا طريق لتوثيقها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الآخر الجاري في كثير من مرويات المستطرفات هو عدم الوثوق بالنسخ من الكتب التي ينقلها عنها، مادامت ليست من الكتب المشهورة من قبيل الكتب الاربعة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يدفع هذا الإشكال وجود سند لابن ادريس إلى الكتب؛ فإنه من قبيل أسانيد الإجازات، ولا يفيد في إثبات أن المنقول عنه هو نفس الكتاب الذي يرويه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الكتاب من الكتب المشهورة مثل الكتب الأربعة، فهو بطبيعة الحال يكون مورداً للسماع والقراءة وتكثر نسخة وتشتهر ولا يحتاج النقل عنه إلى السند إلا من باب التيمّن كالإجازات المتداولة اليوم بالنسبة إلى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الكتاب مشهوراً وكان النقل عن نسخته على نحو الوجادة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 فينحصر طريق الإثبات في أخبار الناقل، وشهادته أن النسخة هي كتاب فلان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أمر حدسي، فلايقبل فيه إلا قول ذوي الخبرة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مرت الإشارة إلى وقوع بعض الأخطاء في مرويات المستطرفات من قبيل ما ينقله عن كتاب أبان بن تغلب بعد ما وصفه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مما يسلب الاعتماد عليه ومدى 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دلالة الرواية، فالبحث عنها كما في البحث عن دلالة الرواية السابقة، وأنها في مقام بيان رد الأخبار المتعارضة وعرضها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والإذن له في هذا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أنه ليس في وسع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يأذن في عرض جميع الروايات المتعارضة، لذلك أذن له في عرض الروايات المتعارضة التي لاسبيل فيها لتحصيل العلم منها بقول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الرواية وأمثالها لا تتعرض لإلغاء المرجّحات العقلائية التي تؤدّي إلى إثبات قول الإمام، كما لا تتعرض للوظيفة فيما لم يمكن الرد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نقلها الطبرسي في احتجاجه، وننقلها من مقدمة جامع الأحاديث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سماعة بن مهران قال 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علينا حديثان واحد يأمرنا بالأخذ به، والآخر ينهانا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لاتعمل بواحد منهما حتى تلقى صاحبك فتسأله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لابد أن نعمل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خالف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نقلت هذه الرواية في كتاب الكافي بصورة أخرى كما ذكرناه سابقاً، وهي تتضمن الحكم بالسعة حتى 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ذكرنا هناك أن هذه الرواية ترتبط بالمستفتيين ولا اثر لهما في التوقف، إضافة إلى أن الرواية مرسلة في الاحتجاج، ومخالفتها لنقل الكافي مما يزيدها وهناً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 رواية الميمثمي، وقد سبق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مفصلة ذكرت في جامع الأحاديث، وورد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ومالم تجدوه في شيء من هذه الوجوه فردوا الينا علمه، </w:t>
      </w:r>
    </w:p>
    <w:p>
      <w:pPr>
        <w:pStyle w:val="BookText"/>
        <w:rPr/>
      </w:pPr>
      <w:r>
        <w:rPr>
          <w:rFonts w:ascii="Amiri" w:hAnsi="Amiri" w:eastAsia="Amiri" w:cs="Amiri"/>
          <w:color w:val="111111"/>
          <w:sz w:val="28"/>
          <w:sz w:val="28"/>
          <w:szCs w:val="28"/>
          <w:rtl w:val="true"/>
          <w:lang w:bidi="ar-SA"/>
        </w:rPr>
        <w:t>فنحن أولى بذلك، ولا تقولوا فيه بآرائكم وعليكم بالكفّ والتثبت والوقوف وأنتم طالبون باحثون حتى يأتيكم البيان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لا ينفي الترجيح بالمرجّحات وهي مما ترتبط بزمان حضور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تدلّ على التوقف في زمان عدم التمكن من الوصول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تحدثنا بالتفصيل عنها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واتضح من خلال هذه الروايات أنه لايدل شيء منها على وجوب التوقف كما هو رأي المستدل</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نهاية الكلام في الطوائف من الروايات المرتبطة بالأخبار العلاجية</w:t>
      </w:r>
      <w:r>
        <w:rPr>
          <w:rFonts w:eastAsia="Amiri" w:cs="Amiri" w:ascii="Amiri" w:hAnsi="Amiri"/>
          <w:color w:val="111111"/>
          <w:sz w:val="28"/>
          <w:szCs w:val="28"/>
          <w:rtl w:val="true"/>
          <w:lang w:bidi="ar-SA"/>
        </w:rPr>
        <w:t xml:space="preserve">. </w:t>
      </w:r>
      <w:bookmarkStart w:id="116" w:name="pg20249_197382"/>
    </w:p>
    <w:p>
      <w:pPr>
        <w:pStyle w:val="Heading2"/>
        <w:numPr>
          <w:ilvl w:val="1"/>
          <w:numId w:val="1"/>
        </w:numPr>
        <w:rPr/>
      </w:pPr>
      <w:bookmarkStart w:id="117" w:name="__RefHeading___Toc5336889_2320776876"/>
      <w:bookmarkStart w:id="118" w:name="_Toc39"/>
      <w:bookmarkEnd w:id="116"/>
      <w:bookmarkEnd w:id="117"/>
      <w:r>
        <w:rPr>
          <w:rtl w:val="true"/>
        </w:rPr>
        <w:t>تنبيهات</w:t>
      </w:r>
      <w:bookmarkEnd w:id="118"/>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5336891_2320776876"/>
      <w:bookmarkStart w:id="120" w:name="_Toc40"/>
      <w:bookmarkEnd w:id="119"/>
      <w:r>
        <w:rPr>
          <w:rtl w:val="true"/>
        </w:rPr>
        <w:t>إشارة</w:t>
      </w:r>
      <w:r>
        <w:rPr>
          <w:rtl w:val="true"/>
        </w:rPr>
        <w:t>:</w:t>
      </w:r>
      <w:bookmarkEnd w:id="120"/>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20249_197384"/>
      <w:bookmarkStart w:id="122" w:name="pg20249_197384"/>
      <w:bookmarkEnd w:id="122"/>
    </w:p>
    <w:p>
      <w:pPr>
        <w:pStyle w:val="Heading3"/>
        <w:numPr>
          <w:ilvl w:val="2"/>
          <w:numId w:val="1"/>
        </w:numPr>
        <w:rPr/>
      </w:pPr>
      <w:bookmarkStart w:id="123" w:name="pg20249_197384"/>
      <w:bookmarkStart w:id="124" w:name="__RefHeading___Toc5336893_2320776876"/>
      <w:bookmarkStart w:id="125" w:name="_Toc41"/>
      <w:bookmarkEnd w:id="123"/>
      <w:bookmarkEnd w:id="124"/>
      <w:r>
        <w:rPr>
          <w:rtl w:val="true"/>
        </w:rPr>
        <w:t xml:space="preserve">التنبيه الأوّل </w:t>
      </w:r>
      <w:r>
        <w:rPr>
          <w:rtl w:val="true"/>
        </w:rPr>
        <w:t xml:space="preserve">: </w:t>
      </w:r>
      <w:r>
        <w:rPr>
          <w:rtl w:val="true"/>
        </w:rPr>
        <w:t>كيفية الجمع بين اخبار التخيير والتوقف</w:t>
      </w:r>
      <w:r>
        <w:rPr>
          <w:rtl w:val="true"/>
        </w:rPr>
        <w:t>:</w:t>
      </w:r>
      <w:bookmarkEnd w:id="125"/>
    </w:p>
    <w:p>
      <w:pPr>
        <w:pStyle w:val="BookText"/>
        <w:rPr/>
      </w:pPr>
      <w:r>
        <w:rPr>
          <w:rFonts w:ascii="Amiri" w:hAnsi="Amiri" w:eastAsia="Amiri" w:cs="Amiri"/>
          <w:color w:val="111111"/>
          <w:sz w:val="28"/>
          <w:sz w:val="28"/>
          <w:szCs w:val="28"/>
          <w:rtl w:val="true"/>
          <w:lang w:bidi="ar-SA"/>
        </w:rPr>
        <w:t xml:space="preserve">تعرض العلماء إلى كيفية الجمع بين أخبار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التوقف والإرجاء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التعارض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وجوه كثيرة لعلاج ذلك، وقد نقل السيّد الطباطبائي ثمانية وجوه عن العلماء، واختار هو وجها تاسعاً وللمحقق النائيني والعراقي أيضاً كلام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على ضوء ما ذكرناه في البحث عن هاتين الطائفتين من الروايات لاتبرز مشكلة تحتاج إلى علاج،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تقسيم الروايات الواردة في التخيير والإرجاء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لها سند في الجملة لا ماكان مرسلاً كمرسلة الاحجاج – إلى 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استظهرنا ارتباطه بتعارض الفتاوى دون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بتعارض الخبرين ولكن استظهرنا أنها ترتبط باختلاف الأحاديث في الموسعات فحسب، حيث تكون السعة فيها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بتعارض الخبرين وحكم فيها بالتوسعة أو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فيستفاد من هذه الطائفة في باب الاجتهاد والتقليد، فإذا كان هناك مجتهدان متساويان في العلم واختلفا في الرأي فهل الوظيفة هي الاحتياط أو تخيير المكلف بالأخذ بأيهما شاء</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وعمدة الروايات من هاتين الطائفتين مما يرتبط بهذا القسم روايتان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وقد سبق الحديث عنها،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استظهرنا منها أنها مرتبطة بباب الإفتاء كما وضحناه بالتفصيلفهي تدل على وجوب الارجاء عند تعارض الفتويين إلى زمان لقاء الاعلم، اما الامام أو الفقيه وخلال تلك الفترة هو في سعة، ولكن هذه السعة والتخيير في مقام العمل، ولا ينافي الارجاء المأمور به في هذه الرواية، لان الارجاء يختص بالأخذ باحدى الفتويين، حيث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بالسعة عند عدم التمكن من الوصول للأعلم، فلا يجب الاحتياط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حملناها على اختلاف المفتيين وهي ذيل مقبولة عمر بن حنظة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فأرجئه حتى تلقى إمامك؛ فإن الوقوف عند الشبهات خير من الاقتحام في الهلكات</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استظهرنا من تغاير السياق في الصدر والذيل ان الصدر كان متوجهاً للفقيه الثالث الناظر في الفتوتين المتعارضتين ومدركهما، بينما في الذيل فانه ناظر للمستفتي حيث امر بالارجاء على تقدير عدم تمكن الناظر من الترجيح والافتاء، ولا طريق للمستفتي لاستكشاف الحكم الواقعي فلا بد من تأخيره إلى لقاء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فالارجاء الاخذ باحدى الفتويين، إلى ان يلقى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المراد بالوقوف عند الشبهة، فان كلا من الفتويين المتعارضتين يصدق عليها انها شبهة، إذ لا يعلم انها حق او باطل، فلا يجوز الاخذ بها، ولكن انما لم يصرح بالسعة فيها، لان المنازعة في دين او ميراث بين شخصين، ولا يناسبه الحكم بالسعة، بل لا بد من فصل الخصومة بصلح او بتراض على قاضي التحكيم، والسعة لانفصل النزاع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المختصة بالموسعات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بالتوسعة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الأخبار المتعارضة، من باب اختلاف الأخبار في الموسعات، ويجوز فيها التوسعة والتخيير الاخذي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منها الحكم بالسعة والتخيير الاخذي في الخبرين المتعارضين او الفتويين المتعارضين مطلقاً بل في خصوص الموسعات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ذكرت كبرى هذا الأمر في خبر الميثمي، وذكرت صغراه في خبر علي بن مهزیار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الأوّل، بعد أن قسم الأوامر الصادرة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إلزامية وغير،الزامية، ذكر أن ما يمكن لنا الرخصة فيه هو الأوامر غير الإلزامية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وماكان في السنة نهي إعاقة أو كراهة ثم كان الخبر الآخر خلافه، فذلك رخصة فيما عافه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وكرهة ولم يحرمه، فذلك الذي يسع الاخذ بهما جميعاً أو بايهما شئت وسعك الاختيار من باب التسليم والاتباع والرد إلى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الخبر الثاني حيث يسأل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الصلاة في المحمل هل يجوز أو تجب على الارض، لاختلاف الاخبار في ذلك،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موسع عليك بايهما عملت وقد نقلنا الخبر في موضعه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القسم الثالث، فليس هناك رواية تامة سنداً ودلالة تدل على هذا المعنى في هاتين الطائفتين لكي يبحث عن وجه الجمع وعلاج التعارض بينهما؛ لأن العمدة فيها روایتان رواية بصائر الدرجات ورواية مستطرفات السرائر، وقد ورد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أنه قولنا فالزموه، ومالم تعلموه فردوه إلينا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ناقشناها دلالة كما سبق من أن المراد من الرد هو العرض لا التوقف، وكأن قصد الراوي الاستجازة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وعرض جميع الأخبار المتخالفة عليه،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الرجوع للمرجحات فيما يحتمل فيه الترجيح ويجوز عرض غيرها من الروايات، بالإضافة إلى أن هناك كلاماً حول الإجازة والإذن في الرد، وهل يدل على وجوبه أم لا، مضافاً إلى أن موردها كان في زمان الحضور لا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رواية الميثمي، فقد ورد 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تجدوه في شيء من هذه الوجوه فردوا الينا علمه، فنحن أولى بذلك، ولا تقولوا فيه بارائكم وعليكم بالكف والتثبت والوقوف وانتم طالبون باحثون حتى ياتيكم البيان من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والمنهي في هذه الرواية هو تفسير الروايات بالرأي، والظاهر ان المراد به اتخاذ موقف وحكم مسبق قبل البحث عن النصوص الواردة من الشارع، ثم البح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 عما يلائمه من النصوص، وفرض احكامه ومعتقداته المسبقة على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 المتعارضين بنحو من التأويل ليناسب رأيه الخاص، أو ترجيح احدى الروايات المتعارضة بوجوه غير موجبة للرجحان لمجرد توافقها مع رأيه الخاص، وهو غير جائز قطعاً، بل لا بد من البحث الموضوعي المجرد في النصوص، واتخاذ موقف محايد، و اجتناب جميع النزعات والافكار المسبقة على ملاحظة النصوص، ثم النظر لها لمجرد كشف الواقع واستنباط الحكم الشرعي سواء في تفسير الروايات، او في ترجيح احا المتعارضين</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ان يكون الغرض من هذه الروايات الردع عن الترجيح بالقياس الاختراعي او الاستكشافي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المحقق عن بعضهم الترجيح بالقياس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فغاية ما تدل عليه هذه القطعة من رواية الميثمي، هو المنع من ترجيح احدى الروايتين مع عدم رجحانها باحد الوجوه الموجبة لصرف الريبة عنها إلى الاخرى، مع فرض التمكن من لقاء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من تفسير الروايات بالرأي بالمعنى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لاخبار التوقف، وأمّا أخبار التخيير فالعمدة منها مرسلتا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في جامع الأحاديث عن الحارث بن المغيرة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من أصحابك الحديث وكلّهم ثقة، فموسع عليك حتى ترى القائم فترده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في جامع الأحاديث أيضاً عن الحسن بن الجهم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تجيئنا الأحاديث عنكم مختلفة؟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جاءكم عنا فقسه على كتاب اللّه وأحاديثنا، فإن كان يشبهها فهو منا، وإن لم يشبهها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الرجلان وكلاهما ثقة بحديثين مختلفين فلا نعلم أيهما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تعلم فموسع عليك بأيهما اخذت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جدوى في البحث عنهما علمياً، لضعفهما سنداً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فهناك ثمرة وتأثير للبحث عن أخبار التوقف والتخيير في باب الاجتهاد والتقليد والموسعات كما أوضحناه، ولكن لم يثبت إثارته لمشكلة تحتاج للحل والعلاج كما تصوّره الأعاظم</w:t>
      </w:r>
      <w:r>
        <w:rPr>
          <w:rFonts w:eastAsia="Amiri" w:cs="Amiri" w:ascii="Amiri" w:hAnsi="Amiri"/>
          <w:color w:val="111111"/>
          <w:sz w:val="28"/>
          <w:szCs w:val="28"/>
          <w:rtl w:val="true"/>
          <w:lang w:bidi="ar-SA"/>
        </w:rPr>
        <w:t xml:space="preserve">. </w:t>
      </w:r>
      <w:bookmarkStart w:id="126" w:name="pg20249_197389"/>
    </w:p>
    <w:p>
      <w:pPr>
        <w:pStyle w:val="Heading3"/>
        <w:numPr>
          <w:ilvl w:val="2"/>
          <w:numId w:val="1"/>
        </w:numPr>
        <w:rPr/>
      </w:pPr>
      <w:bookmarkStart w:id="127" w:name="__RefHeading___Toc5336895_2320776876"/>
      <w:bookmarkStart w:id="128" w:name="_Toc42"/>
      <w:bookmarkEnd w:id="126"/>
      <w:bookmarkEnd w:id="127"/>
      <w:r>
        <w:rPr>
          <w:rtl w:val="true"/>
        </w:rPr>
        <w:t xml:space="preserve">التنبيه الثاني </w:t>
      </w:r>
      <w:r>
        <w:rPr>
          <w:rtl w:val="true"/>
        </w:rPr>
        <w:t xml:space="preserve">: </w:t>
      </w:r>
      <w:r>
        <w:rPr>
          <w:rtl w:val="true"/>
        </w:rPr>
        <w:t>وجوب الترجيح أو الحكم بالتخيير مطلقا</w:t>
      </w:r>
      <w:r>
        <w:rPr>
          <w:rtl w:val="true"/>
        </w:rPr>
        <w:t>:</w:t>
      </w:r>
      <w:bookmarkEnd w:id="128"/>
    </w:p>
    <w:p>
      <w:pPr>
        <w:pStyle w:val="Heading4"/>
        <w:numPr>
          <w:ilvl w:val="3"/>
          <w:numId w:val="1"/>
        </w:numPr>
        <w:rPr/>
      </w:pPr>
      <w:bookmarkStart w:id="129" w:name="__RefHeading___Toc5336897_2320776876"/>
      <w:bookmarkStart w:id="130" w:name="_Toc43"/>
      <w:bookmarkEnd w:id="129"/>
      <w:r>
        <w:rPr>
          <w:rtl w:val="true"/>
        </w:rPr>
        <w:t>إشارة</w:t>
      </w:r>
      <w:r>
        <w:rPr>
          <w:rtl w:val="true"/>
        </w:rPr>
        <w:t>:</w:t>
      </w:r>
      <w:bookmarkEnd w:id="130"/>
    </w:p>
    <w:p>
      <w:pPr>
        <w:pStyle w:val="BookText"/>
        <w:rPr/>
      </w:pPr>
      <w:r>
        <w:rPr>
          <w:rFonts w:ascii="Amiri" w:hAnsi="Amiri" w:eastAsia="Amiri" w:cs="Amiri"/>
          <w:color w:val="111111"/>
          <w:sz w:val="28"/>
          <w:sz w:val="28"/>
          <w:szCs w:val="28"/>
          <w:rtl w:val="true"/>
          <w:lang w:bidi="ar-SA"/>
        </w:rPr>
        <w:t>هل يجب الرجوع للمرجحات في باب التعارض أو يحكم بالتخيير مطلقاً؟ حتى مع وجود المرجّحات في احد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المشهور من العامة والخاصة إلى لزوم الأخذ بالترجيح إذا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نقل الرأي الثاني عن الشاذ من العامة وبعض المتأخرين من الخاصة كصاحب شرح الوافية وصاحب الكفاية، حيث التزموا بالتخيير حتى مع وجود المزية، فالعمل بالمرجّحات مستحب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نسبه صاحب الكفاية للشيخ الكليني، والصحيح هو لزوم الترجيح مع وجود المرجّحات ولكن لا على وجه التعبد بالمرجّحات المنصوصة، لما ذكرنا سابقاً ان ادلة الترجيح ارشادية للطريقة المتبعة عند العقلاء في كل امارتين متعارضتين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التأكيد في البداية على أن مرادنا من المرجح هو المعنى الذي يستفاد من مقبولة عمر بن حنظلة ويوافقه بناء العقلاء، وهو ما يصرف الريبة الحاصلة من العلم الإجمالي بمخالفة أحد الخبرين للواقع من أحدهما للآخر، بحيث يقال للراجح بأنه لا ريب فيه، وللثاني بأن فيه الريب</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ملاحظة أدلّة الطرفين ودراستها؛ </w:t>
      </w:r>
      <w:bookmarkStart w:id="131" w:name="pg20249_197390"/>
    </w:p>
    <w:p>
      <w:pPr>
        <w:pStyle w:val="Heading4"/>
        <w:numPr>
          <w:ilvl w:val="3"/>
          <w:numId w:val="1"/>
        </w:numPr>
        <w:rPr/>
      </w:pPr>
      <w:bookmarkStart w:id="132" w:name="__RefHeading___Toc5336899_2320776876"/>
      <w:bookmarkStart w:id="133" w:name="_Toc44"/>
      <w:bookmarkEnd w:id="131"/>
      <w:bookmarkEnd w:id="132"/>
      <w:r>
        <w:rPr>
          <w:rtl w:val="true"/>
        </w:rPr>
        <w:t>أدلة القول بوجوب الترجيح</w:t>
      </w:r>
      <w:bookmarkEnd w:id="133"/>
    </w:p>
    <w:p>
      <w:pPr>
        <w:pStyle w:val="BookText"/>
        <w:rPr/>
      </w:pPr>
      <w:r>
        <w:rPr>
          <w:rFonts w:ascii="Amiri" w:hAnsi="Amiri" w:eastAsia="Amiri" w:cs="Amiri"/>
          <w:color w:val="111111"/>
          <w:sz w:val="28"/>
          <w:sz w:val="28"/>
          <w:szCs w:val="28"/>
          <w:rtl w:val="true"/>
          <w:lang w:bidi="ar-SA"/>
        </w:rPr>
        <w:t>أما أدلة القول بوجوب الترجيح، فهي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فإن العقلاء إذا واجهو طريقين وحجتين متعارضتين، فإنهم لا يأخذون بأحد المتعارضين بطريقة عشوائية، بل يلاحظون أياً منهما يشتمل على المزية ليستحق الأخذ به، أما الذي لا يستحق الأخذ به لعدم توفره على المزية فلا يأخذون به ولا يذهبون ابتداءً إلى التساقط أو التوقفو لكن لا يكتفون بادني وجه للترجيح، بل يلاحظون في ذلك صرف الريبة عن احدهما للاخر، بحيث بعد الراجح كانه لا معارض له، كما هو المشهور في الطريقة المتعارفة في تعارض الطيبين مثلاً في تشخيص المرض او العلاج، وقولي اهل الخبرة في تسعير البضائع والدور وغير ذلك وهذا هو المبنى الاساس في ترجيح فتوى الاعلم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السيد اليزدي مثل ذلك في رسالته حول التعادل والترجيح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يردع الشارع عن هذا البناء العقلائيو هو يكفي في امضائه، وما توهم من أن مقتضى أخبار التوقف والتخيير هو الردع عنه، فسيأتي الجواب عنه، وعن عدم قابليتهما للردع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إمضاء هذا البناء بمقبولة عمر بن حنظلة التي سبق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وجوب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الشيخ الأنصاري والسيد الطباطبائي</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الأوّل في رسائله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وجوب الترجيح، وحكي عن جماعة منهم الباقلاني والجبّائيان عدم الاعتبار بالمزية وجريان حكم 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المشهور مضافاً إلى الإجماع المحقق السيرة القطعية المحكية عن الخلف والسلف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الثاني نقلاً عن غاية المأمول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يجب العمل بالترجيح؛ لأن المعهود من العلماء كالصحابة ومن خلفهم من التابعين أنه متى تعارضت الأمارات اعتمدوا على الراجح ورفضوا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أيضاً عن كتاب الإحكام وجوب العمل بالدليل الراجح؛ لما علم من اجماع الصحابة والسلف في الوقائع المختلفة على وجوب تقديم الراجح من 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كتاب المبادئ دعوى الإجماع على وجوب العمل بأرجح الخبرين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الظاهر أن الإجماع والسيرة ليسا تعبديين، ولا وجهاً مستقلاً، فلا يستكشف منه حکم تاسيس شرعي كما هو المقصود من دعوى الاجماع في كل مورد وإنما ذهب العلماء والاصحاب إلى وجوب الترجيح جرياً على بناء العقلاء لا با هم متشرعة، والتزموا بالترجيح بما أنهم من العقلاء وهو مدرك الاجماع خصوصاً في العامة الذين لا نص لهم في الترجيح لكي يحتمل منهم التعبد بالنص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فليس هذا الوجه وجهاً مستقلاً عن سابقه، نعم يصلح أن يكون دليلاً على إمضاء البناء المذكور وعدم الردع عنه، مضافاً إلى إمكان استناد الإجماع إلى الرواياتوما ذكرناه من مدركية هذا الاجماع هو الجواب الصحيح عن دعوى الاجماع</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المحقق الخراساني في الكفاية اعترض على تحقق هذا الإجماع من جهة أن الكليني في ديباجة الكافي له عبارة يستظهر منها القول بالتخيير مطلقاً، وسيأتي التعرض لذلك بعد استعراض سائر الأدلّة ومع مخالفة مثل الكليني مع ما سيذكر من اختلاطه بالنواب وغيرهم كيف يمكن القول لتحقق الاجماع، ولكن سيأتي البحث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تأمر بالترجيح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وعمدتها مقبولة عمر بن حنظلة، وقد ذكرنا أنها في مقام الإرشاد لبناء العقلاء، ولا تدلّ على أي تعبد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فهذه الوجوه الثلاثة ترجع إلى وجه واحد وهو بناء العقلاء الذي أشارت الروايات إليه وإلى تطبيقه، وجرى عليه العلماء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نحن فيه هو من موارد دوران الأمر بين التعيين والتخيير في الحجية، والأصل فيه الأخذ بالتعيين ووجوب الاخذ بالراجح وذلك للقطع بحجية ذي المزية على كل حال سواء كان الحكم الواقعي هو التعيين أو التخيير، أما لو اخذنا بالمرجوح فقد تمسكنا بما هو مشكوك الحجية، والشك في الحجية مساوق للقطع بعدم الحجية، كما هو مذكور في محله، فمع الشك في حجية غير ذي المزية فهو مساوق للقطع بعدم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الوجه ضعيف؛ إنما يتم فيما لو قلنا بأن ما يقابل الترجيح هو التخيير الأخذي، فيما لو لم نقل بالترجيح، وأما لو قلنا إن ما يقابله أمر آخر فلايتم الأصل، كما في الالتزام بالتساقط، أو الالتزام بالتخيير، بمعنى التوسعة العملية، لا السعة في الأخذ الذي يعني بأن الخبر الذي أخذنا به حجة، كما يظهر ذلك في بعض الأدلّة كموثقة سماعة في تعارض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كلا القولين لايتم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القول بالتساقط فيسقط كلاهما عن الحجية لا أن ذا المزية هو الحجة، وكذلك بناء على التوسعة العملية، لكن الشارع قال بأنه إذا لم يكن لديكم دليل وحجة فانتم في سعة</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فأين تعيين حجية ذي المزية مطلقاً على نحو التعيين؛ ليقدم في مقام دوران الأمر بينه وبين التخيير؟ </w:t>
      </w:r>
    </w:p>
    <w:p>
      <w:pPr>
        <w:pStyle w:val="BookText"/>
        <w:rPr/>
      </w:pPr>
      <w:r>
        <w:rPr>
          <w:rFonts w:ascii="Amiri" w:hAnsi="Amiri" w:eastAsia="Amiri" w:cs="Amiri"/>
          <w:color w:val="111111"/>
          <w:sz w:val="28"/>
          <w:sz w:val="28"/>
          <w:szCs w:val="28"/>
          <w:rtl w:val="true"/>
          <w:lang w:bidi="ar-SA"/>
        </w:rPr>
        <w:t>فهذا الوجه غير صحيح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الأدلّة التي استدل بها على الترجيح، وقد ظهر أن مرجع الثلاثة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بناء العقلاء مع الإمضاء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ماوعدنا بالحديث عنه من اعتراض المحقق الخراساني في الكفاية على الإجماع، ولابأس في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الخراساني في الكفاية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دعوى الإجماع مع مصير مثل الكليني إلى التخيير وهو في عهد الغيبة الصغرى ويخالط النواب والسفراء، وقال في ديباجة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نجد شيئاً اوسع ولا احوط من التخيير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التأمل في كلام الكفاية من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عبارة الكليني ؟ فهل إن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الاعتناء بالمرجّحات إطلاقاً وإنما يحكم بالتخيير ابتداء، أو إن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موارد الرجوع للمرجحات قليلة لذلك فالمرجع غالباً هو التخيير؟ فلا يستفاد منها التحيير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رأيه لزوم الترجيح مع وجود المرجّحات، ثم التخيير مع عدم امكان الترجيح</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في ذلك، فقال صاحب الحدائق في مقدمات حدائقه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والمستفاد من كلام ثقة الاسلام في ديباجة كتاب الكافي أن مذهبه فيما اختلف فيه الأخبار هو القول بالتخيير، ولم أعثر على من نقل ذلك وذهب إليه، مع أن عبارته ظاهرة الدلالة طامحة المقالة، وشراح كلامه قد زيفوا عبارته وأغفلوا مقالته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من كلام صاحب الحدائق أن أكثر شراح الكافي قد فهموا من عبارته المعنى الثاني و هو التخيير مع عدم وجود المرجح لا مطلقاً، وقد ذهب إليه المحدث الاستربادي والسيد الطباطبائي والمحقق الاصفهاني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قوله في تفسير كلام الكليني أنه مجمل، فلا يتعين المعنى الأول، وهو الأخذ بالتخيير مطلقاً حتى مع وجود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 أن المحقق الخراساني نقل بالمعنى او اختصر كلام الكليني على وجه يوهم خلاف مراده، فإن ظاهر نقله أن الكليني اعتبر التخيير جامعاً لصفتين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والأوسعية، ولكن ليس في عبارته ان القول بالتخيير احوط، بل لا يناسب ذلك مقام الكليني، إذ لا معنى لكون التخيير احوط وانما هو خلاف الاحتياط، اذن كون التخيير أحوط غير واضح المعنى وننقل هنا عبارة الكليني بنصها من الكافي، فإنه قال في مقدمة الكافي بعد ذكره للمرجحات ماهذا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لا نعرف من ذلك إلا أقلة، ولا نجد شيئاً أحوط ولا أوسع من رد علم ذلك كله إلى العالم وقبول ماوسع من الأمر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فبأيهما أخذت من باب التسليم وسعك</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شراح الكافي وكذلك المحقق الاصفهاني أن العبارة ذكرت على نحو اللف والنشر المرتب، أي لانجد شيئاً أحوط من رد علم ذلك كله إلى العالم ولا أوسع من قبول ما وسع الأمر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فالأحوط هو الرد للعالم، والأوسع هو القبول من باب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أن الأخذ بالتخيير هو أحوط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صاحب الكفاية تبع في هذا الاختصار المخل بالمقصود في عبارة الشيخ الانصاري حيث حاول توجيه كون التخيير احوط 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كلام الشيخ في الرسائل يوهم هذا المعنى؛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وجه كونه أحوط مع أن الاحوط التوقف والاحتياط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المهم حيث يبرز السؤال حول مدى مخالطة الشيخ الكليني للنواب والسفراء وهل كانت مخالطة بدرجة تكون معها معلوماته وكتاباته في مرأى منهم وفي معرض تصحيحهم لها ؟ والتعرف على هذا الأمر له أهمية بالغة؛ فقد بالغ البعض في ذلك واستهدفوا من خلاله تأييد اعتبار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بلحاظ أن تأليفه كان بمرأى من النواب، بل زاد بعضهم بأن الكتاب عرض على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وعجل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مما يستوجب قبول جميع رواياته وكون التشكيك فيه من دأب العجزة</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أنه لا دليل على أن الكليني كان في بغداد حين تأليفه لكتاب الكافي بحيث يكون مخالطاً للنواب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الري خلا تاليفه الكافي، فكيف يكون كمبرأى من النواب بحيث يكون مخالطاً لهم خلال فترة تأليفه، وإن ذكرت عبارات بهذا المعنى من قبل بعض المتأخرين، منها ما ذكره السيّد بحر العلوم في الفوائد الرجالية،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اتفق تصنيفه الكافي في الغيبة الصغرى بين أظهر السفراء في مدة عشرين سنة كما صرح به النجاشي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ويتوهم من هذه العبارة أن النجاشي وغيره أيضاً صرح بأن تأليف الكافي كان بين أظهر السفراء، مع أن النجاشي لم يذكر ذلكولم يصرح بمجموع ما ذكره السيّد بحر العلوم، وانما صرح بخصوص ان تأليفه كان خلال عشرين سنة، وإنما قال في ترجمة الشيخ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شيخ أصحابنا في وقته بالري ووجهها ووجههم وكان اوثق الناس في الحديث واثبتهم صنف كتاب الكافي في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كلامه </w:t>
      </w:r>
    </w:p>
    <w:p>
      <w:pPr>
        <w:pStyle w:val="BookText"/>
        <w:rPr/>
      </w:pPr>
      <w:r>
        <w:rPr>
          <w:rFonts w:ascii="Amiri" w:hAnsi="Amiri" w:eastAsia="Amiri" w:cs="Amiri"/>
          <w:color w:val="111111"/>
          <w:sz w:val="28"/>
          <w:sz w:val="28"/>
          <w:szCs w:val="28"/>
          <w:rtl w:val="true"/>
          <w:lang w:bidi="ar-SA"/>
        </w:rPr>
        <w:t>ان الكليني كان زمان اشتهاره وعظمته في الري فالكليني عنده من علماء الري لامن علماء بغداد، نعم ذكر النجاشي بأن الشيخ الكليني ألف الكافي في مدة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هذه العبارة أو أصرح منها ما ذكره المحدث النوري في المستدرك، والملا خليل القزويني في شرح الكافي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هناك مستند لصحة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ولاشك بأن الشيخ الكليني جاء إلى بغداد، إلا إن تاريخ وروده إلى بغداد مجهول عندنا، وإنما المعلوم لدينا أنه كان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وقد توفي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وكان الأصحاب يسمعون منه الكافي خلال تلك المدة ويستجيزون منه روايته، كما يظهر ذلك من الاستبصار، ولكن لا يعلم ابتداء مجيئه إلى بغداد أو سببه، وقد يكون السبب في نزوحه من الري الاضطرابات التي شهدتها هذه المدينة في تلك الفترة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يُلاحظ بمراجعة دائرة المعارف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تداولتها أيدي الحكام، فسيطر عليها السامانيون أوّلاً الذين كانوا يحكمون خراسان، وبعد ذلك استولى عليها حاكم،آذربايجان، ثم انتزعها منهم السامانيون، إلى أن ملكها الديالمة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واستقرت في أيديهم قبل أن يدخلوا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كان يقترن بهذه التغيرات مجازر بشرية كما هو الحال في نظائرها، وكان ذلك سبباً لاضطرار جماعة من العلماء في الري وضواحيها إلى الهجرة لبلاد أخرى، ولما كانت بغداد في ذلك العهد المجمع العلمي للمسلمين عموماً وللشيعة خصوصاً؛ فإنهم توجهوا إليها، وكان من هؤلاء المهاجرين الشيخ الكليني</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لايعلم تاريخ هجرته لبغداد، لا يعلم أن تأليفه لكتاب الكافي كان في بغداد أيضاً،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أنه كان في بغداد في عهد الحسين بن روح والسمري وتاليفه الكافي خلال ذلك فهذا لا يعني صحة جميع أقواله وآرائهو موافقتها لاقوال </w:t>
      </w:r>
    </w:p>
    <w:p>
      <w:pPr>
        <w:pStyle w:val="BookText"/>
        <w:rPr/>
      </w:pPr>
      <w:r>
        <w:rPr>
          <w:rFonts w:ascii="Amiri" w:hAnsi="Amiri" w:eastAsia="Amiri" w:cs="Amiri"/>
          <w:color w:val="111111"/>
          <w:sz w:val="28"/>
          <w:sz w:val="28"/>
          <w:szCs w:val="28"/>
          <w:rtl w:val="true"/>
          <w:lang w:bidi="ar-SA"/>
        </w:rPr>
        <w:t xml:space="preserve">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تكن وظيفة النواب تصحيح آراء وأقوال الفقهاء المعاصرين لهم في مجال مباني الاستنباط والمسائل الفقهية ولو كان كذلك لم يقع اي اختلاف بينهم، مع اننا نجد الاختلاف بينهم موجوداً، ولو صح ما ذكر لوجب الأخذ بجميع ارائه في الكافي، مع ما يلاحظ للكليني من اراء شاذة في الفقه ولم يأخذ بها احد من المتأخرين كوجوب العقيقة كما يظهر من الكافي وغيره، وإنما كانت مهمة النواب رعاية أحوال الشيعة وأمورهم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نظير القول بأن فلاناً ألف كتابه في زمان الشيخ الأنصاري، أو بين أظهر علماء كبار منهم الشيخ الأنصاري، وهذا ابن أبي عقيل كان معاصراً للشيخ الكليني، وكان يسكن بغداد أيضاً مع ماهو المعروف عنه من الاراء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تأليف كتاب التكليف للشلغماني تحت نظر الحسين بن روح، ولكن بعد انحرافه والسخط عليه فقد كتابه تأثيره وزال عنه اعتباره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 مثل هذه الادعاءات أقرب للآمال والتمنيات، وليست قضايا تاريخية مسلمة، فإن كتاب الكافي على جلالته وعظمته ليست المناقشة فيه من دأب العجزة كما قيل ولا يمكن القول بصحة جميع ما ذكر فيه</w:t>
      </w:r>
      <w:r>
        <w:rPr>
          <w:rFonts w:eastAsia="Amiri" w:cs="Amiri" w:ascii="Amiri" w:hAnsi="Amiri"/>
          <w:color w:val="111111"/>
          <w:sz w:val="28"/>
          <w:szCs w:val="28"/>
          <w:rtl w:val="true"/>
          <w:lang w:bidi="ar-SA"/>
        </w:rPr>
        <w:t xml:space="preserve">. </w:t>
      </w:r>
      <w:bookmarkStart w:id="134" w:name="pg20249_197398"/>
    </w:p>
    <w:p>
      <w:pPr>
        <w:pStyle w:val="Heading4"/>
        <w:numPr>
          <w:ilvl w:val="3"/>
          <w:numId w:val="1"/>
        </w:numPr>
        <w:rPr/>
      </w:pPr>
      <w:bookmarkStart w:id="135" w:name="__RefHeading___Toc5336901_2320776876"/>
      <w:bookmarkStart w:id="136" w:name="_Toc45"/>
      <w:bookmarkEnd w:id="134"/>
      <w:bookmarkEnd w:id="135"/>
      <w:r>
        <w:rPr>
          <w:rtl w:val="true"/>
        </w:rPr>
        <w:t>أدلة القول بالتخيير</w:t>
      </w:r>
      <w:bookmarkEnd w:id="136"/>
    </w:p>
    <w:p>
      <w:pPr>
        <w:pStyle w:val="BookText"/>
        <w:rPr/>
      </w:pPr>
      <w:r>
        <w:rPr>
          <w:rFonts w:ascii="Amiri" w:hAnsi="Amiri" w:eastAsia="Amiri" w:cs="Amiri"/>
          <w:color w:val="111111"/>
          <w:sz w:val="28"/>
          <w:sz w:val="28"/>
          <w:szCs w:val="28"/>
          <w:rtl w:val="true"/>
          <w:lang w:bidi="ar-SA"/>
        </w:rPr>
        <w:t>استدل القائلون بالتخيير وعدم وجوب الترجيح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التخيير ؛ اما مطلقاً على تقدير عدم وجود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في المتعارضين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ملاحظة هذه الأدلّة لنتعرف على مدى صحتها ودلالتها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فهو، وليست دعواه إلا مجازفة ولا شاهد عليها، بل الشواهد على خلافها؛ لمخالفتها لبناء العقلاء، والروايات الدالة على الترجيح كالمقبولة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تحقق هذا الإجماع فهو مدركي او محتمل المدركية، إذ يحتمل استناده لأخبار التخيير التي سبق فساد الاحتجاج بها؛ إما سند، أو دلالة،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أن الاصل في المتعارضين التخيير، فقد سبق مناقشته في المقصد الأول، حيث ذكرنا أن الاصل هو التساقط دون التخيير، إضافة إلى أن الأصل إنما يكون دليلاً حيث 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المقصد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الوجوه المتصورة لاثبات ان المتعارضين ينفيان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احد الدليلين المعين في علم اللّه هو الحجة،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الانتزاعي هو الحجة وهو عنوان احدهما او احدها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واحد منها حجة إذا كان الاخر مخالفاً للواقع</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كل هذه الوجوه الثلاثة لا تساعد على التخيير الاخذي، لتوقف هذا التخيير على كون احدهما لا على التعيين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احدهما معينا في علم اللّه هو الحجة واقعاً، فانه يحتمل في صورة اختيار احدهما كما هو مقتضى التخيير، ان لا يصادف الحجة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الحجة هو الجامع الانتزاعي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ينتج حجته هذا الفرد بعينه، لان الفروض ان الحجية تعلقة بالجامع لا بهذا الفرد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الاعاظم في مبحث جريان البراءة فيما إذا دار الامر بين التعيين والتخيير في مجال التكليف، بعد الاعتراف بان الوجوب التخييري متعلق بالجامع الانتزاعي، ان اصالة البراءة تجري في التقييد باحد الفردين، وبذلك يكون الاصل هو التخيير، لا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ضعيف، كما ذكرناه في محله، ولا مجال للبحث عنه هنا، نعم ذكرنا ان بعض الوجوه المتصورة هناك هو حجية احدهما على تقدير عدم الاخذ بالاخر، وبالعكس وهذا يقتضي التخيير، الا اننا بينا هناك ان هذا اضعف الوجوه، مع ان بقية الوجوه ايضاً لم تكن مقرونة بقرائن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انه لا مجال للقول باننا لو اخذنا بالراجح فهو مقطوع الحجية وان أخذنا بالمرجوح فهو مشكوك الحجية، والشك في الحجية مساوق للقطع بعدمها، وذلك لان الراجح على اكثر المسالك ليس مقطوع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الروايات، فقد بحثنا عنها بالتفصيل في الطائفة الخامسة، وذكرنا أن ما يدل على التخيير فيها أخبار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مرسلتا الاحتجاج، ومرسلة الكليني</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بها أن هذه الروايات مطلقة في دلالتها على التخيير، حيث تشمل صورة وجود المرجّحات، وليس هناك ما يصلح لتقييدها؛ لأنه لا يوجد دليل على الترجيح؛ وذلك لأن الأدلّة التي ذكرت للترجيح غير تامة، وأما بناء العقلاء عليه </w:t>
      </w:r>
      <w:bookmarkStart w:id="137" w:name="pg20249_197400"/>
    </w:p>
    <w:p>
      <w:pPr>
        <w:pStyle w:val="BookText"/>
        <w:rPr/>
      </w:pPr>
      <w:bookmarkEnd w:id="137"/>
      <w:r>
        <w:rPr>
          <w:rFonts w:ascii="Amiri" w:hAnsi="Amiri" w:eastAsia="Amiri" w:cs="Amiri"/>
          <w:color w:val="111111"/>
          <w:sz w:val="28"/>
          <w:sz w:val="28"/>
          <w:szCs w:val="28"/>
          <w:rtl w:val="true"/>
          <w:lang w:bidi="ar-SA"/>
        </w:rPr>
        <w:t>فننكره من أساسه، وأما الإجماع على الترجيح فهو غير حجة، وأما الاصل فإنه انا يكون دليلاً حيث لادليل، وأما الروايات الدالة على الترجيح بالمرجّحات فإنها غير دالة عليه؛ لأنها ضعيفة إما دلالة أو سنداً؛ فالمرفوعة مثلاً ضعيفة سنداً، وأما المقبولة فعلى تقدير صحتها سنداً فإنها لا تتم دلالة؛ لأنها ترتبط بموارد الحكومة وتخالف الحاكمين، كما ذكره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امكان تقييد روايات التخيير بأدلة الترجيح، فلأنه يلزم منه حمل أخبار التخيير على الفرد النادر ؛ إذ من النادر أن يكون الخبران متساويين من دون مزية ومرجّح لأحدهما على الآخر، خاصة لو ذهبنا لوجوب التعدي عن المرجّحات المنصوصة كما هو الرأي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لذلك أنه يلزم من القول بالتقييد تأخير البيان عن وقت الحاجة؛ فإن السائل لو سأل عن وظيفته في خبرين متعارضين؛ فلو أجيب بالتخيير واعتمد في تقييده على القرينة المنفصلة، فإن ذلك يعني الإذن للسائل بالعمل بغير ذي المزية، وهو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فغاية الأمر حمل أخبار الترجيح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قوله في تقريب الاستدلال بروايات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لايصح هذا التقريب سواء في أصل المبنى من ثبوت روايات تدل على التخيير مطلقاً أو فيما بني عليه</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5336903_2320776876"/>
      <w:bookmarkStart w:id="139" w:name="_Toc46"/>
      <w:bookmarkEnd w:id="138"/>
      <w:r>
        <w:rPr>
          <w:rtl w:val="true"/>
        </w:rPr>
        <w:t>مناقشة أصل المبنى</w:t>
      </w:r>
      <w:bookmarkEnd w:id="139"/>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أخبار التخيير إما ضعيفة دلالة وإن تمت سنداً، فموثقة سماعة مثلاً مرتبطة بتعارض الفتاوى والتخيير والتوسعة فيها تخيير في مرحلة العمل لا التمسك واعتبار </w:t>
      </w:r>
    </w:p>
    <w:p>
      <w:pPr>
        <w:pStyle w:val="BookText"/>
        <w:rPr/>
      </w:pPr>
      <w:r>
        <w:rPr>
          <w:rFonts w:ascii="IRNazanin" w:hAnsi="IRNazanin" w:eastAsia="IRNazanin"/>
          <w:color w:val="111111"/>
          <w:sz w:val="28"/>
          <w:sz w:val="28"/>
          <w:szCs w:val="28"/>
          <w:rtl w:val="true"/>
          <w:lang w:bidi="fa-IR"/>
        </w:rPr>
        <w:t>الحجية كما مر تفصيله، ورواية علي بن مهزيار مرتبطة بنحو من الجمع الدلالي، أي التوسعة في الموسعات فهي مختصة بالموسعات، أو بعض هذه الاخبار ضعيف سنداً ودلالة كمرسلة الاحتجاج عن الحارث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الوجه في ضعفها دلالة، فلأنها لا ترتبط بالاخبار المتعارضة ولا تدل على التخيير الاخذي، بل إنها في مقام بیان جواز الاعتماد على خبر الثقة وإن لم يعلم بموافقته للواقع حتى يتمكن من الوصول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تقدير دلالة بعض الاخبار على التخيير في الاخبار المتعارضة، لكن ليس لها إطلاق يشمل صورة وجود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وبالإضافة لضعفها سنداً كمرسلة الاحتجاج الأخرى عن الحسن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فيتقيد اطلاقها بعدم وجود المرجح العقلائي الموجب لصرف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السؤال قد قيد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أيهما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اشتباه الحق بالباطل، ونحن نتقبل عدم جواز الترجيح في مثل موارد الاشتباه كما مضى وسيأتي الحديث عنه بالتفصيل، لأن الترجيح عندنا لا يعني وجود المزية التعبدية فحسب، بل يعني وجود خصوصية في أحد الخبرين بحيث يوجب خروجه عن عنوان المشتبه وما فيه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الموارد يعلم الحق منهما ويخرج عن الاشتباه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والقائل بالتخيير مطلقاً، وعدم وجوب الترجيح حتى مع وجود المرجّحات، فلا بد له من مناقشة وتفنيد الأدلّة التي ذكرت على وجوب الترجيح، ولكنه لا يمكنه ذلك أما بناء العقلاء فلا يقبل الشك والريبة بالمعنى الذي ذكرناه، وأنه إذا وجد كاشفان ولكن كان في أحدهما مزية تبعده عن الاشتباه والريبة بحيث تصرفه للآخر، فإن العقلاء يأخذون به، بل إن هذا البناء العقلائي من القوة إلى الدرجة التي يصلح </w:t>
      </w:r>
    </w:p>
    <w:p>
      <w:pPr>
        <w:pStyle w:val="BookText"/>
        <w:rPr/>
      </w:pPr>
      <w:r>
        <w:rPr>
          <w:rFonts w:ascii="Amiri" w:hAnsi="Amiri" w:eastAsia="Amiri" w:cs="Amiri"/>
          <w:color w:val="111111"/>
          <w:sz w:val="28"/>
          <w:sz w:val="28"/>
          <w:szCs w:val="28"/>
          <w:rtl w:val="true"/>
          <w:lang w:bidi="ar-SA"/>
        </w:rPr>
        <w:t>معها أن يكون قرينة متصلة على التقييد على تقدير وجود أدلة على التخيير مطلقاً، فهذا البناء يمنع من انعقاد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الإجماع والسيرة يؤكدان هذا البناء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للقائل بعدم وجوب الترجيح من منع حجية بناء العقلاء على الترجيح، بدعوى ردع الشارع عنه، ولذلك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باطلاق ادلة التخيير، وان كان بمعنى التوسعة في مرحلة العمل، بحيث يشتمل صورة امكان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باطلاق ادلة التوقف بالنحو المتقدم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ويتوقف الطريق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منع حجية مقبولة عمر بن حنظلة، بدعوى انه لم يوثق في كتب الرجال، ولا اثر لنقل صفوان وابن أبي عمير والبزنطي عن الراوي في التوثيق، كما لا اعتبار لقبول الاصحاب في جبر السند، واما إذا اعتبرنا الرواية معتبرة بذلك، كما بيناه سابقاً، فلا مجال لدعوى الردع، إذ هي كافية في اثبات لزوم الترجيح، فتقيد اطلاقات التخيير المزعومة، وقد ذكرنا ان في المقبولة مقطعين، احدهما يرتبطبالمفتيين، والاخر يرتبط بالراويين وعلى تقدير سقوط المقبولة عن الاعتبار او ارتباطها بالفتوى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بالرواية والراوي، ووجود اطلاق بحسب ظاهر اللفظ يدل على التخيير، فالظاهر ان بناء العقلاء كاف في منع انعقاد الاطلاق، لانه قرنية حالية على التقييد بغير صورة امكان الترجيح، وعليه فلا مجال لدعوى ردع هذا الاطلاق عن بناء العقلاء، واما مرفوعة زرارة ورواية رسالة القطب، فقد ذكرنا التأمل في سندهما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ادلة التوقف رواية الميثمي على تقدير اعتبارها سنداً، و مورد توهم الاطلاق 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وعليكم بالكف والتثبت والوقوف وانتم طالبون </w:t>
      </w:r>
    </w:p>
    <w:p>
      <w:pPr>
        <w:pStyle w:val="BookText"/>
        <w:rPr/>
      </w:pPr>
      <w:r>
        <w:rPr>
          <w:rFonts w:ascii="Amiri" w:hAnsi="Amiri" w:eastAsia="Amiri" w:cs="Amiri"/>
          <w:color w:val="111111"/>
          <w:sz w:val="28"/>
          <w:sz w:val="28"/>
          <w:szCs w:val="28"/>
          <w:rtl w:val="true"/>
          <w:lang w:bidi="ar-SA"/>
        </w:rPr>
        <w:t xml:space="preserve">باحثون حتى ياتيكم البيان من عندنا أو التمسك بها يتوقف على ان نحمل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طالبون باحثون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البحث عن القرائن وموجبات صرف الريبة عن احدهما إلى الاخر، والا فالوقوف مخصوص بحال الطلب والبحث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بعد العثور على المرجّحات، فلا وجه للتوقف بمقتضى الرواية، وقد مر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الوجهان اللذان ذكرا لعدم قابلية إطلاقات التخيير للتقييد بصورة عدم وجود المرجح، فالجواب عنهما بوجهين مشترك ومختص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الجواب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سبق ذكره من أن بناء العقلاء من القوة بحيث يمنع من انعقاد الإطلاق لروايات التخيير من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الجواب المختص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فيعترض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لو بنينا على ما ذهب إليه معظم المتأخرين من عدم التعدي عن المرجّحات المنصوصة، وقلنا باختصاص المرجّحات بموافقة الكتاب ومخالفة العامة كما ذهب إليه بعض المتأخرين، فجوابه واضح، لأنه من النادر وجود إطلاق كتابي في مورد التعارض، كما أنه من النادر أن يكون أحد الخبرين مخالفاً للعامة بما لهذه الكلمة من معنى، بحيث يشمل المخالفة لميول حكامهم وقضاتهم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بنينا على التعدي عن المرجّحات المنصوصة كما هو الرأي المختار، فلا نعني به الترجيح بأي مرجّح كان بل المرجح المعتبر هو الذي يوجب صرف الريبة عن أحد الخبرين للآخر، ومثل هذا المرجح مما يقل وجوده، كما لو فرضنا أن الإجماع أو الشهرة مما لا يوجبان صرف الريبة؛ وذلك لعدم استقلال المجمعين فكرياً، بأن علمنا مثلا أن الشهرة ناشئة من تقليد جيل لجيل دون استقلالية في الرأي منهم، فلا توجب صرف </w:t>
      </w:r>
    </w:p>
    <w:p>
      <w:pPr>
        <w:pStyle w:val="BookText"/>
        <w:rPr/>
      </w:pPr>
      <w:r>
        <w:rPr>
          <w:rFonts w:ascii="Amiri" w:hAnsi="Amiri" w:eastAsia="Amiri" w:cs="Amiri"/>
          <w:color w:val="111111"/>
          <w:sz w:val="28"/>
          <w:sz w:val="28"/>
          <w:szCs w:val="28"/>
          <w:rtl w:val="true"/>
          <w:lang w:bidi="ar-SA"/>
        </w:rPr>
        <w:t>الريبة، أو لعدم نبوغهم إلى الحد المطلوب في 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فلا يجوز الترجيح بالإجماع أو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هذه الفكرة في الترجيح المعتبر ذكرنا أنه لو فرضنا أن اختلاف أحد المجتهدين في المستوى العلمي عن الآخر كان ضئيلاً، فلا يتعين تقليد مثل هذا المجتهد الأعلم بدرجة قليلة، وإنما يعتبر في تعيّن تقليده دون الآخر فيما لو بلغ اختلافه عن الآخر إلى الدرجة التي يعتبر معها قول الآخر ساقطاً، وذلك لاحاطة مثل هذا المجتهد الاعلم بتاريخ المسألة، وكتب الحديث ولحن الكلمات، وغير ذلك مما يعد المجتهد الآخر بالنسبة إليه في بداية سلّم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ويعترض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تأخير البيان عن وقت الحاجة – بأنه لابد من ملاحظة الفرق بين موارد الفتيا وموارد التعليم، فبما أن أساس التعليم على التدرج في البيان، لذلك فلا مانع من تاخير البيان؛ لأنه لا يحتاج للعمل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فلا يلزم من تاخير المقيّد أو الاعتماد على القرائن المنفصلة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وماذكر من أنه يلزم من تأخير التقييد تأخيرُ البيان إنما يتحقق ذلك في موارد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البعض من عدم القبح في تأخير البيان عن وقت الحاجة، فقد تعرضنا له في مبحث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ما ذكر من الوجوه ضعيف</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ذهب إليه صاحب الكفاية من أن المرجّحات إنما ذكرت من باب تمييز الحجة عن اللاحجة، وذلك أن الخبر المخالف للكتاب اعتبر زخرفاً، ولذلك لا يكون حجة من أساسه، وكذلك الخبر الموافق للعامة لا يجري فيه أصالة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فيعترض عليه بما تقدم إيضاحه من أن ماجاء في الروايات بطرح ما خالف الكتاب إنما يراد به المخالفة الروحية للكتاب إما هدماً أو بناء وهذا أجنبي عن روايات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مخالفة العامة فليست بنحو تمنع من جريان أصالة الجهة حتى لا يجري فيه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هذه الآراء والأقوال قد أجيب عنها في تقريرات بعض الأعاظم ولو بنحو آخر فلذلك لن نطيل الكلام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ظهر مما ذكرنا صحة القول بلزوم الترجيح</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هذا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الترجيح بحسب المرجّحاتو صرف الريبة واجب لا بد منه في موارد التعارض، وهو مذهب اكثر العلماء بل المخالف نادر جداً</w:t>
      </w:r>
      <w:r>
        <w:rPr>
          <w:rFonts w:eastAsia="Amiri" w:cs="Amiri" w:ascii="Amiri" w:hAnsi="Amiri"/>
          <w:color w:val="111111"/>
          <w:sz w:val="28"/>
          <w:szCs w:val="28"/>
          <w:rtl w:val="true"/>
          <w:lang w:bidi="ar-SA"/>
        </w:rPr>
        <w:t xml:space="preserve">. </w:t>
      </w:r>
      <w:bookmarkStart w:id="140" w:name="pg20249_197406"/>
    </w:p>
    <w:p>
      <w:pPr>
        <w:pStyle w:val="Heading3"/>
        <w:numPr>
          <w:ilvl w:val="2"/>
          <w:numId w:val="1"/>
        </w:numPr>
        <w:rPr/>
      </w:pPr>
      <w:bookmarkStart w:id="141" w:name="__RefHeading___Toc5336905_2320776876"/>
      <w:bookmarkStart w:id="142" w:name="_Toc47"/>
      <w:bookmarkEnd w:id="140"/>
      <w:bookmarkEnd w:id="141"/>
      <w:r>
        <w:rPr>
          <w:rtl w:val="true"/>
        </w:rPr>
        <w:t>التنبيه الثالث</w:t>
      </w:r>
      <w:r>
        <w:rPr>
          <w:rtl w:val="true"/>
        </w:rPr>
        <w:t xml:space="preserve">: </w:t>
      </w:r>
      <w:r>
        <w:rPr>
          <w:rtl w:val="true"/>
        </w:rPr>
        <w:t xml:space="preserve">التعدي عن المرجّحات المنصوصة </w:t>
      </w:r>
      <w:r>
        <w:rPr>
          <w:rtl w:val="true"/>
        </w:rPr>
        <w:t>:</w:t>
      </w:r>
      <w:bookmarkEnd w:id="142"/>
    </w:p>
    <w:p>
      <w:pPr>
        <w:pStyle w:val="Heading4"/>
        <w:numPr>
          <w:ilvl w:val="3"/>
          <w:numId w:val="1"/>
        </w:numPr>
        <w:rPr/>
      </w:pPr>
      <w:bookmarkStart w:id="143" w:name="__RefHeading___Toc5336907_2320776876"/>
      <w:bookmarkStart w:id="144" w:name="_Toc48"/>
      <w:bookmarkEnd w:id="143"/>
      <w:r>
        <w:rPr>
          <w:rtl w:val="true"/>
        </w:rPr>
        <w:t>إشارة</w:t>
      </w:r>
      <w:r>
        <w:rPr>
          <w:rtl w:val="true"/>
        </w:rPr>
        <w:t>:</w:t>
      </w:r>
      <w:bookmarkEnd w:id="144"/>
    </w:p>
    <w:p>
      <w:pPr>
        <w:pStyle w:val="BookText"/>
        <w:rPr/>
      </w:pPr>
      <w:r>
        <w:rPr>
          <w:rFonts w:ascii="Amiri" w:hAnsi="Amiri" w:eastAsia="Amiri" w:cs="Amiri"/>
          <w:color w:val="111111"/>
          <w:sz w:val="28"/>
          <w:sz w:val="28"/>
          <w:szCs w:val="28"/>
          <w:rtl w:val="true"/>
          <w:lang w:bidi="ar-SA"/>
        </w:rPr>
        <w:t xml:space="preserve">وقد طرح العلماء هذا البحث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 عن المرجّحات المنصوصة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ولكننا نرجح طرح البحث بصيغة أخرى من أن الترجيح هل هو أمر عقلائي أو تعبدي، بمعنى أن المرجّحات المنصوصة في الروايات هل هي إرشادات وتطبيقات للكبرى العقلائية والقانون العقلائي الذي ذكرناه مراراً من لزوم الترجيح بما يوجب صرف الريبة من أحد الخبرين للآخر، ومن هنا كانت هذه المرجّحات المنصوصة توجيهات للفقيه وتذكير أو تعليما له بما يمكن وقوعه مرجحاً في الأحكام الشرعية، وذلك لعدم كون المرجح معيناً ومشتركاً في جميع مجالات التعارض، أو إن هذه المرجّحات المنصوصة تعبدية يلزم الاقتصار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رجحنا هذا العنوان؛ لأنه أعم من وجه من العنوان الذي طرحه العلماء للبحث؛ وذلك لأنه كما تتسع دائرة المرجّحات بما يتعدى عن المرجّحات المنصوصة فيما لو توفرت المزية على وصف صرف الريبة، لكنها لم تكن منصوصة، فكذلك قد تتضيق في مجالات أخرى كما لو فقدت المرجّحات المنصوصة لوصف صرف الريبة حيث لا يجوز العمل بها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من البحوث السابقة ان القول بالتعدي هو الصحيح، فالمناط ايجاب المزية لصرف الريبة عن صاحبها لفاقدها، فلو وجد هذا الوصف في مزية غير منصوصة اخذنا به، وكذلك لو كانت المزية منصوصة، ولكنها فاقدة لهذا الوصف لسبب من في المقام فلا اعتبار بها، كما إذا كانت احدى الروايتين مشهورة، ولكن </w:t>
      </w:r>
      <w:bookmarkStart w:id="145" w:name="pg20249_197407"/>
    </w:p>
    <w:p>
      <w:pPr>
        <w:pStyle w:val="BookText"/>
        <w:rPr/>
      </w:pPr>
      <w:bookmarkEnd w:id="145"/>
      <w:r>
        <w:rPr>
          <w:rFonts w:ascii="Amiri" w:hAnsi="Amiri" w:eastAsia="Amiri" w:cs="Amiri"/>
          <w:color w:val="111111"/>
          <w:sz w:val="28"/>
          <w:sz w:val="28"/>
          <w:szCs w:val="28"/>
          <w:rtl w:val="true"/>
          <w:lang w:bidi="ar-SA"/>
        </w:rPr>
        <w:t>علمنا منشا الاشتهار وانه لا يعتمد على وجه صحيح، بحيث تبقى الريب فيها، او وجدنا احداهما موافقة للعامة، ولكن تبين لنا بالمناسبات ان مضمونها لا يساعد على كتمان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يتبين ان ما طرحناه، اوسع مما ذكره القوم حيث عبروا بامكان التعدي عن المرجّحات المنصوصة، فانه على طرحنا، ربما لا يؤخذ بالمنصوصة لفقدانها الوصف المذكور</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5336909_2320776876"/>
      <w:bookmarkStart w:id="147" w:name="_Toc49"/>
      <w:bookmarkEnd w:id="146"/>
      <w:r>
        <w:rPr>
          <w:rtl w:val="true"/>
        </w:rPr>
        <w:t>أقوال العلماء وتاريخ المسألة</w:t>
      </w:r>
      <w:bookmarkEnd w:id="147"/>
    </w:p>
    <w:p>
      <w:pPr>
        <w:pStyle w:val="BookText"/>
        <w:rPr/>
      </w:pPr>
      <w:r>
        <w:rPr>
          <w:rFonts w:ascii="Amiri" w:hAnsi="Amiri" w:eastAsia="Amiri" w:cs="Amiri"/>
          <w:color w:val="111111"/>
          <w:sz w:val="28"/>
          <w:sz w:val="28"/>
          <w:szCs w:val="28"/>
          <w:rtl w:val="true"/>
          <w:lang w:bidi="ar-SA"/>
        </w:rPr>
        <w:t>وقبل الدخول في البحث يلزمنا التعرض وبإجمال لتاريخ هذه المسألة، والظاهر من أقوال الخاصة والعامة عدم الالتزام بمرجحات معينة، بل إنهم عملوا في مجال الترجيح على الضابط الذي سنذكره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استمر هذا الرأي حتى زمان المحدث الاستربادي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القرن الحادي عشر وأوّل من انتقد الأصوليين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إلى التقيد بالمرجّحات المنصوصة في باب الترجيح، وزعم ان كثيراً من القدماء يذهبون لرأيه فكان من الأمور التي انتقدها على الأصوليين اعتمادهم على آرائهم في ترجيح الأخبار 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الأنصاري في رسائله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طعن غير واحد من الأخباريين على رؤساء المذهب مثل المحقق والعلامة بأنهم يعتمدون في الترجيحات على أمور اعتمدتها العامة في كتبهم مما ليس في النصوص منها عين ولا أثر</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في ذلك جمع من الأخباريين أمثال صاحب الحدائق، فقد قال في حدائقه ونقله الشيخ في رسائله بعد كلامه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ذكر علماء الأصول من وجوه </w:t>
      </w:r>
    </w:p>
    <w:p>
      <w:pPr>
        <w:pStyle w:val="BookText"/>
        <w:rPr/>
      </w:pPr>
      <w:r>
        <w:rPr>
          <w:rFonts w:ascii="Amiri" w:hAnsi="Amiri" w:eastAsia="Amiri" w:cs="Amiri"/>
          <w:color w:val="111111"/>
          <w:sz w:val="28"/>
          <w:sz w:val="28"/>
          <w:szCs w:val="28"/>
          <w:rtl w:val="true"/>
          <w:lang w:bidi="ar-SA"/>
        </w:rPr>
        <w:t xml:space="preserve">الترجيحات في المقام مما لا يرجع إلى محصول، والمعتمد عندنا على ما ورد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الدالة على وجوه الترجيحات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تشدد الاخباريين في هذه المسألة، لاجل توهمهم انها تمهد السبيل للقول بالرأي في الروايات، وقد ذكرنا في بحث القياس ان احد الاسباب التي دعت الاخباريين إلى نسبة القول بالرأي إلى بعض علمائنا الاصوليين هو القول بالتعدي عن المرجّحات المنصوصة، ولكن سنذكر ليس للقول بالتعبد والتقيد بالمرجّحات المنصوصة اثر ووجود في كلمات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وافقهم على ذلك أيضاً المحقق النراقي في مناهج الأصول كما نقله عنه السيّد الطباطبائي في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للرعية الجاهلة وتمييز روايات الإمام من دون الرخصة فيه، بل مع النهي الصريح عنه كما في الرواية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منها رواية 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إلى هذا الراي أيضاً من متأخري الأصوليين المحققون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النائيني والعراقي والأصفهاني ثم تبع هؤلاء بعض من تأخر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أن الكثير من الأصوليين تأثروا برأي المحدّث الاستربادي وإن اختلفوا معه في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يذهب لهذا الرأي من سبق على المحدث الاستربادي</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يستظهر ذلك من كلام الكليني، قال في مقدمة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 يا أخي أرشدك اللّه أنه لا يسع أحداً تمييز شيء مما اختلفت الرواية فيه عن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برأيه إلا على ما أطلقه العالم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الحديث عن هذه العبارة إجمالاً، وأنه رحمه اللّه هل يقول بالتخيير مطلقاً ابتداء أم بالترجيح بالمنصوص، ثم التخيير؟ وعلى الثاني فهل يلتزم بالترتيب بين المرجّحات أو لا يلتزم </w:t>
      </w:r>
    </w:p>
    <w:p>
      <w:pPr>
        <w:pStyle w:val="BookText"/>
        <w:rPr/>
      </w:pPr>
      <w:r>
        <w:rPr>
          <w:rFonts w:ascii="Amiri" w:hAnsi="Amiri" w:eastAsia="Amiri" w:cs="Amiri"/>
          <w:color w:val="111111"/>
          <w:sz w:val="28"/>
          <w:sz w:val="28"/>
          <w:szCs w:val="28"/>
          <w:rtl w:val="true"/>
          <w:lang w:bidi="ar-SA"/>
        </w:rPr>
        <w:t>به كما هو ظاهر نقله لها دون الترتيب؟ وعلى تقدير ثبوت ذلك عنه فليس له موافق من العلماء؛ لأن العلماء من الخاصة والعامة متفقون على التعدي، فليس رأي المحقق أو العلامة إحداثاً لأمر لم يسبق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الفوائد القديمة للوحيد البهبهاني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مشايخنا القدماء ورواة الأخبار والوسائط بيننا وبين المعصوم طريقتهم في الأخبار النقد والانتخاب و تصحيح الحديث على ظنونهم والبناء عليها، وعدم قصرهم في الترجيحات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نجد عيناً ولا أثراً للقول بالتعبد بالمنصوص في الترجيح في كتب القدماء، ولم ينقل ذلك عنهم كما يظهر بمراجعة المعارج للمحقق ونهاية الأصول للعلامة وشرح التهذيب للسيد عميد الدين وغيرها، حيث يظهر أنه ليس هناك من يلتزم بهذا الرأي، فالشيخ الطوسي في مقدمة الاستبصار حيث يتعرض بإيجاز لتعارض الأخبار نلاحظ أنه رجح بالعدد أو النقل باللفظ أو المعنى أو السماع أو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أن مثل هذه المرجّحات لم ترد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مقدمة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هناك ما يعارضه فينبغي ان ينظر في المتعارضين فيعمل على أعدل الرواة في الطريقين، وان كانا سواء في العدالة عمل على أكثر الرواة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كثرة العدد لم ترد في النصوص</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مقدمة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اتفق الخبران على وجه لا ترجيح لاحدهما على الآخر بينت ان العمل يجب ان يكون بما يوافق دلالته الاصل وترك العمل بما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وموافقة الاصل ايضاً ليست من المرجّحات المنصوصة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الشيخ الصدوق في الفقيه، بعد ان روى صحيحة علي بن جعفر المانعة من الصلاة وبين يدي المصلي سراج، وبعد ان روى رواية ضعيفة مرفوعة عن عمرو بن إبراهيم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بأس به لان الذي يصلي له أقرب إليه من ذلك، وقال في مقام تقديم الثانية مع ضعفها، ولكنها رخصة اقترنت بها علة، صدرت عن ثقات ثم اتصلت بالمجهولين والارتفاع فمن اخذ بها لم يكن مخطئاً بعد ان يعلم ان الاصل هو النهي، وان الاطلاق هو الرخصة، والرخصة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أي من هذه المرجّحات هي منصوصة، كونها رخصة، أم اقترانها بعلة أم صدورها عن الثقات، ومن البعيد ان يكون منشأ قوله بتقديم الرخصة ما روي في المحاسن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مصابيح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عني بالحديث فانحلوني اهنأه واسهله وارشده، فان وافق كتاب اللّه فانا قلته، وان لم يوافق كتاب اللّه فلم اقله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فيه، وقلنا بان الظاهر ان الجملة الاولى مقدمة للثانية، وان المراد الاخذ بما وافق الكتاب وليس المراد الاخذ بالاسهل كيفما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نقلنا فيما سبق عبارة للشيخ المفيد في أوائل المقالات، مفادها ان الراوي لو كان من كبار العلماء كمحمد بن مسلم وزرارة فترجح روايته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هذا أيضاً عن الشيخ الطوسي كما في معارج المحقق، مع أنه ليس ذلك من المرجّحات المنصوصة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كلها أمارات وشواهد على عدم التزام أحد بتعبدية الترجيح، والاقتصار على 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لهذا الرأي أيضاً شيخ المحققين الأنصاري والسيد الطباطبائي</w:t>
      </w:r>
      <w:r>
        <w:rPr>
          <w:rFonts w:eastAsia="Amiri" w:cs="Amiri" w:ascii="Amiri" w:hAnsi="Amiri"/>
          <w:color w:val="111111"/>
          <w:sz w:val="28"/>
          <w:szCs w:val="28"/>
          <w:rtl w:val="true"/>
          <w:lang w:bidi="ar-SA"/>
        </w:rPr>
        <w:t xml:space="preserve">. </w:t>
      </w:r>
      <w:bookmarkStart w:id="148" w:name="pg20249_197411"/>
    </w:p>
    <w:p>
      <w:pPr>
        <w:pStyle w:val="BookText"/>
        <w:rPr/>
      </w:pPr>
      <w:bookmarkEnd w:id="148"/>
      <w:r>
        <w:rPr>
          <w:rFonts w:ascii="Amiri" w:hAnsi="Amiri" w:eastAsia="Amiri" w:cs="Amiri"/>
          <w:color w:val="111111"/>
          <w:sz w:val="28"/>
          <w:sz w:val="28"/>
          <w:szCs w:val="28"/>
          <w:rtl w:val="true"/>
          <w:lang w:bidi="ar-SA"/>
        </w:rPr>
        <w:t>وبعد هذا المدخل التاريخي للمسألة ندخل في صميم البحث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يلزمنا لأجل الوصول إلى الحق في هذه المسألة ملاحظة الأدلّة السابقة التي استدلّ بها على الترجيح؛ لنتعرف على مدى دلالتها في هذا المجال، وهل تدل على التعدي أو الاقتصار على المرجّحات المنصوصة؟</w:t>
      </w:r>
    </w:p>
    <w:p>
      <w:pPr>
        <w:pStyle w:val="Heading4"/>
        <w:numPr>
          <w:ilvl w:val="3"/>
          <w:numId w:val="1"/>
        </w:numPr>
        <w:rPr/>
      </w:pPr>
      <w:bookmarkStart w:id="149" w:name="__RefHeading___Toc5336911_2320776876"/>
      <w:bookmarkStart w:id="150" w:name="_Toc50"/>
      <w:bookmarkEnd w:id="149"/>
      <w:r>
        <w:rPr>
          <w:rtl w:val="true"/>
        </w:rPr>
        <w:t xml:space="preserve">الأدلّة على التعدي </w:t>
      </w:r>
      <w:r>
        <w:rPr>
          <w:rtl w:val="true"/>
        </w:rPr>
        <w:t>:</w:t>
      </w:r>
      <w:bookmarkEnd w:id="150"/>
    </w:p>
    <w:p>
      <w:pPr>
        <w:pStyle w:val="BookText"/>
        <w:rPr/>
      </w:pPr>
      <w:r>
        <w:rPr>
          <w:rFonts w:ascii="Amiri" w:hAnsi="Amiri" w:eastAsia="Amiri" w:cs="Amiri"/>
          <w:color w:val="111111"/>
          <w:sz w:val="28"/>
          <w:sz w:val="28"/>
          <w:szCs w:val="28"/>
          <w:rtl w:val="true"/>
          <w:lang w:bidi="ar-SA"/>
        </w:rPr>
        <w:t>أما بناء العقلاء، فمن الواضح أنه يقتضي التعدي؛ إذ لا منصوص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انه حجة بضميمة عدم الردع او الامضاء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فكذلك؛ لما ذكرناه من أن القول بوجوب الاقتصار قول حادث عند الشيعة، وأما العامة فليس لديهم مرجحات 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وهو أصالة التعيين عند دوران الامر بين التعيين والتخيير في الحجية، فهو يقضي بالتعدي أيضاً؛ إذ لا فرق في ذلك بين المنصوص وغيره كما هو واضح فهذه الأدلّة كلها تقتضي عدم التعبد بالمرجّحات المنصوصة، وانما المناط صرف الريبة من أحدهما للآخر</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فإن عمدتها المقبولة؛ لأنها هي أهم روايات الباب، وقد تقدم منا أنها إرشاد لما بنى عليه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يجدر البحث عن مدلول الروايات في هذا الموضوع، وهل إنها تدل على وجوب التعدّي أو لا تدل على ذلك، ولا على عدم وجوب التعدي، أو إنها تدل على عدم جواز التعدّي؟ وقد اختلفت الآراء في ذلك وقبل الدخول في تقويم الآراء ينبغي علينا البحث عن مقتضى القاعدة، لنستفيد منها على تقدير إجمال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والرأي الذي نختاره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هو الترجيح بمطلق المرجّحات، ولكن فيما إذا استوجبت المزية صرف الريبة عن ذي المزية؛ وذلك لما ذكرناه من بناء العقلاء على ذلك الذي لم يصدر ردع عنه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بأن مقتضى القاعدة هو التخيير؛ وذلك لأن أدلّة التخيير مطلقة، ولكن خرجنا عن إطلاقها في المرجّحات المنصوصة لقيام الدليل عليها، وأما في الموارد التي لم يقم الدليل على الترجيح بها فيبقى الإطلاق حينئذ نافذاً ومحكماً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فاسد كما ذكرناه سابقاً؛ لعدم الإطلاق في أدلة التخيير؛ لأن ما يدل منها على التخيير في المتعارضين لا يخلو من إشارات إلى وجوب الترجيح أولاً، وبعد ذلك يؤخذ بالتخيير كمرفوعة العلامة وإحدى مرسلتي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بأن مقتضى القاعدة هو التوقف؛ لما جاء في رواية الميثمي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لم تجدوه في شيء من هذه الوجوه فردوا إلينا علمه؛ فنحن أولى بذلك، ولا تقولوا فيه بآرائكم وعليكم بالكف والتثبت والوقوف وأنتم طالبون باحثون حتى يأتيكم البيان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يعترض على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بضعف الرواية سنداً؛ لما تقدم من أن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سيّئ الظن في محمد بن عبدالله المسمعي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توثيق للمسمعي في كتب الرجال</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ليس مفاد الرواية عدم جواز التعدّي، بل إنها في مقام النهي عن الجموع الدلالية التي لا شاهد عليها وليست على وفق الضوابط والموازين التي وردت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والتي 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فلم يكن الكلام فيها عن الترجيح ليقال بأنها تمنع من الترجيح بالرأي، بل كان الكلام في الجموع الدلالية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وانتم طالبون وباحثون، ولابد من افتراض أن المراد منه هو البحث عن المرجّح وطلبه بعد عدم تحقق موازين الجمع وضوابطه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من ذلك كله أن مقتضى القاعدة هو الترجيح المطلق بالتعدي عن المرجّحات المنصوصة بالصورة التي ذكرناها من صرف الريبة إذا ما افترضنا اجمال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البحث عن المقبولة فالملاحظ أن المرجح الأول الذي ذكر فيها يبتدئ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ماكان من روايتهم في ذلك الذي حكما به، المجمع عليه عند أصحابك، فيؤخذ به من حكمنا ويترك الشاذ الذي ليس بمشهور عند أصحابك؛ فإن المجمع عليه لاريب فيه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الفقرة كالفقرات اللاحقة وردت على سبيل الإرشاد لذلك البناء العقلائي والكبرى العقلائية التي تتضمنها وتتبطنها فقرات الرواية، لانها وردت من باب التعليل، ولا وجه للتعليل بامر تعبدي، وانما لا بد أن يكون بامر ارتكازي عقلائي وهو التي أشرنا إليها أكثر من مرة في مقام الترجيح بين الأمارتين المتعارضتين، وهي ملاحظة ما يوجب صرف الريبة عن إحداهما واختصاصها بالأخريبحيث يوجب الاطمئنان بعد المحاسبة بصحة مقتضى تلك الامارة، وقد مر ان عليه بناء الاصحاب والعلماء السابقين، فإذا صرفت الريبة من إحدى الروايتين للأخرى وجب الأخذ بتلك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الرواية أنه لو وجد 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مجمع عليه، والآخر شاذ ونادر، وجب الأخذ بالمجمع عليه؛ لأنه لاريب فيه؛ وذلك لزوال الريب الحاصل من </w:t>
      </w:r>
    </w:p>
    <w:p>
      <w:pPr>
        <w:pStyle w:val="BookText"/>
        <w:rPr/>
      </w:pPr>
      <w:r>
        <w:rPr>
          <w:rFonts w:ascii="Amiri" w:hAnsi="Amiri" w:eastAsia="Amiri" w:cs="Amiri"/>
          <w:color w:val="111111"/>
          <w:sz w:val="28"/>
          <w:sz w:val="28"/>
          <w:szCs w:val="28"/>
          <w:rtl w:val="true"/>
          <w:lang w:bidi="ar-SA"/>
        </w:rPr>
        <w:t>جهة العلم الإجمالي بمخالفة أحد الخبرين للواقع، من المجمع عليه، وانحصاره في الشاذ والنادر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الريب والريبة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أمارة توجب سوء الظن والتهمة في الخبرين لان الريب هو التحير والتردد ومظنة الكذب وتهمته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الكبرى العقلائية المذكورة فهي مطوية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وأمر بين غيه فيجتنب، وأمر مشكل يردّ حكمه إلى اللّه عز وجل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له معان عديدة، ولعل المراد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والكواشف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المجمع عليه في الأمر البين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والرشد كما في لسان العرب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الغي، ورشد الإنسان إذا أصاب وجه الأمر والطريق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أرشده اللّه يعني يعني 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والبين هو الوضوح والظهور والجلاء، فالمراد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بيّن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وجه الحق وطريقه واضحاً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المشكل، ففي كتب اللغة يعني ما تشاكل فيه وجه الحق والباطل وتشابها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أقرب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المشاكلة في الهيئة والصورة، وأشكل الأمر التبس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ذلك كله أنه لو كان هناك أمر اشتبه فيه الحق بالباطل فلا يجوز اتباعه، وأما لو كان الرشد بيناً كما في المجمع عليه فيجب اتباعه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بالاجماع والشهرة يرتفع الاشكال من الرواية، لان المشكل كما ذكرنا ما التبس فيه الحق بالباطل، والمرجّحات الموجبة للتبين ورفع الاشكال، ومنها الاجماع والشهرة تمنع من التوقف ورد علمه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وتوجب الاخذ </w:t>
      </w:r>
    </w:p>
    <w:p>
      <w:pPr>
        <w:pStyle w:val="BookText"/>
        <w:rPr/>
      </w:pPr>
      <w:r>
        <w:rPr>
          <w:rFonts w:ascii="Amiri" w:hAnsi="Amiri" w:eastAsia="Amiri" w:cs="Amiri"/>
          <w:color w:val="111111"/>
          <w:sz w:val="28"/>
          <w:sz w:val="28"/>
          <w:szCs w:val="28"/>
          <w:rtl w:val="true"/>
          <w:lang w:bidi="ar-SA"/>
        </w:rPr>
        <w:t>به لان التبين ليس الا وضوح الشيء وهو معنى العلم أيضاً، ومرجع جميع هذه التعبيرات لامر واحد وهو زوال التردد والتحير، فلو تعارض قول طبيبين في تشخيص المرض او العلاج، ولم يكن بينهما مرجح عقلائي، اشكل الامر، واما لو ترجح احدهما بملاحظة كثرة الممارسة أو الخبرة أو علو درجته وشهادته الجامعية وغيرها من وجوه الترجيح فلا يبقى الاشكال ولا يصدق عليه انه امر مشكل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هذا الحكم بالاتباع والأخذ معلل بما ذكرناه من الكبرى العقلائية في صرف الريبة، والعلة كما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تعمّم وتخصص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جاز لنا التعدي إلى كل ما يوجب صرف الريبة ولا يختص بالإجماعاو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لايجوز لنا الترجيح بالإجماع فيما لو لم يوجب صرف الريبة لعدم توفره على العلة كما إذا علمنا ان الشهرة ناشئة من تقليد جيل لجيل آخر من دون استقلال بالرأي والتفكير فالشهرة من هذا القبيل لا توجب صرف الريبة ولا يصح الترجيح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آخر عما لاريب فيه، كما أن الغي تطبيق لما فيه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هي الكبرى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فمن ترك الشبهات نجا من المحرمات، ومن أخذ بالشبهات ارتكب المحرمات وهلك من حيث لا يعلم</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بالسنة النبوية، ومن باب الأخذ بشواهد الكتاب والسنة، فبعد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استأنس بكلام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التوافق مع تعاليمه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 xml:space="preserve">يعتبر في ذلك أن يكون المعنى المراد من كلام الإمام مدلولاً لكلام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في مقام الجواب عن سؤال السائل فيما لو وجد أحد الخبرين موافقا للعامة والآخر مخالفاً لهم فباي الخبرين يؤخذ؟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الرشد، والمراد منه هنا تطبيق الكبرى التي سبق أن ذكرها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بين رشده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ويعني بذلك أن مخالفة العامة تدخل الخبر ضمن الأمور البيّن رشدها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ذيل الرواية، وبعد أن يسأله السائل فيما لو وافق الخبران كلاهما حكامهم، يجيب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كذلك فأرجئه حتى تلقى إمامك، فإن الوقوف عند الشبهات خير من الاقتحام في الهلكات</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فالسائل يسأل فيما لو لم يوجد شيء من المرجّحات في أحد الخبرين، فما العمل؟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بالإرجاء إلى 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ليوضح له الحق من الباطل ثم 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بالإرجاء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الوقوف عند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التوقف عند اشتباه الحق بالباطل أولى من الاقتحام فيها من يُظهر من ذلك أن العلة في الأمر بالإرجاء ليس هو فقدان المرجّحات التعبدية المنصوصة في الرواية، وانما هو دخول هذا الامر في الامور المشكلة التي يجب رد علمها إلى اللّه ورسوله والوقوف عندها، فالملاك في الارجاء هو حصول الشبهة؛ لعدم وجود ما يزيلها عند الفقيه، وأما إذا انتفت الشبهة حتى بغير ماذكر في الحديث من المرجّحات، فلا يجب الإرجاء؛ لما ذكرناه من أن العلة تعمّم وتخصص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ذكرنا في محله ان المراد من الشبهة في المقام ما اشتبه الحق بالباطل وان كانت في بعض الموارد تستعمل في اشتباه الحرام بالحلال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جميع ما ذكرناه حول هذه الرواية يتضح لنا أن هذه الرواية إرشاد للكبرى العقلائية والمرجّحات العقلائية التي تحكم في مجال تعارض الكاشفين بالأخذ بما لا ينطبق عليه عنوان المشكل والمشتبه وما فيه الريب، بل يؤخذ فيها بالعناوين المقابلة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الذي نفهمه من الرواية، ونتيجته إفادتها التعدي عن المرجّحات المنصوصة إلى غيرها كما ذهب لذلك الشيخ الأنصاري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صاحب الكفاية أثار بعض الشبهات حول المقبولة واستدل بها على إثبات تعبدية المرجّحات وعدم التعدي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المحقق الخراساني في الكفاية أموراً ثلاثة لرأيه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الأوّل والثاني أشار اليهما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ما في عدم بيان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للكلية كي لا يحتاج السائل إلى إعادة السؤال مراراً، وما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بالإرجاء بعد فرض التساوي فيما ذكر من المزايا المنصوصة من الظهور في أن المدار في الترجيح على المزايا المخصوصة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ذهب صاحب الكفاية في الأمر الأوّل إلى عدم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للكبرى الكلية في الترجيح كما يظهر ذلك من الأسلئة المتكررة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يعترض على ذلك</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عدم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يستفاد منه الكبرى الكلية في أوّل المرجّحات غير صحيح؛ وذلك لأن أول المرجّحات بين الأخبار على الرأي </w:t>
      </w:r>
    </w:p>
    <w:p>
      <w:pPr>
        <w:pStyle w:val="BookText"/>
        <w:rPr/>
      </w:pPr>
      <w:r>
        <w:rPr>
          <w:rFonts w:ascii="Amiri" w:hAnsi="Amiri" w:eastAsia="Amiri" w:cs="Amiri"/>
          <w:color w:val="111111"/>
          <w:sz w:val="28"/>
          <w:sz w:val="28"/>
          <w:szCs w:val="28"/>
          <w:rtl w:val="true"/>
          <w:lang w:bidi="ar-SA"/>
        </w:rPr>
        <w:t xml:space="preserve">المختار هو الترجيح بالاجماع؛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روايتهما في ذلك الذي حكما به المجمع عليه عند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واما الترجيح بالصفات التي ذكرت بعد ذلك فقد ذكرنا فيما سبق أنها ترتبط بالمفتيين لا الراويين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تلك الكبرى الكلية قد بينت في ضمن أول المرجّحات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المجمع عليه لاريب فيه، وإنما 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وأمر بين غيه فيجتنب،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التعبيرات جميعها تتضمن الكبرى الكلية بوضوح إلا إنها خلال ذكر صغريات لتلك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هذه الجملة ذكرت من باب التعليل، وقد ذكروا ان العلة تعمم وتخصص وليس ذلك الا لان التعليل يتضمن بيان القانون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ان التعليل لا بدان يكون بامر عقلائي ارتكازي، وهو الكبرى الكلية التي تتضمنها وتشير اليها فقرات الرواية، وليست هذه الفقرات والمرجّحات الا تطبيقات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يذكر الكبرى الكلية صريحاً من البداية لبقي الاحتياج مع ذلك إلى الأسئلة المذكورة في المقبولة؛ لأن الكبرى في نفسها وإن كانت عقلائية لكن ربما لا يتوجه الفقيه إلى الخصوصيات والتطبيقات لها والتي توجب صرف الريبة عن أحد الخبرين الصادرين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فلابد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يؤشر عليها أحياناً؛ ليكون الفقيه ملتفتاً مثلاً إلى تأثير الإجماع وموافقة الكتاب ومخالفة العامة وميول حكّامهم وقضاتهم في صرف الشبهة والريبة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فتكرر الأسئلة مما تقتضيه طبيعة أمثال هذه الكبريات التي ربما لا يلتفت إلى خصوصياتها وتطبيقاتها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فتكرر لأسئلة ليس لأجل عدم ذكر القانون الكلّي، بل لأجل احتياجه إلى أمثلة تطبيقية مساعدة على تنفيذ ذلك القانونلاجل تعليم كيفية التطبيق، وخاصة فيما لوكان مورد التطبيق خارجاً عن حدود الفهم المتعار فكما في الامارات الدالة على الاحكام الشرعية فانها تحتاج لانواع خاصة من المرجّحات، وربما لا تجري فيها بعض المرجّحات المتعارفة في الامارات العرفية، ولكن الكلام في انها هل تختص بالمنصوصة، او ان ما نص عليه الشارع ليست الا تطبيقات جزئية للقانون الكلي، كجميع موارد الامثلة التطبيقية التي تلقى على المتعلمين تمرينا لهم على تطبيق القانون في موارده، وتحتاج إلى التأشير على التطبيقات والخصوصيات التي ربما يغفل عنها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صاحب الكفاية في الأمر الثاني إلى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بالإرجاء بعد فقدان المرجّحات المنصوصة، فلو كان الترجيح بغير الأمور المذكورة جائزاً لم يكن أي وجه لسد باب الترجيح بعد افتراض الراوي فقدانها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يعترض عليه في هذا الأمر أن الأمر بالإرجاء لو كان مطلقاً لكان هناك مجال لمثل هذا الاعتراض، ولكن الملاحظ أن الأمر بالإرجاء معلل بدخول المورد في</w:t>
      </w:r>
    </w:p>
    <w:p>
      <w:pPr>
        <w:pStyle w:val="BookText"/>
        <w:rPr/>
      </w:pPr>
      <w:r>
        <w:rPr>
          <w:rFonts w:ascii="Amiri" w:hAnsi="Amiri" w:eastAsia="Amiri" w:cs="Amiri"/>
          <w:color w:val="111111"/>
          <w:sz w:val="28"/>
          <w:sz w:val="28"/>
          <w:szCs w:val="28"/>
          <w:rtl w:val="true"/>
          <w:lang w:bidi="ar-SA"/>
        </w:rPr>
        <w:t xml:space="preserve">الشبهات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الوقوف عند الشبهات خير من الاقتحام في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التعليل يرشد إلى أن كل ما يوجب ارتفاع عنوان الشبهة وإن كان بغير هذه المرجّحات، فلا يجب الإرجاء والوقوف، ولكن اذا بقي الأمر مشتبهاً وجب الإرجاء؛ لعدم وجود ما يوجب صرف الريبة وخروج الخبر عن عنوان المشكل</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مما اشار إليه صاحب الكفاية في البحث اللاحق الذي يبحث 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التعدي عن المرجّحات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الاستفادة منه هنا في مجال الاستدللال على دلالة المقبولة على تعبدية المرجّحات قال في الكفاية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بناء على التعدي حيث </w:t>
      </w:r>
    </w:p>
    <w:p>
      <w:pPr>
        <w:pStyle w:val="BookText"/>
        <w:rPr/>
      </w:pPr>
      <w:r>
        <w:rPr>
          <w:rFonts w:ascii="Amiri" w:hAnsi="Amiri" w:eastAsia="Amiri" w:cs="Amiri"/>
          <w:color w:val="111111"/>
          <w:sz w:val="28"/>
          <w:sz w:val="28"/>
          <w:szCs w:val="28"/>
          <w:rtl w:val="true"/>
          <w:lang w:bidi="ar-SA"/>
        </w:rPr>
        <w:t>كان في المزايا المنصوصة مالا يوجب الظن بذي المزية ولا أقربيته، كبعض صفات الراوي مثل الأورعية أو الأفقهية إذا كان موجبهما مما لا يوجب الظن، أو الاقربية كالتورع عن الشبهات والجهد في العبادات وكثرة التتبع في المسائل الفقهية أو المهارة في القواعد الأصولية، فلا وجه للاقتصار على التعدّي إلى خصوص ما يوجب الظن أو الأقربية، بل إلى كل مزية ولم تكن موجبة لأحدهما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ملخص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 المرجّحات أموراً لا تتلاءم ودخول ماذكره في الكبرى العقلائية، أمثال الترجيح بالأفقهية والأورعية؛ فإن معرفة الراوي لمسائل أبواب العبادات أو المباحث الأصولية كمبحث اجتماع الأمر والنهي، وبحث الترتب، لا يوجب الأقربية للواقع، وهكذا الورع في الشبهات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يعترض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تقدم منا أن الصفات المذكورة في المقبولة لا ترتبط بالترجيح بين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ترتبط بالترجيح بين المفتيين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بحثنا بالتفصيل عن فقه الحديث و مدى دلالته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ارتباط الترجيح بالصفات برواة الأحاديث، فبملاحظة التعليلات المذكورة في الرواية كما تقدم شرحها بالتفصيل ينبغي علينا أن نفسر هذه المرجّحات بتفسير تنطبق عليه الكبرى المستفادة من التعليلات دون نن نعكس الأمر، فنعتبر الترجيح بها دليلاً على تعبدية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هذا التفسير الذي نذكره لهذه المرجّحات، فانها ستكون موجبة لصرف الريبة، وتخرج عن كونها تعبدية محضة</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تعني الفهم الدقيق للمطلب، والوصول إلى عمق المراد دون الفهم العام، فنحتاج في فهم الروايات إلى فقاهة وخبرة خاصة في معرفة أساليب </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وأحاديثهمو في إلقاء التعليمات والفتاوى، ومعرفة اصول الشريعة واراء المدارس المعارضة لمدرسة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العوامل والاساليب التي يلزم معرفتها لاجل تأثيرها في فهم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ومرادهم، وقد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لا نعد الرجل فقيها حتى يفهم معاريض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أكثر الروايات نقلت بالمعنى لا باللفظ، فلذلك احتيج للفقاهة والانتباه والفطنة في فهم المعنى وصحة تلقيه منه، وخاصة إذا كان المعنى دقيقاً وعلمياً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يكون للافقهية تأثيرها الكبير في أقربية الرواية للصدور، فلا يراد من الأفقهية معرفة المطالب التي ليس لها دخل كبير في صدور الحديث، كبعض القواعد الأصولية مثلاً كما ذكره صاحب الكفاية، وإنما المراد منها ما تجعل من صاحبها أدق من غيره في تلقي الرويات وفهمها؛ لأن الافراد يتفاوتون في مقدار التلقي والفهم بحسب اختلاف مستوياتهم</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نرى قدماء أصحابنا كانوا يلاحظون هذه الجهات أيضاً في مجال الترجيح، وقد ذكرنا سابقاً أن عمر بن أذينة كان يعرض رواياته التي سمعها من الرواة – حتى الثقات منهم بل الأفاضل أمثال محمد بن مسلم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زرارة ليأخذ برأيه في اعتبارها وعدمه، وليس ذلك إلا لأجل شكه في صحة تلقيه عن الرواة، أو تلقي الرواة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الروايات ما رواه له محمد بن مسلم في الكافي في باب المواريث، مع أن ابن مسلم من الأجلاء، ولعله لاجل ان بعض الرواه كان يتشددون في الحديث، ويعرضون ما سمعوه على اجلاء الاصحاب لتصحيحها قيل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الاجماع على تصحيح ما يصح عن جماعة من فقهاء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هذه المقولة بهذا التفسير، لا بالتفسيرات الاخرى التي ذكرت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p>
    <w:p>
      <w:pPr>
        <w:pStyle w:val="BookText"/>
        <w:rPr/>
      </w:pPr>
      <w:r>
        <w:rPr>
          <w:rFonts w:ascii="Amiri" w:hAnsi="Amiri" w:eastAsia="Amiri" w:cs="Amiri"/>
          <w:color w:val="111111"/>
          <w:sz w:val="28"/>
          <w:sz w:val="28"/>
          <w:szCs w:val="28"/>
          <w:rtl w:val="true"/>
          <w:lang w:bidi="ar-SA"/>
        </w:rPr>
        <w:t xml:space="preserve">ذكر في معارج الاصول للمحقق الحلي نقلاً عن الشيخ أن الطائفة رجحت روايات محمد بن مسلم وأمثاله على 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رجح الشيخ بالضابط والعالم والأعلم، محتجاً بأن الطائفة قدمت ما رواه محمد بن مسلم وبريد بن معاوية وفضل بن يسار ونظائرهم على من ليس لهم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ان المراد بالأفقهية ليس معرفة القواعد الأصولية فحسب، بل سعة الاطلاع على الأمور الدخيلة في فهم مراد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وتلقي الأحكام الشرعية منهم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الأورعية، فالمراد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كونها مرجّحة للرواية – خصوص الأورعية في نقل الحديث أو الفتوى، كما تقتضيه مناسبة الحكم للموضوع، وجعله مزية في الحديث، وليس المراد منها الورع في الحلال والحرام مثلاً في موضوعنا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للطبيب الورع فيراد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من حيث إعطاء الدواء، لا من الجهات الأخرى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والثقات من رواتنا وإن كانوا متصفين بالورع جميعاً، ولكن لاريب في اختلافهم في ذلك على درجات، فمنهم من يتقيد مثلاً بنقل جميع جوانب الحديث دون زيادة و نقصان، وبعضهم قد لايراعي بعضها؛ لتوهم عدم دخلها في الموضوع، فلا ينافي وثاقتهو عدالته، كما نشاهد هذا الفرق بوضوح في جامعي الأحاديث فقد ذكر النجاشي في ترجمة حماد بن عيسى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حديثاً فلم أزل أشك فيها، حتى وصلت إلى هذه العشرين</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من صدقه أن روى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بن المغيرة، وعبدالله بن سنان، وأضرابهم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 هذا من أمارات صدقه؛ لأنه مع </w:t>
      </w:r>
    </w:p>
    <w:p>
      <w:pPr>
        <w:pStyle w:val="BookText"/>
        <w:rPr/>
      </w:pPr>
      <w:r>
        <w:rPr>
          <w:rFonts w:ascii="IRNazanin" w:hAnsi="IRNazanin" w:eastAsia="IRNazanin"/>
          <w:color w:val="111111"/>
          <w:sz w:val="28"/>
          <w:sz w:val="28"/>
          <w:szCs w:val="28"/>
          <w:rtl w:val="true"/>
          <w:lang w:bidi="fa-IR"/>
        </w:rPr>
        <w:t xml:space="preserve">كونه من رواة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ينقل ويروي عن سائر رواة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وكأنه كان يسأل من هؤلاء ما سمعه بنفسه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ليتأكد من سماعة فالورع وان كان مكلفا بحسب مفهومه الا ان المراد بالورع حين يُجعل مرجّحاً للرواية بحيث يكون مزية في الرواية قرينة واضحة على ارادة خصوص الاورعية في نقل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حين يجعل الورع مرجحاً في الفتوى، فیراد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التورع في 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ذُكرت أمور أخرى غير ما ذكرنا لتأييد تعبدية المرجّحات المنصوصة، مثل ما ذكر من أنه يستبعد كون ميل الحكام أو القضاة مرجحاً عقلائياً؛ إذ لادخل له في الترجيح، فلابد من حمله على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اتضح الجواب عن ذلك فيما سبق وسيأتي في مبحث الترتيب بين المرجّحات، حيث إن ملاحظة الوضع الاجتماعي آنذاك، وسيطرة الحكام على أفكار الشعوب كافيان في تفسير وجه الترجيح بمخالفة الحكام والقضاة بحسب بناء العقلاء</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جميع ما ذكرناه أن المقبولة تدل على جواز التعدي عن المرجّحات المنصوصة كما ذهب الشيخ الأنصاري لهذا الرأي أيضاً وإن اختلف مستنده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 دلالتها على التعدي فيكفي في ذلك بناء العقلاء كما تقدم توضيحه</w:t>
      </w:r>
      <w:r>
        <w:rPr>
          <w:rFonts w:eastAsia="Amiri" w:cs="Amiri" w:ascii="Amiri" w:hAnsi="Amiri"/>
          <w:color w:val="111111"/>
          <w:sz w:val="28"/>
          <w:szCs w:val="28"/>
          <w:rtl w:val="true"/>
          <w:lang w:bidi="ar-SA"/>
        </w:rPr>
        <w:t xml:space="preserve">. </w:t>
      </w:r>
      <w:bookmarkStart w:id="151" w:name="pg20249_197424"/>
    </w:p>
    <w:p>
      <w:pPr>
        <w:pStyle w:val="Heading3"/>
        <w:numPr>
          <w:ilvl w:val="2"/>
          <w:numId w:val="1"/>
        </w:numPr>
        <w:rPr/>
      </w:pPr>
      <w:bookmarkStart w:id="152" w:name="__RefHeading___Toc5336913_2320776876"/>
      <w:bookmarkStart w:id="153" w:name="_Toc51"/>
      <w:bookmarkEnd w:id="151"/>
      <w:bookmarkEnd w:id="152"/>
      <w:r>
        <w:rPr>
          <w:rtl w:val="true"/>
        </w:rPr>
        <w:t xml:space="preserve">التنبيه الرابع </w:t>
      </w:r>
      <w:r>
        <w:rPr>
          <w:rtl w:val="true"/>
        </w:rPr>
        <w:t xml:space="preserve">: </w:t>
      </w:r>
      <w:r>
        <w:rPr>
          <w:rtl w:val="true"/>
        </w:rPr>
        <w:t>حدود التعدي عن المرجّحات المنصوصة</w:t>
      </w:r>
      <w:r>
        <w:rPr>
          <w:rtl w:val="true"/>
        </w:rPr>
        <w:t>:</w:t>
      </w:r>
      <w:bookmarkEnd w:id="153"/>
    </w:p>
    <w:p>
      <w:pPr>
        <w:pStyle w:val="BookText"/>
        <w:rPr/>
      </w:pPr>
      <w:r>
        <w:rPr>
          <w:rFonts w:ascii="Amiri" w:hAnsi="Amiri" w:eastAsia="Amiri" w:cs="Amiri"/>
          <w:color w:val="111111"/>
          <w:sz w:val="28"/>
          <w:sz w:val="28"/>
          <w:szCs w:val="28"/>
          <w:rtl w:val="true"/>
          <w:lang w:bidi="ar-SA"/>
        </w:rPr>
        <w:t>بعد لالتزام بالتعدي عن المرجّحات المنصوصة، فما هي حدودا هذا التعدي؟ هنا اقوال؛ فذهب البعض إلى أنه يجب التعدي إلى كل مزية وإن لم توجب الأقربية للواقع صدوراً أو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هذا الرأي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آخر إلى أنه يعتبر في المزية أن توجب الأقربية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الرأي، فما هو المعيار في ذلك؟ فهل هو مجرد احتمال الأقربية في أحدهما ولو لم يصل إلى درجة الظن كما هو ظاهر الشيخ الانصاري؟ أو إن المعيار تحقق الظن الشخصي اوالنوعي بأنه أقرب للواقع؟ والبحث في هذه المسألة يقع في مقامين</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التعدي لكل مزية ومرجح وإن لم توجب الأقربية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صاحب الكفاية أنه بناءً على التعدي من المرجّحات المنصوصة فلابد من التعدي إلى مطلق المزايا، كما لو كان الراوي لأحد الخبرين فطحياً والآخر زيدياً، فالفطحي بما أنه يعتقد بإمامة الأئمة الاثني عشر بالإضافة لاعتقاده بعبد اللّه الأفطح، فيكون أقرب إلينا من الزيدي المنكر لبعض لأيمة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القائم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الأفصحية في غير الخطب؛ اذ يمكن أن يكون الأفصح في الخطب مرجحاً للصدور، مع أن مثل هذه المزايا ربما لا توجب الأقربية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ولأجل تقويم هذا الرأي لابد أن نلاحظ الأدلّة التي يستدل بها على التعدي، لنرى مدى دلالتها على ذلك، والأدلّة كما ذكرنا هي بناء العقلاء، والإجماع والسيرة، والروايات وعمدتها مقبولة عمر بن حنظلة،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العقلاء، فالملاحظ أن العقلاء لا يعتنون بالمزايا التي لا توجب الأقربية للواقع في إحدى الأمارتين المتعارضتين، فلم يقم بناؤهم على الترجيح بمطلق المزية، وان لم توجب قرباً، كما لو كان أحد المخبرين هاشمياً والآخر من الأطباء، وغيرها من الأمور التي لا توجب الأقربية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والسيرة؛ فإن قلنا بأنهما على وفق بناء العقلاء فحسب من دون تعبد في الترجيح كما هو الرأي المختار، فحكمهما حكم بناء العقلاء، وأما لو قلنا بتعبديتهما فبما أن مقتضى القاعدة هو التخيير او التساقط، والإجماع أو السيرة دليلان لبيان يقتصر فيهما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المتيقن في الترجيح هو المورد الذي تكون فيه المزية موجبة للأقربية من الواقع، ويرفع اليد عنهما في غير هذا المورد</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 وعمدتها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منا أن المستفاد منها وجوب الترجيح بما يوجب القرب للواقع، بأن تصرف الريبة من أحد الخبرين للآخر، حيث ذكرنا أن المقبولة إمضاء وتوضيح لبناء العقلاء، فالكلام فيها هو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أيضاً البحث عن رأي صاحب الكفاية، وأن رأيه بوجوب التعدي لمطلق المرجّحات مستند لتصوره بان المرجّحات المذكورة 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الأفقهية، والأورعية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الأقربية للواقع، ومع ذلك اعتبرت في المقبولة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لابد لنا على القول بالتعدّي أن نتعدى إلى مطلق المرجّحات وإن لم توجب الأقربية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ناقشنا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الترجيح بالصفات المذكورة ليس مذكوراً في مرجحات الرواية، بل هو من مرجحات الفتوى، فهو يرتبط بتعارض الفتويين لا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أن الأفقهية والأورعية كما ذكرنا في التنبيه الثالث سواء جعلت مرجحاً للفتوى أو الرواية، لابد من حملها على ما توجب الأقربية للواقع، وهذا الحمل إنما نأخذ به بمعونة القرائن المحتفّة بصدر المقبولة وذيلها، وغيرها من القرائن الخارجية كبناء العقلاء، حيث إن الظاهر أنها مسوقة لإمضاء ما بنى عليه العقلاء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بالأفقهية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بباب التعارض، أما في الرواية فيراد من الأفقه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الشخص أدق وأعمق ملاحظة من الآخر في فهم الروايات وتمييزها عن غيرها، وخاصة في النقل بالمعنى – وهو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معرفة في مجال اختلاط كلام الراوي بكلام المعصوم، وكذلك في التوجه للخصوصيات والقرائن الدخيلة في المراد، سواء كانت مقامية او مقالية، التي لها تأثيرها في فهم المعنى وتوضيحه فربما غير الفقيه أو الافقه في نقله للرواية بالمعنى، له بعض التصرف في معناها، مع عدم قدرة الذاكرة وخاصة لغير الفقيه من التوجه والاستحضار والاستيعاب لجميع خصوصيات المعنى، وكذلك فان الافقه اكثر معرفة باساليب اقوال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وقيمة كتب الحديث وأهميتها، وطبقات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روف صدور الرواية فربا غير الأفقه يعتقد بعدم دخل بعض الخصوصيات الدخيلة في فهم المراد؛ او ربما لا يتنبه اليها فلذلك لا ينقلها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الفتوى، فيراد من الأفقه الأعرف بلحن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ومعاريضه وتورياته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الأورعية، فإذا كانت مرتبطة بالفتوى أو في الرواية فيراد بها الورع في تلك الأمور المرتبطة بهذا المجال، أي الورع في الفتوى أو في نقل الحديث، وليس المراد منه الورع في الحلال والحرام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متورع في فتواه، فهذا يعني أنه يفتي مع التأمل والتدقيق الكافي، كما هو المعيار في الوثوق بالأطباء مثلاً، كما نقلنا عن حماد من أنه كان يشكك في نقل الحديث، فلا ينقل مالا يطمئن إليه، لذلك فبعض الرواة على الرغم من سماعهم للحديث يتورعون في نقل ونسبة الكلام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دوران الأمر بين التعيين والتخيير في الحجية، حيث إن الاصل فيه هو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فيعترض عليه بأنه بناء على الالتزام بهذا الاصل لاننا اشكلنا عليه سابقا فإما أن نقول بأن أدلّة وروايات التخيير مطلقة لصورة وجود المرجّح وعدمه، أو نقول بأنها مقيّدة بصورة عدم وجود المرجح بقرينة متصلة كبناء العقلاء، أو منفصلة كأدلة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بأن أدلة التخيير مطلقة، فتتعارض مع بناء العقلاء والإجماع اللذين يدلان على الترجيح فيما إذا وجدت المزية الموجبة للأقربية، لأنهما إنما يحددان الترجيح بهذه المزية لا كل مزية، وأما لو لم تكن هناك مزية موجبة للأقربية، فتبقى إطلاقات التخيير محكمة</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قلنا بأن أدلة التخيير مقيدة بصورة عدم وجود المرجح وتقييدها إما ببناء العقلاء وهو قرينة حالية، أو بالأخبار الدالة على الترجيح وهي قرينة منفصلة، فقد ذكرنا أن بناء العقلاء والأخبار إنما يحكمان بالترجيح فيما لو كانت المزية موجبة للقرب من الواقع لا مطلقاً، فيبقى إطلاق التخيير محكماً في غير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مقتضي الجريان الاصل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واتضح من خلال ذلك كله أن أدلة التعدّي جميعاً تدل على التعدي إلى المزية التي توجب قرباً للواقع في ذي المزية، وتوجب بعداً عنه في الاخر الفاقد لهذه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التعدي لكل مزية وإن لم توجب الأقربية للواقع، فهو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التعدي لكل مزية توجب الاقربية للواقع صدوراً أو جهة، فهل المعيار في ذلك مجرد احتمال الأقربية للواقع كما ذهب إليه الشيخ الأنصاري، أو يلزم تحقق الظن الشخصي كما عن المحققين القمي والميرزا حبيب اللّه الرشتي او المعيار في ذلك صرف الريبة بحسب الموازين العقلائية، أي الظن النوعي؟ هنا أقوال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ذكره الشيخ الأنصاري من الاكتفاء بمجرد الاحتمال بأقربية أحدهما للواقع وان لم يبلغ هذا الاحتمال درجة الظن – فالظاهر أن مستنده أن أمثال الأورعية والأفقهية ونحوهما المذكورة في المقبولة لا توجب إلا احتمال الأقربية دون الجزم أو الظن الشخصي أو النوعي بالأقربية ويعترض عليه بما ذكرناه في مناقشة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بالصفات مرتبط بالفتوى دون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محفوف بما يدل على عدم كفاية مجرد الاحتمال، كما سيأتي توضيحه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 الثاني – اعتبار الظن الشخصي بأقربية أحدهما للواقع – فيمكن توجيهه بأن العقلاء والعلماء في مورد التعارض يعملون بالخبر الذي يتوفر فيه الظن لهم شخصيا بأنه أقرب للواقع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ذكره الوحيد البهبهاني في فوائده من أن الأصحاب يعملون بالظن في مقام الترجيح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مشايخنا القدماء ورواة الاخبار الوسائط بيننا وبين المعصوم طريقهم في الاخبار النقد والانتخاب وتصحيح الحديث على ظنونهم والبناء عليها وعدم قصورهم بالترجيحات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اليه الميرزا القمي ايضا ولكن يظهر الجواب عن هذا القول حين نبحث عن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وهوما نذهب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في موارد الأمارتين المتعارضتين لابد أن تكون المزية بدرجة توجب عند العقلاء صرف الريبة الناشئة من العلم الإجمالي بمخالفة إحداهما للواقع، من إحداهما للأخرى، بحيث يصبح المصروف عنه الريبة كأنه لا 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يأخذ العقلاء بالراجح، وأما لو لم يصل لذلك، فلا يأخذون به ولا يكتفون بمجرد الظن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والمقياس بناء العقلاء بما هم عقلاء لا بما هم خاضعون لبعض التاثيرات</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فالمعيار هو المرجّحات العقلائية، لا المظنة الشخصية التي يعتمد فيها الإنسان على جهاته النفسية، أو على الجهات التي لا يعتمد عليها العقلاء بما هم عقلاء، كما لو حصل للإنسان الظن الشخصي بسبب الإيحاءات والدعايات والتأثيرات من دون ملاحظة ومحاسبة إدراكية دقيقة من خلال الطرق والموازين العقلائية او حساب الاحتمالات، فلا قيمة عقلائية وعلمية لمثل هذا الظن كما لو حصل للانسان بسبب الدعايات والإيحاءات الظن بأن جميع روايات الكافي الشريف ارجح من غيرها بسبب ما اشتهر من معاشرة الشيخ الكليني للنواب في عهد الغيبة الصغرى، ولكن لا يوجد أساس إدراكي وعقلائي لمثل هذا الترجيح، وهكذا لو قال أحد بأن الطبيب زيداً أفضل من خالد لأنه درس في جامعة راقية أرقى من الجامعة التي درس فيها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المقاييس لا اعتبار لها، بل لا بد من ملاحظة درجاته ومعدله، ومجرد دراسته في </w:t>
      </w:r>
    </w:p>
    <w:p>
      <w:pPr>
        <w:pStyle w:val="BookText"/>
        <w:rPr/>
      </w:pPr>
      <w:r>
        <w:rPr>
          <w:rFonts w:ascii="Amiri" w:hAnsi="Amiri" w:eastAsia="Amiri" w:cs="Amiri"/>
          <w:color w:val="111111"/>
          <w:sz w:val="28"/>
          <w:sz w:val="28"/>
          <w:szCs w:val="28"/>
          <w:rtl w:val="true"/>
          <w:lang w:bidi="ar-SA"/>
        </w:rPr>
        <w:t>جامعة ارقى لا يكفي في تفوّقه لو كان معدله ضعيفاً، حيث يمكن أن يكون الطالب الآخر الذي درس في الجامعة الاخرى التي هي أقل شأناً أكثر معدلاً ونبوغاً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فيما اشتهر بين الطلبة من الاعتقاد الكبير بتلاميذ بعض العلماء الكبار أمثال الشيخ الآخوند ورجحانهم على غيرهم، فمثل هذا الظن الناشئ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العوامل الأحساسية لا يعتمد عليه إذن فالمعيار هو التعدي بحسب بناء العقلاء لا بما أنهم متأثرون بإحساسهم في ترجيح أحد على آخر، بل بما هم أحد على آخر، بل بما هم عقلاء، بحيث يبلغ الظن عندهم درجة توجب صرف الريبة عن أحدهما للآخر فلا يرون قيمة وأهمية لقول المرجوح بالنسبة لقول الراجح، فيكون قول الراجح هو الحجة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فالمتبعهو صرف الريبة على ضوء الموازين العقلائية، وهذا هو القدر المتيقن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ومقبولة عمر بن حنظلة تشير لهذا البناء العقلائي، وتطبيقاً له فإن مثل الدعايات والإيحاءات لا توجب رشداً ليصدق على ذلك الأمر الحاصل نتيجة لها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رشده</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فالرأي المختار هو التعدي الخصوص ما يوجب صرف الريبة على وفق الموازين العقلائية كما ذكرناه</w:t>
      </w:r>
      <w:r>
        <w:rPr>
          <w:rFonts w:eastAsia="Amiri" w:cs="Amiri" w:ascii="Amiri" w:hAnsi="Amiri"/>
          <w:color w:val="111111"/>
          <w:sz w:val="28"/>
          <w:szCs w:val="28"/>
          <w:rtl w:val="true"/>
          <w:lang w:bidi="ar-SA"/>
        </w:rPr>
        <w:t xml:space="preserve">. </w:t>
      </w:r>
      <w:bookmarkStart w:id="154" w:name="pg20249_197431"/>
    </w:p>
    <w:p>
      <w:pPr>
        <w:pStyle w:val="Heading3"/>
        <w:numPr>
          <w:ilvl w:val="2"/>
          <w:numId w:val="1"/>
        </w:numPr>
        <w:rPr/>
      </w:pPr>
      <w:bookmarkStart w:id="155" w:name="__RefHeading___Toc5336915_2320776876"/>
      <w:bookmarkStart w:id="156" w:name="_Toc52"/>
      <w:bookmarkEnd w:id="154"/>
      <w:bookmarkEnd w:id="155"/>
      <w:r>
        <w:rPr>
          <w:rtl w:val="true"/>
        </w:rPr>
        <w:t xml:space="preserve">التنبيه الخامس </w:t>
      </w:r>
      <w:r>
        <w:rPr>
          <w:rtl w:val="true"/>
        </w:rPr>
        <w:t xml:space="preserve">: </w:t>
      </w:r>
      <w:r>
        <w:rPr>
          <w:rtl w:val="true"/>
        </w:rPr>
        <w:t>الترتيب بين المرجّحات</w:t>
      </w:r>
      <w:bookmarkEnd w:id="156"/>
    </w:p>
    <w:p>
      <w:pPr>
        <w:pStyle w:val="Heading4"/>
        <w:numPr>
          <w:ilvl w:val="3"/>
          <w:numId w:val="1"/>
        </w:numPr>
        <w:rPr/>
      </w:pPr>
      <w:bookmarkStart w:id="157" w:name="__RefHeading___Toc5336917_2320776876"/>
      <w:bookmarkStart w:id="158" w:name="_Toc53"/>
      <w:bookmarkEnd w:id="157"/>
      <w:r>
        <w:rPr>
          <w:rtl w:val="true"/>
        </w:rPr>
        <w:t>إشارة</w:t>
      </w:r>
      <w:r>
        <w:rPr>
          <w:rtl w:val="true"/>
        </w:rPr>
        <w:t>:</w:t>
      </w:r>
      <w:bookmarkEnd w:id="158"/>
    </w:p>
    <w:p>
      <w:pPr>
        <w:pStyle w:val="BookText"/>
        <w:rPr/>
      </w:pPr>
      <w:r>
        <w:rPr>
          <w:rFonts w:ascii="Amiri" w:hAnsi="Amiri" w:eastAsia="Amiri" w:cs="Amiri"/>
          <w:color w:val="111111"/>
          <w:sz w:val="28"/>
          <w:sz w:val="28"/>
          <w:szCs w:val="28"/>
          <w:rtl w:val="true"/>
          <w:lang w:bidi="ar-SA"/>
        </w:rPr>
        <w:t>بعد القول بلزوم الترجيح بالمرجّحات يقع الكلام في أنه هل يوجد ترتيب بين هذه المرجّحات، أو أنه يتحقق التعارض بينها؟ كما لو كانت إحدى الروايتين موافقة للكتاب والأخرى مخالفة للعامة، فإن قلنا بالترتيب فنرجّح ذا المزية المتقدمة رتبة على الآخر، وإن لم نقل بالترتيب فتتساقط الروايتان ونرجح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الاقتصار في المرجّحات المنصوصة وعدم التعدي عنها فهل نقول بالترتيب أم لا؟</w:t>
      </w:r>
    </w:p>
    <w:p>
      <w:pPr>
        <w:pStyle w:val="BookText"/>
        <w:rPr/>
      </w:pPr>
      <w:r>
        <w:rPr>
          <w:rFonts w:ascii="Amiri" w:hAnsi="Amiri" w:eastAsia="Amiri" w:cs="Amiri"/>
          <w:color w:val="111111"/>
          <w:sz w:val="28"/>
          <w:sz w:val="28"/>
          <w:szCs w:val="28"/>
          <w:rtl w:val="true"/>
          <w:lang w:bidi="ar-SA"/>
        </w:rPr>
        <w:t>والمرجّحات المنصوصة ثلاثة عند البعض،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والشذوذ، وموافقة الكتاب، ومخالفة العامة، وذلك فيما لو كان المستند هو 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بعض آخر اثنان،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الكتاب ومخالفة العامة؛ استناداً لمصححة القطب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والقائلون بالاقتصار على المرجّحات المنصوصة لهما مسلكان</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في الترجيح بالمرجّحات المنصوصة على النص، فنأخذ بها؛ لأنها منصوصة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فيه على القاعدة لا لاجل النص، وذلك لضعف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فنأخذ بهذه المرجّحات المنصوصة لا لأجل أنها منصوصة، بل لأجل أنها مقتضى القاعدة التي تقتضي الأخذ بنفس هذه المرجّحات المذكورة في الروايات ولكن بما أن الروايات ضعيفة لذلك فإننا ناخذ 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تقتضي الترجيح والترتيب بين موافقة الكتاب ومخالفة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على كلا المسلكين لابد من القول بالترتيب، لذلك سنتحدّث في هذه المسألة على كلا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اعتمدنا على الترجيح بالمرجّحات المنصوصة على النص والروايات والعمدة في النصوص المشتملة على المرجّحات روايتان مقبولة عمر بن حنظلة، والثانية خبر القطب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المقبولة، فقد دلت على الترجيح أولاً بالشهرة والشذوذ، وبعد ذلك حين فرض السائل كونهما مشهورين رجحت بموافقة الكتاب ومخالفة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الكلام يستفاد الترتيب بين المرجّح الأوّل وهو الشهرة، وما بعده من موافقة الكتاب ومخالفة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لموافقة الكتاب ومخالفة العامة،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فما وافق حكمه حكم الكتاب والسنة وخالف العامة فيؤخذ به ويترك ما خالف حكمه حكم الكتاب والسنة ووافق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التعبير يظهر انه جعلهما في رتبة واحدة، وبعد ذلك تقول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أرأيت إن كان الفقيهان عرفا حكمه من الكتاب والسنة، ووجدنا أحد الخبرين موافقاً للعامة والآخر مخالفاً لهما، بأي الخبرين يؤخذ؟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ماخالف العامة ففيه الرشاد</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الجملة الأولى احتمالان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المرجّح هو موافقة الكتاب فحسب، وأما ذكره من مخالفة العامة أوّلاً فللتعريض بأحكام العامة المقابلة للخاصة بأنها في الغالب مخالفة للكتاب، واعتمادها على الرأي والاستحسان وتأثرها بمصالح الحكام ولم يذكر مخالفة العامة كمرجح على مستوى موافقة الكتاب في هذه الجملة، وإنما مستواه في الترجيح بعد ذلك كما سيذكره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 هذا الاحتمال فيستفاد الترتيب بين موافقة الكتاب ومخالفة العامة، فتكون مخالفة العامة متأخرة رتبة عن الترجيح بموافقة الكتاب؛ لأن السائل فرض بعد ذلك عدم وجود موافقة الكتاب والسنة، وذكر الترجيح بمخالفة العامة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ذكرها أولاً مع موافقة الكتاب فليس للترجيح بل للتعريض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بأن 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مخالفة العامة أولاً مع موافقة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في رتبة واحدة في المرجحية، ولكن لما كان السائل قد احتمل المعنى الأول وأنه ليس 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المخالفة مع موافقة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مرجحاً بل للتعريض، أو أنه استغرب كيف تكون مخالفة العامة من المرجّحات، لذلك 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بالخصوص، وهل إنها مرجح أم لا على تقدير عدم وجود الموافقة لكتاب مع مخالفة أحد الخبرين للعامة وموافقة الآخر لهم وعلى هذا الاحتمال الثاني فلا تدل المقبولة على الترتيب بين موافقة الكتاب ومخالفة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ولاجل وجود هذين الاحتمالين تكون المقبولة مجملة لا يثبت بها الترتيب تعبداً</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القطب الراوندي، فهي قد صرحت بالترتيب تقريباً بين موافقة الكتاب ومخالفة العامة، فقد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ورد عليكم حديثان </w:t>
      </w:r>
    </w:p>
    <w:p>
      <w:pPr>
        <w:pStyle w:val="BookText"/>
        <w:rPr/>
      </w:pPr>
      <w:r>
        <w:rPr>
          <w:rFonts w:ascii="Amiri" w:hAnsi="Amiri" w:eastAsia="Amiri" w:cs="Amiri"/>
          <w:color w:val="111111"/>
          <w:sz w:val="28"/>
          <w:sz w:val="28"/>
          <w:szCs w:val="28"/>
          <w:rtl w:val="true"/>
          <w:lang w:bidi="ar-SA"/>
        </w:rPr>
        <w:t>مختلفان فاعرضوهما على كتاب اللّه فما وافق كتاب اللّه فخذوه، وما خالف كتاب اللّه فردوه، فإن لم تجدوهما في كتاب اللّه فاعرضوهما على أخبار العامة، فما وافق أخبارهم فذروه وما خالف أخبارهم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العامة مرجحاً بعد 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ذهب أحد لاعتبار كلتا الروايتين المقبولة، ورواية القطب الراوندي، فتكون كل منهما شارحة للأخرى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رواية القطب شارحة للمقبولة، فلانها صرحت بالترتيب بين موافقة الكتاب ومخالفة العامة تقريباً، بل تحقيقاً، في حين أن المقبولة مجملة من هذه الجهة وأمّا أن المقبولة شارحة لرواية القطب، فلأنها اكتفت بأخبار العامة، لانها جعلت المرجح المخالفة لأخبار العامة، ولكن المقبولة قد ذكرت المخالفة للعامة أنفسهم دون أن تخص الذكر بأخبارهم فيعلم من ذلك أن المراد بما جاء في رواية القطب الراوندي العرض على أخبار العامة لا لخصوصية فيها بل لأجل أن العامة يعتمدون على أخبارهم في أحكامهم وفتاواهم، فالضابط فتاواهم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اعتبار الخبرين والاعتماد عليهما فيمكن القول بالترتيب بين موافقة الكتاب ومخالفة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رأيان أحدهما لصاحب الكافية والآخر للمحقق النائيني، حيث ناقشا فيما ذكرناه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يتلخص رأيه بأنه لا يستفاد من هذه الروايات الترتيب، بل إنها في مقام بيان أن هذا مرجح وذاك مرجح دون الترتيب، فلا يمكن استفادة الترتيب من المقبولة والمرفوعة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عندنا هو ملاحظة المقبولة؛ لأن المرفوعة ليست حجة، وكذلك فإن المهم في نظر صاحب الكفاية هو المقبولة وأيضاً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لو قيل بالاقتصار على المزايا المنصوصة فله وجه، لما يتراءى من ذكرها في المقبولة والمرفوعة،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كونها كسائر أخيرا الترجيح لصدور بيان أن هذا مرجح وذاك مرجح ؛ ولذا اقتصر في غير واحد منها على ذكر مرجح واحد، وإلا لزم تقييد جميعها على كثرتها بما في المقبولة، وهو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وتوضيح 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اقتصر في غير واحد من الروايات على ذكر مرجح واحد کالاجماع كما في مرسلتي الكافي والاحتجاج، وقد تقدم ذكرهما، أو مخالفة العامة كما في عدة روايات كمرسلة القطب ومرسلة الاحتجاج، وفي بعضها الآخر ذكر مرجحان، فاذا بنينا على تقييد جميع هذه الروايات بالمقبولة التي ذكرت فيها مرجحات ثلاثة على المختار – لأن الترجيح بالصفات كما ذكرناه لا يرتبط بالراوي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القول بالتقييد بعيد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يعترض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اقتضت المقبولة التقييد، فلا فرق فيه بين تعدد المطلقات التي تقيدها المقبولة وعدمه، وخاصة بناءً على ما ذكرناه سابقاً من عدم استهجان التقييد، وحمل المطلق على المقيد في باب التعليمات؛ لأنها مبنية على التقييد، فتصلح لأن تتعرض لأكثر من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في مقام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والقاء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المشتملة على المرجح الواحد لاحاجة لتقييدها ولو التزمنا بالترتيب كالرواية التي ذكر فيها الإجماع، لأنه المرجح الأوّل في المقبولة</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الروايات المعتبرة الكثيرة التي تشتمل على المرجح الواحد، لتتعرض للتقييد، فيكون هذا التقييد مستهجناً؛ وذلك لأن الروايات المعتبرة والحجة منها قليلة جداً، بل مفقودة على بعض الآراء؛ لأن غالب ما اشتمل على المرجح </w:t>
      </w:r>
    </w:p>
    <w:p>
      <w:pPr>
        <w:pStyle w:val="BookText"/>
        <w:rPr/>
      </w:pPr>
      <w:r>
        <w:rPr>
          <w:rFonts w:ascii="Amiri" w:hAnsi="Amiri" w:eastAsia="Amiri" w:cs="Amiri"/>
          <w:color w:val="111111"/>
          <w:sz w:val="28"/>
          <w:sz w:val="28"/>
          <w:szCs w:val="28"/>
          <w:rtl w:val="true"/>
          <w:lang w:bidi="ar-SA"/>
        </w:rPr>
        <w:t>الواحد إنما نقل مرسلاً وكذلك الرواية المشتملة على المرجحين، لأن افضلها ما جاء في رسالة القطب الراوندي، وقد ذكرنا عدم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فوائد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القاعدة تقديم المرجح الصدوري على الجهتي والجهتي على المضموني،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موافقة الكتاب من المرجّحات الصدورية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رأيه هذا اعترض على صحيحة القطب الراوندي – مع تعبيره عنها بالصحيحة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العمل بهذا الصحيح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لأنها تقدم موافقة الكتاب على مخالفة العامة، مع أن مقتضى القاعدة التي ذكرها هو العكس، حيث إن القاعدة عنده تقضتي تقديم المرجح الصدوري على المرجح الجهتي، والمرجح الجهت على المرجح المضموني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يُناقش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القاعدة التي ذكرها من تقديم المرجح الصدوري أولاً ثم الجهتي ثانياً ثم المضموني ثالثاً، وسيأتي التعرض لهذه الفكرة حين البحث عن الترتيب بناءً على التعدي</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رأيه يتوقف على كون مخالفة العامة مرجّحاً جهتيا فحسب، دون أن يكون له تأثيره في أصل الصدور ولكن يمكن اعتبار مخالفة العامة مرجحاً صدورياً أيضاً لشواهد نقلناها سابقاً، منها مانقل عن ابن أبي عمير عن سبب تركه لعلوم العامة وكان قد أخذ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جماعة من أصحابنا ممن اشتغلوا بعلوم الخاصة والعامة كان يختلط عليهم الأمر، فكانوا ينقلون علوم العامة عن الخاصة، وهكذا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أن مقتضى القاعدة ذلك، فهل يمكن طرح رواية صحيحة لمخالفتها لمقتضى القاعدة، وإنما الأولى هو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الاقتصار على المرجّحات المنصوصة والاعتماد في الترجيح بها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الاقتصار على المرجّحات المنصوصة والاعتماد في الترجيح بها على القاعدة لا النص؛ فلا يؤخذ بها لأنها منصوصة بل لأنها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إليه بعض الأعاظم حيث ذهب إلى انحصار المرجّحات بمرجحين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العامة، وموافقة الكتاب، وقال بتقديم رتبة موافقة الكتاب على 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كلامه ان السبب الذي دفعه للاعتماد في الترجيح بهما على القاعدة لا النص هو التزامه بعدم صحة الروايات في هذا الباب، أما المقبولة فقد اعترض على سندها؛ لأن عمر بن حنظلة غير موثق فإنه لا يعتمد على رواية صفوان وأضرابه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القطب الراوندي فإنه وإن نقل لنا أنه كان يصر على اعتبار رسالته، ولكن نقل لنا أنه استشكل عليها في بعض دوراته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فقد حاول تخريج هذه المرجّحات على طبق القاعدة، وتبعه على هذا الرأي بعض من تأخر عنه أيضاً</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بالنسبة لموافقة الكتاب، فذكر في وجه تخريجه على القاعدة، ان الرويات قد أمرت بطرح ما خالف الكتاب، ومقتضى إطلاقها طرح المخالف؛ أعم من كون مخالفته للكتاب بنحو التباين، أو العموم، أو الخصوص، وهذا يقتضي طرح كل ما خالف الكتاب ولو كان مثل الخاص الذي ينافي عموم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السيرة العملية </w:t>
      </w:r>
    </w:p>
    <w:p>
      <w:pPr>
        <w:pStyle w:val="BookText"/>
        <w:rPr/>
      </w:pPr>
      <w:r>
        <w:rPr>
          <w:rFonts w:ascii="Amiri" w:hAnsi="Amiri" w:eastAsia="Amiri" w:cs="Amiri"/>
          <w:color w:val="111111"/>
          <w:sz w:val="28"/>
          <w:sz w:val="28"/>
          <w:szCs w:val="28"/>
          <w:rtl w:val="true"/>
          <w:lang w:bidi="ar-SA"/>
        </w:rPr>
        <w:t>للعلماء قامت على العمل بالخاص المخالف لعموم الكتاب فيخصصون العموم الكتابي بخبر الثقة الواحد الدال على الخاص وبما أن السيرة دليل لبي فلذلك يؤخذ بالقدر المتيقن منها، وهو صورة عدم معارضة الخاص بما يساويه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المخالف لو لم يكن له معارض وكانت المخالفة بنحو العام والخاص فنلتزم بحجية وأما مع معارضته بخبر موافق للكتاب فليس حجة، ولذلك لو تعارض خبران وكان فوقهما عموم كتابي، فيجب طرح الخبر المخالف للكتاب؛ لعموم الروايات المتقدمة الآمرة بطرح الخبر المخالف للكتاب ولا سيرة في هذا المورد لتخصص عموم تلك الروايات؛ لما ذكرناه من اختصاص السيرة بصورة عدم معارضة الخاص مع خاص آخر، فلا مقتضى لحجية الخبر المخالف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بناء العقلاء على العمل بخبر الثقة الواحد قد ردع عنه بالأخبار الآمرة بطرح ما خالف الكتاب بأي نحو كان ولو بنحو الخاص والعام وقد خرجنا عن ذلك بالسيرة العملية للعلماء في خصوص الخبر الذي ليس له معارض، فيجوز تخصيص الكتاب به، وأما لو كان معارضاً بخاص آخر، فإن دليل الحجية – وهو السيرة – قاصر عن شموله؛ فلا يكون هناك دليل على حجيته ومن ذلك يتضح عدم جواز الأخذ بالخاص المخالف للكتاب مع معارضته بخبر آخر</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لمخالفة العامة، فطريقة تخريجه على القاعدة أن أصالة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المخالف للعامة أقوى منها في الخبر الموافق لهم، ففي مرحلة الإرادة التصديقية – أي مرحلة تطابق الارادة الاستعمالية مع الارداة الجدية – يكون أحد الخبرين أقوى من الآخر، وعلى ذلك فبنفس الملاك الذي نقدم فيه الخاص على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بحمل العام على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نقدم أيضاً الخبر المخالف للعامة على الموافق لهم؛ </w:t>
      </w:r>
    </w:p>
    <w:p>
      <w:pPr>
        <w:pStyle w:val="BookText"/>
        <w:rPr/>
      </w:pPr>
      <w:r>
        <w:rPr>
          <w:rFonts w:ascii="Amiri" w:hAnsi="Amiri" w:eastAsia="Amiri" w:cs="Amiri"/>
          <w:color w:val="111111"/>
          <w:sz w:val="28"/>
          <w:sz w:val="28"/>
          <w:szCs w:val="28"/>
          <w:rtl w:val="true"/>
          <w:lang w:bidi="ar-SA"/>
        </w:rPr>
        <w:t>وذلك لأن الجمع العرفي الذي يعتمد في أساسه على تقديم الأقوى على الأضعف لا يختص بمرحلة الإرادة الاستعمالية، بل يشمل كذلك الكاشفين اللذين يختلفان في تطابق الإرادتين قوة وضعفاً، والخبر المخالف للعامة أقوى تطابقاً من الموافق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 ان الترجيح بما يخالف العامة على وفق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الترتيب بين هذين المرجحين فواضح؛ فإن الجمع العرفي والمرجّحات إنما تعرض على الخبرين مع افتراض وجود المقتضي لحجيتهما، واما الخبر المخالف للكتاب بنحو الخاص والعام في صورة معارضته بخبر خاص له مخالف للكتاب ايضا، فلا مقتضي الحجيته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ومرحلة الجمع الدلالي وما يلحق به إنما هي بعد ثبوت الحجية لكلا الدليين المتعارضين، والمفروض أنه لا مقتضى لحجية الخبر المخالف لكي يرجح بمرجح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توضيح لما نقل عن بعض الأعاظم في بعض دوراته الأخيرة، وقد ذكرنا وجوده في بعض الكتب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ما ذكره بالنسبة للترتيب بين المرجحين صحيح على تقدير التسليم بالتخريجين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مجال للكلام فيهما، أما بالنسبة للتخريج الأول، فهو يتوقف على مقدمتين</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المخالفة المذكورة في الروايات التي تأمر بطرح ما خالف الكتاب، أو أن المخالف له زخرف أو باطل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أن تدعه؛ لأنه باطل، يراد من المخالفة مطلق المخالفة بجميع أنواعها من التباين الكلي والجزئي والعموم والخصوص، وبذلك تدلّ على عدم جواز تخصيص العام الكتابي </w:t>
      </w:r>
    </w:p>
    <w:p>
      <w:pPr>
        <w:pStyle w:val="BookText"/>
        <w:rPr/>
      </w:pPr>
      <w:r>
        <w:rPr>
          <w:rFonts w:ascii="Amiri" w:hAnsi="Amiri" w:eastAsia="Amiri" w:cs="Amiri"/>
          <w:color w:val="111111"/>
          <w:sz w:val="28"/>
          <w:sz w:val="28"/>
          <w:szCs w:val="28"/>
          <w:rtl w:val="true"/>
          <w:lang w:bidi="ar-SA"/>
        </w:rPr>
        <w:t>بالخبر الواحد كما ذهب لهذا الرأي السيّد على تقدير القول بحجية الخبر الواحد وبعض العامة أيضاً، وقد استدلوا بأدلّة مشابهة لهذا الدليل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لروايات الآمرة بطرح المخالف للكتاب رادعة عن بناء العقلاء على العمل بخبر الواحد مطلقاً، ولكن السيرة العملية عند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شذّ منهم، القائمة على تخصيص الكتاب بالخبر الواحد في صورة عدم معارضته بخبر واحد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حجية خصوص الخبر غير المعارض بخبر مثله، ونتيجة ذلك عدم حجية الخبر المعارض لعدم الدليل على حجيته؛ لقصور السيرة عن شمولها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يعترض على كلتا المقدمتين</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المقدمة الأولى، فما ذكرناه مراراً وتعرضنا له في بحث العام والخاص من جواز تخصيص العام الكتابي بالخبر الواحد، ودليله بإجمال أن مخالفة الخاص للعام غير مشمولة للمخالفة المنهية؛ وذلك لأننا نعلم بورود الكثير من المخصصات والمقيدات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الكتاب سواء كانت هذه المخصصات على سبيل التواتر أو الآحاد، كالتحديدات التي تعرضت لها آية السرقة، أو اية الحل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مَا وَرَاءَ ذَلِكُمْ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لم يستثن فيها إلا القليل من المحرمات، فلم يذكر الكلب والسباع وغيرها، بل يلزم صدور مثلها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وظيفتهم تبيين الكتاب الكريم وتفصيل ما أجمله كما أشير لذلك في 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صدور هذه المخصصات والمقيدات يكون بمنزلة القرينة المتصلة الحالية التي تمنع من انعقاد ظهور للمخالفة بما يشمل مخالفة الخاص للعام والمقيد للمطلق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لو قلنا بأن المخالفة تعم مثل هذا النوع ولكن تخرج أمثال مخالفة الخاص والعام، والمطلق والمقيد بهذه القرينة؛ وذلك لأن لسان هذه الروايات الدالة على طرح المخالف لسان التحاشي والإنكار، وهو لا يشمل ما يعلم يقيناً بصدوره منهم، ولكن ذكرنا في المقصد الأول من هذا الكتاب بالتفصيل أن هناك جماعة ذهبت إلى خروج التخصيص أو التقييد من عنوان المخالفة أساساً، وذلك لوجود الجمع العرفي فيه، إلاّ إن فيه كلاماً سيأتي الحديث عنه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فعلى تقدير كون هذا النوع من المخالفة، فإن الروايات التي أمرت بطرح ما خالف الكتاب لا يراد منها مثل هذا النوع من المخالفة قطعاً؛ لدلالتها على عدم حجية المخالف، ولا شك بحجية المخصصات والمقيدات فالمراد من المخالفة في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بنحو التباين؛ إما على نحو التباين الكلي بلا إشكال فيه أو الجزئي على كلام فيه سيأتي في تنبيه لاحق أو المراد المخالفة الروحية هدماً لما بناه القرآن الكريم أو بناءً لما هدمه، وهو الرأي المختار، فلا ظهور لهذه الأخبار، بالنسبة للمخالفة بنحو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 فيعترض عليها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شمول هذه الروايات الآمرة بطرح ما خالف الكتاب لموارد التخصيص والتقييد، فلا يمكن تخصيص هذه الروايات بالسيرة العملية للعلماء، وذلك لإباء لسان هذه الروايات عن التخصيص؛ لأن لسان الرويات ليس لسان الحجية وعدمها، بل لسان الصدور وعدمه، فإنها تنفي صدور ذلك عنهم</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في بحث حجية الخبر الواحد قالوا بقيام بناء العقلاء على حجية خبر الثقة، وزعموا عدم ردع الشارع عنه، ولكنهم هنا في مورد المخالفة </w:t>
      </w:r>
    </w:p>
    <w:p>
      <w:pPr>
        <w:pStyle w:val="BookText"/>
        <w:rPr/>
      </w:pPr>
      <w:r>
        <w:rPr>
          <w:rFonts w:ascii="Amiri" w:hAnsi="Amiri" w:eastAsia="Amiri" w:cs="Amiri"/>
          <w:color w:val="111111"/>
          <w:sz w:val="28"/>
          <w:sz w:val="28"/>
          <w:szCs w:val="28"/>
          <w:rtl w:val="true"/>
          <w:lang w:bidi="ar-SA"/>
        </w:rPr>
        <w:t xml:space="preserve">للكتاب قالوا بقيام السيرة العملية للعلماء على العمل بالخبر الواحد، ولكن سيرتهم إنما هي قائمة على حجية الخبر الموثوق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المعبر عنه بالصحيح القدمائي الذي أشار إليه الكليني في مقدمة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مجرد خبر الثقة ونتيجة ذلك أن ما قام عليه بناء العقلاء من العمل بخبر الثقة، وقد ردع عنه في هذا المورد؛ لأنه إنما يؤاخذ فيه بالخبر الموثوق به لا مجرد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يلزم التفكيك في حجية الخبر، ففي صورة عدم مخالفة الخر للكتاب فالحجة هو خبر الثقة، وفي صورة مخالفته له، فالحجة هو الخبر الموثوق به، وهذا مما لم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التخريج الثاني لتصحيح اعتبار مخالفة العامة مرجحاً على وفق القاعدة، من جعل الجمع الجهتي في الجموع العرفية، فيعترض عليه باعتراضين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الرأي ذهب إلى مثله المحقق الرشتي في مجال الترتيب بين أنحاء الترجيح حيث قدم المرجّحات الجهتية رتبة معللاً بأنها كالجموع الدلالية</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اعترض عليه المحقق الآخوند والسيد الطباطبائي بأن حمل أحد الخبرين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الإرادة الجدية لا تتطابق في إحداهما مع الإرادة الاستعمالية فيما إذا كانت الارادة الاستعمالية على نحو التورية، أو أنه لا يراد ظاهر الكلام بالإرادة الجدية اصلاً فيها إذا لم تكن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لايسمى جمعاً عرفياً؛ لأنه لو كان هذا الصنف جمعاً، إذن فما هو معنى الطرح؟ لذلك لولا وجود الدليل الخارجي في ذلك الجرى عليهما أحكام المتعارضين، فليس مورد مخالفة العامة مثل مورد حمل المطلق على المقيد أو العام على الخاص وأمثالها من موارد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يمكن تقديم المخالف للعامة على الموافق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هذا الوجه لا يخلو من تأمل؛ وذلك لأن بعض الموارد التي ذهب العلماء إلى أنها من موارد الجمع العرفي نلاحظ أن العرف يرى الخطابين فيها من المتعارضين، فلا تختلف عن موارد الجمع الجهتي</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ما ذكرناه بالتفصيل في مباحث العام والخاص وتعرضنا له في المقصد الأوّل، وسيأتي موسعاً في المقصد الرابع أن العام لو كان من التعليمات وقد صدر الخاص قبل وقت الحاجة للعمل بالعام، فإن التخصيص في مثل ذلك يكون عرفياً بوضوح؛ لأن ذلك مما تقتضيه طبيعة التعليم الذي يعتمد على التدرّج في البيان، وأما إذ كان العام من قبيل الفتيا، أو كان من التعليمات ولكن صدر الخاص بعد وقت الحاجة للعمل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أمر أولاً بإكرام العلماء مطلقاً، فأكرم المكلّف في مدة شهر الكثير من العلماء البرّ منهم والفاسق، وبعد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لاتكرم العلماء الفساق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مثل ذلك يحمل على النسخ فيما لو صدر من المولى العادي، ولكن بما أنه لا يمكن القول بمثل هذا الحمل في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فلذلك لابد من القول بالتخصيص فيها، وبما أن التخصيص هنا على خلاف القاعدة؛ لتأخره عن وقت الحاجة، فلذلك لابد من التعرف على السبب في تأخير البيان، وكتمان الحكم الخاص خلال تلك المدة؛ فهو كموارد التورية يحتاج لمصحح في صدور ذلك، ولذلك لابد من تخريج حمل العام على الخاص في مثل هذه الموارد على ضوء قواعد الكتمان ومبرراته التي ذكرناها سابقاً، وليس هو مجرد جمع عرفي حتى يقال بافتراقها عن الجمع الجهتي؛ ولذلك فضلنا في المقصد الرابع التعبير عن أمثال هذا الجمع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الاستنباطي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هذا الرأي من كون أصالة الجد كقوة أحد الظهورين، للزم من ذلك أن يكون الجمع الجهتي في عرض الجمع الدلالي، مع أن هؤلاء يذهبون إلى تأخير الجمع الجهتي عن الجمع الدلالي، فمثلاً حول روايات طهارة الكتابي ونجاسته، فان مقتضى الجمع الدلالي تقديم روايات الطهارة؛ وذلك لأنها نص فيها، في حين ان روايات النجاسة ظاهرة فيها، وأما مقتضى الجمع الجهتي فهو تقديم روايات النجاسة لموافقتها للعامة، ولكن هؤلاء لا يلتزمون بالجمع الجهتي، فهم لا يرفضون الخاص الموافق للعامة وإنما يخصّصون العام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بأن هناك مبرراً للطولية بينهما، وتقديم الجمع الدلالي على الجمع الجهتي؛ وذلك لأن تقديم الخاص على العام وأمثاله تعتبر من الأمور العامة، لأن جميع العقلاء يأخذون بهذا الجمع في أقوال المتكلم الواحد، وأما الجمع الجهتي فهو مما يرتبط بظروف وحالات خاصة ولمتكلم خاص، كما لو كان بعض الأفراد من زعماء المجتمع أو الدين، حيث تفرض عليهم ظروفهم المعينة مثل هذه الأساليب في الكلام ومن الجدير تقديم الجهات العامة على الجهات الخاصة التي تعرض للمتكلّم؛ لأنها تعد عند العرف أشد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الوجه واضح الفساد وذلك لأن الظروف الخاصة هي أيضاً ظروف عامة بالنسبة لتلك الفئة الخاصة، فلا تختص الظروف الجهتية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بل إنها تشمل كل زعيم ديني أو اجتماعي أو سياسي</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ذلك أنه يمكن القول بعكس ما ذكر في هذا الوجه؛ لأن الظروف الخاصة أشد ارتباطاً بطبيعة حال المتكلم، فهي أولى تقديماً على الأمور العامة </w:t>
      </w:r>
    </w:p>
    <w:p>
      <w:pPr>
        <w:pStyle w:val="BookText"/>
        <w:rPr/>
      </w:pPr>
      <w:r>
        <w:rPr>
          <w:rFonts w:ascii="Amiri" w:hAnsi="Amiri" w:eastAsia="Amiri" w:cs="Amiri"/>
          <w:color w:val="111111"/>
          <w:sz w:val="28"/>
          <w:sz w:val="28"/>
          <w:szCs w:val="28"/>
          <w:rtl w:val="true"/>
          <w:lang w:bidi="ar-SA"/>
        </w:rPr>
        <w:t>هذا تمام الكلام في مسألة الترتيب بناءً على الاقتصار على المرجّحات المنصوصة والنتيجة هي لزوم القول بالترتيب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التعدي عن المرجّحات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الرأي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المعيار هو صرف الريبة من أحد الخبرين المتعارضين للآخر، فهل يوجد ترتيب بين المرجّحات، أم لا يلحظ هذا الترتيب؟ فهنا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نذهب إلى أن الترجيح بالمرجّحات المنصوصة من باب التعبد، ولكن نتعدى عنها إلى مرجحات أخرى ببناء العقلاء أو بمناسبات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دلت على التعبد بمرجحات معينة وأما التعدي فنستند فيه على ادلة أخرى كبناء العقلاء، ففي مثل هذه الصورة، يأتي الكلام السابق الذي ذكرناه بناء على عدم التعدي في حدود المرجّحات المنصوصة التي نتعبد بها، وأما بالنسبة للمرجحات الأخرى التي نتعدى إليها، فيأتي ما سنذكره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نذهب إلى أن الترجيح إنما هو ببناء العقلاء فحسب، وأما الروايات الشريفة فهي إرشاد لهذا البناء وتطبيقات له لا أنها تشير إلى مرجحات تعبدية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اختصاص تأثير المرجح في مجال واحد من الرواية </w:t>
      </w:r>
      <w:r>
        <w:rPr>
          <w:rFonts w:eastAsia="Amiri" w:cs="Amiri" w:ascii="Amiri" w:hAnsi="Amiri"/>
          <w:color w:val="111111"/>
          <w:sz w:val="28"/>
          <w:szCs w:val="28"/>
          <w:rtl w:val="true"/>
          <w:lang w:bidi="ar-SA"/>
        </w:rPr>
        <w:t>: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الدخول في البحث لابد لنا من دراسة هذه المسألة صغروياً، والتعرف على فكرة لها أهميتها في هذا المجال،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كل واحدة من المرجّحات المذكورة متمحضة في مجال من المجالات المرتبطة بالرواية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فالشهرة مثلاً متمحضة في التأثير بقوة الصدور ومرتبطة بها دون غيرها من المجالات ومخالفة العامة متمحضة في قوة جهة الصدور وأصالة الجد، وموافقة الكتاب فإنها متمحضة في قوة المضمون – أم إن </w:t>
      </w:r>
    </w:p>
    <w:p>
      <w:pPr>
        <w:pStyle w:val="BookText"/>
        <w:rPr/>
      </w:pPr>
      <w:r>
        <w:rPr>
          <w:rFonts w:ascii="Amiri" w:hAnsi="Amiri" w:eastAsia="Amiri" w:cs="Amiri"/>
          <w:color w:val="111111"/>
          <w:sz w:val="28"/>
          <w:sz w:val="28"/>
          <w:szCs w:val="28"/>
          <w:rtl w:val="true"/>
          <w:lang w:bidi="ar-SA"/>
        </w:rPr>
        <w:t>كل واحدة من هذه المرجّحات لها تأثيرها في قوة الصدور والجهة والمضمون دون أن تتمحض بواحد منها؟</w:t>
      </w:r>
    </w:p>
    <w:p>
      <w:pPr>
        <w:pStyle w:val="BookText"/>
        <w:rPr/>
      </w:pPr>
      <w:r>
        <w:rPr>
          <w:rFonts w:ascii="Amiri" w:hAnsi="Amiri" w:eastAsia="Amiri" w:cs="Amiri"/>
          <w:color w:val="111111"/>
          <w:sz w:val="28"/>
          <w:sz w:val="28"/>
          <w:szCs w:val="28"/>
          <w:rtl w:val="true"/>
          <w:lang w:bidi="ar-SA"/>
        </w:rPr>
        <w:t>وهذا البحث طبعاً إنما هو بقطع النظر عن بلوغ كل مرجح للجهات المذكورة إلى حد صرف الريبة ؛ فإنه أمر آخر لابد من ملاحظته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في هذه المرجّحات والمزايا أن لكل واحدة خاصة ظاهرة، كما يظهر من أقوالهم حيث تنسبق منها هذه الخاصة للنظر 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فالشهرة مثلا بحسب ظاهرها مما ترتبط بأصل الصدور ولها تأثيرها في قوته، فإنه وفق حساب الاحتمالات في صورة كثرة الرواة للرواية الواحدة إلى حد الشهرة، سوف يضعف احتمال الخطأ أو الدس أو الاشتباه الناشئ من النقل بالمعنى، أو عدم فهم الخصوصيات التي يشتمل عليها كلام المتكلم او اشتباه کلام المتكلم بغيره بسبب تعدد الشيوخ، أو غير ذلك من الاحتمالات التي يعتد بها في الراوي الواحد وعدم الشهرة في نقل الرواية، بحيث تضعف احتمالات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أنه لو توفرت الشهرة فإنها توجب قوة احتمال صدوره ومن هنا كان احتمال الصدور في الخبر المشهور أقوى منه في خبر الواحد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مخالفة العامة، فلها تأثيرها في جهة الصدور حيث تقوى فيها أصالة الجد ويضعف فيها احتمال عدم إرادة الحكم الواقعي بالإرادة الجدية، مع ملاحظة ظروف التقية التي كان يعيشها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كان زرارة يذهب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خاص حتى لا يفتيه بالتقية كما تقدم الحديث عن ذلك؛ لذلك اعتبرت مخالفة العامة من المرجّحات الجهتية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موافقة الكتاب، فإنها اعتبرت من المرجّحات المضمونية، وذلك لتأثيرها في قوة المضمون وأقربيته للواقع، فإن أصالة العموم أو الإطلاق في العام أو المطلق الكتابي يقتضي ظهور الكلام في مطابقة الإرادة الاستعمالية مع الإرادة الجدية، وإذا كانت هناك رواية مطابقة لهذا المعنى فيتوافقان في مجال الكشف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بحثنا هنا حول هذا الارتباط والتأثير للمرجحات، وإنما نبحث هنا حول تمخض كل واحدة من المرجّحات بتلك المجالات أو عدم تمحضها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الصحيح أنها غير متمحضة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الشهرة، فإنها آنذاك كما كانت توجب قوة الصدور فإنها كذلك تكون موجبة لقوة جهة الصدور؛ وذلك لأن الروايات التي ينقلها جماعة من كبار الرواة والفقهاء الذين يهتمون بفتاوى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وضبطها مما يضعف فيها احتمال التقية، بالنسبة للروايات التي لا ينقلها امثال هؤلاء، كما قال الشيخ المفيد في آخر شرح اعتقادات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خرج للتقية لايكثر روايته عنهم، كما تكثر رواية المعمول به، بل لابد من الرجحان في أحد الطرفين على الآخر من جهة الرواة حسب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أن الرواة إنما كانوا يهتمون بضبط فتاوى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لأجل تعلم الأحكام الإلهية، والتعرف على الأحكام الواقعية بواسطة الروايات الشريفة، لا لمجرد نقل القول فحسب، بل لأجل الوصول للأحكام الواقعية ليطابق عملهم الواقعلان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يعبرون الا عن الاحكام الواقعية الالهية</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اشتهرت رواية في مجتمع 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كالكوفة حيث كان اكثر الشيعة يعيشون فيها في زمان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مسجد الكوفة يعتبر الجامعة </w:t>
      </w:r>
    </w:p>
    <w:p>
      <w:pPr>
        <w:pStyle w:val="BookText"/>
        <w:rPr/>
      </w:pPr>
      <w:r>
        <w:rPr>
          <w:rFonts w:ascii="Amiri" w:hAnsi="Amiri" w:eastAsia="Amiri" w:cs="Amiri"/>
          <w:color w:val="111111"/>
          <w:sz w:val="28"/>
          <w:sz w:val="28"/>
          <w:szCs w:val="28"/>
          <w:rtl w:val="true"/>
          <w:lang w:bidi="ar-SA"/>
        </w:rPr>
        <w:t xml:space="preserve">العلمية لهم حيث كانت تعقد فيه حلقات الدرس والبحث وان كان فيها غير الشيعة ولكن كان الطابع العام فيها الطابع الشيعي، كما تشير إليه بعض المصادر التاريخية، يقول الحسن بن علي الوشا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تسعمئة شيخ في مسجد الكوفة وكلّهم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من الرواة كان ينقل ما سمعه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مهتماً بحفظه وضبطه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فإذا اشتهر في مثل هذا الوسط الشيعي، رواية ما مع اهتمامهم البالغ بنقلها من أجل الوصول للواقع، فهذا بالطبع كما يوجب الاطمئنان بصدورها فكذلك يوجب قوة صدورها لبيان الواقع، فإذا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حنظلة وهو كوفي خذ بما اشتهر بين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الشهرة توجب قوة الصدور والجهة معاً في مثل هذا الوسط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فالرواة لو كانوا يقطعون بصدور الخبر تقية، أو احتملوها احتمالاً قوياً، فما هو الدافع لهم على الاهتمام به ونشره وضبطه؟ مع ملاحظة اهتمامهم البالغ بتمييز الخبر الصادر تقية عن غيره، فكانوا يقولون لمن أفتاه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أعطاك من جراب النورة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يكرهون أن يفتيهم الإمام تقية؛ فلذلك قد يسالونه عن وجه التقية عنهم،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اتقيتك ولكني اتقيت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 من ذلك فربما كانوا لا يسالون مسائلهم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الملأ العام، بل يعينون وقتاً خاصاً لمسائلهم، كما ذكرناه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هذه التشديدات والبحث عن الحكم الواقعي فكيف تشتهر الرواية الصادرة تقية بينهم</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ضبطوا بعض الروايات الصادرة تقية فإنما لأجل بعض المقاصد، كما لو كان في الحديث دلالة واضحة على صدوره تقية، كرواية علي بن يقطين التي جاء فيها أمر </w:t>
      </w:r>
    </w:p>
    <w:p>
      <w:pPr>
        <w:pStyle w:val="BookText"/>
        <w:rPr/>
      </w:pPr>
      <w:r>
        <w:rPr>
          <w:rFonts w:ascii="Amiri" w:hAnsi="Amiri" w:eastAsia="Amiri" w:cs="Amiri"/>
          <w:color w:val="111111"/>
          <w:sz w:val="28"/>
          <w:sz w:val="28"/>
          <w:szCs w:val="28"/>
          <w:rtl w:val="true"/>
          <w:lang w:bidi="ar-SA"/>
        </w:rPr>
        <w:t>الإمام له بان يتوضأ ثلاثاً ثلاثاً، معللاً بأنك تحضر مجالسهم، فأمره بذلك حفاظاً عليه، وبعد أن ارتفعت الحالة الطارئة رجع إلى 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رواية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ارو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امرأته ثلاثاً في مجلس واحد فقد بانت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انه لا يراد من هذه الرواية العمل بها بل لاجل بعض الاهداف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فالشهرة بين أمثال هؤلاء الرواة والفقهاء الكبار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وملاحظة هذه الظروف والعوامل، كما توجب قوة الصدور فإنها توجب قوة الجهة، وعدم صدورها تقية، بل لبيان الحكم الواقعي بل يمكن القول بأنها توجب قوة الدلالة والمضمون أيضاً؛ وذلك لأنها إذا أو جبت قوة الجهة فانها توجب قوة الدلالة فهراً؛ للترابط بين الجهة والدلالة؛ لأن الغالب في الروايات الصادرة تقية، أن تكون فيها علامات الأخفاء والتورية وإلقاء الكلام الذي يوهم المخاطب بأنه ظاهر في معنى ما، حيث يعدل فيه الإمام عن الجواب لذكر حكم آخر، فلا يتطابق فيه الجواب مع السؤال، وغيرها من الشواهد التي تضعف من دلالة الكلام في حين ان الرواية التي لا تصدر تقية تكون واضحة المعنى في مقام البيان وهذا يوجب قوة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الشهرة لا تتمحض في التأثير بالصدور فحسب، بل لها تأثيرها في جهة الصدور والدلالة أيضاً</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مخالفة العامة فهي كذلك لا تتمحض بالتأثير في قوة الجهة بل لها تأثيرها في قوة الصدور، بل الدلالة أيضاً؛ لما ذكرناه سابقاً عن ابن أبي عمير حيث سئل عن السبب في إعراضه عن نقل روايات العامة، وكان قد تعلمها من قبل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كثيراً من الأصحاب قد سمعوا علم العامة وعلم الخاصة فاختلط عليهم، حتى </w:t>
      </w:r>
    </w:p>
    <w:p>
      <w:pPr>
        <w:pStyle w:val="BookText"/>
        <w:rPr/>
      </w:pPr>
      <w:r>
        <w:rPr>
          <w:rFonts w:ascii="Amiri" w:hAnsi="Amiri" w:eastAsia="Amiri" w:cs="Amiri"/>
          <w:color w:val="111111"/>
          <w:sz w:val="28"/>
          <w:sz w:val="28"/>
          <w:szCs w:val="28"/>
          <w:rtl w:val="true"/>
          <w:lang w:bidi="ar-SA"/>
        </w:rPr>
        <w:t>كانوا يروون حديث العامة من الخاصة وحديث الخاصة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الاختلاط لا يظهر في الروايات المخالفة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السلطة وأتباعها كانوا يدسون ويزوّرون الأحاديث في كتب أصحابنا حتى تتوافق معهم في القضاء والسياسة، كما كان يفعل ذلك بعض المخالفين للأيمة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المغيرية وغيرهم، بل كانوا يوحون للسذج من أصحابنا ليقوموا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ضعف احتمال هذا الدس والتزوير في الروايات المخالفة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ذكرناه قبل قليل من أن الأحاديث المخالفة للعامة خالية من العلامات التي تتصف بها الروايات الموافقة للعامة عادة من التورية والعدول عن الجواب وغيرها، مما لها تاثيرها في الدلالة</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فلمخالفة العامة تأثيرها في قوة الدلالة والمضمون، وانه هو المطابق للواقع دون الموافق، وذلك لان بعض احكام العامة كانت موافقة لاحكام السلطة الحاكمة حيث كانت تتدخل احياناً فتلغي بعض النصوص والاحكام حسب مصالحها، فوضعت حكم الطلاق ثلاثاً، حتى لا يتجرىء ولا يكثر الناس من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واسقطوا من الاذان حي على خير العمل لبعض الاسباب ففي مثل ذلك كانت الاحكام غالباً تخالف الواقع، بالاضافة إلى انهم وبسبب ابتعادهم عن مدرسة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ومنعهم لتدوين الحديث وغيرها من العوامل اعتمدوا احياناً في الاستنباط على بعض الأدلّة الظنية غير المعتبرة كالاقيسة والتفسير بالرأي، فلم يتمكن البعض من التمييز بين الناسخ والمنسوخ، كما ذكر ابن خلدون في مقدمة، ان الزهري، قال اعيى العلماء تمييز الناسخ من المنسوخ، وكذلك لم يتمكن البعضمن تمييز الحكم </w:t>
      </w:r>
    </w:p>
    <w:p>
      <w:pPr>
        <w:pStyle w:val="BookText"/>
        <w:rPr/>
      </w:pPr>
      <w:r>
        <w:rPr>
          <w:rFonts w:ascii="Amiri" w:hAnsi="Amiri" w:eastAsia="Amiri" w:cs="Amiri"/>
          <w:color w:val="111111"/>
          <w:sz w:val="28"/>
          <w:sz w:val="28"/>
          <w:szCs w:val="28"/>
          <w:rtl w:val="true"/>
          <w:lang w:bidi="ar-SA"/>
        </w:rPr>
        <w:t xml:space="preserve">الولائي اي ما صدر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الولاية، وما صدر منه على نحو التشريع العام، وغيرها من الملابسات والعوامل التي احاطت ببعض احكام العامة، مما توجب مخالفة بعضها للواقع، ومن هنا كانت المخالفة مع هذه الاحكام المخالفة للواقع، مما توجب قوة المضمون وكون الحكم المخالف لها اقرب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يمكن القول بان مخالفة العامة، كما انها توجب قوة الجهة، وكذلك توجب قوة المضمون والدلالة والصدور، فلا يمكن اعتبارها متمحضة في المرجح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أن نذكر بأننا لا نقول بتأثير مطلق القوة والضعف في ترجيح الرواية على الاخرى، بل لابد ان يصل المرجّح إلى درجة صرف الريبة، ولكن الهدف من ذكر ذلك أن نؤكد على أن هذه الجهات لا تتمحض في المجالات المذكورة بل لها تأثيرها في مجالات أخرى أيضاً</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موافقة الكتاب، فكما أنها توجب قوة المضمون كذلك فإنها توجب قوة الجهة أيضاً؛ وذلك لأن فتاوى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طابقت العموم أو إطلاق الكتاب أو السنة النبوية، فلاحاجة للتقية والحذر فيها؛ لكون الحكم مذكوراً بالإطلاق أو العموم في القرآن الكريم، وبذلك تقوى جهة الصدور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الحكم هو الحكم الواقعي، والمضمون فيعتبر مرجحاً مضمونيا لان المطابق لعموم الكتاب واطلاقه يكون هو المراد الواقعي من باب اصالة التطابق بين الارادة الاستعمالية والجدية ومقام الاثبات والثبوت، وإذا وافقت الرواية الآية الشريفة فيتطابقان في الكشف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يدل على هذه الفكرة ماجاء في رواية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لا يتقي فيها لظهور </w:t>
      </w:r>
      <w:bookmarkStart w:id="159" w:name="pg20249_197452"/>
    </w:p>
    <w:p>
      <w:pPr>
        <w:pStyle w:val="BookText"/>
        <w:rPr/>
      </w:pPr>
      <w:bookmarkEnd w:id="159"/>
      <w:r>
        <w:rPr>
          <w:rFonts w:ascii="Amiri" w:hAnsi="Amiri" w:eastAsia="Amiri" w:cs="Amiri"/>
          <w:color w:val="111111"/>
          <w:sz w:val="28"/>
          <w:sz w:val="28"/>
          <w:szCs w:val="28"/>
          <w:rtl w:val="true"/>
          <w:lang w:bidi="ar-SA"/>
        </w:rPr>
        <w:t>الآيات والسنة الثابتة عند العامة بهذه الأحكام، ومع وجودها فلا داعي للتقية؛ لأنه يمكن الاحتجاج بها وقد وضحنا هذه الكفرة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تكون التقية فيما لو استندوا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الواقعي لأمور خفية عن العامة، كما لو استندوا لصحف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بعض الروايات، أو لأصول علم يرثونها كابراً عن كابر، أو للإمدات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الأمور الخفية عن العامة، والتي يختص بها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يتعرفون من خلالها على الاحكام الواقعية التي تخالف بعض احكام العامة، مما يمكن إظهارها للخاصة دون العامة، مما تشتد فيها دواعي التقية بينما بعض العامة في الغالب يعتمدون احياناً على الأدلّة الظنية غير المعتبرة كالقياس والاستحسان او بعض الاحاديث التي تعرضت للتحريف أو الوضع بسبب المنع من التدوين او الاعتماد على مجرد الذاكرة، وإذا كان كذلك، فموافقة الكتاب كما انها توجب قوة المضمون فكذلك توجب قوة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تتمحض موافقة الكتاب بالتأثير في القوة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مقدمة ذكرناها قبل استعراض الأقوال؛ للتعرف على صغرى المسألة، وقد توصلنا من خلالها إلى أن كل واحدة من هذه المرجّحات لا تتمحض مرجّحيتها في جانب دون جانب آخر، بل يمكن أن يكون لها تأثيرها في جوانب أخرى</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5336919_2320776876"/>
      <w:bookmarkStart w:id="161" w:name="_Toc54"/>
      <w:bookmarkEnd w:id="160"/>
      <w:r>
        <w:rPr>
          <w:rtl w:val="true"/>
        </w:rPr>
        <w:t>الاقوال حول الترتيب في المرجّحات</w:t>
      </w:r>
      <w:r>
        <w:rPr>
          <w:rtl w:val="true"/>
        </w:rPr>
        <w:t>:</w:t>
      </w:r>
      <w:bookmarkEnd w:id="161"/>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الأقوال في مسألة الترتيب بين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بعضها كرأي المحقق النائيني الذي ذهب إلى أن مقتضى القاعدة تقديم المرجح الصدوري ثم الجهتي ثم المضموني، في حين أن المحقق الرشتي ذهب إلى تقديم الجهتي على المرجح الصدوريبل </w:t>
      </w:r>
    </w:p>
    <w:p>
      <w:pPr>
        <w:pStyle w:val="BookText"/>
        <w:rPr/>
      </w:pPr>
      <w:r>
        <w:rPr>
          <w:rFonts w:ascii="Amiri" w:hAnsi="Amiri" w:eastAsia="Amiri" w:cs="Amiri"/>
          <w:color w:val="111111"/>
          <w:sz w:val="28"/>
          <w:sz w:val="28"/>
          <w:szCs w:val="28"/>
          <w:rtl w:val="true"/>
          <w:lang w:bidi="ar-SA"/>
        </w:rPr>
        <w:t>المضموني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هذا البحث نحاول تأييد هذا الرأي الذي يتبناه المحقق الرشتي، ونحن وإن وافقناه في أصل الرأي لكن نختلف عنه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اختلافنا معه في تقريب الاستدلال على هذا الرأي، لذلك فإنكارنا لتقريبه لا يعني إنكارنا لأصل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اختلافنا معه في معنى الجهة، حيث إن الجهة التي نذهب إليها أوسع من الجهة التي يقولون بها من انحصارها في خصوص التقية، بل بتفسيرنا تشتمل على كل ما يوجب كتمان الحكم الواقعي، امّا التقية من العامة فهي إحدى جهات الكتمان، في حين أن هناك مبررات أخرى للكتمان، أمثال إلقاء الاختلاف بين الشيعة والسوق للكمال، أو المدارة مع السائل، أو صدور الحكم على سبيل الفتيا لا التعليم الذي يكون الكتمان فيه طبيعياًكما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كل ما ذكرناه في مبحث علل اختلاف الحديث يندرج في مفهوم الجهة برأينا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الرأي الاول والمختار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ونتعرض هنا لبيان هذا الرأي المختار وتقريبه، وتوضيح صحة هذا القول يتم من خلال تقريبين أحدهما على وفق بناء العقلاء والروايات وسيرة العلماء،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تقريبه الفني والأصولي</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 في امثال هذه الموارد حين يصدر قولان متعارضان من شخص واحد له زعامة اجتماعية أو دينية ونفوذ بين الناس، وهناك معارضون لأفكاره، وربما فرضت عليهم الظروف أحياناً عدم التصريح والتجاهر بافكاره، لذلك ربما استخدم أساليب الكتمان، وتكون لأقوالهم وجوه عديدة وقد ذكرنا اسباب الكتمان في محله، فإن العقلاء تجاه هذين القولين الصادرين من هذا الزعيم الديني أو </w:t>
      </w:r>
    </w:p>
    <w:p>
      <w:pPr>
        <w:pStyle w:val="BookText"/>
        <w:rPr/>
      </w:pPr>
      <w:r>
        <w:rPr>
          <w:rFonts w:ascii="Amiri" w:hAnsi="Amiri" w:eastAsia="Amiri" w:cs="Amiri"/>
          <w:color w:val="111111"/>
          <w:sz w:val="28"/>
          <w:sz w:val="28"/>
          <w:szCs w:val="28"/>
          <w:rtl w:val="true"/>
          <w:lang w:bidi="ar-SA"/>
        </w:rPr>
        <w:t xml:space="preserve">الدنيوي لا يبحثون ابتداءً عن مرجحات الصدور، ولا يتهمون النقلة والرواة، ويشككون في الصدور ابتداء بل يقارنون الكلام بمتبنيات القائل ودواعيه عن الكلام دون المبادرة لتكذيب الناقل كما يلاحظ أن بعض الافراد كانوا يسألون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فيجيبهم، وحينما يراجعون فقهاء الشيعة يقولون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الشواهد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فإنهم وخاصة أولئك الذين يحيطون بأفكارهم ومبانيهم، يحاولون تمييز أقوالهم المتعارضة بنظر الآخرين، وملاحظة ظروفها ودواعي الكتمان فيها، ومدى ملاءمتها لأهداف ذلك القائل ومبانيه، فربما فرض على أمثال هؤلاء الزعماء اختلاف الظروف اختلاف أسلوب كلامهم، فربما يتكلم بنحو في مجلس خاص، ويتكلم بنحو آخر لعموم الناس كالصحفيين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ويتأكد ذلك بعد إعلام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بأنهم يتكلمون أحياناً على هذا الأسلوب، وأنهم يجيبون على الزايادة والنقصان، أو أنهم يجيبون في المسألة الواحدة بسبعين وجهاً لهم من جميعها المخرج وكذلك تأكيداتهم الكثيرة على اصحابهم بالدقة والتأمل والتفقه في الروايات ومعرفة أساليبهم في الكلام،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تدريه خير من الف ترويه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الرجل فقيهاً حتى يعرف معارض كلامنا</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دوافع لهذا الاعلام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لأجل الإعلام بأن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الزعماء الذين لهم نفوذهم الاجتماعي، ولهم أنصارهم وأتباعهم وخاصة بين الجماعات التي ليست بأيديها السلطة، أو لأجل وجود بعض المغرضين والمناوئين الذين يتهمون الرواة من أجل الحد من انتشار علوم الأئمة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فيلزم ألا يعتبر الكلام الصادر منهم كلام شخص عادي، بل لابد من التعرف على أساليبهم في الكلام ومعاريض كلامهم ولحنه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لأجل تزكية رواة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الخاصة؛ حتى لا يتوهم البعض أنهم يكذبون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لأجل رفع مستوى الرواة فقهاء الشيعة حتى يفكروا بدقة في الروايات للتوصل لدقائقها وتميزهم عن فهم عموم الناس او العامة للروايات، الذي يعتمد فحسب على فهم مفردات الروايات، بل عليهم أن يتأملوا في المعاريض واللحن وظروف المتكلم وشخصيته ودواعي الكلام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فبناء العقلاء قائم على أنهم لو سمعوا كلامين متعارضين بالنظر البدوي من متكلم يفرض عليه مقامه الاجتماعي كتمان بعض الأمور أحياناً، فإنهم يفترضون صدور القولين ومحاولة تصحيح كليهما على أساس تلك الدواعي والظروف فيميزون اما عدم تعارضها او تحديد القول الحق فيها، والقول الذي صدر كتمانا ولا تتطابق فيه الارادة الاستعمالية مع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يمكنهم ذلك – يتجهون للتشكيك في الصدور بلا فرق في ذلك فيما لو سمع أحد الكلامين من الإمام، أو سمع كليهما، أو نقل غيره له كلا الكلامين المتعارضين</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فإن بناء العقلاء جار في مثل هذا المتكلم الذي له مثل هذه الظروف الخاصة، في ملاحظة دواعي الكتمان وضوابط النشر والتبليغ في فهم مراده من أقواله، فربما اكتشفنا من خلالها أن الظاهر المتوهم من كلامه ليس هو المراد الحقيقي له بل هو توهم الظهور فحسب، كما لو سأل أحد عن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إنه في البيت؟ فيجيبه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ذهب إلى المسجد صباحاً ومثل هذا الجواب بناء على قاعدة موافقة الجواب للسؤال يحمل على الكناية عن عدم وجوده في البيت الآن، ولكن لو علم </w:t>
      </w:r>
    </w:p>
    <w:p>
      <w:pPr>
        <w:pStyle w:val="BookText"/>
        <w:rPr/>
      </w:pPr>
      <w:r>
        <w:rPr>
          <w:rFonts w:ascii="Amiri" w:hAnsi="Amiri" w:eastAsia="Amiri" w:cs="Amiri"/>
          <w:color w:val="111111"/>
          <w:sz w:val="28"/>
          <w:sz w:val="28"/>
          <w:szCs w:val="28"/>
          <w:rtl w:val="true"/>
          <w:lang w:bidi="ar-SA"/>
        </w:rPr>
        <w:t>المخاطب بعد ذلك ولو بنقل الثقة بوجوده في البيت وقت السؤال، فحينها يحمل قول الخادم على الإيهام لا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الظهورين المتعارضين بالنظر البدوي، فربما يرتفع التعارض فيما لو لاحظنا ظروف المتكلم التي ذكرناها، حيث يتبين أن التعارض متوهم لا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المنشأ لتوهم التعارض هو إجراء قاعدة الاشتراك في الأحكام، كما لو أجاب عن شخص سأله عن كفارته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بدنة، والآخر سأله نفس السؤال فأجاب أن عليه بقرة،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دم شاة، فيتوهم التعارض بينهما لان المفروض اشتراكهم في الحكم، مع اختلاف أجوبة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بعد التأمل في قول الإمام نراه قد صدر على سبيل الفتيا لا التعليم، حيث يكون الموضوع في الفتيا مجهولاً، وإنما بعطي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الحكم ولا يبين فيه الموضوع؛ ولذلك ربما اختلف الموضوع، فكان الموضوع لحكم كل واحد منهم غير موضوع الآخر، في حين انه يتوهم التعارض بينها؛ لقاعدة الاشتراك وانما التعارض صوري، وربما اختلاف الحكم لاجل اختلاف ظروف المخاطب من حيث الجهات النفسية، او من جهة خلفيات الحكم، كما لو صدر الأمر مع وجود توهم الحظر والتحريم مسبقاً، اما في ذهن المخالطب أو بصورة عامة، فلا يدل الامر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يصدر النهي مع وجود الوجوب مسبقاً او توهمه واعتقاد المخاطب له، فلا يدل على الحرمة وبالتأمل في الفرق بين الفتيا والتعليم في أقوال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هذا التعارض المتوهّم</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فالملاحظ جريان بناء العقلاء على ذلك، من التأمل في كلام مثل هذا المتكلم، أو في الخبرين المتعارضين الصادرين منه على وفق أساليبه في الكلام وظروفه ونفوذه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هي طريقة الرواة السابقين، حيث كانوا ملتزمين بذلك، فنرى بأنهم لو سمعوا بأنفسهم كلاماً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ينقلونه لغيرهم فربما يقال لأحدهم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لذلك هم أنفسهم لا يعملون بالرواية التي سمعوها وإنما يأخذون بما يرويه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سابقاً شواهد على هذه الحالة منها رواية عبدالله بن محرز قال 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وأوصى إليَّ تركته وترك ابنة؟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زرارة بذلك، فقال لي اتقاك، إنما المال لها فدخلت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أصحابنا زعموا أنك اتقيتني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اتقيتك، ولكن اتقيت عليك أن تضمن فهل علم بذلك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أعطها مابقي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رواية أعجب من ذلك وهي مارواه عمر بن أذينة عن علي بن سعيد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نازل في بني عدي، ومؤذنهم وإمامهم وجميع أهل المسجد عثمانية يبرؤون منكم ومن شيعتكم، وأنا نازل فيهم، فما ترى في الصلاة خلف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احتسب بما يسمع، ولو قدمت البصرة فسألك الفضيل بن اليسار وأخبرته بما أفتيتك فتأخذ بقول الفضيل وتدع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البصرة فأخبرت فضيلا بما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بما قال، لكني قد سمعته وسمعت أباه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يعتد بالصلاة خلف الناصب، واقرأ لنفسك كأنك وحدك</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بقول الفضيل وتركت 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الرواية ضعيفة، ولكن نحن نذكرها للتاييد لا للاحتجاج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العلماء، فانهم جروا على هذه الطريقة من ملاحظة المرجّحات الجهتية أولاً بهذا المعنى، كما نقله السيّد الطباطبائي في رسالته عن بعض أعاظم معاصريه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المحقق الرشتي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هذا الفاضل أيد ما ذكره من تقديم المرجح الجهتي على الصدوري بأن الفقهاء كثيراً ما يحملون الموافق على التقية مع اشتمال الآخر على المرجّحات الصدورية، كما حملوا الأخبار الواردة في كفارة النذر أنها كفارة رمضان على التقية، وأخوا بما دلّ على أنها كفارة يمين، مع كون الطائفة الأولى أظهر وأصح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بعض تقديمه على المرجح الدلالي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البهبهاني أيضاً تقديمه عليها حيث إنه جعل تقديم الصدور على الشهرة ومخالفة العامة في المقبولة من جملة الإشكالات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فقد بلغ ما ذكرناه من الوضوح والتسالم عند الأصحاب بحيث اعترض على الرواية لأجل ذلك من تقديمها الصدور على مخالفة العامة والشهرة، وإن كان هذا الاعتراض في نفسه غير صحيح؛ وذلك لما ذكرناه سابقاً من ارتباط الصفات بالفتوى لا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يظهر ذلك من مراجعة الاستبصار، حيث نراه على الغالب في الروايات المتعارضة أنه لا يطرحها، بل يحملها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أمكن – على ضرب من التقية أو الكتمان</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فهذه الطريقة التي ذكرناها من ملاحظة المرجّحات الجهتية قبل الصدور، مع تفسير الجهة بذلك المعنى العام، مما قام عليها بناء العقلاء وسيرة الأصحاب والعلماء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التصوير الفني الأصولي لهذا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جهتان في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نعرف أن هناك نوعين من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نوع الكشف في كلام المتكلم نفسه كالإمام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المحكي – والآخر نوع الكشف في الخبر الحاكي عن قول المتكلم كخبر زرارة مثلاً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ويختلف ملاك الكشف في كل منهما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الكشف في قول الإمام نفسه، فإنه يبتني على أصالة الظهور، وأساس حجية الظهور كما أوضحناه في محله هو الميثاق العقلائي بتعهد كل متكلم بالالتزام بظاهر كلامه، وأن ظاهر كلامه متطابق مع مراده الجدي فإذا كان كلامه ظاهراً في معنى فهو متعهد وملتزم عقلائياً تجاه الآخرين بأن مراده الواقعي هو هذا المعنى الظاهر، الا إذا قامت قرينة خاصة على عدم ارادته له، وهذا الميثاق العقلائي الاجتماعي هو الأساس لحجية الظهور، سواء حصل الظن أو الوثوق من كلامه بأنه مراده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فليس الالتزام بهذا لأجل الوثوق</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الكشف في الخبر الحاكي عن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زرارة مثلاً، فمثل هذا النوع يدخل في حجية الخبر، والملاك فيها إما حجية خبر الثقة، أو حجية الخبر الموثوق به على الخلاف وأنه أياً منهما يعتبر كاشفاً وحجة عند العقلاء وقد ذكرنا في محله المراد من الخبر الموثوق به بان يتعرض الخبر ومضمونه للنقد الداخلي والمتني وملاحظة حالات الراوي والمقايسة المضمونية، لنرى مدى تناسب المضمون المخبر به مع الواقع، أو مع حالات المخبر عنه، والاصول المسلمة عندهوغيرها من الامور التي تلاحظ في تقويم الخبر، ومدى حصول الوثوق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فهناك كاشفان يختلف معيار الكشف في كل منهما عن الآخر؛ فأحدهما وهو قول الامام اي المنكشف والمحكي من الخبر يبتني على حجية أصالة الظهور، والآخر يبتني على حجية خبر الثقة أو الخبر الموثوق به وإذا كان تناف بينهما فمن جهات أخرى كما سنذكره في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حقيقة التعارض؟ ذكرنا في بداية مبحث التعارض، أنه عبارة عن تنافي مدلولي دليلين على نحو يعلم إجمالا بمخالفة أحدهما للواقع، وكان العلم الإجمالي المذكور ناشئاً من قضية بينة عقلية أو شرعية أو عقلائية وقد مر هناك توضيح هذه الفكرة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فالتنافي بالذات والحقيقة هو بين المدلولين، أما التنافي في الحاكي – وهو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مع الواسطة في العُروض أو المجاز في الإسناد، حيث يسري التنافي من المدلول للدال بلحاظ الحكاية عنه، وإلا فإنه لا يوجد تناف في نفس قولي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يتصفان بالتنافي لاتصاف مكشوفها بذلك؛ لأنه لامانع من إنشاء القولين في نفسهما في الخارج، ولكن ينعكس تنافي المدلولين على الدالين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يتصف قولا الراويين بالتنافي بالعرض؛ لأنهما يتضمنان الحكاية عن قولين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متنافيين مدلولا فيسري التنافي من قولي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قولي أبي بصير وزرارة، فالتنافي بين قولي الراويين متأخر رتبة عن التنافي بين قولي الإمام</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عالجنا التنافي بين قولي الإمام بمعونة الجهات التي ذكرناها في التقريب الأوّل إجمالاً وتعرّضنا لها بالتفصيل في بحوث سابقة، كمبحث علل اختلاف الحديث يرتفع </w:t>
      </w:r>
    </w:p>
    <w:p>
      <w:pPr>
        <w:pStyle w:val="BookText"/>
        <w:rPr/>
      </w:pPr>
      <w:r>
        <w:rPr>
          <w:rFonts w:ascii="Amiri" w:hAnsi="Amiri" w:eastAsia="Amiri" w:cs="Amiri"/>
          <w:color w:val="111111"/>
          <w:sz w:val="28"/>
          <w:sz w:val="28"/>
          <w:szCs w:val="28"/>
          <w:rtl w:val="true"/>
          <w:lang w:bidi="ar-SA"/>
        </w:rPr>
        <w:t xml:space="preserve">التنافي بين قولي الراويين أيضاً فلا تنافي بين صدورهما، حيث إننا بملاحظة الأمور الجهتية ربما توصلنا لصدور كلّ منهما، ولكن أحدهما صدر بهذا الداعي والآخر بداع آخر بان كان كلاهما مراداً وحقاً، أو ان المراد احدهما واما الاخر فقد صدر كتمانا وليس مراداً وحقاً جداً، فلا يحكيان عن أمرين متنافيين ومعه فلا يبقى التعارض بينهما صدوراً لنبحث عن المرجّحات السندية والصدورية فيهما؛ فإن إعمال هذه المرجّحات على تقدير التعارض والتعارض بين الخبرين يتوقف على وجود التنافي بالعرض بين الحاكيين، وهذا إنما يتوقف على وجود التنافي بين قولي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والتنافي فيهما إنما هو في صورة التنافي واقعاً بين المدلولين وإذا ارتفع التنافي في المرحلة السابقة – وهو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يبقى مجال للتنافي في المرحلة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بالعرض والمجاز، حتى نتمسك بالمرجّحات الصدورية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التعارض يتوقف على وجود كاشفين يكشفان عن أمرين متنافيين وهذان لا يكشفان عنهما، فيثبت صدورهما ولكن بداعيين، فلا مبرر للمرجح السندي والصدوري الذي يستهدف اثبات صدور احدهما دون الآخر، إذ لا موضوع له مع احراز صدورهما بمقتضى المرجح الجهتي، فمثلاً يكون احدهما قد صدر لاجل السوق للكمال، فكتم فيه جهة الترخيص ؛ بينما الخبر الاخر ذكر الترخيص، لاجل ضعف المخالطب من التشديد معه في الحكم، وكلا الحكمين مراد جداً 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 احدهما صدر وهو المراد الجدي والحق والآخر صدر ايضاً ولكنه ليس هو الحق وانا صدر من باب التقية مثلاً</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يتم علاج التعارض في مرحلة المرجّحات الجهتية، فهنا تصل النوبة للمرجّحات الصدورية والسندية، وهذا بدوره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فتارة نعلم إجمالاً بأن أحد القولين غير صادر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لابد من العمل بالمرجّحات الصدورية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مورد الاشتباه واحتمال الصدور، فهنا يتولّد علم إجمالي آخر، وهو أن هذا الخبر إما أنه غير صادر، أو غير مراد، والخبر الآخر أيضاً إما أنه غير صادر أو غير مراد، وهذا العلم الإجمالي يوجب دخول الخبرين في عنوان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وطرفا التعارض هذا الظهوران والصدوران، ولكن بما انه لا يمكن اعمال المرجّحات الدلالية بالنسبة للظهورين، لذلك لا بد من علاج التعارض بالمرجّحات السندية أو الصدورية</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يعترض على ذلك بأن إعمال المرجّحات الجهتية متفرع على حجية كلا الخبرين، بمعنى أن يكون كل منهما منجزاً أو معذراً؛ لأن التعارض إنما هو بين الحجيتين لا بين الحجة واللاحجة، فلابد من افتراض حجية كلا الخبرين ولكن المفروض – بناءً على إجراء المرجّحات الجهتية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نعلم إجمالاً بأن أحدهما ليس بحجة وهو الصادر تقية مثلاً، وغير كاشف عن المراد الجدي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فالموافق للعامة صدر تقية، في حين أن المخالف لهم هو الكاشف عن حكم اللّه الواقعي فحسب مع أن جعل الحجية للحاكيين والخبرين متوقف على اتصاف محكيها بالحجة، إذ لولاه لا معنى لاتصاف الخبرين كليهما بالحجية صدوراً، وهنا لا اثر لاعتبار الحجية والكاشفية لأحدهما؛ لأن ما صدر تقيّة لا اثر للتعبد بصدوره؛ ولذلك فلا يعقل تقديم المرجّح الجهتي؛ لأنه متوقف على حجية الصدور لكلا الكلامين، والمفروض – بناء على إعمال المرجّحات الجهتية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إجمالاً بعدم حجية أحدهما، ولا يمكن اعتبار الحجية له فإذا لم يكن أحدهما حجّة فلا تجري فيهما قواعد التعارض والترجيح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 عن هذا الاعتراض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ينتقض عليه بالمتكافئين سنداً، اللذين يُرجع فيهما إلى المرجح الجهتي، فيرد عليه نفس الاعتراض،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الدليلين هل هما حجتان أم لا؟ فيرد على الأوّل لغوية جعل الحجية لموافق العامة الذي صدر تقية، ويرد على الثاني أن الترجيح لا موضوع له في ظرف عدم الحجية، فكيف يحكم بترجيح غير الحجة؟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الجواب الحلّي، أن المرجح الجهتي يتوقف على وجود الحجية الاقتضائية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يكونا حجة لولا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على الحجة الفعلية، فيكفي في تحقق موضوع المرجّح الجهتي أن يكون كل واحد من الخبرين حجة في نفسه بغض النظر عن التنافي بينهما، ولا يعتبر فيه الحجية الفعلية للمتعارضين، حتى نقول بلغوية الحجية الفعلية لاحدهما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اعتبار توفر الحجية الفعلية للمتعارضين، فبما أنه يعتبر في جعل الحجة الفعلية للصدور أن يكون هناك أثر لجعلها، فيكفي في الأثر المترتب لجعل الحجية صدوراً أن يكون مقدمة لأعمال المرجّح الجهتي، فلايكون جعل الحجية لغواً وبلا أثر، وذلك لتوقف إجراء المرجح الجهتي عليها ويكفي هذا الأثر في تصحيح جعل الحجية بالصدور واعتبارها</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ذكرنا في مبحث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الحجية من الأحكام الوضعية – أن هذه الأحكام لا تدور صحتها واعتبارها على وجود الأثر الفعلي لكل مورد منها بالخصوص، وإنما الأحكام الوضعية موضوعات تنفيذية للأحكام الشرعية، كالزوجية التي هي موضوع لجواز الاستمتاع، والعقلية كالحجية بالنسبة للمنجزية والمعذرية، بل يكفي فيها كونها معرضاً لتحقق شرط أثرها، فنرى مثلاً </w:t>
      </w:r>
    </w:p>
    <w:p>
      <w:pPr>
        <w:pStyle w:val="BookText"/>
        <w:rPr/>
      </w:pPr>
      <w:r>
        <w:rPr>
          <w:rFonts w:ascii="Amiri" w:hAnsi="Amiri" w:eastAsia="Amiri" w:cs="Amiri"/>
          <w:color w:val="111111"/>
          <w:sz w:val="28"/>
          <w:sz w:val="28"/>
          <w:szCs w:val="28"/>
          <w:rtl w:val="true"/>
          <w:lang w:bidi="ar-SA"/>
        </w:rPr>
        <w:t>إمكان اعتبار الطهارة للسمك الموجود في قعر المحيط مع عدم ابتلاء المكلفين بها فعلاً، أو اعتبار النجاسة أو الحرمة للخنزير في القطب الشمالي أو الجنوبي قبل اكتشافه، أو جعل الإباحة وصحة التملك للثمار والأشجار الموجودة في الغابات أو الجزائر البعيدة، وأن من حازها ملكها فإن هذه الأحكام أحكام كلية، ولكن تحققها فعلاً متوقف على تقدير القدرة عليها، فلا يلزم من عدم إمكان الوصول إليها – أي عدم الأثر الفعلي – عدم إمكان اعتبار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فالأحكام الوضعية هي موضوعات تنفيذية إذا تحققت شرائطها، فتترتب عليها آثار؛ ولذلك نقول هنا بأنه لا مانع من جعل الخبرين حجة فعلية بلحاظ أنه لو كانت تجري فيهما أصالة الجهة لكانت منجزة ومعذرة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هذا القول الذي نتبناه في مسألة الترتيب بين المرجّحات، حيث ذهبنا إلى تقديم المرجح الجهتي بالتقريب الذي ذكرناه وهناك أقوال في هذه المسألة نستعرضها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تقتضي تقديم رتبة المرجّحات الصدورية على المرجّحات الجهتية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إلى هذا الرأي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توجيهه على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النائيني وعلى هذا الرأي فلو كان أحد الراويين أعدل وأفقه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بأنهما من المرجّحات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فيرجح خبره وإن احتمل التقية على الخبر الآخر المخالف للعامة</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تقريبان لهذا 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المحقق النائيني في فوائد الأصول، وإجماله أن استنباط الحكم الشرعي من الخبر يتوقف على مراحل ثلاثة مترتبة من حيث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الخبر الحاكي عن قول المعصوم حجة ومثبتاً لصدوره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هذا الظهور الصادر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مسوقاً لبيان حكم الله الواقعي لابداعي التقية أو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أمراً رابعاً لاحاجة لذكره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فمرحلة صدور الكلام بداعي بيان الحكم الواقعي متأخرة عن مرحلة التعبد باصل الصدور؛ وذلك لأن جريان أصالة الجهة يتوقف على وجود كلام كاشف، فما لم يثبت صدور الكلام عن المعصوم فلا مورد الجريان أصالة الجهة، وبذلك نتوصل إلى تقديم المرجّحات الصدورية على الجهتية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استظهر ذلك من مقبولة ابن حنظلة؛ لأنه قدم فيها المرجح الصدوري على المرجح الجهتي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ويلاحظ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توقف جریان اصالة الجهة على اثبات الصدور لا يستلزم تقدم المرجح الصدوري على المرجح الجهتي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 إن هنا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جريان أصالة الجهة على التعبد الفعلي بصدور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المرجح الصدوري على المرجح الجهتي</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فرض تسليم المسألة الأولى وعدم القول بكفاية التعبد الاقتضائي في جريان أصالة الجهة لايلزم منه ثبوت المسألة الثانية، بل لابد من ملاحظة أن موضوع المرجّح </w:t>
      </w:r>
    </w:p>
    <w:p>
      <w:pPr>
        <w:pStyle w:val="BookText"/>
        <w:rPr/>
      </w:pPr>
      <w:r>
        <w:rPr>
          <w:rFonts w:ascii="Amiri" w:hAnsi="Amiri" w:eastAsia="Amiri" w:cs="Amiri"/>
          <w:color w:val="111111"/>
          <w:sz w:val="28"/>
          <w:sz w:val="28"/>
          <w:szCs w:val="28"/>
          <w:rtl w:val="true"/>
          <w:lang w:bidi="ar-SA"/>
        </w:rPr>
        <w:t xml:space="preserve">الجهتي هل هو الحجة الاقتضائية كما مر بأن يوجد هناك كاشفان نوعيان بحيث لولا وقوع التعارض لشملتهما أدلة الحجية كما أن موضوع المرجح الصدوري هو هذا، أو ان الموضوع هو الحجة الفعلية على الصدور بدعوى لزوم اللغوية في الفرض الأوّل؟ وقد تقدم دفع لزوم اللغوية، وبناء عليه يكون كلا المرجّحين في رتبة واحدة ولابد في تقديم أحدهما من إقامة الدليل، فالكلام المذكور على حد تعبير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الذي يتلاءم أكثر مع كلام الشيخ الأنصاري وربما صرح به بعضهم وخلاصته أن الموضوع للمرجح الجهتي هو الكاشفان نوعاً، ولكن بحكم العقل لابد من تقييد هذا الموضوع بالكاشفين اللذين لم يحكم الشارع بعدم صدور احدهما، أما لو حكم الشارع بعدم صدور أحدهما فلا موضوع؛ لأصالة الجهة، ولا للمرجح الجهتي فيه وإن كان له كشف نوعي؛ لأن الموضوع هو الكاشف الذي ثبت صدوره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فلابد من ملاحظة المرجّح الصدوري، فإذا وجد مرجح صدوري في أحد الخبرين فإنه وإن لم يكن مانعاً من الكشف النوعي بالنسبة للآخر، ولكن بحكم الشارع بالترجيح نحكم بعدم صدور المرجوح، فإذا حكمنا بعدم صدوره فلا يبقى موضوع الأصالة الجهة و المرجح الجهتي؛ لأن مؤدى المرجح الصدوري أن الراجح صادر والمرجوح غير صادر وعلى ذلك فتكون أدلة المرجح الصدوري حاكمة على أدلة المرجح الجهتي</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التقريب وإن كان أولى من التقريب الأوّل، ولكنه يتوقف على أمور لا تخلو من 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التقريب يتوقف على اتصاف الخبرين بالتعارض والتنافي؛ لأن إعمال المرجّحات يتوقف على صدق عنوان التعارض عليهما، وإلا فلا مجال لإعمال المرجّحات الصدورية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تقدم منا في التقريب الأوّل للرأي المختار أن اتصاف الخبرين الحاكيين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كقولي زرارة وأبي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بالتعارض مسبوق بالتنافي في مرحلة سابقة بين المحكيين، وهما قولا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ثبت التنافي في مرحلة المحكي بقي التعارض في مرحلة الحاكي، أما لو زال التعارض بينهما في تلك المرحلة من خلال ظروف الجهة وأسبابها، فلا يبقى التعارض بين الحاكيين، حتى نعمل بالمرجح الصدوري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هذا الكلام إن كان تحليلاً وتفسيراً لبناء العقلاء، فقد ذكرنا بأن بناءهم قائم على تقديم المرجح الجهتي على الصدوري، واستعرضنا الشواهد عليه، فدعوى العكس تحتاج لدليل</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فرض عدم ثبوت بناء العقلاء على هذا الترتيب، وان كان ما ذكر وجهاً عقلياً لإثبات تقدم المرجح الصدوري، وذلك لانتفاء موضوع المرجح الجهتي مع إجراء المرجح الصدوري؛ لأن موضوعه الكاشف الاقتضائي الذي لم يحكم بعدم صدوره، وهذا مما يحكم به العقل فيأتي نفس الكلام في المرجح الصدوري، لأن موضوعه هو الكاشف النوعي الذي لم يحكم الشارع بعدم صدوره لبيان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حجية الخبر والمرجح الصدوري، هو الكاشف الصادر لبيان الحكم الواقعي أما إذا حكم بأن هذا الخبر لم يصدر لبيان الحكم الواقعي فلا تجري فيه أدلة حجية الخبر، والمرجح الصدوري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فالعقل كما يقيد موضوع المرجح الجهتي بالخبر الذي لم يحكم الشارع بعدم صدوره، وكذلك يقيد موضوع المرجح الصدوري، وبإجراء المرجح الجهتي ينتفي موضوع المرجح الصدوري، فكل من المرجحين يزيل موضوع الآخر ويمنع من تحققه، فالحكومة من الطرفين، فالأخذ بحكم العقل هذا يؤدي عدم إجراء كل من المرجحين لثبوت التقييد من كلا الطرفين، فينبغي علينا الرجوع لبناء العقلاء الذي تقدم منا انه قائم على تقديم المرجح الجهتي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التقريب يتوقف على أن الحكم بصدور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الحكم بعدم صدور الآخر المرجوح وهذا هو مفاد المرجّحات الصدورية، فينتفي موضوع المرجح الجهتي بعد الحكم بعدم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هذاليس بصحيح كما ذكره السيّد الطباطبائي في رسالته، والمحقق الأصفهاني في حاشيته على الكفاية من أن الحكم بصدور أحد الخبرين إنما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الحكم بصدور الآخر لا أنه يفيد الحكم بعدم صدور وبذلك يبقى الموضوع للمرجّح الجهتي؛ لأن موضوعه الكاشف النوعي الذي لم يحكم الشارع بعدم صدوره ولكن في هذا الكلام تفصيل</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يجدر القول بأن ماذكره المحقق النائيني للاستشهاد على هذا الرأي بمقبولة عمر بن حنظلة، يلاحظ عليه أن الصفات المذكورة في المقبولة مما لا ترتبط بالراوي بل بالمفتي كما ذهبنا إليه، أما الشهرة فإنها ليست متمحضة في التأثير في الصدور فحسب، بل لها تأثيرها في الترجيح الجهتي أيضاً، فلا يصح الاستدلال بالمقبولة الدالة على تقديم الشهرة على المرجح الصدوري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المرجّح الصدوري يختلف عن مورد المرجح الجهتي، لذلك لا معنى للبحث عن تعارض المرجّحات مع اختلاف موضوعها؛ وذلك لأن مورد المرجّحات الجهتية خصوص الخبرين القطعيين صدوراً، فاذا احرز صدورهما فيتساءل هل صدرا لبيان الحكم الواقعي أم لا، اما إذا لم يحرز صدورهما فلا معنى للبحث عن الداعي والجهة للصدور أما مورد المرجح الصدوري فالخبران الظنيان صدوراً، ولا مجال للمرجح الجهتي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ويعتمد هذا الرأي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الاولى أن أصالة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حمل الكلام على بيان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المرجح الجهتي الذي هو في الحقيقة يوجب التأثير في قوة أصالة الجهة لأحد الخبرين قد أخذ في موضوعها الكلام المحرز الصدور بقيد الإحراز لا مطلق الكلام من حيث الإحراز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المحرز أعم من كون إحرازه وجدانياً كالكشف التام، أو تعبدياً كالكشف الناقص فهو الذي تجري فيه أصالة الجهة، ليقال بأنه صدر بداعي بيان الواقع، وهو مورد إجراء المرجّح الجهتي، فإذا كان مخالفاً للعامة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أقوى من الآخر، وأما الكلام الذي لا يحرز صدوره لا وجداناً ولا تعبداً فلا تجري فيه أصالة الجهة ولا المرجح الجهتي</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بالنسبة لاصالة الجهة فموضوعها هو الكلام المحرز، لا انه مطلق الكلام، سواء كان محرزاً أو غير محرز، وذلك لان الاطلاق المتصور هنا اما لحاظي أو ذاتي، وكلاهما غير معقول، فلا يعقل بالنسبة لاصالة الجهة الاطلاق بنوعيه، </w:t>
      </w:r>
    </w:p>
    <w:p>
      <w:pPr>
        <w:pStyle w:val="BookText"/>
        <w:rPr/>
      </w:pPr>
      <w:r>
        <w:rPr>
          <w:rFonts w:ascii="Amiri" w:hAnsi="Amiri" w:eastAsia="Amiri" w:cs="Amiri"/>
          <w:color w:val="111111"/>
          <w:sz w:val="28"/>
          <w:sz w:val="28"/>
          <w:szCs w:val="28"/>
          <w:rtl w:val="true"/>
          <w:lang w:bidi="ar-SA"/>
        </w:rPr>
        <w:t xml:space="preserve">أما الإطلاق اللحاظي، بأن نقول بوجود دليل يدل على حمل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المحرز وغير المحرز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الحكم الواقعي ومطابقته للمراد الجدي ولكن لا يعقل القول بأن الكلام مطلقاً سواء أحرز صدوره أو لم يحرز صدوره يلزم حمله على بيان الحكم الواقعي، وذلك للغوية الإطلاق بالنسبة للكلام الذي لم يحرز صدور هلان الكلام غير محرز الصدور لا معنى للقول بانه صدر بداعي بيان الواقع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الإطلاق الذاتي، فإن أصالة الجهة من الأصول العقلائية، وبناء العقلاء مقيد بذاته عند العقلاء بأن الكلام المحرز هو الذي يحمل على بيان الحكم الواقعي، سواء كان محرزاً وجداناً أو تعبداً فالموجود هنا هو التقييد الذاتي لا الاطلاق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بالنسبة للمرجّح الجهتي فهو موجب لتقوية أصالة الجهة أصالة الجهة فيكون مترتباً عليها فلا يعقل فيها الاطلاق أيضاً بأحد الوجهين؛ وذلك لأننالوا اعتبرناه من باب بناء العقلاء يكون له تقييد في ذاته كأصالة الجهة، أما لو اعتبرناه من باب التعبد والروايات، فلابد أن يكون الإطلاق فيها لحاظياً إذا وجد ولكن الملاحظ عدم تضمن الروايات للإطلاق بالنسبة إلى كون الخبر محرزاً أو لم يكن محرزاً، فلابد من الالتزام بالتقييد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فلابد من الالتزام بالتقييد بالكلام المحرز الصدور في مورد أصالة الجهة والمرجح الجهتيلانه اخذ في موضوعهما الكلام المحرز لا الكلام باطلاقه</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الخبرين القطعيين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الشرط الذي اعتبرناه في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إحراز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 فيهما، فلذلك تجري أصالة الجهة والمرجح الجهتي </w:t>
      </w:r>
    </w:p>
    <w:p>
      <w:pPr>
        <w:pStyle w:val="BookText"/>
        <w:rPr/>
      </w:pPr>
      <w:r>
        <w:rPr>
          <w:rFonts w:ascii="Amiri" w:hAnsi="Amiri" w:eastAsia="Amiri" w:cs="Amiri"/>
          <w:color w:val="111111"/>
          <w:sz w:val="28"/>
          <w:sz w:val="28"/>
          <w:szCs w:val="28"/>
          <w:rtl w:val="true"/>
          <w:lang w:bidi="ar-SA"/>
        </w:rPr>
        <w:t>أما بالنسبة للخبرين الظنيين فهنا افتراضان فتارة نفترض أن لأحدهما مرجحا صدورياً دون الآخر، ليحكم بصدوره ولا يحكم بصدور الآخر، وأخرى نفترض أنهما متكافئان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الافتراض الأول، فإننا نحكم بصدور ذى المرجح الصدوري، وتجري فيه أصالة الجهة لو احتجنا إليها، أما المرجّح الجهتي فلا موضوع له؛ لأن المرجوح لم يحرز صدوره، فلا تجري فيه اصالة الجهة حتى يمكن تقويتها بالمرجح الجهتي؛ لأننا إنما نحتاج للمرجّح الجهتي لترجيح إحدى كفتي أصالة الجهة في أحدهما على الآخر، والمفروض عدم جريان أصالة الجهة في الطرف المرجوح صدوراً لتترجح بواسطة المرجح الجهتي؛ وذلك لعدم إحراز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الافتراض الثاني، فلا يمكن الحكم بصدور أي واحد من المتكافئين، ولا يجري فيه أصالة الجهة ولا المرجح الجهتي؛ لما اعتبر في المقدمة الأولى من ان الموضوع لهما هو الكلام المحرز صدوراً، والمفروض عدم إحراز الصدور في 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ان مورد المرجّحات الجهتية الخبران القطعيان خاصة في حين أن مورد المرجّحات السندية الصدورية الخبران الظنيان خاصة فلا تعارض بينهما مع اختلاف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أشير لهذه الفكرة في المقبولة أيضاً؛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الترجيح بالمرجّح الجهتي ومخالفة العامة، بعد أن افترض كون الخبرين مشهورين، بناء على أن المراد من المشهور أنه مقطوع الصدور كما ذهب إليه بعض الأعاظم، وقد تقدم ذكره سابقاً</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مناقشة هذا الرأي بكلتا مقدمتيه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مناقشة المقدمة الأولى،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تسليمها، والالتزام بأن موضوع أصالة الجهة أو المرجح الجهتي مقيد بالكلام المحرز صدوره وجداناً أو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مثمرة؛ لأنها تتوجّه بنفسها على اصالة السند والصدور والمرجح الصدوري أيضاً، وذلك لأن موضوعها أيضاً لا يمكن أن يكون مطلقاً بالنسبة للجهة أي لكل خبر سواءً أحرزنا صدوره لبيان الحكم الواقعي أم أحرز عدم ذلك؛ فإن بناء العقلاء والروايات الدالة على حجية الخبر، أو الترجيح بالصدور، لا إطلاق فيها لكل خبر سواء أحرزنا أنه لبيان الحكم الواقعي ولو بالأصل العقلائي أو لم نحرز ذلك، بل إنها مقيدة فيما لو أحرز صدوره لبيان الواقعلذلك يأتي فيه نفس ما ذكر في المقدمة الاولى، وان الاطلاق اللحاظي لغو، واما الذاتي فان بناء العقلاء مقيد ذاتاً باحراز كون الكلام لبيان الواقع أما احرازاً وجدانياً او تعبدياً</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فموضوع كل من أصالة الجهة والمرجّح الجهتي، وكذلك موضوع أصالة السند والمرجّح السندي، كل منهما مقيد بالآخر، فكما أن موضوع أصالة الجهة والمرجح الجهتي متوقف على إحراز الصدور والإطلاق فيه لغو، فكذلك دليل حجية الخبر والمرجح السندي متوقف على أصالة الجهة وإحراز صدور الكلام فيه لبيان الواقع، والإطلاق فيه لغو فيتوقف كل منهما على الآخر ولا يلزم من ذلك الدور المحال؛ لما سنذكره حين البحث عن الرأي الرابع من أن الحجية تتوقف على دعائم لو تحققت جميعها حكم بالحجية، أمثال الخبر المحكوم بصدوره، والمسوق لبيان الحكم الواقعي فكلا الامرين احراز الصدور والجهة اخذا على السواء في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توضيحه بالتفصيل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مناقشة المقدمة الثانية، فلأنها تتوقف على أمر قد سبق مناقشته، فقد ذكرنا أن مجرد وجود الخبرين الحاكيين عن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المتنافيين ظهوراً لا يكفي في اتصافها بالتعارض، بل لابد في تحقق ذلك من وجود التنافي بين مدلوليها اي المحكي لهما وهو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المرحلة السابقة، لكي يسري هذا التنافي إلى الحاكيين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ارتفع التنافي في تلك المرحلة السابقة – أي في قولي الإمام – فلا موضوع لاتصاف الخبرين الحاكيين بالتنافيلنحتاج للمرجح السندي، لانه متوقف على وجود الريبة وعدم صرفها من احد الخبرين للاخر، واما لو صرفت من احدهما للآخر في مرتبة المرجح الجهتي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تبقى ريبة ليحتاج للمرجح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الرأي أيضاً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إلى عدم الترتيب بين المرجّحات المذكورة، بل إنها – سواء ارتبطت بالصدور أو الجهة أو المضمون – جميعها سواسية وفي مرتبة واحدة نعم لو كان بعضها أقوى من الآخر في مورد وجب الأخذ بالأقوى أياً كان سواء كانت قوته في السند او الجهة، ويسقط الضعيف عن الاعتبار، وقد قوّى المحقق الخراساني هذا الرأي بناء على التعدّي عن المرجّحات المنصوصة، حيث ذهب إلى أن المعيار هو الأقربية للواقع، فما كان أقوى منها فيوخذ به</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وتبناه السيّد الطباطبائي في رسالته، ولكنه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المرجح الجهتي في خصوص التقية – أي من حيث مخالفة العامة وموافقتهم – أقوى من سائر المرجّحات الصدورية والجهتية والمضمونية؛ لأن الملاك في الترجيح هو القوة والضعف لا الترتيب بحسب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إلى هذا الرأي أيضاً المحقق العراقي على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زعم رجوع جميع المرجّحات إلى المرجح </w:t>
      </w:r>
    </w:p>
    <w:p>
      <w:pPr>
        <w:pStyle w:val="BookText"/>
        <w:rPr/>
      </w:pPr>
      <w:r>
        <w:rPr>
          <w:rFonts w:ascii="Amiri" w:hAnsi="Amiri" w:eastAsia="Amiri" w:cs="Amiri"/>
          <w:color w:val="111111"/>
          <w:sz w:val="28"/>
          <w:sz w:val="28"/>
          <w:szCs w:val="28"/>
          <w:rtl w:val="true"/>
          <w:lang w:bidi="ar-SA"/>
        </w:rPr>
        <w:t xml:space="preserve">الصدوري، وتبعه على ذلك السيّد الحكيم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بحثه في هذا الموضوع بعد أن قوّى في بدايته رأي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لا يمكن لنا التعرض لجميع التقريبات المذكورة لهذا الرأي فلذلك نقصر الكلام على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التقريب الأقوى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لما ذهب إليه السيّد الطباطبائي من أن الترجيح بمخالفة العامة أقوى من سائر المرجّحات؛ وذلك لأن كلامه لو تم في هذا المجال لاقترب كثيراً من رأينا الذي ذكرناه سابقاً من تقديم المرجّح الجهتي في الرتبة على الصدوري، لأن كلا الرأيين ينتجان تقديم المرجح الجهتي، سواء كان على أساس قوته أو لأجل تقدمه 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الخبر بحيث يتصف بالحجية بالحمل الشائع ويترتب عليها أثرها من التنجيز والتعذير، تتوقف على دعائم لو اجتمعت كلها لاتصف الخبر بالحجية، فإذا لم تتحقق كلّها أو واحد منها، لم يتصف الخبر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الدعائم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السند اي اعتبار وجود الكاشف بالنسبة إلى صدوره كوجود خبر الثقة أو الموثوق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تحقق الظهور ووجود أصل يتكفل بحجية ظهوره وبأن الظاهر مسوق لبيان الحكم الواقعي كما يتكفل بذلك الميثاق العقلائي</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تحقق الجهة وأن يكون مضمونه هو تمام مراد المتكلّم كما تقتضيه أصالة التطابق بين المراد التفهيمي والجدي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وجود الاثر الشرعي وأن يكون مؤدى الخبر حكماً شرعياً، فلو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هذا الحبل أطول من ذاك الحبل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مجال لوصفه بالحجّية؛ إذ ليس لهذا الخبر اثر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يكون له معارض متكافئ معه أو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توفرت هذه الدعائم جميعاً اتصف الكلام بالحجية بالفعل، بمعنى أن مؤداه لو كان حكماً إلزامياً فيكون منجزاً، وإن كان مؤداه حكماً ترخيصياً أو نفي الحكم الإلزامي فإنه سيكون معذراً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لم تتوفر احد هذه الدعائم أو كلها، فلا مجال لجعل الحجية للخبر، فاذا توفرت هذه الدعائم في كلا الخبرين كان كل منهما حجة فعلاً، والا اختصت الحجية باحدهما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والتعارض بين الخبرين في واقعة وكما تقدم أيضاً عن بعض في بداية المقصد الأول، يعني تزاحم الخبرين في مرحلة الاتصاف بالحجية؛ إذ لا يمكن اتصافهما معاً بالحجية، لوجود العلم الإجمالي بالخلاف في المتعارضين، فيتنازع الخبران ويتسابقان لنيل الحجية، فإذا توفرت نقطة الضعف في أحدهما بالنسبة لهذه الدعائم المذكورة للحجية، فإن الآخر الذي يمتلك القوة ولو في ناحية أخرى دون أن يوجد ما يكافئها في ذلك الخبر الضعيف ويسد ضعفه، هو الذي يتصف الحجية</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ذلك في حصول القوة في أي دعامة من دعائم الحجية المذكورة سواء في الصدور أو الظهور أو التطابق بين الإرادتين أو غيرها، لأن التزاحم بين مجموع ومجموع، لا دعامة مع دعامة مشابهة لها في الخبر الآخر، فالمجموع كله يعتبر موضوعاً واحداً للحجية، كالمركب الواحد الذي يعتمد على دعائم، فإن كان أحدهما أقوى في جانب في حين أن الآخر ضعيف في جانب آخر غير جانب القوة في الأوّل، فهنا تترتب </w:t>
      </w:r>
    </w:p>
    <w:p>
      <w:pPr>
        <w:pStyle w:val="BookText"/>
        <w:rPr/>
      </w:pPr>
      <w:r>
        <w:rPr>
          <w:rFonts w:ascii="Amiri" w:hAnsi="Amiri" w:eastAsia="Amiri" w:cs="Amiri"/>
          <w:color w:val="111111"/>
          <w:sz w:val="28"/>
          <w:sz w:val="28"/>
          <w:szCs w:val="28"/>
          <w:rtl w:val="true"/>
          <w:lang w:bidi="ar-SA"/>
        </w:rPr>
        <w:t>الحجية على الأقوى، فالخبر الأقوى بلحاظ مجموع الجهات المذكورة يغلب على الضعيف والمرجوح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ترتيب بين هذه الدعائم؛ لأنها جميعاً مقدمات بل وموضوع لمعنى واحد وهو الحجية، فهى في مستوى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هذا التقريب أقوى التقريبات المحتملة لهذا الرأي</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مناقشة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الرأي يعتمد على تفسير الحجية بالمنجزية والمعذرية الفعلية، ولكن الحجية هنا ليست بهذا المعنى؛ وذلك لأن العقلاء لا يجعلون هذا المعنى للحجية، فلا يجعلون المنجزية والمعذرية، وانما الحجية بهذا المعنى حكم عقلي، انما يحكم به لو اجتمعت بعض الامور في الخبر، حيث سيحكم العقل باستحقاق العقاب او عدمه، فالعقلاء لا يجعلون امراً بسيطا وانما يجعلون حججاً وكواشف متعددة لو اجتمعت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وكان المورد حكماً شرعياً قابلاً للتنجيز والتعذير ولم يبتل المورد بالمعارض المساوي أو الأرجح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هنا يحكم بالمنجزية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حجية المولى على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والمعذرية، بمعنى حجية العبد على المولى؛ حيث يدرك العقل حسن العقوبة أو قبحها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الحجية بمعنى المنجزية والمعذرية لم تكن مجعولة من العقلاء، وإنما جعل العقلاء أصولاً وكواشف متعددة كلاً منها مستقلة في الاعتبار والجعل من قبل العقلاء، فالعقلاء مثلاً جعلوا كاشفية خبر الثقة أو الموثوق به بصورة مستقلة وكذلك جعلوا كاشفية الظهور عن المراد الجدي او ان الظاهر لبيان الواقع وليس فيه كتمان وغيرها، ولكنها قد تجتمع في مورد ضمن الشروط التي ذكرناها فينتزع العقل منها الحجية بمعنى التنجيز والتعذير، وليس </w:t>
      </w:r>
    </w:p>
    <w:p>
      <w:pPr>
        <w:pStyle w:val="BookText"/>
        <w:rPr/>
      </w:pPr>
      <w:r>
        <w:rPr>
          <w:rFonts w:ascii="Amiri" w:hAnsi="Amiri" w:eastAsia="Amiri" w:cs="Amiri"/>
          <w:color w:val="111111"/>
          <w:sz w:val="28"/>
          <w:sz w:val="28"/>
          <w:szCs w:val="28"/>
          <w:rtl w:val="true"/>
          <w:lang w:bidi="ar-SA"/>
        </w:rPr>
        <w:t>المجعول هنا عند العقلاء أمراً ومجعولاً واحداً تتعارض دعائمه مع غيره، لذلك لابد من ملاحظة طريقة جعل العقلاء لهذه الاصول والكواشف ومراتبها عندهم فنرى أنهم جعلوا كل كاشف في مرحلة تختلف عن مرحلة جعل الكاشف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في تقريب الرأي الأوّل أنهم اعتبروا المرجّحات الجهتية أسبق رتبة بالنسبة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توفرت جميع هذه الأصول والكواشف في مورد فإن كان الخبران متكافئين فلم يعتبروا شيئاً منهما، وإن كان أحدهما أرجح بحسب مقاييس الترجيح كان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فهذه الجهة تبتني على تفسير الحجية بالمنجزية والمعذرية، وأما لوكانت بمعنى آخر كما ذكرناه فلا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يذهب السيّد الطباطبائي إلى أن المرجح الجهتي – ولكن في خصوص مخالفة العامة والتقية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 من سائر المرجّحات؛ وذلك لكثرة الأخبار الصادرة تقية، وقلّة الأخبار الموضوعة والكاذبة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نقلنا عن صاحب الحدائق وغيره مثل هذا الرأي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القول بكون الجهتي اقوى من حيث نوعه فيما بايدينا من الاخبار من حيث تنقيح الاخبار عن الاخبار المكذوبة وغلبة التقية في الاخبار، نعم المرجح الصدوري مقدم على الجهتي من غير جهة التقية لندرتها ومن ذلك يظهر تقديم الجهتي من جهة التقية من غيرها</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ذكرنا سابقاً بأن المفيد والمحقق انكرا كثرة وجود الأخبار الصادرة تقية بين رواياتنا، وإذا وجدت فإنها شاذة ونادرة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من تنقيح أصحابنا للأخبار </w:t>
      </w:r>
    </w:p>
    <w:p>
      <w:pPr>
        <w:pStyle w:val="BookText"/>
        <w:rPr/>
      </w:pPr>
      <w:r>
        <w:rPr>
          <w:rFonts w:ascii="Amiri" w:hAnsi="Amiri" w:eastAsia="Amiri" w:cs="Amiri"/>
          <w:color w:val="111111"/>
          <w:sz w:val="28"/>
          <w:sz w:val="28"/>
          <w:szCs w:val="28"/>
          <w:rtl w:val="true"/>
          <w:lang w:bidi="ar-SA"/>
        </w:rPr>
        <w:t xml:space="preserve">وتمييز الصحيح عن غيره، فهذا وإن كان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حاول القيام بعملية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لاتزال الكثير من الأخبار الضعيفة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الترجيح الصدوري لا يعني وجود الأخبار المكذوبة، والمناقشة في سند الآخر لكونها مكذوبة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يكون منشأ اختلاف الروايتين عروض اشتباهات من الرواة من ناحية عدم الالتفات إلى خصوصيات الكلام، وإلغاء ماهو دخيل في المعنى أو تغييره بألفاظ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نجد كثيراً أن الرواية الواحدة نقلت بأسانيد مختلفة مع بعد تعددها يدل على ان ذلك إنما حدث فيها بفعل من الرواة، وقد تقدم منا ذكر الشواهد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بالاضافة إلى ان الاهتمام الذي حفزهم لتنقيح الكتب من الاخبار المكذوبة فهو بنفسه لا بد ان يحفزهم على تنقيحها من الاخبار الصادرة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بينهما وأما ما ذكره من قوة التقية بالنسبة للدواعي والجهات الأخرى، فهذا أيضاً قد ظهر التأمل فيه من البحوث السابقة، حيث ذكرنا كثرة الروايات المختلفة التي صدرت لأجل إلقاء الخلاف بين الشيعة، أو السوق للكمال وأمثالها، وربما كانت اكثر من الروايات الصادرة تقية فليس التقية أقوى من سائر الدواعي في هذا المجال</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هذا التنبيه أن الأقرب هو ملاحظة الخبرين المتعارضين على ضوء القواعد التي ذكرناها في المقصد الثاني؛ فإن ارتفع التنافي بينهما وصرفت الريبة من أحدهما للآخر فهو العلاج، وإلا أخذنا بالمرجّح الصدوري في مرحلة لاحقة</w:t>
      </w:r>
      <w:r>
        <w:rPr>
          <w:rFonts w:eastAsia="Amiri" w:cs="Amiri" w:ascii="Amiri" w:hAnsi="Amiri"/>
          <w:color w:val="111111"/>
          <w:sz w:val="28"/>
          <w:szCs w:val="28"/>
          <w:rtl w:val="true"/>
          <w:lang w:bidi="ar-SA"/>
        </w:rPr>
        <w:t xml:space="preserve">. </w:t>
      </w:r>
      <w:bookmarkStart w:id="162" w:name="pg20249_197479"/>
    </w:p>
    <w:p>
      <w:pPr>
        <w:pStyle w:val="Heading3"/>
        <w:numPr>
          <w:ilvl w:val="2"/>
          <w:numId w:val="1"/>
        </w:numPr>
        <w:rPr/>
      </w:pPr>
      <w:bookmarkStart w:id="163" w:name="__RefHeading___Toc5336921_2320776876"/>
      <w:bookmarkStart w:id="164" w:name="_Toc55"/>
      <w:bookmarkEnd w:id="162"/>
      <w:bookmarkEnd w:id="163"/>
      <w:r>
        <w:rPr>
          <w:rtl w:val="true"/>
        </w:rPr>
        <w:t xml:space="preserve">التنبيه السادس </w:t>
      </w:r>
      <w:r>
        <w:rPr>
          <w:rtl w:val="true"/>
        </w:rPr>
        <w:t xml:space="preserve">: </w:t>
      </w:r>
      <w:r>
        <w:rPr>
          <w:rtl w:val="true"/>
        </w:rPr>
        <w:t>في تعارض العامين من وجه</w:t>
      </w:r>
      <w:bookmarkEnd w:id="164"/>
    </w:p>
    <w:p>
      <w:pPr>
        <w:pStyle w:val="BookText"/>
        <w:rPr/>
      </w:pPr>
      <w:r>
        <w:rPr>
          <w:rFonts w:ascii="Amiri" w:hAnsi="Amiri" w:eastAsia="Amiri" w:cs="Amiri"/>
          <w:color w:val="111111"/>
          <w:sz w:val="28"/>
          <w:sz w:val="28"/>
          <w:szCs w:val="28"/>
          <w:rtl w:val="true"/>
          <w:lang w:bidi="ar-SA"/>
        </w:rPr>
        <w:t>مع كون احدهما قطعي السند كالكتاب والاخر ظني السند كالخبر الواحد الثقة أو الموثوق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نتعرف على جهة البحث،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عن العامين من وجه يقع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هذان العامان في مورد الروايات الآمرة بطرح ما خالف الكتاب والسنة، أم لا؟</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يدخلان في عموم أدلة الترجيح، أم لا؟</w:t>
      </w:r>
    </w:p>
    <w:p>
      <w:pPr>
        <w:pStyle w:val="BookText"/>
        <w:rPr/>
      </w:pPr>
      <w:r>
        <w:rPr>
          <w:rFonts w:ascii="Amiri" w:hAnsi="Amiri" w:eastAsia="Amiri" w:cs="Amiri"/>
          <w:color w:val="111111"/>
          <w:sz w:val="28"/>
          <w:sz w:val="28"/>
          <w:szCs w:val="28"/>
          <w:rtl w:val="true"/>
          <w:lang w:bidi="ar-SA"/>
        </w:rPr>
        <w:t xml:space="preserve">ومورد كل واحدة من هاتين الجهتين غير مورد الأخرى، والبحث في هذا التنبيه يتحدد في الجهة الاولى، وموضوعها فيما لو كان هناك عامان من وجه، يتعارضان مع كون دلالة كل واحد منهما بالعموم، ولكن أحدهما قطعي السند والآخر طنيه، كما لو كان أحدهما عموماً كتابياً وفي مقابله عموم غير كتابي، ورواية غير قطعية السند كخبر الثقة او الموثوق به، وبينهما نسبة العموم من وجه، فهل إن الأدلّة الدالة على لزوم طرح ما خالف الكتاب تقتضي طرح المظنون السند في مورد التعارض – أي المجمع لان الرواية خالفت العموم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في هذه المسألة الأعاظم من العلماء المتأخرين ممن بحثوا عنها على قولين، فذهب بعضهم كالمحققين النائيني والعراقي إلى أن الأخبار الآمرة بطرح ما </w:t>
      </w:r>
    </w:p>
    <w:p>
      <w:pPr>
        <w:pStyle w:val="BookText"/>
        <w:rPr/>
      </w:pPr>
      <w:r>
        <w:rPr>
          <w:rFonts w:ascii="Amiri" w:hAnsi="Amiri" w:eastAsia="Amiri" w:cs="Amiri"/>
          <w:color w:val="111111"/>
          <w:sz w:val="28"/>
          <w:sz w:val="28"/>
          <w:szCs w:val="28"/>
          <w:rtl w:val="true"/>
          <w:lang w:bidi="ar-SA"/>
        </w:rPr>
        <w:t>خالف الكتاب لا تشمل مورد العامين من وجه، وإنما تختص في المتباينين بالتباين الكلي في جميع مدلولها وذهب بعض آخر ممن تأخر عنهما إلى أن هذه الأخبار تشمل العامين من 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الأخذ بالمجمع بالعام الذي نقطع بصدوره، واما المظنون الصدور فهو غير حجة فيما لو عارض المقطوع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هنا مسلكين في مدلول الروايات الآمرة بطرح ما خالف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ذهبنا إليه في فهم هذه الأخبار وأن مدلولها أحد أمرين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المخالفة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الأحكام الاسلامية؛ وذلك لان الأحكام الاسلامية في موقفها من أحكام الشرائع السابقة أو عادات الجاهلية يصح تقسيمها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الأحكام البنائية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بني عليه الاسلام ومابناه من الأحكام التأسيسية كوجوب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الأحكام الهدمية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ماهدمه الاسلام من الأحكام التي كانت موجودة قبله والتي أبطلها الاسلام، كحكمهم في الابل فيما إذا ولدت عدة أولاد وكانت إناثاً بحرمة لحمها وركوبها كما أشير لذلك في القرآن الكريم</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من هذه الأخبار أننا لانخالف الأحكام الإسلامية بأن نهدم ما بني عليه الاسلام من الاحكام التأسيسيه، ولا نبني ما هدمه الإسلام من الاحكام والسنن الجاهلية، بل نحن نتبعه ونسلم به فلو نسبت لهم رواية تخالف الأحكام الإسلامية الثابتة لزم طرحها، كما لو فرض ورود رواية تدل على أن الصلاة مفروضة على من </w:t>
      </w:r>
    </w:p>
    <w:p>
      <w:pPr>
        <w:pStyle w:val="BookText"/>
        <w:rPr/>
      </w:pPr>
      <w:r>
        <w:rPr>
          <w:rFonts w:ascii="Amiri" w:hAnsi="Amiri" w:eastAsia="Amiri" w:cs="Amiri"/>
          <w:color w:val="111111"/>
          <w:sz w:val="28"/>
          <w:sz w:val="28"/>
          <w:szCs w:val="28"/>
          <w:rtl w:val="true"/>
          <w:lang w:bidi="ar-SA"/>
        </w:rPr>
        <w:t xml:space="preserve">بلغ سن الستين، فلا تلاحظ النسبة بينهما من العموم والخصوص المطلق أو من وجه؛ فإن الخاص بالنسبة للعام لو كان من الخصوص والعموم المطلق، لا من وجه، ولكنه يهدم ما بناه الاسلام من الاحكام التأسيسية كما ذكرناه في مثال ما لو ورد بما يدل على اختصاص وجوب الصلاة لمن بلغ الستين ورفعها عن غيره، فان النسبة بين هذا الدليل وعموم ادلة وجوب الصلاة العموم والخصوص المطلق، ولكن مع ذلك يطرح الخاص، لصدق عنوان المخالفة عليه لو كان من النوع الذي يستوجب هدماً لما بناه الإسلام، وجب طرحه كالمثال الذي ذكرناه بل حتى لو كان بلسان الحكومة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فاعمل ماشئت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الألسنة من الحكومة أو التخصيص هدم لما بناه الإسلام وهو وجوب الصلاة مثلاً، ولا يصدر مثل الهدم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والألسنة غير ملحوظة، فلا خصوصية زائدة على هذا المعنى للعامين من وجه الذي يكون أحدهما قطعي السند والآخر طنيه عن سائر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للمخالفة هو المناسب لمثل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كتاب اللّه فهو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تقابل فيها المخالفة بالموافقة</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الموافقة الروحية مع الكتاب، وهذا المعنى يتناسب مع مجموعة من الأحاديث التي اشتملت على الحكم بعدم جواز الأخذ إلا بما وافق الكتاب، وقد ذكرنا في محله أن المراد من الموافقة في هذه الروايات هي الموافقة الروحية لا النصية، وفسرنا هناك المراد من الموافقة الروحية بأنها كون الحكم الذي نسب للأيمة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امتداداً للأحكام القرآنية متناسباً معها بلحاظ الأهداف والأصول؛ ولذلك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على كل حق حقيقة، وعلى كل صواب نوراً، </w:t>
      </w:r>
    </w:p>
    <w:p>
      <w:pPr>
        <w:pStyle w:val="BookText"/>
        <w:rPr/>
      </w:pPr>
      <w:r>
        <w:rPr>
          <w:rFonts w:ascii="Amiri" w:hAnsi="Amiri" w:eastAsia="Amiri" w:cs="Amiri"/>
          <w:color w:val="111111"/>
          <w:sz w:val="28"/>
          <w:sz w:val="28"/>
          <w:szCs w:val="28"/>
          <w:rtl w:val="true"/>
          <w:lang w:bidi="ar-SA"/>
        </w:rPr>
        <w:t>فما وافق كتاب اللّه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مع الأسس التي يتضمنها الكتاب العزيز، والتي تؤلّف أصول الفكر التشريعي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هذا هو المراد من المخالفة، أي عدم الموافقة الروحية؛ وذلك لأن بعض الروايات كروايتي السكوني والقطب الراوندي قد ذكرت المخالفة بعد ذكر الموافقة مما يدل على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خالف كتاب اللّه فذروه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منها أنه لو لم يكن على الحديث نور ولم يقم عليه شاهد أو شاهدان فذروه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التزمنا أن المراد من الموافقة الموافقة الروحية، فتعبيرهم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موضوعاً مستقلاً، بل هو تصريح لعكس نقيض الجملة المتقدمة،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مالم يوافق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تفسيران للروايات التي أمرت بطرح ما خالف كتاب اللّه، وعلى ضوئها – وكما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تلاحظ في صدق المخالفة نسبة الأدلّة فيما بينها ولا ألسنتها، فسواء كانت نسبة العموم والخصوص من وجه، أو المطلق أو التباين، أو كان اللسان لسان المعارضة أو الموافقة كالحكومة، فإذا تظمنت المخالفة على احد التفسيرين فتطرح كما ذكرنا أمثلتها</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المسلك، فينتفي الموضوع من أساسه لعدم تأثير النسبة بين الدليلين في ذلك، حتى يقال بأن النسبة لو كانت التباين الكلي فهو المتيقن دخوله في هذه الروايات، وأما الخصوص والعموم المطلق فهو خارج عنها، ثم يقع البحث عن مدى شمول المخالفة لما كانت النسبة العموم والخصوص من وجه؛ لأن الملاك في المخالفة وعدمها ليست هي النسبة ليكون لها تأثيرها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المسلك لابد من علاج التنافي بين العامين من وجه بأسلوب آخر، وعلى ضوء القواعد التي ذكرناها سابقاً في مبحث علل اختلاف الحديث، وسيأتي البحث عنها ومدى علاقتها هنا في التنبيه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ضوئها فإذا استطعنا أن نفهم دخول المجمع في أحدهما أخذنا به وإلا فنحكم بالتساقط، فمثلاً لو كان أحد العامين قطعي السند ولكنه من التعليمات والآخر ظني السند ولكنه على سبيل الفتيا، فهنا تقدّم الفتيا ويدخل المجمع فيها؛ وذلك لأن التعليمات مما يعتمد فيها على المخصصات المنفصلة، لأخذ التدرج فيها، في حين أن الفتيا لا تعتمد على المخصصات المنفصلة؛ لأن الاعتماد عليها غير صحيح؛ وذلك لأنها تلقى للعمل الفعلي للمخاطب إلا أن يوجد مصحح من مصححات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لم يوجد، فتكون الفتيا هي الأقويفعمومات واطلاقات الفتيا اقوى من التعليمات، فيكون المجمع داخلاً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لو توفر في أحدهما إحدى علل الكتمان التي تقدم ذكرها في المقصد الثاني، فإن كلا منهما يعارض الآخر في المجمع، وبما أنهما لم يقيدا، وعدم التقيد والتحديد الموجود في الواقع نوع من الكتمان لكل طرف فلابد من ملاحظة دواعي هذا الكتمان هل إنه بداعي إلقاء الخلاف، أو السوق للكمال، أو غيرها؟ فنعالجها على ضوء هذه الموازين</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ويتمثل في ملاحظة المخالفة على وفق النسبة بين الدليلين؛ فإن كانت النسبة بينهما على نحو التباين فلا ريب في طرح مظنون السند، فيما لو كان مباينا كليا للعموم الكتابي وذلك لدخوله فيما خالف كتاب اللّه، وأما إذا كانت نسبة العموم والخصوص المطلق فإنها ليست مخالفة، وذلك لوجود </w:t>
      </w:r>
    </w:p>
    <w:p>
      <w:pPr>
        <w:pStyle w:val="BookText"/>
        <w:rPr/>
      </w:pPr>
      <w:r>
        <w:rPr>
          <w:rFonts w:ascii="Amiri" w:hAnsi="Amiri" w:eastAsia="Amiri" w:cs="Amiri"/>
          <w:color w:val="111111"/>
          <w:sz w:val="28"/>
          <w:sz w:val="28"/>
          <w:szCs w:val="28"/>
          <w:rtl w:val="true"/>
          <w:lang w:bidi="ar-SA"/>
        </w:rPr>
        <w:t>الجمع العرفي فيهما، وإنما يقع البحث حول العامين من وجه، فيما لو افترضنا عدم وجود الجمع العرفي بينهما، وهو محل نزاع بين العلماء، فهل يدخل المجمع في عنوان المخالفة ويلزم طرحه ام لا؟</w:t>
      </w:r>
    </w:p>
    <w:p>
      <w:pPr>
        <w:pStyle w:val="BookText"/>
        <w:rPr/>
      </w:pPr>
      <w:r>
        <w:rPr>
          <w:rFonts w:ascii="Amiri" w:hAnsi="Amiri" w:eastAsia="Amiri" w:cs="Amiri"/>
          <w:color w:val="111111"/>
          <w:sz w:val="28"/>
          <w:sz w:val="28"/>
          <w:szCs w:val="28"/>
          <w:rtl w:val="true"/>
          <w:lang w:bidi="ar-SA"/>
        </w:rPr>
        <w:t>ذهب البعض إلى أن هذه الأخبار شاملة للعامين من وجه، فيسقط المجمع في العامين من وجه في مورد التعارض كما ذكر ذلك في مباني الاستنباط، فيما ذهب المحققان النائيني والعراقي إلى عدم شمول هذ الروايات لمورد العامين من وجه بل تختص بالمتباينين،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فالبحث والنزاع حول هذه المسألة إنما يتم على ضوء 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القول بشمول الروايات الآمرة بطرح ما خالف الكتاب للعامين من وجه فيمكن الاستدلال له بإطلاق هذه الروايات، فإن المراد منها مطلق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أنواع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 التباين الكلي بحيث كان الكلام متمحضاً بالمخالفة مع الكتاب، وكذلك تشمل التباين الجزئي بأن كانت المخالفة في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العام والخاص من وجه تكون المخالفة في جزء منه؛ لأن التنافي بينهما في المجمع، فتصدق المخالفة في ذلك الجزء، وهو المجمع</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يدعم هذا الدليل بما يستفاد من كلمات الشيخ الانصاري في الرسائل من أن هذه الروايات إنما صدرت لردع الوضاعين والكذابين، وعدم الأخذ برواياتهم، ومن الواضح أن هؤلاء الذين يضعون الحديث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يضعون الأحاديث التي تتباين كلياً مع الكتاب؛ إذ لا يتقبل منهم ذلك في المجتمع الاسلامي وهم يدركون أن محيط المسلمين ووضعهم لا يقتضي وضع مثل هذه الأحاديث التي تخالف الكتاب مخالفة صريحة وإنما يضعون الأحاديث القابلة </w:t>
      </w:r>
    </w:p>
    <w:p>
      <w:pPr>
        <w:pStyle w:val="BookText"/>
        <w:rPr/>
      </w:pPr>
      <w:r>
        <w:rPr>
          <w:rFonts w:ascii="Amiri" w:hAnsi="Amiri" w:eastAsia="Amiri" w:cs="Amiri"/>
          <w:color w:val="111111"/>
          <w:sz w:val="28"/>
          <w:sz w:val="28"/>
          <w:szCs w:val="28"/>
          <w:rtl w:val="true"/>
          <w:lang w:bidi="ar-SA"/>
        </w:rPr>
        <w:t>للتصديق بين المسلمين وهي ما تكون مخالفتها على نحو العموم من وجه، بحيث تمس الكتاب بطريقة خفية لا جلية واضحة يدركها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مناقشة هذا الرأي بعدم شمول تلك الروايات المورد العامين من وجه بتقريبين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يمكن تقسيمها ابتداء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ما كان لسانه لسان التحاشي، بمعنى أنها تنفي صدور المخالف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والتحاشي عنه، والتبري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 لسانه لسان إلغاء حجية الخبر المخالف ونفيها إذا كان لهذا القسم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للقسم الأوّل فيها أن هذا القسم لا ينفي الحجية ابتداءً وإنما ينفي في رتبة مقدمة صدور الروايات المخالفة للكتاب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يتحاشون عن ذكره، ولكن هذا غير صحيح، وذلك لاننا نعلم بانه كان يصدر منهم بعض ما يخالف الكتاب والسنة بمثل هذه المخالفة من التخصيص والتقييد، كيف وقضية المخصصات للكتاب والسنة منهم كثيرة، مع انها مخالفة ظاهراً، فلذلك بمكن القول بأن مثل هذه الروايات لا تشمل الرواية التي تكون نسبتها مع الكتاب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فيما لو لم يكن المجمع في الواقع داخلاً في عموم الدليل الكتابي ونحوه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فليس المراد منها إنكار صدور كلام يخالف بظاهره الكتاب؛ لأنا نقطع بصدور المنافي لظاهر الدليل القطعي في التعليمات، وذلك لأن الحكم في التعليمات عادة ربما لا يذكر الحكم الواقعي بتمامه من البداية ولا يكون بتمامه مراداً بالإرادة الجدية، بل يذكر العام ويريد الخاص في الواقع، خاصة مع وجود مبررات كتمان القيد أو الخصوص، </w:t>
      </w:r>
    </w:p>
    <w:p>
      <w:pPr>
        <w:pStyle w:val="BookText"/>
        <w:rPr/>
      </w:pPr>
      <w:r>
        <w:rPr>
          <w:rFonts w:ascii="Amiri" w:hAnsi="Amiri" w:eastAsia="Amiri" w:cs="Amiri"/>
          <w:color w:val="111111"/>
          <w:sz w:val="28"/>
          <w:sz w:val="28"/>
          <w:szCs w:val="28"/>
          <w:rtl w:val="true"/>
          <w:lang w:bidi="ar-SA"/>
        </w:rPr>
        <w:t xml:space="preserve">فلا يلاحظ في التعليمات عدم مخالفة دليل لآخر حتى بنحو العام والخاص، بل ربما كانت المخالفة طبيعية فيه لميزة التدرج في التعليمات، بالإضافة إلى وجود الكثير من المخصصات للكتاب، وهي مخالفة له ظاهراً، فلو قلنا بشمول هذا القسم لإنكار صدور المخالف في ظاهره للكتاب للزم عدم صدور الخاص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يقطع المتفحص في الروايات بصدور البعض منها التي تكون النسبة بينها وبين الدليل القطعي نسبة العموم من وجه، وهذا يكون قرينة متصلة بعدم شمول روايات عدم الصدور للمخالفة بنحو العموم من وجه، بالإضافة إلى روايات ان التحاشي وإنكار الصدور ولو قلنا بشمولها للمخالفة مع كل قطعي الصدور ولا تختص بالكتاب، بل تشمل الرواية القطعية الصدور كالخبر المتواتر، كما هو الصحيح، ولكن يلاحظ عليه ان قطعية بعض الروايات أو ظنيتها ربما تخضع لبعض الظروف والعوامل دون أن يكون هناك فرق بين الخبرين بالذات، فلا يمكن جعل القطعية أو الظنية ملاكاً للتقديم والتأخير مع عدم وجود ضابط لهما</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كانت هناك بعض الظروف والعوامل التي قد تساعد على أن تصبح بعض الأخبار مقطوعة الصدور، فمثلاً لو قال المولى في مجلس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ذلك في مجلس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لاتكرم شارب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من يتصرف في مال الغير بما حرمه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فالظروف تساعد على اشتهار رواية العالم للاهتمام بالعلم والعلماء وكثرة نقلها وسماعها وكثرة الدواعي عليها بما يوجب قطعيتها، في حين أن رواية الخمر أو مال الغير مما يتجنب الناس نقلها فتصبح لسوء حظها ظنية الصدور؛ لأنه لا ينقلها إلا ثقة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فيلزم على هذا المتكلم ان يتحاشيء ويتجنب ذكر القول الثاني؛ وذلك لأن رواية العالم قد اشتهرت وصارت قطعية الصدور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 فليست هناك ضابطة معينة للقطع أو الظن بالصدور، فلامعنى لجعله الملاك في التقديم والتأخير، حتى نحكم على ضوئه باعتبار ما قطعنا نحن بصدوره نتيجة لبعض العوامل والظروف التي أدت لنقله بكثرة، ونطرح مانظن بصدوره المخالف له لعدم الدواعي على نقله بكثرة، بالإضافة إلى أنه لو كان العموم غير مراد جدا من العام الكتابي بالنسبة لبعض أفراده، فلا ينافي قدسية الكتاب واحترامه صدور الأقوال المخالفة لظاهره، مع علمنا بصدور الكثير من المخصصات للعمومات الكتابية في الاحاديث الشريفة، فاذا كانت مثل هذه المخالفة مما تمس قداسة الكتاب لم تصدر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وبإيجاز فإن هذا القسم من الروايات التي تنكر صدور الروايات المخالفة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تصدقوه علينا أو لم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شمولها للعامين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للقسم الثاني من الروايات التي مفادها إلغاء حجية المخالف ونفيها، فلا تتوجه إليها الاعتراضات التي وجهناها للقسم الأوّل ويمكن أن يعد من هذا القسم رواية السكوني المروية في الكافي، ورويت في رسالة القطب الراوندي أيضاً، فقد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حق حقيقة، وعلى كل صواب نوراً، فما وافق كتاب اللّه فخذوه وما خالف كتاب اللّه فدعوه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باطل،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اتركوه، أي إنه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المعنى فيكون ظهور المظنون في المجمع مخالفاً للكتاب</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يعترض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هذه الرواية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وهو لم يثبت توثيقه، ولا يكفي في توثيقه وروده في رجال كامل الزيارات؛ إذ لم يثبت توثيقهم، وأما سند القطب الراوندي فإنه وإن لم يكن فيه النوفلي ولكن تقدم منا عدم ثبوت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منا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ماخالف كتاب اللّه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واقترانه بالصدر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كل حق حقيقة، وعلى كل صواب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يقصد منه أن المخالف ليس بحق ولا بحقيقة ولانور ولا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باطل وضلال، وهذا مرجعه أيضاً إلى عدم الصدور لا عدم الحجية</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كما ذكرنا تدل أولاً على عدم الصدور، وتشير ثانياً بالدلالة الالتزامية إلى عدم جواز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هذا إلى إلغاء السند وطرح الرواية المخالفة للعام الكتابي من وجه بتمامها، مع أن القائل بشمول هذه الأخبار الآمرة بطرح ما خالف الكتاب للعامين من وجه إنما يقول بطرح مظنون السند في خصوص المجمع، لا إلغاء أصل السند و الخبر لذلك يتمسكون بالخبر في مورد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بهذه الروايات لا يتلاءم والمدعيو بعبارة اخرى ان الروايات التي تقول بطرح ما يخالف الكتاب، مختصة بما كان جميع مضمون الخبر وكل دلالته مخالفاً للكتاب، لا ان مقدار منه مخالف له، بينما المقدار الاخر غير مخالف، كما في العامين من وجه، حيث ان مقدار المجمع مخالف للكتاب، بينما مقدار الافتراق غير مخالف، ولا يمكن القول بسقوط مقدار من الخبر دون الآخر، لانه يلزم منه التجزي في سقوط الرواية، فهذا الخبر بالنسبة لمقدار المجمع غير صادر من الامام وزخرف وباطل ولم يقله دون الآخر، مع ان الخبر واحد يحتوي على مقدار المجمع وغيره، فان لم يصدر فلا بد أن يكون كله لم يصدر لا مقدار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للتجزي في سقوط </w:t>
      </w:r>
    </w:p>
    <w:p>
      <w:pPr>
        <w:pStyle w:val="BookText"/>
        <w:rPr/>
      </w:pPr>
      <w:r>
        <w:rPr>
          <w:rFonts w:ascii="Amiri" w:hAnsi="Amiri" w:eastAsia="Amiri" w:cs="Amiri"/>
          <w:color w:val="111111"/>
          <w:sz w:val="28"/>
          <w:sz w:val="28"/>
          <w:szCs w:val="28"/>
          <w:rtl w:val="true"/>
          <w:lang w:bidi="ar-SA"/>
        </w:rPr>
        <w:t>الصدور، لذلك نختص هذه الروايات بالخبرين المتباينين بالتباين الكلي، حيث يتصور سقوط الرواية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التي دلت على طرح ما خالف الكتاب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يدلّ على عدم صدور المخالف وإلغاء صدوره، وهذا خارج عن مورد بحثنا؛ لأنه يتعلق بالخبر، والخبر لا يتعدّد بتعدد المبرز ليكون الخبر الواحد 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في مورد الافتراق وخبر في مورد الاجتماع، فإذا أريد الاستدلال بها على طرح العام من وجه؛ لأنه مخالف فإنها توجب سقوط العام الظني عن الحجية مطلقاً بتمامه، لا سقوطه عن الحجية في خصوص المجمع</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إنما نستدل في موردنا بمثل خبر السكوني الذي لا يشتمل على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عبر فيه باسم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على كل حق حقيقة وعلى كل ثواب نورا، فما وافق کتاب اللّه فخذوه وما خالف كتاب اللّه 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يشمل كل ما خالف الكتاب سواء كان طريقاً أو قانوناً أو أصلاً أو أمارة، فالمخالف الذي يلزم طرحه يختص بالظهور المخالف للكتاب أو المقدار منه المخالف للكتاب، وهو ظهور العام الظني في المجمع أي مورد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 تعميم الطرح والمخالفة للخبر نفسه بجميع دلالته وظهوره، بحيث يشمل مورد الافتراق أيضاً؛ وذلك لأنه لا يطلق عليه المخالف، إلا بالمجاز في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إسناد الشيء إلى غير ما هو له – من باب إسناد وصف الجزء للكل، فنسند المخالفة إلى جميع مدلول الخبر باعتبار وجود المخالفة في جزء منه، وهو مورد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والمجاز خلاف الأصل، فلابد من الاقتصار في الطرح على الظهور في المجمع فحسب؛ لأنه هو المخالف بالحمل الشائع واقعاً، دون مورد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على تقديران المراد من المخالفة في هذه الروايات التباين الكلي، فان </w:t>
      </w:r>
    </w:p>
    <w:p>
      <w:pPr>
        <w:pStyle w:val="BookText"/>
        <w:rPr/>
      </w:pPr>
      <w:r>
        <w:rPr>
          <w:rFonts w:ascii="Amiri" w:hAnsi="Amiri" w:eastAsia="Amiri" w:cs="Amiri"/>
          <w:color w:val="111111"/>
          <w:sz w:val="28"/>
          <w:sz w:val="28"/>
          <w:szCs w:val="28"/>
          <w:rtl w:val="true"/>
          <w:lang w:bidi="ar-SA"/>
        </w:rPr>
        <w:t>المفروض ان بين الدليلن في مورد الاجتماع نسبة التباين الكلي، لان المراد من الموصول مطلق الكاشف وهو يشمل المقدار من الدليل المخالف للكتاب لا جميع الخبر، وفي هذا المقدار، يتخالفان تخالفا كليا وليس عدنا تباين كلي وجزئي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في المثال السابق يلزم طرح خصوص إكرام العالم الذي يتصرف في مال الغير بغير ما أحله اللّه، وهذه لا تقتضي شمول المخالفة لغيره من باقي ظهور العام ودلالته، ليشمل مورد الافتراق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لاحظنا المخالفة في حدودها المعينة فحسب، وفي مقدار المخالفة بحيث هي المخالفة بالحمل الشائع من دون ملاحظة الظرف والوعاء الذي وقعت فيه هذه المخالفة أيضاً، فإن مثل هذا الإشكال سيتوجه للعام والخاص مطلقاً أيضاً، ولا يختص بالعام والخاص من وجه؛ وذلك لأن الخاص كذلك يخالف العام المطلق في حدود الخاص، فيلزم طرح الخاص المخالف للعام الكتابي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لاتكرم العالم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الثاني يخالف الأوّل في حدود العالم الفاسق؛ وذلك لان أصالة التطابق تقتضي وجوب إكرام الفاسق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خصوص حصة الخاص يتباين مقدار دلالة العام مع الخاص بالتباين الكلي فلا بد ان تشمل روايات المخالفة الكتاب للعام والخاص المطلق، مع ان احداً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الاستدلال يتوقف على مقدمات ممنوعة، منها حجية رواية السكوني، ومنها تفسير الرواية بنفي الحجية، وقد تقدم مناقشتها</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أن الرأي الصحيح بناء على المسلك الثاني في تفسير أخبار طرح المخالف للكتاب ماذهب إليه المحققان النائيني والعراقي قدس سرهما من عدم شمول هذه الأخبار للعامين من وجه</w:t>
      </w:r>
      <w:r>
        <w:rPr>
          <w:rFonts w:eastAsia="Amiri" w:cs="Amiri" w:ascii="Amiri" w:hAnsi="Amiri"/>
          <w:color w:val="111111"/>
          <w:sz w:val="28"/>
          <w:szCs w:val="28"/>
          <w:rtl w:val="true"/>
          <w:lang w:bidi="ar-SA"/>
        </w:rPr>
        <w:t xml:space="preserve">.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ويجدر اخيراً الاشارة إلى أن السبب في حصرنا البحث فيها التنبيه في المتعارضين اللذين تكون دلالتها بالعموم، ولم نتعرض لحكم ما لو كانت دلالة احدهما أو كليهما بالاطلاق، وذلك اما بالنسبة للاول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لو كانت دلالة احدهما بالعموم والاخر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العام يكون مقدما على المطلق، فيدخلان في الجمع الدلالي، ومع امكان الجمع فلا يبقى مجال للتعارض، لذلك نحيل هذا الفرع لبحوث الجمع الدلالي، واما بالنسبة للثاني، أي ما كانت دلالة كليهما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الاطلاق ليس مستفاداً من الكتاب، وانما هو بحكم العقل، فلا يصدق على مخالفة انه مخالف للكتاب، ولذلك قد التزموا فيه بالتساقط، ولكن سيأتي البحث عن مدى صحة هذا القول</w:t>
      </w:r>
      <w:r>
        <w:rPr>
          <w:rFonts w:eastAsia="Amiri" w:cs="Amiri" w:ascii="Amiri" w:hAnsi="Amiri"/>
          <w:color w:val="111111"/>
          <w:sz w:val="28"/>
          <w:szCs w:val="28"/>
          <w:rtl w:val="true"/>
          <w:lang w:bidi="ar-SA"/>
        </w:rPr>
        <w:t xml:space="preserve">. </w:t>
      </w:r>
      <w:bookmarkStart w:id="165" w:name="pg20249_197492"/>
    </w:p>
    <w:p>
      <w:pPr>
        <w:pStyle w:val="Heading3"/>
        <w:numPr>
          <w:ilvl w:val="2"/>
          <w:numId w:val="1"/>
        </w:numPr>
        <w:rPr/>
      </w:pPr>
      <w:bookmarkStart w:id="166" w:name="__RefHeading___Toc5336923_2320776876"/>
      <w:bookmarkStart w:id="167" w:name="_Toc56"/>
      <w:bookmarkEnd w:id="165"/>
      <w:bookmarkEnd w:id="166"/>
      <w:r>
        <w:rPr>
          <w:rtl w:val="true"/>
        </w:rPr>
        <w:t xml:space="preserve">التنبيه السابع </w:t>
      </w:r>
      <w:r>
        <w:rPr>
          <w:rtl w:val="true"/>
        </w:rPr>
        <w:t xml:space="preserve">: </w:t>
      </w:r>
      <w:r>
        <w:rPr>
          <w:rtl w:val="true"/>
        </w:rPr>
        <w:t>في تعارض العامين من وجه في صورة كونهما ظنيين سنداً</w:t>
      </w:r>
      <w:bookmarkEnd w:id="167"/>
    </w:p>
    <w:p>
      <w:pPr>
        <w:pStyle w:val="BookText"/>
        <w:rPr/>
      </w:pPr>
      <w:r>
        <w:rPr>
          <w:rFonts w:ascii="Amiri" w:hAnsi="Amiri" w:eastAsia="Amiri" w:cs="Amiri"/>
          <w:color w:val="111111"/>
          <w:sz w:val="28"/>
          <w:sz w:val="28"/>
          <w:szCs w:val="28"/>
          <w:rtl w:val="true"/>
          <w:lang w:bidi="ar-SA"/>
        </w:rPr>
        <w:t>فهل تجري فيها المرجّحات الجهتية أو المضمونية أو السندية، أم لا؟</w:t>
      </w:r>
    </w:p>
    <w:p>
      <w:pPr>
        <w:pStyle w:val="BookText"/>
        <w:rPr/>
      </w:pPr>
      <w:r>
        <w:rPr>
          <w:rFonts w:ascii="Amiri" w:hAnsi="Amiri" w:eastAsia="Amiri" w:cs="Amiri"/>
          <w:color w:val="111111"/>
          <w:sz w:val="28"/>
          <w:sz w:val="28"/>
          <w:szCs w:val="28"/>
          <w:rtl w:val="true"/>
          <w:lang w:bidi="ar-SA"/>
        </w:rPr>
        <w:t>ومن الطبيعي أن محل الكلام فيما لو كان التعارض مستقراً، بأن لا يوجد جمع دلالي بينهما، فلا يشمل الموارد التي يوجد فيها جمع دلالي بين المتعارضين؛ إذ إنه لو وجد ذلك لم يبق مجال لإجراء قواعد الترجيح على المشهور؛ إذا إنها بالجمع الدلالي تخرج عن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موارد الجمع الدلالي فيما قيل فهي الصور التالية التي سوف نذكرها بإجمال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دلالة أحدهما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بالوضع –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يدل بالعموم وضعاً متقدم على ما يدل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الاطلاقين شمولياً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والإطلاق الآخر بدلي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يقدم الشمولي كما ذكره المحقق النائيني</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نكتة تقتضي دخول المجمع تحت أحد العامين دون الآخر، كما إذا كان دخول المجمع في أحدهما يوجب سقوط عنوان الأخر عن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كالمثال المعروف، حيث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يطير فلا بأس ببوله وخرئه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أبوال مالا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يجتمعان في بول الطائر الذي لا يؤكل لحمه، ويتعارضان فيه حيث إن أحدهما يحكم بطهارته والآخر بنجاسته، ولكن إذا أدخلنا المجمع في الأوّل لم يلزم منه اى محذور إلا تقييد الثاني، أما لو عكسنا الأمر </w:t>
      </w:r>
    </w:p>
    <w:p>
      <w:pPr>
        <w:pStyle w:val="BookText"/>
        <w:rPr/>
      </w:pPr>
      <w:r>
        <w:rPr>
          <w:rFonts w:ascii="Amiri" w:hAnsi="Amiri" w:eastAsia="Amiri" w:cs="Amiri"/>
          <w:color w:val="111111"/>
          <w:sz w:val="28"/>
          <w:sz w:val="28"/>
          <w:szCs w:val="28"/>
          <w:rtl w:val="true"/>
          <w:lang w:bidi="ar-SA"/>
        </w:rPr>
        <w:t>وأدخلنا المجمع في الثاني فإنه يلزم سقوط عنوان الطائر عن الموضوعية في العام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لابد من إدخال المجمع تحت العام الأوّل وتوضيحه أكثر في محله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الدليلان بنحو تعدد الشرط واتحاد الجزاء،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الاذان فقصر، وإذا خفيت الجدران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وجود مثل هذين التعبيرين فان العرف يساعد على الجمع بينهما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بكلمة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الموارد التي سيأتي تفصيلها في المقصد الرابع فان هذه الموارد تخرج عن محل التعارض بموجب الجمع الدلالي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ان المسألة لم تأخذ نصيبها من التفصيل والتوضيح عند قدماء الأصوليين، وقد تعرض لها الشيخ الأنصارى في رسائله إجمالاً مع ذكر بعض الاحتمالات والترديدات التي استظهرنا منها ذهابه إلى القول بإعمال المرجّحات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المتأخرين عن الشيخ قد اهتموا بالبحث عنها اهتماماً كبيراً، والمستفاد من العلماء المتأخرين في هذه المسألة أقوال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إجراء المرجّحات مطلقاً في هذه المسألة، وانما الحكم هو التعارض والتساقط وهو مختار المحقق العراقي ونسبه للمشهور بل المعظم، إلا أننا نتأمل في هذه النسبة مع ما ذكرناه من عدم تعرض القدماء لهذه المسألة، وقيل – كما هو ظاهر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صاحب الجواهر كثيراً ما يكرر في كتابه هذه الجملة بان الدليلين بينهما عموم من وجه فيتعارضان ويتساقطان، ولم يظهر منه العمل بالمرجح في ذلك</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 جميع المرجّحات مطلقاً وذلك لصدق المخالفة بينها، وهو الذي ذكرنا أنه ظاهر الشيخ الأنصاري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المحقق النائيني كما في فوائد الأصول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بالتفصيل بين المرجّحات السندية فلا تجري وغيرها من المرجّحات الجهتية والمضمونية، فتجري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أننا لو قلنا بإجراء المرجّح السندي، فإن لزم منه سقوط المرجوح سنداً عن الحجية بتمام مدلوله حتى في مورد 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مورد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منه طرح الحجة بلا وجه؛ لأن التعارض إنما وقع بين الراجح والمرجوح في خصوص مورد الاجتماع، فطرح ماسواه بلاوجه وان لم يلتزم بسقوط المرجوح في مورد الافتراق، بل في خصوص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التبعيض في الصدور والحجية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معقول؛ لأن الكلام والمبرز الواحد إذا كان صادراً، فلا وجه للتفكيك في مدلوله، بأن يسقط عن الحجية بالنسبة لبعض ولا يسقط بالنسبة للبعض الآخر، وإن لم يكن صادراً فكذلك لايلزم منه انحلال نفس الخبر، لذلك فان المرجح الصدوري او السندي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يعقل التبعيض في الجهة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أبقاؤه مطلقاً بالنسبة للفاسق لخوف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يجري المرجح الجهتي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كلام المحقق الهمداني في حاشيته على الرسائل، من التفصيل بين العامين من وجه اللذين يقبلان الحمل على الجهات، وبين مالا يقبل ذلك</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الصورة الأولى فيما لو امكن حملهما على الجهات؛ فإن العقلاء والعرف لا يعدونهما متخالفين، وإنما يحملونهما على الجهات، فلا يجري الترجيح فيه،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أي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فيحمل المثال الأوّل على أن العلم </w:t>
      </w:r>
    </w:p>
    <w:p>
      <w:pPr>
        <w:pStyle w:val="BookText"/>
        <w:rPr/>
      </w:pPr>
      <w:r>
        <w:rPr>
          <w:rFonts w:ascii="Amiri" w:hAnsi="Amiri" w:eastAsia="Amiri" w:cs="Amiri"/>
          <w:color w:val="111111"/>
          <w:sz w:val="28"/>
          <w:sz w:val="28"/>
          <w:szCs w:val="28"/>
          <w:rtl w:val="true"/>
          <w:lang w:bidi="ar-SA"/>
        </w:rPr>
        <w:t>يقتضى الإكرام، وفي المثال الثاني يحمل على أن الفسق يقتضي عدم الإكرام، فلا يرون التخالف بينهما وإن تحيروا في مقام العمل والامتثال ولا تلازم بين التحير في مقام العمل والتعارض؛ فالعام والخاص لا يقولون بالتعارض بينهما مع شدة الإحساس بالتنافي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لو يقبل الحمل على الجهات،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 وإذا خفيت الجدران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بينهما نسبة العموم من وجه فإنه يصدق عليهما الحديثان المتخالفان، ولذلك تجري فيهما المرجّحات بملاحظة تخالفها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 كلام المحقق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بعض الأعاظم كما في تقريراته، من التفصيل بين ما لو كانت دلالة العامين من وجه بالعموم، فيدخلان تحت عنوان الخبرين المتخالفين، فتجري فيهما المرجّحات، وما لو كانت الدلالة بالإطلاق، فلا تجري المرجّحات، لعدم دخولهما تحت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في ذلك أن الإطلاق أمر عدمي فلايكون حديثاً أو خبراً، وأما لو اختلفا في الدلالة، فكان أحدهما بالإطلاق والآخر بالعموم، فهنا يوجد المرجّح الدلالي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الأقوال في المسألة، والذي نراه في هذه المسألة هو الفرق بين ما لو التزمنا بأن ملاك الترجيح هو بناء العقلاء وان المرجّحات عقلائية، وبين ما لو التزمنا بأن ملاك الترجيح هو التعبّد والروايات وأن المرجّحات تعبدية</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استندنا في الترجيح لبناء العقلاء كما هو الرأي المختار وان الروايات مشيرة لكبرى العقلائية وهي صرف الريبة الحاصلة من العلم الاجمالي بمخالفة احدهما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وقدعين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صوارف الريبة مما ايده العقلاء، فالحق </w:t>
      </w:r>
    </w:p>
    <w:p>
      <w:pPr>
        <w:pStyle w:val="BookText"/>
        <w:rPr/>
      </w:pPr>
      <w:r>
        <w:rPr>
          <w:rFonts w:ascii="Amiri" w:hAnsi="Amiri" w:eastAsia="Amiri" w:cs="Amiri"/>
          <w:color w:val="111111"/>
          <w:sz w:val="28"/>
          <w:sz w:val="28"/>
          <w:szCs w:val="28"/>
          <w:rtl w:val="true"/>
          <w:lang w:bidi="ar-SA"/>
        </w:rPr>
        <w:t xml:space="preserve">هو التفصيل بين ما لو كان العامان من وجه قابلين للتقييد بغير المجمع مع احتمال تقييد أحد العامين من وجه بقيد إما واقعاً فقط ولكن أسقطه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كتماناً؛ لداع من دواعي الكتمان، أو ظاهراً وواقعاً بأن كان القيد موجوداً ولكن الرواة لم ينقلوه وغفلوا عنه، فتجري،المرجّحات وبين مالو لم نحتمل التقييد على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واحتملنا تقييده بالعادل؛ إما واقع 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 القيد لعدم تمكنه من ابراز هذا التقييد لداع من دواعي الكتمان،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ولكن الراوي غفل عن ذكره، كما هو الغالب في سقوط القيود المقترنة بالروايات، ففي هذه الصورة تجري المرجّحات بحسب بناء العقلاء؛ وذلك لأن هذه القضية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تحكي عن قضيتين؛ إيجابية وسلبية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القضية الايجابية، فهي جعل العالم متعلّق المتعلق لوجوب الاكرام، فإن الوجوب متعلق بالاكرام والاكرام متعلق بالعالم، فيكون العالم متعلق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القضية السلبية، فهي عدم تقييد العالم بالعادل؛ إذ إن الراوي لونقل هذا الكلام مجرداً عن قيده لو كان له قيد، لكان ذلك جرحاً في وثاقته؛ إذ المفروض على الراوي الثقة أن ينقل الكلام بكل ما يشتمل عليه من قيود دخيلة في الحكم وبالصورة التي ألقاها المتكلم</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الأمر في القضية الثانية، وهي لا تكرم أي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يأتي الكلام نفسه من إنقسامها لجهة إيجابية وسلبية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فنحن نحتمل التقييد في إحدى القضيتين؛ إما في مقام الثبوت واقعاً، ولكن كتمه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التقية مثلاً، أو في مقام الإثبات ظاهراً ولكن غفل الراوي في نقله، ولذلك فلامانع من إجراء المرجّحات حتى الصدورية فيها؛ لأن احتمال إلغاء القيد بالنسبة لخبر الأوثق أو الأفقه أو الأورع أضعف بكثير بالنسبة لخبر الأقل وثاقة أو فقاهة أو ورعاً ولذا فانه يشمل المجمع ويخرج المجمع عن عنوان الآخر، فيكون محكوماً بحكم الاشهر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تجري المرجّحات الجهتية وتطبيق قواعد الكتمان كما هو واضح ؛ لاحتمال إلغاء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داع من دواعي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علمنا إجمالاً بأن أحد العامين من وجه غير صادر من أصله وهو وهو أحد فروض التعارض، كما تعرضنا لذلك في المقصد الأوّل، حيث ذكرنا هناك بأن التعارض قد لا يحصل من التناقض أو التضاد، بل نتيجة العلم الإجمالي بمخالفة أحدهما للواقع خارجاً إذا كان هذا العلم الإجمالي مستنداً لقضية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لامانع من إعمال المرجح الصدوري، ولكن نتيجة ذلك سقوط الخبر من أصله لا في خصوص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مانع من جريان المرجّحات بجميع أقسامها في أكثر موارد العامين من وجه، وهي صورة احتمال التقييد لأنها تمثل أكثر موارد العامين من وجه</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استندنا في الترجيح للتعبد المستفاد من الروايات وأن المرجّحات تعبدية ويلزم الاقتصار على مورد الرواية في ذلك، فهنا يلزم علينا أن نرى هل يصدق الحديثان المختلفان على العامين من وجه أم لا؟ وذلك لأن موضوع الحكم بالترجيح </w:t>
      </w:r>
    </w:p>
    <w:p>
      <w:pPr>
        <w:pStyle w:val="BookText"/>
        <w:rPr/>
      </w:pPr>
      <w:r>
        <w:rPr>
          <w:rFonts w:ascii="Amiri" w:hAnsi="Amiri" w:eastAsia="Amiri" w:cs="Amiri"/>
          <w:color w:val="111111"/>
          <w:sz w:val="28"/>
          <w:sz w:val="28"/>
          <w:szCs w:val="28"/>
          <w:rtl w:val="true"/>
          <w:lang w:bidi="ar-SA"/>
        </w:rPr>
        <w:t xml:space="preserve">في الروايات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الحديثان المختلفان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 عدم الصدق، فلا تجري المرجّحات فيها مطلقاً كما ذهب إليه أصحاب القول الأوّل الذي ذكرناه ضمن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ويتوقف توضيح هذا البحث على بيان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العناوين التي يتصف بها الكلام تنقسم من حيث اتصافها بالوحدة والكثرة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التي تدور في وحدتها وتعددها مدار المبرز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 فإذا كان المبرز واحداً يكون العنوان واحداً، وإذا كان متعدّداً يكون العنوان متعدداً، مثل عنوان الصدق والكذب، فإنهما من صفات الكلام وتدور وحدته وكثرته مدار المبرز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الواحد لا يتصف إلا بصدق واحد أو بكذب واحد، فلو قال الشخص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عنده شيء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كذب ألف كذبة، بل تعد كذبة واحدة، وكذلك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محلات البلد معطلة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لم تكن معطلة فلايقال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صدر منه كذب بعدد محلات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 الكذب والصدق من العناوين التي يتصف بها الكلام من حيث إنه ميرز، ولذلك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الخبر مطابقته للواقع، وكذبه عدم المطابقة</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التي تدور في وحدتها وتعددها مدار المبرز – بالفتح – مثل عنوان الغيبة أو القذف فلو قال الشخص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أهل البلد 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يعتبر قد اغتاب كل فرد من أهل ذلك البلد، ولكل فرد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فلو اغتاب شخصين وكان أحدهما متجاهراً دون الآخر، فيكون قد اغتاب غير المتجاهر دون المتجاهر ؛ وذلك لأن الغيبة كشف المستور، ولا يصدق هذا المعنى في المتجاهر، ويصدق على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ولابد أن نتعرف على العناوين المأخوذ في الروايات لنرى مدى انطباق هذا التقسيم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المأخوذة في الروايات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مما يرتبط بالموضوع، والآخر مما يرتبط بالمحمول وهو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للموضوع من العناوين المرتبطة بنفس الخبر، فقد أخذ الموضوع في هذه الأحاديث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الحديثان المختلفان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المتعارضان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يوجد إلا في مرفوعة زرارة، وهي ليست بحجة وأما عنوان الحديث فهو من العناوين التي تدور وحدتها وتعددها مدار المبرز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كعنوان الصدق والكذب، فيعتبر حديث الراوي حديثاً واحداً وإن ترتب الحكم فيه على أشخاص متعددين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نقل زرارة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نقل أحاديث كثيرة بلحاظ انحلال الحكم فيها على عدد العلماء إلى أحكام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للمحمول من العناوين المرتبطة بحجية الخبر أو عدم حجيته، فقد عبر فيها بأمثال هذه التعبيرات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خذوه، دعوه، ذروه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مما يقطع بأنها كناية عن الحجية وعدمها، وعنوان الحجية من العناوين التي تدور في وحدتها وكثرتها مدار المبرز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لو قامت البينة على أن ما في الصندوق لزيد فهي حجة على أن كل مافيه لزيد، فلو كان فيه عباء وقباء واقر زيد بان العباء الموجود في الصندوق ليس له، فيتعارض هذا الاقرار مع البينة، والاقرار متقدم عليها، لذلك تسقط البينة عن الحجية بالنسبة للعباء، وتبقى حجّة في الآخر وهو القباء؛ لان البينة تنحل إلى حجتين</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فالموضوع في الأحاديث – وهو الحديث – غير منحل، في حين ان محمولها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منحل، فماذا نعمل ؟ فهل العبرة بملاحظة الموضوع او المحمول؟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كما ذكرت عنوان الحديث والأخذ، فإنها ذكرت عنواناً آخر وهو عنوان التخالف أيضاً، الحديثان المختلفان فما المراد من التخالف فيها؟ فهل يراد مطلق التخالف حتى لو كان من وجه، أو يراد منه التخالف المطلق وهو يعنى التباين الكلي بين الحديثين، فينحصر موضوع المرجّحات في المتباينين تماماً؟ ولا يشمل العامين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ظاهرها إرادة المعنى الثاني وهو التخالف المطلق لامن جهة عدم صدق عنوان التخالف في الأحكام المحمولة على الجهات كما ذهب إليه المحقق الهمداني، ولامن جهة عدم صدقه في الإطلاقين كما ذهب إليه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لهذه الآراء، وانما ظهورها في الثاني من جهة أن الإطلاق في مفهوم التخالف إنما ينعقد ليشمل تخالف العامين من وجه إذا كان مفهوم المخالفة متساوياً في جميع الموارد وبنحو واحد</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الملاحظ أن مفهوم الاختلاف في الحديثين من المعاني المشككة التي لها مراتب؛ لأنه من الواضح أن التحالف المطلق غير التحالف من وجه، والماهية المشككة إذا كان التشكيك فيها في مقام الإثبات كما هو في مقام الثبوت، فتحمل على المرتبة القوية، وذلك لانصرافها إليها؛ فتنصرف الروايات هنا إلى خصوص التخالف المطلق أما في غيرها فيكون الانصراف بدوياً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وممايدل على ان المراد من المخالفة في الروايات المخالفة المطلقة وعدم شمولها للعامين من وجه فانه لو اشتمل احد العامين على مزية، وقدمناه، فهذا يعني سقوط الخبر المرجوح وطرحة تماماً حتى في مورد الافتراق، كما هو مقتضى التعارض والترجيح، مع انه لا تخالف بينهما في هذه الموارد، والسبب ان الموضوع هو الحديثان المختلفان ولو في الجملة، فلو تحقق هذا الموضوع جرت فيه </w:t>
      </w:r>
    </w:p>
    <w:p>
      <w:pPr>
        <w:pStyle w:val="BookText"/>
        <w:rPr/>
      </w:pPr>
      <w:r>
        <w:rPr>
          <w:rFonts w:ascii="IRNazanin" w:hAnsi="IRNazanin" w:eastAsia="IRNazanin"/>
          <w:color w:val="111111"/>
          <w:sz w:val="28"/>
          <w:sz w:val="28"/>
          <w:szCs w:val="28"/>
          <w:rtl w:val="true"/>
          <w:lang w:bidi="fa-IR"/>
        </w:rPr>
        <w:t xml:space="preserve">المرجّحات، ويرجح ذو المزية، ويطرح الآخر، وهو مما لا يلتزم به، فلو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 بوجود فرد ينطبق عليه العنوانان، العالم والفاسق، وكان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مزية مرجحة له على الاخر، فيلزم سقوط الدليل الاخر المرجوح حتى بالنسبة للعالم العادل، وهو مما لا يلتزم به، والقائلون بالترجيح لم يقولوا بذلك، بل اخذوا بالمرجح في المجمع فحسب دون مورد الافتراق، فبهذه المناسبة الارتكازية، مع التشكيك المذكور، وانصراف الاطلاق لخصوص المخالفة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فتحمل الروايات على إرادة الاختلاف المطلق لا مطلق الاختلاف فلا تشمل هذه الروايات موارد العامين من وجه حتى فيما لم يحتمل حملها على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التقسيم المذكور للتخالف إلى قسمين، فيما لو لاحظنا مفهوم التخالف بمعناه الواسع بما يشمل التخالف المجازي ومع العناية، أما لو قلنا بأن المراد منه التخالف بالذات الحقيقي وبمعناه الدقيق لم يصح تقسيمه للقسمين، كما لا تدخل فيه موارد العامين من وجه؛ وذلك لأن العامين من وجه إنما يوصفان بالتخالف ليس بلحاظ تخالفهما في ذاتهما، بل بلحاظ تخالفهما في حصة خاصة وهي مورد الاجتماع فحسب، دون أن يكونا متخالفين مطلقاً في تمام مدلولهما</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اسندنا التخالف إلى العامين من وجه أنفسهما، فبالعناية والمجاز في الاسناد؛ ومع الواسطة في العروض وذلك باتّصاف الكل بوصف الجزء، مع ان ظاهر التخالف الذي هو موضوع المرجّحات هو التخالف بالذات لا بالعرض، فيكون الموضوع لهذه الأخبار هو التخالف الحقيقي لا المجازي، وهو في المتباينين في جميع المضمون، وأما في العامين من وجه فهو في حدود المجمع خاصة؛ لأنهما متباينان فيه خاصة حقيقة وعليه فلا تنقسم المخالفة إلى مخالفة مطلقة، ومطلق المخالفة ؛ لأن ذلك إنما يصح فيما لو </w:t>
      </w:r>
    </w:p>
    <w:p>
      <w:pPr>
        <w:pStyle w:val="BookText"/>
        <w:rPr/>
      </w:pPr>
      <w:r>
        <w:rPr>
          <w:rFonts w:ascii="Amiri" w:hAnsi="Amiri" w:eastAsia="Amiri" w:cs="Amiri"/>
          <w:color w:val="111111"/>
          <w:sz w:val="28"/>
          <w:sz w:val="28"/>
          <w:szCs w:val="28"/>
          <w:rtl w:val="true"/>
          <w:lang w:bidi="ar-SA"/>
        </w:rPr>
        <w:t>أخذنا المخالفة بمعناها الواسع بما يشمل المخالفة مع العناية فتبطل بذلك دعوى التشكيك والتقسيم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الظاهر من هذه الروايات اتصاف الحديثين أنفسهما بالتخالف لا مضمونه ومحكية، فقد أمر فيها بالأخذ بالحديث نفسه أو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أو دعوه، او 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تشير لنفس الحديث، ولا يعني بذلك أنه يوجد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وتخالف، بل هو أمر واحد، وهو حديث متصف بالتخالف، والحديث هو عنوان لمجموع الكلام – أي العام فما ذكر انها يصح فيما لو اخذنا المحكوم بهذا الحكم وهو الاخذ او الترك هو المضمون لا نفس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وصف الحديثان بتمامهما بالاختلاف مع كون التنافي جزئياً وفي جزء من مضمونهما وهو مورد الاجتماع، فلابد من الالتزام بالمجاز في الإسناد في صدق الاختلاف على نفس الحديثين، وأما ظهور العام في المجمع فليس حديثاً لما ذكرناه من أن الحديث من العناوين التي لا تتعدد بتعدد المبرز والمضمون وإنما تدور مدار المبرز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فبما أن وصف الحديثين بالتخالف انما هو بلحاظ المضمون، فهذا ظاهر في المخالفة الكلية بأن يتخالفا بتمام مدلوليهما، وعلى هذا فمن الواضح عدم شمول الأخبار للعامين من وجه؛ إذ لا يوجد تخالف بتمام المدلول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الروايات العامين من وجه الا باحد وجهين اما من باب تنقيح المناط أو من باب التعدي في موضوع المرجّحات لاجل مناسبات وقرائن، فنتعدى من موضوعها وهو التباين لغيره، وهو العامان من وجه</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بالتوسعة من باب تنقيح المناط، فهو ظني لانه مع فرض كون الحكم تعبدياً فيكون تنقيح المناط ظنياً، وهو لا يغني عن الحق شيئاً، واما القول بالتعدي، فان </w:t>
      </w:r>
    </w:p>
    <w:p>
      <w:pPr>
        <w:pStyle w:val="BookText"/>
        <w:rPr/>
      </w:pPr>
      <w:r>
        <w:rPr>
          <w:rFonts w:ascii="Amiri" w:hAnsi="Amiri" w:eastAsia="Amiri" w:cs="Amiri"/>
          <w:color w:val="111111"/>
          <w:sz w:val="28"/>
          <w:sz w:val="28"/>
          <w:szCs w:val="28"/>
          <w:rtl w:val="true"/>
          <w:lang w:bidi="ar-SA"/>
        </w:rPr>
        <w:t>المناسبات الموجبة للتعدي في المرجّحات على غير ما ذكرناه من بناء العقلاء، فلا يمكنها اثبات التعدي عن نفس المرجّحات المنصوصة فضلاً عن ايجابها التعدي عن موضوع هذه المرجّحات إلى غيره، فالنتيجة عدم جريان المرجّحات في العامين من وجه، ولكن نحن على تقدير الالتزام بان الروايات ارشاد لبناء العقلاء فيمكن القول بالتعدي ولذلك اخترنا في بحث التعدّي عن المرجّحات بالتوسعة من باب تخريج الترجيح في الروايات على أساس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ذكرنا هنا، أنه بناءً على التعدي عن المرجّحات المنصوصة يجري الترجيح مطلقاً؛ في العامين من وجه، وغيرهما وأما بناءً على عدم التعدي فلا يجري الترجيح فيه مطلقاً</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التوضيح لبعض المقدمات والملاحظات التي لها تأثيرها في هذه المسألة، نعود مرة أخرى للتعرف على رأينا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أن الحكم فيها يختلف، فيما لو استند في الترجيح لبناء العقلاء عما لو استندنا فيه للتعبد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القول بالترجيح ببناء العقلاء، فالحق جريان الترجيح مطلقاً في مورد العامين من وجه، فلو فرضنا أن زرارة روى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أبو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لاتكرم أي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وبينهما العموم من وجه، فإنهما وإن كانا خبرين لكن كل واحد مهما بلحاظ كاشفيتهما وطريقيتهما ينحل إلى أمر ثبوتي وسلبي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تحصل بينهما أربعة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 زرارة يكشف عن أمر ثبوتي وهو كون اكرام العالم محكوم بهذا الحكم الالزامي، وامر سلبي وهو عدم تقييد العالم بالعدول، وكذلك الأمر في خبر أبي بصير، فإنه يدل على أمرين ثبوتي وهو حرمة إكرام الفاسق، وسلبي وهو عدم تقييد الفاسق بالجاهل، ويتعارض هذان الخبران في الأمر السلبي؛ وذلك </w:t>
      </w:r>
    </w:p>
    <w:p>
      <w:pPr>
        <w:pStyle w:val="BookText"/>
        <w:rPr/>
      </w:pPr>
      <w:r>
        <w:rPr>
          <w:rFonts w:ascii="Amiri" w:hAnsi="Amiri" w:eastAsia="Amiri" w:cs="Amiri"/>
          <w:color w:val="111111"/>
          <w:sz w:val="28"/>
          <w:sz w:val="28"/>
          <w:szCs w:val="28"/>
          <w:rtl w:val="true"/>
          <w:lang w:bidi="ar-SA"/>
        </w:rPr>
        <w:t>لأننا نعلم إجمالاً بأن إحدى هاتين القضيتين مقيدة في عالم الثبوت، وإلا لزم اجتماع حكمين متضادين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التعارض الناشئ من عدم التقييد يكشف إما عن كتمان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للقيد في أحد الخبرين لأحد الدواعي، أو لحذف الرواة للقيد غفلة أو اشتباهاً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ففي الأمر السلبي فيهما الذي يكشف عنه الخبران، ونعلم إجمالاً بمخالفة أحدهما للواقع، تجري المرجّحات الصدورية والجهتية على الترتيب الذي ذكرناه سابقاً، فعلى الرأي المختار من تقديم المرجّحات الجهتية، فلابد من ملاحظة دواعي الكتمان والأسباب التي أدت إلى كتمان الحكم وإهمال القيد، مما ذكرناه بالتفصيل في المقصد الثاني، فإن تم علاج التعارض به فهو، وإلا اخذ بالمرجّحات الصدورية فنأخذ بالأشهر أو الأوثق أو الأفقه أو الأعدل، وغيرها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فجريان الترجيح في العامين من وجه ليس لأجل انحلال الخبر إلى خبرين؛ لما ذكرناه من عدم انحلال عنوان الخبر، بل لأنهما يحكيان عن جهة إيجابية وسلبية وهما يتعارضان في الجهة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القول بالترجيح تعبداً مستندين فيه للروايات، فإن شمول الروايات للعامين من وجه متوقف على صدق الحديثين المختلفين عليهما</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في هذه الصورة عدم جريان الترجيح في العامين من وجه مطلقاً؛ لأن إدخال العامين من وجه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الحديثان المختلفان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مبنياً على دعوى الانحلال، أو على تقدير عدم الانحلال، بل بلحاظ اختلاف الخبرين بذاتها، ولا يصح إدخالهما في هذا العنوان على كلا التقديرين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عدم صحة إدخالهما فيه مبنياً على الانحلال، فلما ذكرناه في المقدمة الأولى من أن العناوين التي تصدق على الخبر – أي ما يحكي عن ثبوت شيء لشيء، أو نفيه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وحدة وكثرة بسبب اختلاف اللحاظات، فبعض العناوين تابعة للمبرز كالصدق والكذب، وبعضها الآخر تابعة للمبرز كالغيبة والقذف على احتمال في ذلك، وأما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يدور مدار المبرز دون المبرز فإنما يتعدد بتعدد الحديث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فلو حدثنا زرارة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يصدق ان زرارة قد حدثنا بأحاديث كثيرة باعتبار انحلال الحكم في العام إلى أحكام عديدة بعدد أفراد العام، وإنما الذي يصدق هنا أن زارة قد حدثنا بحديث واحد ذي مضمون قابل للانحلال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فلا يمكن القول بوجود حديثين في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لزرارة والآخر لأبي بصير، وهما متخالفان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الانحلال بلحاظ الحجية فإن الحجية بحسب أحد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المنجزية والمعذرية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تنحل بعدد أفراد الحكم، فإذا كان المكلف عالماً بعالمية البعض وجاهلاً بعالمية البعض الآخر، فالتكليف يكون منجزاً بالنسبة للبعض الذي يعلم بأنه عالم، ومعذراً بالنسبة للبعض الآخر الذي يجهل بأنه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الحجية بلحاظ الكاشفية فهي أيضاً قد تكون منحلة، ولكن هذا مجرد فرض</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بانحلال الحجية بحسب انحلال الأحكام كما هو المختار خلافاً للبعض فلا يكفي للقول بدخول العامين من وجه في الروايات التي تعبر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حديثان مختلفان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القائلين بعدم الدخول لا يقولون بأن الحجية ليست قابلة للانحلال بل إنهم يقولون بأن الموضوع الذي ترتب عليه الحكم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الحديثان المختلفان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منحل كما ذكرنا بحسب انحلال الأحكام والمضمون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 فهؤلاء يقولون بان الانحلال بلحاظ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الحجية – لا يتمكن من جعل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منحلاً بحسبه، حتى يصدق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الحديثان المختلفان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إدخال العامين من 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الحديثين 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عدم الانحلال بلحاظ اختلاف الخبرين ذاتهما، فيعترض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منه إسقاط الخبر المرجوح بتمام مدلوله حتى في غير مورد الاجتماع، وهذا مالايلتزم به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يتوقف على شمول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الحديثان المختلفان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 رواية القطب الراوندي وأمثالها كالمقبولة، لمطلق الاختلاف بين الحديثين، ولو كان الاختلاف في الجملة وفي بعض المدلول، مع أن ظاهر الحديثين المختلفين هو إرادة الاختلاف المطلق بتمام الخبر؛ وذلك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ماتقدم من أنه القدر المتيقن الذي ينصرف إليه لفظ الاختلاف، وذلك لأن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مشككة ذات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الأخذ بتمام المدلول لاببعضه، وإلاّ لزم أن يرجع الضمير إلى بعض المدلول، مع أن المذكور هو الكل، فرجوعه للبعض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فعلى تقدير عدم الانحلال فلا وجه لأدخال العامين من وجه في هذه الروايات بتوهم صدق الحديثين المختلفين عليهما ولو من وجه</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الذي اردنا بيانه في هذه المسألة بناءً على التعبد في الترجيح ومن ذلك كله يظهر النظر في أقوال المسألة التي ذكرناها في بداية هذا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الرجوع للمرجحات مطلقاً في العامين من وجه، وقد ذكرنا أنه مختار المحقق العراقي، وقد نسبه للمشهور، وربما اختاره 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هذا القول ما ذكرناه في المقدمة الثانية من عدم شمول المخالفة للعامين من وجه وانما تختص بالتباين الكلي، فان المرجّحات المذكورة في الروايات كالاخذ بالمشهور وترك الشاذ والاخذ بقول الاعدل والافقه بناء على كونهما من المرجّحات وقضية موافقة الكتاب أو مخالفة العامة كلها تعبدية، لا انها جارية وفق القانون العقلائي، مع ارشاد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لمصاديق بعض المرجّحات في الاخبار، ولذا فلا بد من التعبد بظاهر النصوص، والموضوع المأخوذ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الحديثان المختلفان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لا يصدقان على العامين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الوجه اننا ذكرنا أنه بناء على الترجيح العقلائي؛ استناداً لبناء العقلاء، فهذا القول غير صحيح؛ وذلك لأن المرجّحات تجري مطلقاً 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الترجيح التعبدي، وان روايات الترجيح تعبدية لا ارشادية فهذا القول صحيح ولكن من الجهة التي ذكرناها بالتفصيل، لا بالوجه الذي ذكره المحقق العراقي من إرجاع جميع المرجّحات إلى الصدور أو غير ذلك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لا نعترف باصل هذا المسلك وهو تعبدية المرجّحات</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إجراء جميع المرجّحات مطلقاً في العامين من وجه – فهذا القول صحيح بناء على الترجيح العقلائي كما تقدم منا توضيحه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الترجيح التعبدي ولاستناد للروايات لاسيما إذا كان المستند خصوص رواية القطب، فلا يصح هذا القول بأي وجه من الوجوه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النظر فيما ذكره بعض الأعاظم في مباني الاستنباط ومصباح الأصول من الالتزام بالشمول مع بنائه على التعبد وعدم التعدي من المرجّحات المنصوصة بتقريب مطول يتلخص في أن الكلام الذي يحكي عما هو قابل للانحلال هو بدوره ينحل بلحاظ انحلال محكيّة، وبما أن الكلام أو الخبر يحكي عن الحجية، والحجية من العناوين القابلة للانحلال؛ فإن كلام الإمام قابل للانحلال بحسب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الروايات في مقام بيان جعل الحجيّة، لانها هي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به، او 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والحجية قابله للانحلال العامين من وجه تنحل لقضيتين،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عن قضيتين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 يجب اكرامه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غير العادل يجب اكرامه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والمتخالفان هما القضيتان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غير العادل يجب اكرامه والفاسق العالم يحرم اكرامه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فيعتبران حديثين مختلفين، وتجري فيهما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غير تام؛ لأن مجرد إمكان انحلال قول الإمام وزرارة عقلاً، غير مفيد؛ وذلك لأن المنكر للانحلال لا ينكر كون الحجية قابلة للانحلال كما في البينة والشهادة كمثال الصندوق الذي ذكرناه سابقاً، وإنما يقول بأن عنوان الموضوع الذي اخذ في الروايات هو عنوان الحديثان المختلفان لا ان الموضوع فيه هو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يصحح شمول المورد لهذه الروايات هو انحلال الحديث لا انحلال المحكي أو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منا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للانحلال</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ذهب إليه المحقق النائيني من التفصيل بين المرجّحات الصدورية فلا تجري في العامين من وجه وبين المرجّحات الجهتية والمضمونية فتجري، ولعل اساسه كلمة اشار اليها الشيخ ضمن كلامه، وهي ان التفكيك في مرحلة الصدور في الكلام الواحد غير معقول والمرجّحات الصدورية تثبت صدور احدهما </w:t>
      </w:r>
    </w:p>
    <w:p>
      <w:pPr>
        <w:pStyle w:val="BookText"/>
        <w:rPr/>
      </w:pPr>
      <w:r>
        <w:rPr>
          <w:rFonts w:ascii="Amiri" w:hAnsi="Amiri" w:eastAsia="Amiri" w:cs="Amiri"/>
          <w:color w:val="111111"/>
          <w:sz w:val="28"/>
          <w:sz w:val="28"/>
          <w:szCs w:val="28"/>
          <w:rtl w:val="true"/>
          <w:lang w:bidi="ar-SA"/>
        </w:rPr>
        <w:t xml:space="preserve">ولا تثبت صدور الثاني على رأي، أو تثبت عدم صدوره على رأي آخر، والكلام الواحد غير قابل للتفكيك بان نقول هذا صادر بالنسبة لبعض مضمونه، وغير صادر بالنسبة للبعض الآخر، ولكن بالنسبة للمرجحات الجهتية والمضمونية فيقبل التفكيك بان يكون المضمون والدلالة في بعضه حجة وفي بعضه الاخير ليس بحجة بلحاظ صدوره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ظهر الجواب عنه فيما سبق، سواء قلنا بالانحلال للأمر الإيجابي والسلبي، أو قلنا بالانحلال المضموني في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كما لونقل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ينحل إلى أمر وجودي وسلبي فالتفكيك واضح، فإن التعارض إنما يقع بين الجهتين السلبيتين في الخبرين، ويمكن التفكيك بهذا اللحاظ إما في مرحلة النقل أو في مرحلة الإرادة الجدية، فيمكن أن يكون غير الأوثق والاضبط غافلاً عن القيد فبلحاظ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نصدقه وأما بلحاظ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يقيده بقيد فلا تصدقه؛ لاحتمال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عدم صدق الخبرين المتعارضين؛ لأن المعيار عندنا في الترجيح هو بناء العقلاء، وهو لا ينحصر في الخبرين بل يشمل كل كاشفين متنافيين مطلقاً</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بالانحلال المضموني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انحلال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الحجية، وقول الراوي بالتبع بلحاظ أن الحجية فيها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زرارة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الحجية هنا بمعنى المنجزية والمعذرية، وبما أنه يمكن التفكيك والانحلال في الحجية فيسري انحلال الحجية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 زرارة الحاكي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w:t>
      </w:r>
    </w:p>
    <w:p>
      <w:pPr>
        <w:pStyle w:val="BookText"/>
        <w:rPr/>
      </w:pPr>
      <w:r>
        <w:rPr>
          <w:rFonts w:ascii="Amiri" w:hAnsi="Amiri" w:eastAsia="Amiri" w:cs="Amiri"/>
          <w:color w:val="111111"/>
          <w:sz w:val="28"/>
          <w:sz w:val="28"/>
          <w:szCs w:val="28"/>
          <w:rtl w:val="true"/>
          <w:lang w:bidi="ar-SA"/>
        </w:rPr>
        <w:t>على إمكان التفكيك فيمكن أن تكون الجملة الواحدة منحلة من حيث الحجية، فتكون حجة في بعضها وليست بحجة في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نتيجة المرجح الصدوري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بغض النظر عن الإشكال السابق من أنه بناء على التعبد فلا يصدق الخبران ولأجل ذلك فلا مورد لإجراء المرجّحات الصدورية والجهتية والمضمونية</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الرابع – وقد اختاره المحقق الهمداني من ان الفرق بين موارد إمكان حمل العامين على الجهات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نظر؛ قال في حاشيته على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وليعلم أن العامين من وجه وأشباههما قد لا يعدان عرفاً من الأخبار المتعارضة التي يرجع فيها إلى المرجّحات السندية، وهذا فيما إذا تعلقت الأحكام المختلفة بموضوعاتها بعناوينها لكلية بلحاظ مصاديقها الخارجية، فيصدق عنوان من تلك العناوين الكلية على بعض المصاديق، كما لو أمر الشارع بإكرام العلماء أو الهاشميين، ونهي عن إكرام الفساق وشاربي الخمر مثلاً، فيتصادق العنوانان على شخص فإن هذا ليس موجباً لأن يعدّ الخبران لدى العرف من الأخبار المتعارضة، بل صدق الخبرين المتنافيين على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ونظائرها من موارد العام والخاص أوضح من صدقه على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العلماء، ويحرم إكرام الفساق وشاربي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ونظائرهما مما أمكن فيها تعليق الحكم على الجهات التي هي عناوين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للعرف طريق جمع يندفع به التنافي في مثل العام والخاص دون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ونظائرهما، فيحكمون في مثل هذه الموارد بإجمال المراد لا بصدور كلامين متنافيين في الأمر كما هو مناط الرجوع إلى المرجّحات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كثيراً ما يعد العامان من وجه لدى العرف من المتنافيين، وهذا في غير ما أمكن فيه تنزيل الحكم على الجهات، كما لو وردا في مقام التحديد لشيء كما لو قال في مقام بيان حد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خفيت الجدران فقصير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بينهما العموم من وجه أو ورد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يؤكل لحمه فبوله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يطير فلابأس بخرئه وبوله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فيتعارضان في بول الطير الذي لا يؤكل لحمه، ففي مثل هذه الموارد يعد العامان من وجه لدى العرف كالمتباينين من المتعارضين، فإن أمكن الجمع بينهما بأن يرد بعضها إلى بعض على وجه يرتفع بينهما التنافي عرفاً بمؤنة قرينة داخلية أو خارجية فهو، وإلا فالمتجه هو الرجوع إلى المرجّحات بالنسبة إلى مورد المعارضة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فيه بالنظر إلى ما عليه بناء العرف والعقلاء في مقاصدهم التي يعوّلون فيها على الأخبار من باب الطريقية كما سنوضحه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استفادته من أخبار الباب لا يخلو عن إشكال اللهم إلا أن يدعى ذلك بتنقيح المناط أو بعض التقريبات التي سنشير إليها، فليتأمل</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مراده ان العامين من وجه على قسمين قسم لا يعتبر عند العقلاء من الكلامين المختلفين، وذلك فيما إذا كان كل منهما قابلاً للحمل على جهة من الجهات غير الجهة التي حمل عليها الآخر، وذلك فيما إذا كان الحكم في الدليل متعلقاً بالعنوان بلحاظ مرائتيته لا فراده و مصاديقه الخارجية،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فالعرف لا يرى تخالفاً بينهما، فلا يعترف بصدور كلامين متخالفين، وان تحير في مقام العمل والامتثال، في المجمع من حيث تعيين الوظيفة فيه، بل ان التنافي والتخالف بين العام والخاص المطلق اوضح،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اكرم العلماء ولا تكرم </w:t>
      </w:r>
    </w:p>
    <w:p>
      <w:pPr>
        <w:pStyle w:val="BookText"/>
        <w:rPr/>
      </w:pPr>
      <w:r>
        <w:rPr>
          <w:rFonts w:ascii="Amiri" w:hAnsi="Amiri" w:eastAsia="Amiri" w:cs="Amiri"/>
          <w:color w:val="111111"/>
          <w:sz w:val="28"/>
          <w:sz w:val="28"/>
          <w:szCs w:val="28"/>
          <w:rtl w:val="true"/>
          <w:lang w:bidi="ar-SA"/>
        </w:rPr>
        <w:t>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العرف يرى التخالف واضحاً بينهما، وانه لا بد من العلاج، مع انها اخرجوهما في الخبرين المتخالفين، اذن فهذا القسم خارج من الروايات ولا تجري فيه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ليس كذلك، وانما اخذ العامان معرفين لشيء آخر، فيراهما العرف متخالفين،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الاذان فقصر، وإذا خفيت الجدران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يطير فلا بأس ببوله وخرئه، واغسل ثوبك من ابوال 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فانها حديثان مختلفان بنظر العرف لذلك تجري فيهما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على رأيه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المرجّحات اما ان نقول انها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تدور مدار الخبرين المتعارضين بل الملاك الطريقان الموجبان لتحير المكلف، فلا بد من جريانها في كلا القسمين واما لو كانت تعبدية، فان الكلام في التعدي عن المرجّحات المنصوصة بعد ما كان الخبران متخالفين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التفصيل بلحاظ بناء العقلاء في الترجيح، وأن المرجّحات عقلائية، فهذا لا وجه له؛ لأنه لا يختلف فيها الأمر بين أن يعد العرف الخبرين متعارضين أم لا ؛ فإن هذه المرجّحات لا تدور مدار صدق الخبرين المختلفين، بل الملاك عند العقلاء في هذا المجال أن يوجد طريقان مؤداهما متخالفان من جهة العلم الإجمالي بتقييد أحدهما مثلاً، ولا تتوقف على صدق الخبر الاصطلا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المتنافيين بل تجري المرجّحات في بناء العقلاء في مطلق الأمارات المتنافية الموجبة لتحيّر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قدس سره يعترف بأنه في القسم الأوّل يتحيّر العرف، إلا إنه يقول بأنهما لا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الخبران المتنافيان، إضافة إلى أن عنوان التنافي لم يرد في الأخبار</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فمجرد ذلك لا يمنع من جريان المرجّحات العقلائية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التعدّي ببعض المناسبات، بعد الاعتراف بعدم استفادة التعدي من ظاهر الأخبار أو الإشكال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أيضاً؛ لما سبق من أنه لو اعتمدنا على الروايات فهي غير منطبقة على القسم الثاني أيضاً، كما أنه لو اعتمدنا على بناء العقلاء فيجري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فالتفريق بين القسمين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لم يعلم المراد بقوله في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يحمل على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أن يكون مراده أن جهة العلم تقتضي،الإكرام وجهة شرب الخمر تقتضي عدم الإكرام، ومجرد الاقتضاء هو الموجب لرفع التنافي،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الخبرين سيكونان حينئذ من القضايا المهملة ولا تحير أن وجوب الإكرام متوجه لكل فرد من العالم بجهة علمه، وكذلك عدم وجوب الإكرام لكل فرد من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سوف يتحقق التعارض بينهما، بعد وضوح مرآتية كل منها بالنسبة إلى مصاديقها عقلاً وعرفاً ولو بلحاظ بعض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يعلم ما هو مراده من الحمل على الجهات</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التمثيل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خفيت الجدران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محل إشكال؛ وذلك لأن خفاء الأذان أو الجدران في أنفسهما وإن كان بينهما العموم من وجه، حيث إن البلدان تختلف في ذلك، فقد يخفى الأذان أولاً في بلد كما قد ينعكس الأمر في بلد آخر، إلا إنه لا يوجد هنا عامان من وجه لكي نفرض وقوع التعارض بينهما، فإن منطوقيهما مثبتان ولا تنافي بينهما، وإنما قيل بالتنافي بين مفهوم كل منهما مع منطوق الآخر، والنسبة بينهما العموم والخصوص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ففي هذين </w:t>
      </w:r>
    </w:p>
    <w:p>
      <w:pPr>
        <w:pStyle w:val="BookText"/>
        <w:rPr/>
      </w:pPr>
      <w:r>
        <w:rPr>
          <w:rFonts w:ascii="Amiri" w:hAnsi="Amiri" w:eastAsia="Amiri" w:cs="Amiri"/>
          <w:color w:val="111111"/>
          <w:sz w:val="28"/>
          <w:sz w:val="28"/>
          <w:szCs w:val="28"/>
          <w:rtl w:val="true"/>
          <w:lang w:bidi="ar-SA"/>
        </w:rPr>
        <w:t>المثالين وإن كان بين الموضوعات نفسها العموم من وجه، إلا إنه لاربط له بالمقام؛ لأن الكلام في تعارض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المثال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من الحمل على الجهات الحمل على معنى واسع فيمكن أن يقال بان الطير يقتضي الطهارة ذاتاً، وأما عدم مأكولية اللحم فتقتضي النجاسة، وأما قابلية التقييد فهي ثابتة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فكلامه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التفصيل بين ما إذا كانت دلالة العامين من وجه على الشمول بالعموم أي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المرجّحات غايته أنها تكون من باب التجزئة في المضمون، بأن يكون في بعضه حجة وفي البعض الآخر ليس بحجة، وأما لو كانت الدلالة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هذا القول بعض الأعاظم، قال في مصباح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لأن الإطلاق بمعنى اللابشرط القسمي المقابل للتقييد غير داخل في مدلول اللفظ؛ إذ اللفظ موضوع للمهية المهملة التي يعبر عنها باللا بشرط المقسمي، فلا يروي الراوي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ثبوت الحكم للطبيعة المهملة، أما إطلاقه فهو خارج عن مدلول اللفظ، ويثبت بحكم العقل بعد تمامية مقدمات الحكمة</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فلا تعارض بين الخبرين باعتبار نفس مدلوليهما؛ فإنه لا تنافي بين الحكم بوجوب إكرام العالم على نحو الإهمال وحرمة إكرام الفاسق كذلك ليقع التعارض بين الخبرين الدالين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ولاسبيل للعقل إلى الحكم بأن المراد منهما وجوب إكرام العالم ولو كان فاسقاً، وحرمة إكرام الفاسق ولو كان عالماً؛ فإنه حكم بالجمع بين الضدين، </w:t>
      </w:r>
    </w:p>
    <w:p>
      <w:pPr>
        <w:pStyle w:val="BookText"/>
        <w:rPr/>
      </w:pPr>
      <w:r>
        <w:rPr>
          <w:rFonts w:ascii="Amiri" w:hAnsi="Amiri" w:eastAsia="Amiri" w:cs="Amiri"/>
          <w:color w:val="111111"/>
          <w:sz w:val="28"/>
          <w:sz w:val="28"/>
          <w:szCs w:val="28"/>
          <w:rtl w:val="true"/>
          <w:lang w:bidi="ar-SA"/>
        </w:rPr>
        <w:t>والحكم بالإطلاق في أحدهما دون الآخر ترجيح بلا مرجح، فيسقط الدليلان معاً في مادة الاجتماع، ويرجع إلى دليل آخر من عموم أو إطلاق، ومع فقده يكون المرجح هو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هذا القول بنحو أكمل بحسب مبناه واسسه أن للاطلاق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في مرحلة الثبوت، وإطلاق في مرحلة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الإطلاق الثبوتي الذي هو اللابشرطية، فإنهم اختلفوا في أن تقابله مع التقييد هل هو بنحو التضادّ أو العدم والملكة؟ والصحيح أن تقابله مع التقييد تقابل التضاد لا بنحو العدم والملكة كما ذهب اليه المحقق النائيني؛ وذلك لأن التقييد امر وجودي، واما الاطلاق بمعنى اللابشرط فهو من اعتبارات الماهية والاعتبار بنفسه امر وجودي، هذا لو لاحظنا الاعتبار بنفسه، وكذلك لو لاحظنا المعتبر لان الاطلاق أمر وجودي، وليس معناه عدم التقييد، بل هو رفض القيود والمعبر عنه بالإرسال، وتمامية الماهية، أي أنه يقصد جميع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أمور وجودية لانها تكون نتيجة فعل الأمر، وهذا أحد أسس هذا القول</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الإطلاق الإثباتي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كيفية استكشاف الإطلاق الثبوتي من ظاهر القضية المجعولة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يكشف عنه هو حكم العقل، وليس الألفاظ التي عدت من المطلقات كأسماء الأجناس حيث ذهب الأصوليون قبل سلطان العلماء إلى أنها تدل على الإطلاق بالوضع وأما بعده فقد ذهبوا إلى ان الألفاظ إنما وضعت للماهيات بذاتها؛ ولذلك ذكروا أنه لا يلزم المجاز من تقييد المطلق،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فالألفاظ تدل على ثبوت الحكم لذات الماهية على نحو الإهمال، والإهمال مساوق للجزئية والجزئي ليس له شمول واطلاق فمدلول اللفظ </w:t>
      </w:r>
    </w:p>
    <w:p>
      <w:pPr>
        <w:pStyle w:val="BookText"/>
        <w:rPr/>
      </w:pPr>
      <w:r>
        <w:rPr>
          <w:rFonts w:ascii="Amiri" w:hAnsi="Amiri" w:eastAsia="Amiri" w:cs="Amiri"/>
          <w:color w:val="111111"/>
          <w:sz w:val="28"/>
          <w:sz w:val="28"/>
          <w:szCs w:val="28"/>
          <w:rtl w:val="true"/>
          <w:lang w:bidi="ar-SA"/>
        </w:rPr>
        <w:t>بالوضع ليس فيه اطلاق، والذي يدلّ على الإطلاق الثبوتي في مقام الإثبات أي استكشاف الاطلاق الثبوتي من خلال ظاهر القضية المجعولة اثباتاً هو حكم العقل بملاحظة أمور يعبر عنها بمقدمات الحكمة، فإن العقل حين يرى بأن المولى قد وجه حكماً لماهية ما، ولم يقيدها بقيد مع تمكنه من التقييد، وكان المولى في مقام البيان، فيستكشف من خلال هذه المقدمات أن الماهية التي تعلق بها الحكم هي مرسلة ولا بشرط في مقام الثبوت أيضاً كما هي مطلقة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فالذي يكشف عن الإطلاق الثبوتي هو حكم العقل لا اللفظ لان القضية اللفظية كما ذكرنا انها تدل على ترتب الحكم على الماهية المهملة فحسب، ولكن إنما يتم حكم العقل فيما لو لم يوجد مانع من كشف الاطلاق، وهذا المانع اما دليل منفصل على التقييد؛ لأنه مع وجوده فلا يمكن للعقل الحكم بعدم دخل الخصوصية في الحكم، وكذلك لا يتم حكم العقل إذا وجدت هناك موانع أخرى كما في العامين من وجه فيما لو كان كل منهما مطلقاً، حيث لا يمكن الحكم بإطلاقها؛ لأنه لو حكم العقل باللا بشرطية في كليهما لزم اجتماع الضدين في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ضوء ذلك فلا يوجد في مورد العامين من وجه المطلقين کاشفان متعارضان؛ لأن اللفظ في القضية التي تعلق فيها الحكم بالماهية إنما يدل على أصل الماهية المهملة، فلا يتحقق التعارض فيهما، وأما الإطلاق المنكشف بحكم العقل، فهو ممتنع في مورد العامين من وجه؛ إذ لا يحكم العقل بالإطلاق في مورد العامين من وجه المطلقين، كما ذكرناه</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فحين نعبر عن هذا المورد بأنهما إطلاقان يتعارضان فيتساقطان، فإنما هو من قبيل التسامح في التعبير؛ إذ لا يوجد إطلاقان في الواقع ليتعارضا ويتساقطا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ولاجل ذلك فلا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الخبران المتعارضان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المطلقين المتعارضين؛ لأن ما يحكي عنه الخبر والقضية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الماهية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للتعارض فيه؛ لعدم التعارض بين قضيتين جزئيتين؛ لعدم وجود الإطلاقين، وأما حكم العقل الذي يكون هو الكاشف عن الاطلاق الثبوتي فهو منتف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مقتضي له، بمعنى عدم وجود الوسيلة لهذا الاستكشاف، وهو عدم وجود المانع من الاطلاق، ومع فرض التعارض فلا يمكن للعقل الحكم بثبوت كلا الاطلاقين، لانه يلزم منه الحكم بالمتناقضين، واما الحكم بثبوت احدهما دون الآخر فهو ترجيح بلا مرجح فيسقط الحكم والاستكشاف العقلي والروايات اخذ في موضوعها الخبران المتعارضان، أي تعارض المحكي بالخبرين والمفروض عدم التعارض في مدلول اللفظ واما العقل فلا يكشف عن الاطلاق الثبوتي، الذي هو امر وجودي إذ لا حكم ولا كشف له في صورة التعارض</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رتب القائل بهذا الرأي على هذا المبنى أموراً متعددة، منها ما لو تعارض الخبر الظني سنداً مع القطعيبنحو العموم من وجه، كما لو خالف الخبر العام الكتابي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فصل في هذه المسألة بين ما لو تعارض الخبر الظني مع العموم، وبين مالو تعارض مع الإطلاق فيسقط الخبر الظني فيما لو تعارض مع العموم دون ما لو تعارض مع الإطلاق أي فصل بين ما لو كانت دلالة الكتاب بالعموم أي بالوضع، وبين ما لو كانت بالاطلاق أي بالعقل ؛ وذلك لان إطلاق الجملة ليس لفظاً لكي يكون كتاباً أو سنة قطعية، وإنما الحاكم بالإطلاق هو العقل فلا يكون الخبر الظني مخالفاً للكتاب أو السنة؛ إذ الإطلاق ليس كتاباً أو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التأمل في هذا المبنى؛ أما ما ذكره في الأساس الأول حول الإطلاق الثبوتي من أنه أمر وجودي، وتقابله مع التقييد تقابل التضاد، فهو غير صحيح؛ لما ذكرناه في مبحث المطلق والمقيد من أن الإطلاق أمر عدمي، وتقابله مع التقييد تقابل العدم والملكة، كما ذهب إليه أيضاً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تقييد فهنا لا يقال بأنه عمل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توجيه الوجوب للرقبة، والآخر إطلاقه وعدم تقييده بالإيمان وعدمه، وإنما عمل عملاً واحداً وهو توجيه وجوب العتق للرقبة، ولكن هناك عمل لم يعمله وهو تقييد الرقبة والتقييد هو ارتباط مفهوم بمفهوم آخر في وعاء النفس فانه قبل اعتبار الحكم لاحظ الافراد، وادرك توفر المصلحة في الجميع، ثم جعل الحكم للماهية، فالإطلاق هو عدم التقييد، ولكن عدم التقييد بالنسبة للأغيار من أوصاف وغيرها، مع تمكنه منه، يعتبر عملاً بالاعتبار الأدبي، ولذا يقال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أرسله، أو اطلقه، أو انتزع منه التمامية،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رفض القيود، أو جعل الموضوع تمام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التعبيرات انتزاعات عقلية من عدم الفعل، في حالة التمكن منه، وإلا فإنه ليس هناك أمر وجودي وهو الرفض او الارسال او اي عمل آخر حقيقة صادر من المولى يسمى بالإطلاق</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فالإطلاق الثبوتي أمر عدمي محض مع إمكان التقييد، والتقابل إنما هو بالعدم والملكة، ولا ينافي ذلك اتصافه بالحسن والقبح؛ لأن الأمر العدمي قد يتصف بهما بلحاظ العناوين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لايقوم للقادم المحترم لم يفعل شيئاً، ولكن عدم العمل وعدم القيام أنفسهما يعتبره العقلاء عملاً بالاعتبار الأدبي، ويتصف بالحسن والقبح، لذلك فإنه وإن لم يفعل الجالس شيئاً، ولكن يصدق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اهانني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لما ذكره حول الاطلاق الإثباتي، وان الإطلاق ليس ظهوراً لفظياً، فإنها يتم كلامه بالنسبة للظهور اللفظي الناشيء من الوضع وأن اللفظ وضعاً يدل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رده سلطان العلماء ومن اتبعه من المحققين، وذلك لما ذكرنا أن اللفظ إنما وضع للماهية المهملة في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للفظ المطلق ظهور افرادي في الاطلاق، ولكن له ظهور تركيبي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التعبير عنه باللابشرط المقسمي، فهو ضعيف؛ فإن الوضع الإفرادي للفظ المطلق لا يعقد للكلمة ظهوراً في الإطلاق والشمول؛ لعدم وضع الكلمة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الكلام لايتم في الظهور التركيبي، حيث ينعقد للكلام المركب ظهور في معنى بلحاظ مجموع أمور، كعدم التقييد مع التمكن منه، وعدم قصد الإجمال؛ لأن الظهور لا ينحصر بالظهور الإفرادي الناشئ من الوضع، ليعترض عليه بأن هذا الرأي هو الشائع قبل سلطان العلماء دون من بعده، وإنما المراد منه الظهور التركيبي المنعقد للكلام بلحاظ اكتنافه بمقدمات الحكمة</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الرأي، فللكلام ظهور يسمى بالإطلاق الإثباتي ويأتي فيه نفس الكلام الذي ذكر في العموم، حيث تكون دلالته على الشمول وضعية، وبذلك تكون حجيته على الشمول بأصالة التطابق بين مقام الإثبات ومقام الثبوت؛ وذلك لأننا لم نعتبر الإطلاق في مقام الإثبات أمراً وجودياً، مع كون الإطلاق في مقام الثبوت أمراً عدمياً حتى ينتفي التطابق بعد عدم التطابق بين مقام الإثبات ومقام الثبوت بل إن ما اعتبرناه هو عدم الملكة في كلا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الإثبات والثبوت فمن عدم الملكة في مقام الإثبات نستكشف عدم الملكة في مقام الثبوت، فإذا ورد دليل منفصل من المولى، فهذا يزيل أصالة التطابق على نحو الحكومة والورود كما ذكرناه في العام أيضاً، لا أنه يزيل </w:t>
      </w:r>
    </w:p>
    <w:p>
      <w:pPr>
        <w:pStyle w:val="BookText"/>
        <w:rPr/>
      </w:pPr>
      <w:r>
        <w:rPr>
          <w:rFonts w:ascii="Amiri" w:hAnsi="Amiri" w:eastAsia="Amiri" w:cs="Amiri"/>
          <w:color w:val="111111"/>
          <w:sz w:val="28"/>
          <w:sz w:val="28"/>
          <w:szCs w:val="28"/>
          <w:rtl w:val="true"/>
          <w:lang w:bidi="ar-SA"/>
        </w:rPr>
        <w:t>الظهور الإطلاقي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وجد مانع آخر كما لو كان الإطلاقان متمانعين، فبما أنهما لا يمكن اتصافهما بالحجية، فيكونان 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للمطلق ظهور تركيبي في مقام الاثبات فيصدق انهما ظهور ان تعارضان ويدخل في قواعد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والفكرة السابقة كانت مبتنية على عدم وجود ظهور للخبرين في الإطلاق وإنما كان الإطلاق مستنداً للحكم العقلي الذي ينتفى بالبيان المنفصل أيضاً، أما لو فرضنا أن الاطلاق له ظهور، فلا يمكن إزالته بالقرينة المنفصلة؛ لما ذكرناه من انعقاد الظهور التركيبي لمجموع الكلام وما اتصل به فلا يمكن إزالة مثل هذا الظهور إلا بالقرينة المتصلة، أمّا الدليل المنفصل فيكون حاكماً على أصالة التطابق دون منعه من أصل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الإطلاق الثبوتي أمراً عدمياً، والإطلاق الإثباتي ظهوراً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الالتزام بدخول الخبرين المطلقين العامين من وجه في عموم الأخبار العلاجية على تقدير الالتزام بدخولهما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بالاضافة إلى ان لازم صحة هذا المسلك هو عدم التعارض بين هذين القولين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أن كلا منهما يثبت الحكم للماهية المهملة فيكون كل منهما يحكي عن قضية مهملة؛ لأن اللفظ موضوع للماهية المهملة، والإهمال مساوق للجزئية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القضيتين الجزئيتين؛ ولكن هذا اللازم غير صحيح لما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لحمل مثل هاتين القضيتين على الإهمال، ووضوح التنافي عرفا بين هاتين القضيتين</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ما ذكرناه فإن القول الخامس يعتمد على الفكرة التي ناقشناها من كون الإطلاق الثبوتي وجودياً، وأما الإطلاق الإثباتي فهو حكم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من جميع ما ذكرناه أن الحق جريان جميع المرجّحات العقلائية في العامين من وجه، الظنيين سنداً </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الاستناد في الترجيح لبناء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التعبد والاستناد للروايات، فلا تجري المرجّحات فيها لما تقدم توضيحه بالتفصيل</w:t>
      </w:r>
      <w:r>
        <w:rPr>
          <w:rFonts w:eastAsia="Amiri" w:cs="Amiri" w:ascii="Amiri" w:hAnsi="Amiri"/>
          <w:color w:val="111111"/>
          <w:sz w:val="28"/>
          <w:szCs w:val="28"/>
          <w:rtl w:val="true"/>
          <w:lang w:bidi="ar-SA"/>
        </w:rPr>
        <w:t xml:space="preserve">. </w:t>
      </w:r>
      <w:bookmarkStart w:id="168" w:name="pg20249_197522"/>
    </w:p>
    <w:p>
      <w:pPr>
        <w:pStyle w:val="Heading3"/>
        <w:numPr>
          <w:ilvl w:val="2"/>
          <w:numId w:val="1"/>
        </w:numPr>
        <w:rPr/>
      </w:pPr>
      <w:bookmarkStart w:id="169" w:name="__RefHeading___Toc5336925_2320776876"/>
      <w:bookmarkStart w:id="170" w:name="_Toc57"/>
      <w:bookmarkEnd w:id="168"/>
      <w:bookmarkEnd w:id="169"/>
      <w:r>
        <w:rPr>
          <w:rtl w:val="true"/>
        </w:rPr>
        <w:t>التنبيه الثامن</w:t>
      </w:r>
      <w:r>
        <w:rPr>
          <w:rtl w:val="true"/>
        </w:rPr>
        <w:t xml:space="preserve">: </w:t>
      </w:r>
      <w:r>
        <w:rPr>
          <w:rtl w:val="true"/>
        </w:rPr>
        <w:t>في بيان حكم اختلاف المفسرين والرواة والنسخ</w:t>
      </w:r>
      <w:bookmarkEnd w:id="170"/>
    </w:p>
    <w:p>
      <w:pPr>
        <w:pStyle w:val="BookText"/>
        <w:rPr/>
      </w:pPr>
      <w:r>
        <w:rPr>
          <w:rFonts w:ascii="Amiri" w:hAnsi="Amiri" w:eastAsia="Amiri" w:cs="Amiri"/>
          <w:color w:val="111111"/>
          <w:sz w:val="28"/>
          <w:sz w:val="28"/>
          <w:szCs w:val="28"/>
          <w:rtl w:val="true"/>
          <w:lang w:bidi="ar-SA"/>
        </w:rPr>
        <w:t>فهل تجري فيها المرجّحات، أم نقول بالتساقط ابتداءً</w:t>
      </w:r>
    </w:p>
    <w:p>
      <w:pPr>
        <w:pStyle w:val="BookText"/>
        <w:rPr/>
      </w:pPr>
      <w:r>
        <w:rPr>
          <w:rFonts w:ascii="Amiri" w:hAnsi="Amiri" w:eastAsia="Amiri" w:cs="Amiri"/>
          <w:color w:val="111111"/>
          <w:sz w:val="28"/>
          <w:sz w:val="28"/>
          <w:szCs w:val="28"/>
          <w:rtl w:val="true"/>
          <w:lang w:bidi="ar-SA"/>
        </w:rPr>
        <w:t>اختلاف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رواية فسرها بعض بمعنى وفسرها آخر، بمعنى آخر فهل يجري فيهما الترجيح بالمرجّحات، أم لا؟</w:t>
      </w:r>
    </w:p>
    <w:p>
      <w:pPr>
        <w:pStyle w:val="BookText"/>
        <w:rPr/>
      </w:pPr>
      <w:r>
        <w:rPr>
          <w:rFonts w:ascii="Amiri" w:hAnsi="Amiri" w:eastAsia="Amiri" w:cs="Amiri"/>
          <w:color w:val="111111"/>
          <w:sz w:val="28"/>
          <w:sz w:val="28"/>
          <w:szCs w:val="28"/>
          <w:rtl w:val="true"/>
          <w:lang w:bidi="ar-SA"/>
        </w:rPr>
        <w:t>الظاهر عدم جريانه في أقوال المفسرين؛ أعم من كونهم رواة للحديث، أو شراحه أو لغويين؛ وذلك لأننا نقول بعدم حجية قول المفسرين للفقيه، بل لابد للفقيه بنفسه من استظهار المعنى المراد من النص فإن حصل له القطع أو الاطمئنان به فهو، وإلا فلا أثر لقول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قول اللغوي الذي ذهبنا إلى 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فإن أمكن للفقيه استظهار المعنى من هذه المعاني المطروحة للحديث، فيأخذ به، وإلا وجب ترتيب آثار الإجمال على هذا الكلام؛ لأن النص المجمل المردّد بين معنيين بمنزلة العلم الإجمالي، فإذا فرضنا أن كلاً من طرفي العلم الإجمالي كان حكماً إلزامياً أو ما بحكمه تنجز، ووجب العمل به الاحتياط والاخذ بكلا المعنيين ان لم يحصل الانحلال، وإلا رجعنا للأدلة المرخصة</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ومثاله ما ذكرناه في بحث المكاسب حيث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عن بيع الغرر، وتردد معنى الغرر بين الخطر والخديعة، فلو كان بمعنى الخطر فيصح الاستدللال به على اعتبار العلم بالعوضين أو القدرة على التسليم في صحة البيع، وأما لو كان بمعنى الخديعة فيكون مرتبطاً بالنهي عن المعاملة الغبنية لعدم علم </w:t>
      </w:r>
    </w:p>
    <w:p>
      <w:pPr>
        <w:pStyle w:val="BookText"/>
        <w:rPr/>
      </w:pPr>
      <w:r>
        <w:rPr>
          <w:rFonts w:ascii="Amiri" w:hAnsi="Amiri" w:eastAsia="Amiri" w:cs="Amiri"/>
          <w:color w:val="111111"/>
          <w:sz w:val="28"/>
          <w:sz w:val="28"/>
          <w:szCs w:val="28"/>
          <w:rtl w:val="true"/>
          <w:lang w:bidi="ar-SA"/>
        </w:rPr>
        <w:t>المغبون وعدم إعلام الغابن له بذلك، أو النهي عن بيع المعيب مع إخفاء العيب، وعدم إظهاره، فيدور الأمر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المسلم أنه على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البيع الغبني أو بيع المعيب فاسداً، وإنما هو موجب لخيار الغبن أو العيب فقط وإنما يكون حراماً تكليفا لحرمة الخديعة، وأما لوكان الغرر بمعنى الخطر فيكون الحديث إرشاداً إلى شرطية العلم أو القدرة، ونتيجته فساد البيع مع فقدان أحد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تردد المعنى بينهما، فيكون في قوة العلم الإجمالي إما بالحرمة التكليفية على معنى الخديعة، وإما بالحرمة الوضعية على معنى الخطر، وبما أننا نعلم من الخارج بحرمة البيع خديعة، فلايكون هذا العلم الإجمالي منتجاً ومنجزاً، لانحلاله بالعلم التفصيلي بحرمة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عدم العلم بحرمة الخدعة من الخارج فلابد من الالتزام بكلتا الحرمتين؛ للعلم الإجمالي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يجري الترجيح في أقوال المفسرين؛ لأن استظهار أي فقيه ليس حجة على فقيه آخر بل لابد لكل فقيه من التفقه والاستظهار بنفسه</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اختلاف الروايات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قد تقدم الكلام عنه في البحوث السابقة، وأما هنا فنحن نعلم بأن الاختلاف يقع من قبل الرواة أنفسهم بأن ينقل كلا الراويين قضية واحدة، ولكن كل منهما ينقلها بصورة تختلف عن الآخر؛ سواء كان الاختلاف في نقل الراويين المباشرين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كزرارة ومحمد بن مسلم، أو كان الاختلاف في نقل الراويين المتأخرين عن المباشرين أو غيرهم كنقل عمر بن أذينة وعبدالله بن بكير عن 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الاختلاف في النقل في مصطلح علم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المضطرب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اذن، ففي هذا المبحث، نعلم بان الاختلاف من الرواة انفسهم، ولا ينافي ذلك وثاقتهم، مثل ورد في بعض روايات قاعدة لا ضرر انها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يختلف كما ذكرناه في محله، وربما كان الاختلاف نتيجة النقل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شخص يفهم معنى معيناً من النص، وينقله حسب فهمه فيوجد الاختلاف، وربما يكون الاختلاف نتيجة التقديم والتأخير، مثل ما ورد في دوران الدم بين الحيض و القرحة، وقد اختلف في الجانب الايمن والايسر، وانه ايهما مخرج الحيض، او مخرج القرحة، وغيرها من اسباب اختلاف الرواية، فما هي الوظيفة في مثل هذه الحالات؟</w:t>
      </w:r>
    </w:p>
    <w:p>
      <w:pPr>
        <w:pStyle w:val="BookText"/>
        <w:rPr/>
      </w:pPr>
      <w:r>
        <w:rPr>
          <w:rFonts w:ascii="IRNazanin" w:hAnsi="IRNazanin" w:eastAsia="IRNazanin"/>
          <w:color w:val="111111"/>
          <w:sz w:val="28"/>
          <w:sz w:val="28"/>
          <w:szCs w:val="28"/>
          <w:rtl w:val="true"/>
          <w:lang w:bidi="fa-IR"/>
        </w:rPr>
        <w:t>فهل تجري المرجّحات في هذا الاختلاف أم لا؟ والمراد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المرجّحات المناسبة للمقام كالترجيح بالشهرة والشذوذ، أو بالأعدلية والأفقهية، بناء على كونها من المرجّحات كما هو الثابت على المختار من القول بالتعدي، لامثل الترجيح بالتقية وأمثالها، إلا بالوجه الذي ذكرناه سابقاً من تصویر ارتباطها بالصدور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إعمال المرجّحات و جهان، بل قولان</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الترجيح بهذه المرجّحات، وربما يظهر من بعض الكلمات ككلام السيّد الداماد في الرواشح السماوية </w:t>
      </w:r>
      <w:r>
        <w:rPr>
          <w:rStyle w:val="FootnoteAnchor"/>
          <w:rtl w:val="true"/>
        </w:rPr>
        <w:footnoteReference w:id="568"/>
      </w:r>
      <w:r>
        <w:rPr>
          <w:rFonts w:ascii="Amiri" w:hAnsi="Amiri" w:eastAsia="Amiri" w:cs="Amiri"/>
          <w:color w:val="111111"/>
          <w:sz w:val="28"/>
          <w:sz w:val="28"/>
          <w:szCs w:val="28"/>
          <w:rtl w:val="true"/>
          <w:lang w:bidi="ar-SA"/>
        </w:rPr>
        <w:t xml:space="preserve">، والشيخ المامقاني في مقباس الهداية الاتفاق على إعمال المرجّحات </w:t>
      </w:r>
      <w:r>
        <w:rPr>
          <w:rStyle w:val="FootnoteAnchor"/>
          <w:rtl w:val="true"/>
        </w:rPr>
        <w:footnoteReference w:id="569"/>
      </w:r>
      <w:r>
        <w:rPr>
          <w:rFonts w:ascii="Amiri" w:hAnsi="Amiri" w:eastAsia="Amiri" w:cs="Amiri"/>
          <w:color w:val="111111"/>
          <w:sz w:val="28"/>
          <w:sz w:val="28"/>
          <w:szCs w:val="28"/>
          <w:rtl w:val="true"/>
          <w:lang w:bidi="ar-SA"/>
        </w:rPr>
        <w:t>وإنما اختلفو في أنه لو فرضنا أن أحدهما ذو مزية مهما كانت ولو لم توجب إلا مجرد الأقربية للواقع، فهل يصدق عنوان المضطرب عليه أم لا؟ حيث يظهر من ذلك أن الأخذ بذي المزية أمر مفروغ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مانسب إلى الشيخ الأنصاري في فقهه، وإلى المحقق الخراساني في رسالته عن الدماء الثلاثة كما نقل في المستمسك عنهما من القول بعدم جريان الترجيح بالمرجحا تنعم القائل بالتخيير عند فقدان المرجّحات لا يمكنه القول به هنا، لان المأخوذ في روايات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بايهما اخذت من باب التسليم وسعك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مرتبط بالتسليم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للرواة، ولكن ذكرنا ان اخبار التخيير غير ثابتة من اساسها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ملاحظة المسألة من خلال المسلكين في إعمال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في الترجيح لبناء العقلاء، حيث لا يتوقف ذلك على صدق عنوان الخبرين المتعارضين الوارد في الأخبار العلاجية، بل إن هذه المرجّحات تجري في مطلق الطرق والأمارات العقلائية على الاختلاف في معيار الترجيح، وأنه الأقربية أو الظن او صرف الريبة كما هو المختار والمهم صرف الريبة الحاصلة من العلم الاجمالي بمخالفة احدهما للواقع من احدهما للآخر، على ما بنى عليه العقلاء، من دون فرق في ذلك بين تعارض الفتاوى والأحاديث وكلام أهل الخبرة كالأطباء وغيرهم، مع ملاحظة الترجيح في كل مورد بحسبه ولكل مورد مرجحه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المسلك فلاريب في جريان الترجيح؛ إذ لا خصوصية للخبرين، بل الترجيح أمر عقلائي جار في كل 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الترجيح تعبدي، والاقتصار على المرجّحات التعبدية، فيجري فيه القولان المذكوران فلابد من ملاحظتهما على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القول بعدم جريان الترجيح في الجملة أو بالجملة بأحد وجهين</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الروايات التي حكم فيها بلزوم الترجيح إنما هو مجيء الخبرين المختلفين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هذه الروايات ومنصرف </w:t>
      </w:r>
    </w:p>
    <w:p>
      <w:pPr>
        <w:pStyle w:val="BookText"/>
        <w:rPr/>
      </w:pPr>
      <w:r>
        <w:rPr>
          <w:rFonts w:ascii="Amiri" w:hAnsi="Amiri" w:eastAsia="Amiri" w:cs="Amiri"/>
          <w:color w:val="111111"/>
          <w:sz w:val="28"/>
          <w:sz w:val="28"/>
          <w:szCs w:val="28"/>
          <w:rtl w:val="true"/>
          <w:lang w:bidi="ar-SA"/>
        </w:rPr>
        <w:t xml:space="preserve">بعضها ما لم يعلم منشأ الاختلاف هل هو من جهة نفس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لمصالح يقتضيها، أو من الرواة انفسهم، ومثل هذا الموضوع لا يصدق في موردنا، حيث يعلم ان الاختلاف من الرواة انفسهم فلا يدخل في موضوع الروايات سواء وقع هذا الاختلاف من الراوي المباشر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الراوي مع الواسطة بالنسبة لكلام الراوي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لو 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 عبادة كالصلاة من حيث الاعادة وعدمها، فأجاب بشيء واحد، لكن أحد الراويين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الثاني قال بأنه أجاب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لا يتحقق خبران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اختلفا في حكاية كلام واحد وخبر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 ذلك فيما لو اختلف الراويان غير المباشرين في كلام الراوي الذي نقلا عنه، كما لو نقل عبد اللّه بن بكير كلام زرارة بنحو، بينما نقله عمر بن أذينة بنحو آخر، فلا يصدق أنهما اختلفا في الحديث عن الإمام، وإنما اختلفا في نقل كلام زرارة مثلاً</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تنقيح المناط فان قطعيه غير ممكن، واما ظنية فلا عبرة فيه، ويمكن الجواب عن هذا الوجه بأن الموضوع يصدق في هذا المورد؛ وذلك لأنه يصدق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الحديثين المختلفين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فتشمله الاطلاقات فلو وجدنا مثلاً حديثاً في الكافي نقله عن زرارة بنحو، وعن محمد بن مسلم بنحو آخر، فيصدق وصول حديثين مختلفين إلينا ولا يشترط فيه احتمال كون الاختلاف من جهة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الاختلاف من الرواة غير المباشرينكما لو نقل زرارة عن الامام رواية واحدة في مجلس واحد، ولكن الرواة عن زرارة اختلفوا في النقل عنه فنقلوه بصورتين مختلفتين بنحو نعلم باشتباه،احدهما، فهنا يصح ان نقول ان عبدالله بن بكير يروي عن </w:t>
      </w:r>
    </w:p>
    <w:p>
      <w:pPr>
        <w:pStyle w:val="BookText"/>
        <w:rPr/>
      </w:pPr>
      <w:r>
        <w:rPr>
          <w:rFonts w:ascii="Amiri" w:hAnsi="Amiri" w:eastAsia="Amiri" w:cs="Amiri"/>
          <w:color w:val="111111"/>
          <w:sz w:val="28"/>
          <w:sz w:val="28"/>
          <w:szCs w:val="28"/>
          <w:rtl w:val="true"/>
          <w:lang w:bidi="ar-SA"/>
        </w:rPr>
        <w:t xml:space="preserve">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وعمر ابن اذينة يروي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أن نقول بأن الرواية واحدة بلحاظ ماصدر من الإمام نفسه، وإن ماحدث به هو أمر واحد، ولكن بلحاظ تعدد النقل والكاشف لا يمكن أن نعده خبراً واحداً، وإنما هما خبران مختلفان فالاختلاف يجعلهما خبرين؛ فليس المعيار في المخبر عنه، بل في الخبر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فلا يعتبر في الموضوع صدور كلامين مختلفين من الإمام، بل المعتبر هو اختلاف الكاشفين في مرحلة الإخبار عن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متحقق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أغلب موارد اشتباه الرواة لا يمكن إحراز مجيء خبرين، وتوضيحه، يتوقف على بيان مقدمة هي أن الاشتباه الواقع من الرواة إما أن يكون في رتبة سابقة على قصد الحكاية والإخبار، كما لو كان الاشتباه في مبادىء قصد الحكاية، كما لو كان الاشتباه في السماع فأحدهما لم يحسن السمع بخلاف الآخر، وكل منهما يخبر عما سمعه فيحصل الاختلاف، أو أن أحدهما يشتبه في مبادئ النقل بالمعنى، فيعتقد المخبر بالخبر وبالمعنى الذي ينقله، ولكنه يشتبه في المبادئ وإما ان يكون الاشتباه في رتبة متأخرة عن النقل والحكاية، بمعنى أن مورد الاشتباه يقع حال نقل الخبر بعد سماعه تاماً، كما لو سبق لسان الراوي إلى لفظ لا يريده،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يشتبه كذلك في حال كتابته، فهو من سهو القلم، فيكتب شيئاً لايريده</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أنه يعتبر في صدق الخبر قصد الحكاية، فلا يصدق بدونه مع اختلاف الآراء في نحو اعتباره في صدق الخبر، فذهب بعض إلى أن محكي الخبر ومدلول الجملة </w:t>
      </w:r>
    </w:p>
    <w:p>
      <w:pPr>
        <w:pStyle w:val="BookText"/>
        <w:rPr/>
      </w:pPr>
      <w:r>
        <w:rPr>
          <w:rFonts w:ascii="Amiri" w:hAnsi="Amiri" w:eastAsia="Amiri" w:cs="Amiri"/>
          <w:color w:val="111111"/>
          <w:sz w:val="28"/>
          <w:sz w:val="28"/>
          <w:szCs w:val="28"/>
          <w:rtl w:val="true"/>
          <w:lang w:bidi="ar-SA"/>
        </w:rPr>
        <w:t xml:space="preserve">الخبرية هو نفس قصد الحكاية، كما ذهب إليه بعض الاعاظم </w:t>
      </w:r>
      <w:r>
        <w:rPr>
          <w:rStyle w:val="FootnoteAnchor"/>
          <w:rtl w:val="true"/>
        </w:rPr>
        <w:footnoteReference w:id="570"/>
      </w:r>
      <w:r>
        <w:rPr>
          <w:rFonts w:ascii="Amiri" w:hAnsi="Amiri" w:eastAsia="Amiri" w:cs="Amiri"/>
          <w:color w:val="111111"/>
          <w:sz w:val="28"/>
          <w:sz w:val="28"/>
          <w:szCs w:val="28"/>
          <w:rtl w:val="true"/>
          <w:lang w:bidi="ar-SA"/>
        </w:rPr>
        <w:t>في حين أنه ذهب بعض آخر وهو مذهب القدماء أن المحكي له ومدلولها هو الحكم بالوقوع أو اللاوقوع، والحكم لا يتحقق بدون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ذهب المشهور من المتأخرين إلى أن محكية هو وقوع النسبة أو لا وقوعها، والقصد من مبادئ الخبر، وعلى كل حال، فلا ريب في إناطة الخبر بقصد الإخبار والحكاية، وأما مالا قصد فيه فليس خبراً، كما ذكرنا في السابق اللسان أو سهو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فإن كان الاشتباه في الرتبة السابقة على الحكاية ومبادئه، فلا ريب في تحقق الخبر وصدقه فيصدق وجود خبرين ؛ لأنه كلام مسبوق بقصد الحكاية، أما لو كان الاشتباه في الرتبة اللاحقة فنقطع بعدم تحقق الخبر؛ إذ لا يصدق على ما تلفظ به أحد الراويين أنه خبر لانه لم يقصد الحكاية عنه، أما الآخر فهو خبر فنحن نعلم بصدور خبر واحد، ولكن عدم علمنا بتشخيصه انه خبر زيد او خبر عمرو</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تردد الأمر بينهما وشككنا في أن الاشتباه قد حصل في الرتبة السابقة على قصد الحكاية ليصدق عليهما عنوان الخبرين او المتأخرة كي لا يصدق عليهما، فنشك في صدق الخبر عليه وعدمه فلا يصدق عليهما عنوان الخبرين وانما يكون من باب اشتباه الخبر باللاخبر، ولا يمكن إحرازه بأصالة القصد التي هي من الأصول العقلائية لمعارضتها بأصالة عدم الاشتباه في الرتبة السابقة على الحكاية، حيث إنه يعلم إجمالا بعروض اشتباه إما في مرتبة الحكاية وإما في مرتبة سابقة عليها، فتتعارض الأصول وتتساقط، ويبقى صدق الخبر مشكوكاً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مجال فيه للاستدلال بأدلة تعارض الخبرين؛ لأنه من قبيل التمسك بالعموم في الشبهة المصداقية للعامو الغالب في موارد اشتباه الرواة هو الشك في ظرف الاشتباه، انه قبل قصد الحكاية او بعده اذن فالغالب عدم تشخيص كون المورد من موارد تعارض الخبرين، كي تجري فيها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يستفاد من كلام المستمسك </w:t>
      </w:r>
      <w:r>
        <w:rPr>
          <w:rStyle w:val="FootnoteAnchor"/>
          <w:rtl w:val="true"/>
        </w:rPr>
        <w:footnoteReference w:id="571"/>
      </w:r>
      <w:r>
        <w:rPr>
          <w:rFonts w:ascii="Amiri" w:hAnsi="Amiri" w:eastAsia="Amiri" w:cs="Amiri"/>
          <w:color w:val="111111"/>
          <w:sz w:val="28"/>
          <w:sz w:val="28"/>
          <w:szCs w:val="28"/>
          <w:rtl w:val="true"/>
          <w:lang w:bidi="ar-SA"/>
        </w:rPr>
        <w:t xml:space="preserve">ثم أجاب عن بما لا يخلو عنه وجه، وهو أن مقتضى أصالة القصد في الخبرين كون كل منهما خبراً حقيقة، ولا يعارضها أصالة عدم الخطأ في الرتبة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مرحلة التحمل ومبادئ الخبر لأنها لا أثر لها في نفي أحكام التعارض عنهما؛ لأن موضوع تلك الأحكام مطلق الخبرين، وان علم إجمالاً بالخطأ في مبادئهما كمرحلة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 هذا الأصل لايترتب عليه أثر من تلك الجهة تبقى أصالة القصد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الحق هو إعمال المرجّحات على كلا المسلكين وإن كان المختار أن ملاك الترجيح هو بناء العقلاء لا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نبه على أن بناء العقلاء على الترجيح في باب اختلاف الرواة هو المحقق الهمداني في كتاب الطهارة من مصباح الفقيه، في بعض الفروع وإن نسب إليه في مباني الاستنباط عكس ذلك، ولكن الظاهر عدم صحة النسبة</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هنا أمر ينبغي التعرض له وهو أن اختلاف الرواة في رواية واحدة لو أدى لاختلاف المعنى، قد يكون منشأ هذا الاختلاف هو النقل بالمعنى للرواية، وقد يكون منشؤه التقديم والتأخير الذي يؤدي لاختلاف المعنى مثل ماورد في تمييز دم الحيض </w:t>
      </w:r>
    </w:p>
    <w:p>
      <w:pPr>
        <w:pStyle w:val="BookText"/>
        <w:rPr/>
      </w:pPr>
      <w:r>
        <w:rPr>
          <w:rFonts w:ascii="Amiri" w:hAnsi="Amiri" w:eastAsia="Amiri" w:cs="Amiri"/>
          <w:color w:val="111111"/>
          <w:sz w:val="28"/>
          <w:sz w:val="28"/>
          <w:szCs w:val="28"/>
          <w:rtl w:val="true"/>
          <w:lang w:bidi="ar-SA"/>
        </w:rPr>
        <w:t>عن دم البكارة، وأنه إن خرج من الجانب الأيمن فهو كذا، وإن خرج من الجانب الأيسر فهو كذا؛ فقد نقل مختلفاً في الكافي والتهذيب، بناء على كونه من قبيل اختلاف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سيأتي أنه من قبيل اختلاف النسخ؛ لأن التهذيب ينقل أيضاً عن الكافي، وقد يكون منشأ الاختلاف الزيادة والنقيصة،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 ولا ضرار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البحث عنه بتوسع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خصوص القسم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قسم الزيادة والنقيصة – ذهب بعض الأعاظم إلى لزوم الحكم بالزيادة؛ لوجود مرجّح خاص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بحثه بالتفصيل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نذكره بصورة موجزة هنا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ماذكر من أن الأصل تقديم الزيادة غير تام عندنا، وإنما الصحيح هو لزوم ملاحظة القرائن، فتلاحظ المناسبة بين أجزاء الكلام، وتعدد النقل على تعبير، ووحدته على التعبير الآخر، إلى غير ذلك، فإن أدّى إلى حصول الوثوق فهو، وإلا كان المورد مجملاً، فلابد من الأخذ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والقائلون بترجيح الزيادة استدلوا بوجوه نستعرضها والجواب عنها بإيجاز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مافي مصباح الأصول في بحثه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أن الأمر يدور بين غفلتين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عن الزيادة والغفلة عن النقيصة، وأصالة عدم الغفلة عن الزيادة مقدم على أصالة عدم الغفلة عن النقيصة؛ لأن الغفلة في الزيادة أبعد منها في النقيصة؛ فإنه يحتمل قوياً غفلته في النقيصة وأما غفلته في الزيادة والإضافة فإنها بعيدة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ناقشنا هذا الوجه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لايدور بين الغفلتين؛ لأنه قد تكون الزيادة إنما وقعت لأجل النقل بالمعنى، وربما استفاد الرواي وجود قيد من قرائن كلام المتكلم ولحنه فذكره في الرواية، كما قد تكون النقيصة لأجل البناء على الاختصار أو تصور الراوي أن القيد غالبي وليس احترازياً فلا حاجة له،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ماذكره لو سلم، فهو يبتني على أمر عادي وطبيعي؛ وذلك لان الغفلة بالنسبة للنقيصة التي هي بمعنى الذهول تقتضي بطبيعتها ألا ينقل الإنسان شيئاً؛ لأن ذلك مما يقتضيه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الغفلة بالنسبة لزيادة شيء في الكلام، فهي تحتاج لأمر زائد، كما لو فرضنا أنه كان هناك أمر آخر في ذهن الراوي قد اختلط بكلام الإمام وأضافه إليه في النقل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يعترض عليه بأن ما ذكره من البعد في إيجاب الغفلة للزيادة مسلّم، ولكن إذا أريد من ذلك أنه يوجب الظن بالزيادة، فالظن لا يغني عن الحق شيئاً، وإن أريد بناء العقلاء على ذلك، فهو غير ثابت فلو فرضنا أن شخصاً أراد تسليم ألف دينار لآخر أو تسلمه منه، فاعطى المال لشخصين لكي يحسباه ويعدّاه، فقال أحدهما بعد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ألف دينار،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ألف وخمسة وعشرون ديناراً، فهنا لا يبني على الزيادة وخاصة في التسلم الذي فيه منفعة للشخص</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 الشريعة الأصفهاني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تقدم أصالة الغفلة في الزيادة قاعدة مطّردة، وقد احتج بها العلماء دائما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أجبنا عنه بنقل جملة من أقوال علماء العامة كالزيلعي في نصب الراية </w:t>
      </w:r>
      <w:r>
        <w:rPr>
          <w:rStyle w:val="FootnoteAnchor"/>
          <w:rtl w:val="true"/>
        </w:rPr>
        <w:footnoteReference w:id="574"/>
      </w:r>
      <w:r>
        <w:rPr>
          <w:rFonts w:ascii="Amiri" w:hAnsi="Amiri" w:eastAsia="Amiri" w:cs="Amiri"/>
          <w:color w:val="111111"/>
          <w:sz w:val="28"/>
          <w:sz w:val="28"/>
          <w:szCs w:val="28"/>
          <w:rtl w:val="true"/>
          <w:lang w:bidi="ar-SA"/>
        </w:rPr>
        <w:t xml:space="preserve">، ومن الخاصة كالمحقق النائيني </w:t>
      </w:r>
      <w:r>
        <w:rPr>
          <w:rStyle w:val="FootnoteAnchor"/>
          <w:rtl w:val="true"/>
        </w:rPr>
        <w:footnoteReference w:id="575"/>
      </w:r>
      <w:r>
        <w:rPr>
          <w:rFonts w:ascii="Amiri" w:hAnsi="Amiri" w:eastAsia="Amiri" w:cs="Amiri"/>
          <w:color w:val="111111"/>
          <w:sz w:val="28"/>
          <w:sz w:val="28"/>
          <w:szCs w:val="28"/>
          <w:rtl w:val="true"/>
          <w:lang w:bidi="ar-SA"/>
        </w:rPr>
        <w:t>حيث اعترضوا على هذا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ماقيل من أن الدواعي على الزيادة أقل من الدواعي على النقيصة؛ فإن الزيادة إما أن تكون ناشئة من الافتراء او الاشتباه، ولا سبيل للأول بعد افتراض وثاقة الراوي، وأما النقيصة فقد يكون سببها الاختصار، أو الغفلة، أو تصور استفادة الخصوصية من سائر الكلام فلايرى بأساً في إسقاطها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بايجاز أن مناشئ الزيادة لا تنحصر في الافتراء والغفلة، فقد تكون الزيادة ناشئة من فهم الراوي القيد من لحن الكلام أو استنباطه من القواعد الكلية فيضيفه للرواية، كما يحتمل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 ولا ضرار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تخيل الراوي أن تعميم الحكم للكافر لا يناسب الشدة المأمور بها في التعامل مع الكفار؛ لذلك يحتمل إضافته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لغير ذلك</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بحثه ولو استطراداً، والاختلاف في النسخ إما أن يكون في وجود باب أو حديث في نسخة دون نسخة أخرى، كما لو اختلفت نسخ الكافي في ذلك، أو يكون الاختلاف في متن حديث، فيذكر في نسخة بنحو ويذكر في أخرى بنحو آخر كما لو كانت الرواية الموجودة في نسخة الكافي عندنا بنحو، بينما الشيخ ينقلها عن الكافي بنحو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يدور حول القسم الثاني، ولكن نتكلم في القسم الأوّل أيضاً؛ لإطلاق عنوان اختلاف النسخ عليه أيضاً وإن كان أجنبياً عن البحث،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النسخ في القسم الأوّل، قد يكون اختلافاً واقعياً، كما ذكر في كتب الرجال </w:t>
      </w:r>
    </w:p>
    <w:p>
      <w:pPr>
        <w:pStyle w:val="BookText"/>
        <w:rPr/>
      </w:pPr>
      <w:r>
        <w:rPr>
          <w:rFonts w:ascii="Amiri" w:hAnsi="Amiri" w:eastAsia="Amiri" w:cs="Amiri"/>
          <w:color w:val="111111"/>
          <w:sz w:val="28"/>
          <w:sz w:val="28"/>
          <w:szCs w:val="28"/>
          <w:rtl w:val="true"/>
          <w:lang w:bidi="ar-SA"/>
        </w:rPr>
        <w:t>والفهارس بأنّ لكتب العلاء بن رزين أربعة نسخ، أو لكتاب الحسين بن سعيد خمسة نسخ، تعمل الطائفة بنسخة أحمد بن محمد بن عيسى، كما نقله النجاشي عن شيخه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النسخ هنا لايعني نقل الرواية الواحدة في هذه النسخ بأنحاء مختلفة، وإنما يعني به العمل الذي كان شائعاً عند القدماء، بل مثل هذا العمل نلاحظ شيوعه أيضاً عند المتأخرين قبل طبع الكتاب، بل ربما اختلفوا في العمل حتى بعد طبعه لو تعددت طبعات الكتاب فربما استجد لهم حديث كانوا غافلين عن ذكره فيستدرك ذكره في نسخة أو طبعة أخرى وربما حذفوا حديثاً منه إذا بدا لهم فساده أو عدم مناسبته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غيروا بعض الكلمات وامثالها ولذلك يلاحظ وجود الاختلاف بين نسخ الكتاب الواحد بحسب تقدّم زمانها أو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مثل هذا الاختلاف متعارفاً في نسخ الكتاب، وقد تقدم أن ذكرنا أن الموطأ لمالك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لأنه كان ينقص فيه غالباً ويزيد فيه أحياناً، والمشهور منها الآن نسختان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محمد بن يحيى ونسخة محمد بن الحسن الشيباني، ونظير ذلك في كتبنا، مثل كتاب الكافي فإنه كان ذا نسختين، وربما كانت في بعض النسخ زيادة على النسخ الأخرى</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فقد يوجد الحديث في نسخة ولا يوجد في نسخة أخرى، فماذا نفعل تجاه ذلك؟ فإن وجد سند معتبر لكلتا النسختين من الكافي مثلاً، فلا يضر عدم وجود الحديث في إحداهما بعد ثبوته في الأخرى بسند معتبر، وأما إذا لم يوجد سند معتبر لخصوص النسخة المزيدة فيها فلا يجوز الأخذ بالحديث المزيد كحجة شرعية؛ لأن ثبوت الكافي ونحوه إنما هو لأجل الاستفاضة والشهرة، وهذا إنما يتم فيما اتفقت عليه النسخ من الروايات، وأما في الزيادة فلا يمكن إثبات الخبر الزائد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وأخرى يكون اختلاف النسخ موهوماً كما نجده في الفهارس بالنسبة لبعض الكتب كالكافي، فإن كتبه بحسب أبوابه قد عدت في بعض الفهارس كفهرست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بينما قد عدت في رجال النجاشي أكثر من ذلك، وعدت في إجازة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وقع الاختلاف حول معالم العلماء لابن شهر آشوب، فربما جعل هذا الاختلاف، أو تغاير الكافي الموجود بأيدينا عما كان سابقاً دليلاً على اختلاف النسخ، وقد جعل البعض ذلك إشكالاً على كتاب الجعفريات كما فصلناه في بعض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الاختلاف المذكور ليس معبراً عن اختلاف النسخ في نقل الروايات، وإنما هو اختلاف في تعداد الكتب، وربما يكون من قبل المصنفين أنفسهم، فقد يرى موضوعاً لائقاً لعقد باب أو كتاب له بصورة مستقلة ثم يبدو له في ذلك، ويرى إدراجه تحت باب أو كتاب آخر، فمثلاً يجعل لباب الوقف كتاباً مستقلاً تارة، ويعتبره في ضمن الصدقات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يتامل فيما ذكره بعض الاعاظم من الاشكالات على الجعفريات، لان مثل ذلك لا يكون دليلاً على تغاير النسخ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فهذا القسم من الاختلاف من النسخ أجنبي عن بحثنا، وما نريد البحث عنه هنا هو نقل الحديث الواحد بنحوين يختلفان في المعنى؛ إما لأجل النقل بالمعنى، أو لأجل التقديم والتأخير الموجب له، أو لأجل الزيادة والنقيصة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يستفاد من كلمات العلماء هنا أقوال عديدة</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الترجيح، وإنما نقول في هذا الاختلاف بالتساقط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المرجّحات مطلقاً، ولكن تلاحظ تلك المرجّحات المناسبة للمقام، بأن توجب صرف الريبة من إحدى النسختين للأخرى، كما لو كانت مقروءة على الأعاظم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الاختلاف الواقع بين النسخ في كتب القدماء وبين وقوعها في كتب المتأخرين؟ ففي الأول تجري المرجّحات؛ لأن مرجعها لاختلاف في الرواية، كما لو فرض أن الرواية في الكافي الموجود بأيدينا قد نقلت بنحو في حين أن الشيخ نقلها في التهذيب عن الكافي بنحو آخر، وقد سمع الشيخ الكافي من مشايخه إلى الكليني، فهذا يكون من قبيل اختلاف الرواية ويعمل بالمرجّحات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اختلاف النسخ عند المتأخرين، كما في اختلاف أرباب الجوامع الثلاثة المتأخرة البحار والوافي الوسائل، فلا يعمل بالمرجّحات فيها، وذلك لعدم ارتباطها باختلاف الروايات؛ إذ لم يكن نقل كل واحد من هؤلاء عن نسخة معينة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توهم البعض أن اختلاف النسخ مطلقاً يرجع لاختلاف الروايات، بتوهم أن المتأخرين أيضاً ينقلون الكتب عن أصحابها بسند معتبر أيضاً، بل ذكر في خاتمة الرسائل، أنه ربما يقال بأن اختلاف النسخ المعتمدة نظير اختلاف القراءات في القرآن الكريم فما يقال هناك يقال هنا، وإن تواتر الكتب المنقول عنها نظير تواتر القرآن، وكذا العلم بها إجمالاً أو تفصيلاً</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ضعيف للغاية، والرأي الصحيح في مجال 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ملاحظة موجبات الوثوق والاطمئنان في النسخ لاننا نقول بحجية الخبر الموثوق به، فإن حصل الاطمئنان بملاحظة حساب الاحتمالات بصحة إحدى النسختين وأصالتها وأنه المنقول باللفظ دون الآخر فهو الحجة،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موجبات الوثوق </w:t>
      </w:r>
    </w:p>
    <w:p>
      <w:pPr>
        <w:pStyle w:val="BookText"/>
        <w:rPr/>
      </w:pPr>
      <w:r>
        <w:rPr>
          <w:rFonts w:ascii="Amiri" w:hAnsi="Amiri" w:eastAsia="Amiri" w:cs="Amiri"/>
          <w:color w:val="111111"/>
          <w:sz w:val="28"/>
          <w:sz w:val="28"/>
          <w:szCs w:val="28"/>
          <w:rtl w:val="true"/>
          <w:lang w:bidi="ar-SA"/>
        </w:rPr>
        <w:t>والاطمئنان في هذا المجال، مالوكانت فتاوى القدماء من أصحابنا مطابقة لإحدى النسختين؛ لأنهم أكثر اطلاعاً على المصادر الحديثية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الالتزام بتساقطها مطلقاً فلا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القول باجراء المرجّحات المذكورة في الروايات مطلقاً في هذا المورد لا وجه له ايضاً، وذلك لعدم العلم بأن القدماء كانوا ينقلون الكتب عن طريق السماع، بل ربما نقلوا عن النسخ والكتب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فالطريقة المتبعة في مجال اختلاف النسخ، هو ملاحظة القرائن الداخلية كتطابق الجملات، أو الخارجية كالجو الفقهي وفتاوى القدماء أو قراءة النسخة على كبار العلماء وعدمها، فإن حصل من خلال ذلك الوثوق بإحدى النسختين فتكون حجة وإلا فلا حجية لأي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الزيادة والنقيصة، حيث ذكر هنا أيضاً ما ذكرناه في البحث السابق من أصالة عدم الزيادة والنقيصة، ولكن لا اعتبار به، وكذلك لا فرق بين النقل بالمعنى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ذكره في مبحث اختلاف النسخ استطراداً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يمارس عملية الاستنباط يواجه فروعاً ومباحث كثيرة تزيد على ما ذكرناه هنا في هذا المبحث ولكن لا يلزم ذكرها هنا، ولابد من معالجتها في محله</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المقصد الثالث</w:t>
      </w:r>
      <w:r>
        <w:rPr>
          <w:rFonts w:eastAsia="Amiri" w:cs="Amiri" w:ascii="Amiri" w:hAnsi="Amiri"/>
          <w:color w:val="111111"/>
          <w:sz w:val="28"/>
          <w:szCs w:val="28"/>
          <w:rtl w:val="true"/>
          <w:lang w:bidi="ar-SA"/>
        </w:rPr>
        <w:t xml:space="preserve">. </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20249_197538"/>
      <w:bookmarkStart w:id="172" w:name="pg20249_197538"/>
      <w:bookmarkEnd w:id="172"/>
    </w:p>
    <w:p>
      <w:pPr>
        <w:pStyle w:val="Heading2"/>
        <w:numPr>
          <w:ilvl w:val="1"/>
          <w:numId w:val="1"/>
        </w:numPr>
        <w:rPr/>
      </w:pPr>
      <w:bookmarkStart w:id="173" w:name="pg20249_197538"/>
      <w:bookmarkStart w:id="174" w:name="__RefHeading___Toc5336927_2320776876"/>
      <w:bookmarkStart w:id="175" w:name="_Toc58"/>
      <w:bookmarkEnd w:id="173"/>
      <w:bookmarkEnd w:id="174"/>
      <w:r>
        <w:rPr>
          <w:rtl w:val="true"/>
        </w:rPr>
        <w:t>المقصد الرابع</w:t>
      </w:r>
      <w:r>
        <w:rPr>
          <w:rtl w:val="true"/>
        </w:rPr>
        <w:t xml:space="preserve">: </w:t>
      </w:r>
      <w:r>
        <w:rPr>
          <w:rtl w:val="true"/>
        </w:rPr>
        <w:t>في بحوث الجمع الدلالي</w:t>
      </w:r>
      <w:bookmarkEnd w:id="175"/>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5336929_2320776876"/>
      <w:bookmarkStart w:id="177" w:name="_Toc59"/>
      <w:bookmarkEnd w:id="176"/>
      <w:r>
        <w:rPr>
          <w:rtl w:val="true"/>
        </w:rPr>
        <w:t>إشارة</w:t>
      </w:r>
      <w:r>
        <w:rPr>
          <w:rtl w:val="true"/>
        </w:rPr>
        <w:t>:</w:t>
      </w:r>
      <w:bookmarkEnd w:id="177"/>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ذكرنا في المقصد الأوّل أن التعارض الذي نبحث عنه هو تعارض الظهورات وان امكن الجمع الدلالي فيها ؛ ولذا دخلت مباحث الجمع الدلاليفي بحوث تعارض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المبحث أهمية خاصة، كما له أهميته في مرحلة التطبيق في الفقه حيث نرى توجه الفقهاء في الكثير من المسائل إلى الجمع الدلالي بين الأخبار الواردة فيها</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المقصد مباحث </w:t>
      </w:r>
      <w:r>
        <w:rPr>
          <w:rFonts w:eastAsia="Amiri" w:cs="Amiri" w:ascii="Amiri" w:hAnsi="Amiri"/>
          <w:color w:val="111111"/>
          <w:sz w:val="28"/>
          <w:szCs w:val="28"/>
          <w:rtl w:val="true"/>
          <w:lang w:bidi="ar-SA"/>
        </w:rPr>
        <w:t xml:space="preserve">: </w:t>
      </w:r>
      <w:bookmarkStart w:id="178" w:name="pg20249_197541"/>
    </w:p>
    <w:p>
      <w:pPr>
        <w:pStyle w:val="Heading3"/>
        <w:numPr>
          <w:ilvl w:val="2"/>
          <w:numId w:val="1"/>
        </w:numPr>
        <w:rPr/>
      </w:pPr>
      <w:bookmarkStart w:id="179" w:name="__RefHeading___Toc5336931_2320776876"/>
      <w:bookmarkStart w:id="180" w:name="_Toc60"/>
      <w:bookmarkEnd w:id="178"/>
      <w:bookmarkEnd w:id="179"/>
      <w:r>
        <w:rPr>
          <w:rtl w:val="true"/>
        </w:rPr>
        <w:t>المبحث الأول</w:t>
      </w:r>
      <w:r>
        <w:rPr>
          <w:rtl w:val="true"/>
        </w:rPr>
        <w:t xml:space="preserve">: </w:t>
      </w:r>
      <w:r>
        <w:rPr>
          <w:rtl w:val="true"/>
        </w:rPr>
        <w:t>جواز الجمع الدلالي وعدمه</w:t>
      </w:r>
      <w:bookmarkEnd w:id="180"/>
    </w:p>
    <w:p>
      <w:pPr>
        <w:pStyle w:val="BookText"/>
        <w:rPr/>
      </w:pPr>
      <w:r>
        <w:rPr>
          <w:rFonts w:ascii="Amiri" w:hAnsi="Amiri" w:eastAsia="Amiri" w:cs="Amiri"/>
          <w:color w:val="111111"/>
          <w:sz w:val="28"/>
          <w:sz w:val="28"/>
          <w:szCs w:val="28"/>
          <w:rtl w:val="true"/>
          <w:lang w:bidi="ar-SA"/>
        </w:rPr>
        <w:t>ومعنى ذلك أنه هل يجب عند تعارض الظاهرين الجمع بينهما دلالة؟ ولو لم يمكن هذا الجمع بينهما فحينئذ تصل النوبة لإجراء قواعد التعارض، من التخيير مطلقاً، أو القول بالترجيح أولاً ثم التخيير، أو الترجيح أولاً ثم التساقط، أو لا يجب الجمع الدلالي وإنما من البداية نتعامل مع الروايتين معاملة المتعارضين ونلتزم فيهما بقواعد التعارض المذكورة؟</w:t>
      </w:r>
    </w:p>
    <w:p>
      <w:pPr>
        <w:pStyle w:val="BookText"/>
        <w:rPr/>
      </w:pPr>
      <w:r>
        <w:rPr>
          <w:rFonts w:ascii="Amiri" w:hAnsi="Amiri" w:eastAsia="Amiri" w:cs="Amiri"/>
          <w:color w:val="111111"/>
          <w:sz w:val="28"/>
          <w:sz w:val="28"/>
          <w:szCs w:val="28"/>
          <w:rtl w:val="true"/>
          <w:lang w:bidi="ar-SA"/>
        </w:rPr>
        <w:t>والجموع الدلالية التي تقع هنا موضوعاً للبحث عادة هي أمثال حمل العام على الخاص والمطلق على المقيد والظاهر على الأظهر، كحمل الأمر والنهي على الاستحباب أو الكراهة أو كان العامان من العموم والخصوص من وجه، وتعارضا في المجمع، ولكن احدهما يمتلك مرجحاً دلاليا، كما لو كانت دلالة احدهما بالعموم والآخر بالاطلاقا و ان الاطلاق في احدهما بدلي وفي الآخر شمولي، حيث ذهبوا لتقديم العموم على الاطلاق او الشمولي على البدلي، وكذلك موارد التعارض بين أكثر من دليلين، التي يطلق عليها بحوث انقلاب النسبة وغير ذلك مما يشملها التعبير بالجمع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العلماء لزوم الجمع الدلالي، ولكن نسب إلى جماعة من العلماء إنكار الجمع الدلالي</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التأكيد على هذه الملاحظة بأن مورد البحث هو تعارض الأخبار الواردة عن المعصومين فيما بينها وأما لو فرض التعارض بين عام كتابي وخاص من أحاديث </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عن مورد النزاع؛ وقد مر البحث عنه سابقاً وذلك لأن من المسلمات أن وظيفة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يبينوا تفصيل ما ذكر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دلت عليه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وانزلنا إليك الكتاب لنبين للناس ما انزل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سابقاً أن القرآن الكريم بما أنه باللسان العربي فهو يمشي على وفق أسلوب هذا اللسان الذي كان مألوفاً ومتعارفاً عند العرب من ذكر العام وإرادة الخاص منه أو بالعكس؛ لذلك فالظاهر جريان مثل هذه الجموع في مورد التعارض بين العام الكتابي والخاص من الروايات، وهذا مما لا خلاف فيه</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فمحور الكلام الروايات الصادرة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الفترة الممتدة من زمان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غيبة الإمام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حيث صدرت منهم روايات كثيرة وفي أزمنة متعدّدة وفي أجواء وأوضاع اجتماعية مختلفة مع مخاطبين تختلف درجاتهم وعقائدهم وميولهم في المجالات الاجتماعية والسياسية، وخاصة من زمان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حيث صدرت منهم أكثر رواياتنا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لوصدر عام من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صدر الخاص من الإمام الرضا أو الجواد أو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فهناهل نحمل العام على الخاصمع انه قد عمل بالعام أو المطلق، فهل تعتبر الاقوال الصادرة من الائمة المتعددين، وفي ظروف مختلفة بحكم الكلام الصادر من متكلم واحد في محيط واحد، حيث يحمل العقلاء العام في كلامه على الخاص، فهل نعمل ذلك في اقوالهم المتعددة ؟ وهل تصح مثل هذه الجموع الدلالية العرفية في هذه الروايات أم لا؟ </w:t>
      </w:r>
    </w:p>
    <w:p>
      <w:pPr>
        <w:pStyle w:val="BookText"/>
        <w:rPr/>
      </w:pPr>
      <w:r>
        <w:rPr>
          <w:rFonts w:ascii="Amiri" w:hAnsi="Amiri" w:eastAsia="Amiri" w:cs="Amiri"/>
          <w:color w:val="111111"/>
          <w:sz w:val="28"/>
          <w:sz w:val="28"/>
          <w:szCs w:val="28"/>
          <w:rtl w:val="true"/>
          <w:lang w:bidi="ar-SA"/>
        </w:rPr>
        <w:t>نسب إلى جماعة إنكار الجمع العرفي فيذهبون للتخيير أو التساقط من البداية، حتى مع وجود الجمع العرفي، مع عدم وجود المرجح، فقالوا بالتخيير بين العام والمطلق والخاص والمقيد، ومن قال بالتساقط يقول به من البداية والرجوع لعام فوقي او الاصل، امثال الشيخ الطوسي في بداية الاستبصار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إن كان هناك ما يعارضه فينبغي أن ينظر في المتعارضين فيعمل على أعدل الرواة في الطريقين، وإن كانا سواء في العدالة عمل على أكثر الرواة عدداً، وإن كانا متساويين في العدالة والعدد وهما عاريان من جميع القرائن التي ذكرناها نظر فإن كان متى عمل بأحد الخبرين أمكن العمل بالآخر على بعض الوجوه وضرب من التأويل، كان العمل به أولى من العمل بالآخر الذي يحتاج مع العمل به إلى طرح الخبر الآخر؛ لأنه يكون العامل بذلك عاملاً بالخبرين معاً</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السيّد الطباطبائي في رسالته حول التعادل والتراجيح، أن عبارته في العدة </w:t>
      </w:r>
      <w:r>
        <w:rPr>
          <w:rStyle w:val="FootnoteAnchor"/>
          <w:rtl w:val="true"/>
        </w:rPr>
        <w:footnoteReference w:id="577"/>
      </w:r>
      <w:r>
        <w:rPr>
          <w:rFonts w:ascii="Amiri" w:hAnsi="Amiri" w:eastAsia="Amiri" w:cs="Amiri"/>
          <w:color w:val="111111"/>
          <w:sz w:val="28"/>
          <w:sz w:val="28"/>
          <w:szCs w:val="28"/>
          <w:rtl w:val="true"/>
          <w:lang w:bidi="ar-SA"/>
        </w:rPr>
        <w:t>هي أيضاً نظير عبارته في الاستبصار</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نسب إليه إنكار الجمع العرفي المحقق القمي، وكذلك المحقق البحراني في الحدائق لذلك يعترض كثيراً على الأصوليين في مجال حملهم الأمر الظاهر في الوجوب على الاستحباب أو النهي على الكراهة عند المعارضة، وذلك لعدم ورود ذلك في النصوص، وذكر أنه لابد من إعمال المرجّحات المنصوصة في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هذا الرأي أيضاً من صاحب الكفاية والشيخ الحائري ولكن ذهب المشهور إلى اعتبار </w:t>
      </w:r>
    </w:p>
    <w:p>
      <w:pPr>
        <w:pStyle w:val="BookText"/>
        <w:rPr/>
      </w:pPr>
      <w:r>
        <w:rPr>
          <w:rFonts w:ascii="Amiri" w:hAnsi="Amiri" w:eastAsia="Amiri" w:cs="Amiri"/>
          <w:color w:val="111111"/>
          <w:sz w:val="28"/>
          <w:sz w:val="28"/>
          <w:szCs w:val="28"/>
          <w:rtl w:val="true"/>
          <w:lang w:bidi="ar-SA"/>
        </w:rPr>
        <w:t>الجمع الدلالي او العرفي، ومع وجوده يكون التعارض بين الدليلين متوهماً لا مستقراً وقد استدل على حجية هذه وصحة الجمع الدلالي الدلالية والعرفية بأدلة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والسيرة،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صدرت أقوال متعددة ومختلفة من متكلم واحد او من افراد متعددين لهم حكم المتكلم الواحد كالائمة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أحدها عاماً والآخر خاصاً أو مطلقاً ومقيداً أو ظاهراً أو اظهر، فإن العقلاء يبنون على حمل العام على الخاص، والمطلق على المقيد وغيره، وكذلك نراهم يعملون بالجموع الدلالية مهما أمكن في مرحلة استكشاف مراد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يردع الشارع المقدس عن هذا البناء العقلائي بل يلاحظ مثل هذا الرأي في القوانين الحديثة، فلو كتب المتعاقدان عقداً وكان هناك تناقض أو تضاد بين بعض كلماتهما، فيلزم على القاضي التوفيق بينها مهما أمكن، ففي كتاب نظرية العقد للسنهوري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كانت عبارتان ظاهرهما التناقض، فليجتهد القاضي في التوفيق بينهما بقدر ما يستطيع، فإن أمكن إعمال العبارتين معاً فعل، وإلا فيجتهد في إعمالهما إلى أقصى حد يتمكن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التناقض بحيث لا يمكن إعمال العبارتين معاً فيختار تطبيق العبارة التي يظهر أن المتعاقدين كانوا يريدونها دون الأخرى، وأما إذا تعذر تغليب عبارة على غيرها، فالظاهر أن العبارتين تمحو إحداهما الأخرى</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السنهوري ربما كان أوسع من حدود الجمع العرفي وكأنه نظير ما عن ابن أبي جمهور الأحسائي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الجمع مهما أمكن أولى من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إذن فبناء </w:t>
      </w:r>
    </w:p>
    <w:p>
      <w:pPr>
        <w:pStyle w:val="BookText"/>
        <w:rPr/>
      </w:pPr>
      <w:r>
        <w:rPr>
          <w:rFonts w:ascii="Amiri" w:hAnsi="Amiri" w:eastAsia="Amiri" w:cs="Amiri"/>
          <w:color w:val="111111"/>
          <w:sz w:val="28"/>
          <w:sz w:val="28"/>
          <w:szCs w:val="28"/>
          <w:rtl w:val="true"/>
          <w:lang w:bidi="ar-SA"/>
        </w:rPr>
        <w:t>العقلاء قائم على مثل هذا الجمع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لم يصدر ردع عن هذا البناء شرعا فيكون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الاعتراض على هذا التقريب باعتراضين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ننكر بناء العقلاء إجمالاً على الجمع والتوفيق بين العبارات التي تبدو متخالفة بالنظر الابتدائي، ولكن إنما يبنون على الجمع فيما لو لم يوجد محذور من الاعتماد على القرينة المنفصلة، بمعنى أنه لا يلزم منه تأخير البيان عن وقت الحاجة، وأما لو لزم منه هذا المحذور بحيث يقبح عندهم الاعتماد على القرينة المنفصلة فلم يثبت بناء للعقلاء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المولى 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 من 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ذلك وبعد فترة من العمل وفق هذا العام وبعد أن اكرم المأمور جماعة من العلماء عدولاً وفساقاً فاذا صدر منه كلام يتصادم مع ظهور الكلام الأول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إكرام الفساق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لا يحمل العرف الخطاب الثاني على أنه مخصص للأول، فإن حقيقة التخصيص أن الحكم كأنه مقيد من الأول، فلو كان الحكم كذلك فإنه يقبح على المولى عرفاً عدم ذكر القيد من أول الأمر، فإن عدم ذكره للقيد من ذلك الحين أدّى إلى إكرام الفساق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فإن العقلاء في مثل هذه الموارد يحملون القول الثاني على النسخ فيما لو كان المتكلم مما يمكن في حقه تبدل الرأي وتغيره، وأما لو لم يتصور تبدل الرأي في مثل هذا المتكلم فانهم يحكمون بالتعارض بين كلاميه والروايات التي هي محل للابتلاء هي في الغالب من هذا القبيل</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فلم يثبت استقراء بناء العقلاء على هذه الجموع العرفية في أمثال هذه الموارد التي يكون الاعتماد على القرينة المنفصلة فيها مخالفاً للقواعد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والشاهد على عدم بناء العقلاء على الجمع في امثال ذلك وعدم كون هذه الجموع عقلائية دائماً ما ذكرناه في بداية بحوث التعادل والتراجيح من تأثير اختلاف الأحاديث في نفوس الخاصة والعامة، كما أشار لذلك الشيخ في مقدمة 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ذاكرني بعض 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أوجب حقه علينا بأحاديث أصحابنا – أيدهم اللّه، ورحم السلف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وقع فيها من الاختلاف والتباين والمنافاة والتضاد حتى لا يكاد يتفق خبر إلا وبأزائه ما يضاده، ولا يسلم حديث إلا وفي مقابلته ما ينافيه، حتى جعل مخالفونا ذلك من أعظم الطعون على مذهبنا، وتطرقوا بذلك إلى إبطال معتقدنا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شيخنا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 أبا الحسين الهاروني العلوي كان يعتقد الحق ويدين بالإمامة، فرجع عنها لما التبس عليه الأمر في اختلاف الأحاديث، وترك المذهب ودان بغيره لما لم يتبين له وجوه المعاني فيها</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فلو كانت مثل هذه الجموع الشائعة عند المتأخرين جموعاً عرفية وواضحة عند العقلا، لم يكن هناك أي موجب لمثل هذه الحيرة والاضطراب، او التشكيك العقائدي وزال التعارض بين الكثير من الروايات، ولم يبق منها إلا القليل مما لا توجب مثل هذا الاضطراب والحيرة</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تعرض الكليني في مقدمة الكافي لشكوى الأخ الذي طلب منه تأليف الكافي، حيث شكا من اختلاف الأحاديث،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وذكرت أن أموراً قد أشكلت عليك لاتعرف حقائقها لاختلاف الرواية فيها، وأنك تعلم أن اختلاف الرواية فيها لاختلاف عللها وأسبابها، وأنك لاتجد بحضرتك من تذاكره وتفاوضه ممن تثق بعلمه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العقلاء لو كانوا يدركون عدم التعارض فيما لو واجهوا الخبرين، فلاحاجة لمذاكرة أحداو الاشكال في 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النائيني في فوائد الأصول في الجواب عن هذا الاعتراض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البيانات المنفصلة كاشفة عن اتصال كل عام بمخصصه، وقد اختفت علينا المخصصات المتصلة ووصلت إلينا هذه المخصصات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في مقام الاستدلال على ما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فإنا نرى كثيراً من المخصصات المنفصلة المروية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ترويه العامة بطرقهم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فيكشف ذلك عن اختفاء المخصصات المتصلة علينا</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 فيعترض عليه </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لو سلم، فإنما يتم في خصوص العام والخاص، ولا يشمل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هناك مواضع لا يحتمل فيها حملها على الاتصال بكلام آخر او ان الاتصال فيها غير معقول، كما في بعض موارد العامين من وجه ومورد انقلاب النسبة، أو حمل الأمر على الترخيص ونحوه، والبحث لا يختص بخصوص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المحقق النائيني ان يذكر شواهد على رأيه، وان هناك مخصصات ذكرها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العامة أيضاً في احاديثهم، نعم ربما يعتمد على هذا الوجه في انكار بناء العقلاء في الاعتماد على القرائن المنفصلة في الموارد التي يقبح عندهم الاعتماد عليها، كما لو كان الحكم من قبيل الفتيا، وقد ذكرنا في محله عدم الاعتماد فيها على القرينة المنفصلة، لانها تلقى لعمل المخاطب، او كان </w:t>
      </w:r>
    </w:p>
    <w:p>
      <w:pPr>
        <w:pStyle w:val="BookText"/>
        <w:rPr/>
      </w:pPr>
      <w:r>
        <w:rPr>
          <w:rFonts w:ascii="Amiri" w:hAnsi="Amiri" w:eastAsia="Amiri" w:cs="Amiri"/>
          <w:color w:val="111111"/>
          <w:sz w:val="28"/>
          <w:sz w:val="28"/>
          <w:szCs w:val="28"/>
          <w:rtl w:val="true"/>
          <w:lang w:bidi="ar-SA"/>
        </w:rPr>
        <w:t>من قبيل التعليم، ولكن تنتهي المدة المضروبة للتعليم، فمثلاً الطالب الذي يدرس الطب في ست سنوات، يمكن ان يذكر له العام في سنة والخاص بعد سنتين أو ثلاث او خلال المدة المضروبة للتعليم واما ان يذكر له الخاص بعد مئة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بعقلائي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بعض المخصصات من طرق العامة إنما يدل على عدم ورود التخصيص من قبل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فيه دلالة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المخصص عند ذكره العام متصلاً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يجدر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كانت هذه الجموع عرفية، فلا معنى لذلك الاختلاف الكبير بين الفقهاء في كيفية الجمع بين الروايات المتعارضة فنلاحظ مثلاً أن المحقق الهمداني يجمع بين روايتين متعارضتين بنحو من الجمع في حين ان صاحب الجواهر يجمع بينهما بنحو آخر، وثالثاً بنحو ثالث، ولو كان عرفياً لكان موحداً عند الجميع، بل ربما نرى بعض الفقهاء يفتي بفتوى استناداً للجمع بين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كلما فكرنا في وجه الجمع لا نتوصل إليه إلا إذا سأل فيجيب بذلك الوجه، فلا يوجد مثل هذا الجمع إلاّ في فكره الشريف، مع أن الجمع لو كان عرفياً فيلزم عدم اختلافه عند الجميع، أو على الأقل لابد من التفات الإنسان إليه إذا عرف أن هناك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فتسمية أمثال تلك الجموع بالعرفية، ربما كان لأجل تهيئة الأذهان لتقبلها وعدم استغراب أو استيحاش الطالب منها</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الآخوند والعلامة الحائري من أن بناء العقلاء وإن كان صحيحاً ولكن الأخبار العلاجية رادعة عن هذا البناء العقلائي؛ لانها تشمل بإطلاقها موارد الجمع العرفي؛ وذلك لأنه قد اخذ فيها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الخبران المختلفان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العنوان يشمل مطلق الاختلاف سواء كان بين المطلق والعام والمقيد والخاص فضلا عن موارد انقلاب النسبة التي هي من الأمور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الآخوند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جلّ العناوين المأخوذة في الأسئلة لولا كلها يعمها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موارد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يحفى، ودعوى ان المتيقن منها غيرها مجازفة، غايته انه كان كذلك خارجاً لا بحسب مقام التخاطب</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القدر المتيقن الخارجي ليس مانعاً من الاطلاق، وانما عنده المانع منه القدر المتيقن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الحائري في الدرر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المرتكزات العرفية لا يلزم أن تكون مشروحة مفصلة عند كل أحد حتى يرى السائل عدم احتياجه إلى السؤال عن حكم العام والخاص وأمثاله</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اذن فربما تحير عامة الناس في امثال هذه الموارد حتى مع وجود العام والخامس والظاهر والاظهر، لان الجمع بينها تحتاج لمهارة وخبرة خاصة لذلك تشملها الاخبار العلاجية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أيد مدعاه برواية الحميري التي ذكرناها سابقاً؛ حيث إن النسبة بين الحديثين فيها العموم والخصوص المطلق، وبرواية علي بن مهزيار، حيث ان الخبرين فيها من قبيل الظاهر والأظهر، فإنه يلاحظ فيهما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قد طرح خبرين واعتبرهما متعارضين مع وجود الجمع العرفي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بقي السائل متخيراً ويسأل عن العلاج</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حكم المتعارضين فيها؛ حيث حكم بالتخيير، وهو من أحكام التعارض لدى هؤلاء في موارد الجمع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وهذان وجهان لهذين العلمين، يمكن الاعتراض بهما على بناء العقلاء، ولكن يمكن مناقشة هذين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فإن هذه الجموع المتداولة في كلمات الفقهاء وأمثالها إن أريد بأنها موجودة في بناء العقلاء بنحو عام وبصورة مطلقة وشاملة، فقد يتوجه عليها الاعتراض المذكور من إنكار هذا البناء، أما إذا صححنا هذه الجموع ووجهناها بتوجيه آخر يستفاد من البحوث التي تقدم ذكرها منا، فلا يتوجه هذا الاعتراض</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أنه لو كان المراد من الجمع العرفي في كلماتهم اعتبار المتكلمين المتعددين كمتكلم واحد، واعتبار الأقوال الملقاة فيأجواء وظروف مختلفة، ولمخاطبين تختلف مذاهبهم وميولهم ككلام واحد، فيتوجه الاعتراض المذكور من إنكار مثل هذا الجمع العرفي أو الجموع التي ذكرها العلماء، وجود البناء العقلائي عليها، ولسكن ما نريد أن نقوله هنا تصحيحاً لجموع الفقهاء هو أن الجموع التي يتبناها الفقهاء بين أقوال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على قاعدة أخص من ذلك، هي عقلائية بدورها حيث يجرى عليها بناء العقلاء في هذه المجالات الخاصة بالنسبة لبعض زعماء الملل والنحل واقوالهم مع ان ظروفهم تفرض عليهم استخدام اساليب معينة في الكلام، والتعبير عن ارائهم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وذلكلأن المتكلم الذي يستخدم التورية والكتمان في أقواله أحياناً بلحاظ ما يملكه من مقام ديني أو اجتماعى أو سياسي وخاصة مع إعلامه بنفسه أنه يلزم الدقة والتفقة في أقواله من أجل الوصول لمراده الجدّى، كما صدر أمثال ذلك من أيمتنا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 كما ذكرنا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نجيب على الزيادة </w:t>
      </w:r>
    </w:p>
    <w:p>
      <w:pPr>
        <w:pStyle w:val="BookText"/>
        <w:rPr/>
      </w:pPr>
      <w:r>
        <w:rPr>
          <w:rFonts w:ascii="IRNazanin" w:hAnsi="IRNazanin" w:eastAsia="IRNazanin"/>
          <w:color w:val="111111"/>
          <w:sz w:val="28"/>
          <w:sz w:val="28"/>
          <w:szCs w:val="28"/>
          <w:rtl w:val="true"/>
          <w:lang w:bidi="fa-IR"/>
        </w:rPr>
        <w:t>والنقصان</w:t>
      </w:r>
      <w:r>
        <w:rPr>
          <w:rFonts w:eastAsia="IRNazanin" w:cs="IRNazanin"/>
          <w:color w:val="111111"/>
          <w:sz w:val="28"/>
          <w:szCs w:val="28"/>
          <w:rtl w:val="true"/>
          <w:lang w:bidi="fa-IR"/>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تدريه خير من ألف ترويه</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نعد الرجل منكم فقيهاً حتى يعرف معاريض كلامنا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حتى يلحن فيعرف اللحن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مع تأكيده أن في كلامه محكماً ومتشابهاً كمحكم القرآن ومتشابهه، وأن كلامه ليس على مستوى فهم العموم وغيرها من الأمور التي تستوجب تمييز كلام مثل هذا المتكلم عن سائر المتكلمين وفهمه عن فهم كلام غيره، فلا يمكن أن يتعرف على أساليب كلامه وفهمه كل واحد من أبناء العرف وإنما يتعرف عليها الخبير المطلع على تلك الأساليب والخصائص المعينة التي أشرنا إليها بان يعرف دواعي الكتمان والنشر عند هذا الزعيم، واساليبها قواعدها، ويعرف اصوله واهدافه الاساسية، ولا يتمكن من ذلك الامن كان من خواص هذا الزعيم وبطانته، أو المتخصصون من العقلاء الذين تعرفوا على تلك الاساليب والخصائص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يحق للفقيه العارف بهذه القواعد والأساليب التوصل لفهم مرادهم من أقوالهم، واستكشافه على ضوء تلك القواعد والأساليب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فمن المعقول الجمع بين أقوالهم المختلفة بتلك الجموع التي قام بها الفقهاء وعملوا بها، ومثل هذا الجمع مما يبني عليه العقلاء أيضاً ويجرون عليه، ولكن في مستوى خاص ولأمثال هذا المتكلم المعين الذي له أساليبه وقواعده الخاصة، ولا يعم جميع الناس</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في الجموع عند العقلاء بين أقوال هذا المتكلم ربما اختلفت عن الجموع والفهم في أقوال المتكلم العادى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 فإذا كان المراد أن هذه الجموع التي نقوم بها بين الروايات والأقوال المختلفة للأيمة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جموع عرفية عقلائية عامة كأقوال سائر الناس كما هو الأمر في المخصصات المنفصلة الواردة قبل وقت العمل بالعام، حيث يكون الجمع فيها عرفياً عقلائياً يتفهمه ويتعقله عامة أبناء العرف والعقلاء، فهذا الرأي مما تدل الشواهد على 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المراد منها التوجيه الآخر الذي ذكرناه مما لا يمكن لأي أحد القيام به ولا يتفهمه العموم بل يختص بفهمه الفقهاء حيث يجمع بين أقوال مثل هذا المتكلّم الذي يتصدّى لزعامة اجتماعية أو دينية، حيث تكون له أساليبه وقواعده الخاصة في الكلام، فيجمع بين أقواله المختلفة على ضوء تلك الأساليب والقواعد، وهو مانسميه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الاستنباطي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الجمع مما لا يمكن لكل أحد من أبناء العرف القيام به وتفهمه، وإنما تختص معرفته بأولئك المتخصصين في معرفة لحن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أكد ذلك صاحب الجواهر فيما تقدم نقله عنه فإن هؤلاء يعرفون قواعد الإعلام والنشر، ومواقعه وأساليبه، وقوانين الكتمان ومواقعه وأساليبه عند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الخصائص والأمور التي ذكرناها في 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العارفين المتخصصين هم الذين يحق لهم الجمع بين أقوال الأئمة المختلفة على ضوء ما ذكرناه، ويجب عليهم اتباعها لفهم المراد من كلامهم</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العقلاء أنفسهم يجمعون بين أقوال مثل هذا المتكلم المعين الذي له هذه الخصائص والأساليب في الكلام بمثل هذا الجمع فيما لو علموا بأن هذا المتكلم يختلف عن غيره من المتكلمين في أساليبه وضوابط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العقلاء أيضاً قائم على مثل هذه الجموع التي يقوم بها الفقهاء بالنسبة لأقوال الأئمة المختلفة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والملاحظ أن الجمع الذي نقول به يشمل أيضاً حمل الكلام على التورية والمعاريض وأمثالها، فهو أوسع بكثير مما اصطلح عليه بالجمع العرفي</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الأخبار العلاجية رادعة عن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عليه ما ذكرناه سابقاً من أن الأخبار العلاجية إنما هي إرشاد لبناء العقلاء في الترجيح الذي يقوم على ملاحظة صرف الريبة من إحدى الروايتين أو الأمارتين إلى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الأخبار تساعد الفقيه على معرفة مصاديق هذه الكبرى العقلائية بما يناسب المورد وليس فيها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فإذا أمكن علاج الاختلاف بين الروايات على ضوء موازين الجمع الاستنباطي من ملاحظة أسباب الكتمان وأساليبه وغيرها حيث بها تزول الريبة بعد استكشاف مراد المتكلم على ضوء الأصول والقواعد التي يعمل بها، فلا تصل الرتبة إلى صرف الريبة على ضوء الموازين والمرجّحات المذكورة في الحديث كالشهرة والشذوذ وموافقة الكتاب ومخالفته</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أن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منها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وجه الخطاب فيها للفقهاء، فهم الذين يقومون بالعلاج بين الأخبار؛ ففى رواية عمر بن حنظلة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أرجع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للفقيه في صدر الرواية يحث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منكم قد روى حديثنا ونظر في حلالنا وحرامنا وعرف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وسؤال السائل فيما لو اختلف الفقهيان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ينظر إلى ما كان من روايتهما عنا في ذلك الذي حكما به المجمع عليه لدى أصحابك</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منا أن المراد من الناظر هنا هو رجل ثالث ولا بد أن يكون فقيهاً بالطبع ممن يعلم بمستند </w:t>
      </w:r>
    </w:p>
    <w:p>
      <w:pPr>
        <w:pStyle w:val="BookText"/>
        <w:rPr/>
      </w:pPr>
      <w:r>
        <w:rPr>
          <w:rFonts w:ascii="Amiri" w:hAnsi="Amiri" w:eastAsia="Amiri" w:cs="Amiri"/>
          <w:color w:val="111111"/>
          <w:sz w:val="28"/>
          <w:sz w:val="28"/>
          <w:szCs w:val="28"/>
          <w:rtl w:val="true"/>
          <w:lang w:bidi="ar-SA"/>
        </w:rPr>
        <w:t>الطرفين، وهما الفقيهان اللذان رجع اليهما المتخاصمان ويتمكن من معرفة المجمع عليه، وموافقة الكتاب ومخالفة العامة وميول حكام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فقيهاً مطلعا على كل ذلك لم يمكن إرجاع عملية الترجيح في مثل ذلك إليه ليكون ناظراً في آراء الفقيهين، كما أن عنوان الفقيه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استخدم قبل هذا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منه ما يرادف الفهم، وإنما يراد منه التعمق والدقة في الأمر،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نعد الرجل منكم فقيهاً حتى يعرف معاريض كلامنا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يلحن فيعرف اللحن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فالخطاب موجه للفقيه، والفقيه إنما يعالج الاختلاف على ضوء تلك المرجّحات فيما إذا لم يكن له طريق لاستكشاف مراد المتكم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يتمكن الفقيه من علاج المشكلة على ضوء دراية الحديث، فيفزع لهذه المرجّحات والموازين التي هي جارية وفق بناء العقلاء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ونظائرها واردة في مقام إرشاد الفقهاء إلى طريق التفقه على ضوء القواعد العامة العقلائية والقواعد الخاصة لاستنباط الحكم من خلال الروايات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تقدم الجمع الدلالي بالمعنى الذي ذكرناه على الترجيح بحسب ما هو المرتكز عند العقلاء بنحو ما قررناهاذن فهذه الروايات التي ترشد للأخذ بالموازين العقلائية، كيف تردع عن بناء العقلاء</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يحتمل أن تكون بعض الروايات العلاجية واردة في جواب مستفت يعرض على الإمام فتويين أو فتاوى مختلفة منقولة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ويريد علاج مشكلته الفعلية بعد أن أحرز اتحاد مورد السؤال مع الفتاوى المعروضة من حيث الموضوع، فجوابه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المورد بترجيح بعض </w:t>
      </w:r>
    </w:p>
    <w:p>
      <w:pPr>
        <w:pStyle w:val="BookText"/>
        <w:rPr/>
      </w:pPr>
      <w:r>
        <w:rPr>
          <w:rFonts w:ascii="Amiri" w:hAnsi="Amiri" w:eastAsia="Amiri" w:cs="Amiri"/>
          <w:color w:val="111111"/>
          <w:sz w:val="28"/>
          <w:sz w:val="28"/>
          <w:szCs w:val="28"/>
          <w:rtl w:val="true"/>
          <w:lang w:bidi="ar-SA"/>
        </w:rPr>
        <w:t>الروايات على بعض معناه عدم الرجوع إلى الجمع الدلالي في المورد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لم يكن جمع دلالي صحيح فيه فلإاطلاق له ليستفاد منه إلغاء الجمع الدلالي رأساً ولو في سائر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أضافه المحقق الحائري في مقام الدعم للوجه المذكور من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الحميري، وخبر علي بن مهزيار، فيرد على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يناقش في سند الرواية أحياناً؛ لأمور منها أنه لا يعلم أن المجيب فيها هو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ولا أهمية لهذا الاشكال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بهذا الخبر إنما يتم فيما لو كان الحديثان بالصورة المذكورة في التوقيع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فإنه إذا انتقل من حالة إلى حالة أخرى فعليه تكبير، وأما الآخر فإنه روي أنه إذا رفع رأسه من السجدة الثانية فكبر ثم جلس ثم قال فليس عليه بعد القعود 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يكون بين هذين الحديثين المنقولين بهذه الصورة في التوقيع جمع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تقدم منا أن الشواهد تدلّ على أن الحديث الأول قد نقل بالمعنى نقلاً إجمالياً، وإنما هو إشارة إلى ما مضى نقله عن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كلما خفض ورفع، فما زالت تلك صلاته حتى لقي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فلا يوجد جمع عرفي بينهما؛ وذلك لعدم كون النسبة بينهما بهذه الصورة نسبة العموم والخصوص المطلق</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يبتني على أن الحكم بالتخيير فيها إنما هو من باب التخيير الأخذي في مورد الروايات المتعارضة، ولكن هذا غير صحيح، وإنما هو من التخيير في الموسعات؛ لما تقدم من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الموسعات لهم مثل هذا الاختلاف في </w:t>
      </w:r>
    </w:p>
    <w:p>
      <w:pPr>
        <w:pStyle w:val="BookText"/>
        <w:rPr/>
      </w:pPr>
      <w:r>
        <w:rPr>
          <w:rFonts w:ascii="Amiri" w:hAnsi="Amiri" w:eastAsia="Amiri" w:cs="Amiri"/>
          <w:color w:val="111111"/>
          <w:sz w:val="28"/>
          <w:sz w:val="28"/>
          <w:szCs w:val="28"/>
          <w:rtl w:val="true"/>
          <w:lang w:bidi="ar-SA"/>
        </w:rPr>
        <w:t>البيان، فالأمر بأخذ أحدهما إنما هو بلحاظ التوسعة الواقعية المختصة بالموسعات، ولا يستفاد منه أن ذلك هو حكم المتعارضين أيضاً فالتخيير في الموسعات غير التخيير في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علي بن مهزيار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صلهما في 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تصلها إلا على الأرض</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يوجد هنا جمع دلالي بين الخبرين؛ لأن كلاً منهما إرشاد إلى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شرطية الاستقرار والاستقبال في النافلة –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هنا إنما هو من باب التخيير في الموسعات، وليس من باب التخيير في الخبرين المتعارضين كما وضحناه في محله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البحث موسعاً عن هذين الخبرين عند استعراض اخبار التخيير في المقصد الثالث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التأمل في الاستشهاد والمذكور</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 ذلك يتضح أن الدليل الأول الذي استدل به على صحة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لامناقشة فيه، ولكن على التفسير الذي ذكرناه من تفسير الجمع الدلالي بالجمع الاستنباطي وملاحظة العقلاء للخبرين المتخالفين الصادرين من متكلم له مكانة اجتماعية خاصة، وقد صدر الخبران في ظروف واجواء مختلفة، لمخاطبين يختلفان في عقائدهما وميولهما وظروفهما، فالعقلاء في مثل ذلك يجيزون مثل هذا الجمع، بل ربما أوجبوه، فتكون مثل هذه الجموع صحيحة، ولكن شريطة أن يتم الجمع على ضوء موازين الاستنباط التي يعرفها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اطلع على تلك الموازين </w:t>
      </w:r>
    </w:p>
    <w:p>
      <w:pPr>
        <w:pStyle w:val="BookText"/>
        <w:rPr/>
      </w:pPr>
      <w:r>
        <w:rPr>
          <w:rFonts w:ascii="Amiri" w:hAnsi="Amiri" w:eastAsia="Amiri" w:cs="Amiri"/>
          <w:color w:val="111111"/>
          <w:sz w:val="28"/>
          <w:sz w:val="28"/>
          <w:szCs w:val="28"/>
          <w:rtl w:val="true"/>
          <w:lang w:bidi="ar-SA"/>
        </w:rPr>
        <w:t>والاساليب، فالجمع الذي يدركه الفقيه واهل الخبرة والتخصص، ربما لا يدركه عامة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إشار إليه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السيرة وبناء العقلاء أن بناء العقلاء يلزم أن يكون قائماً على امر عام لم يردع عنه الشارع، والحكم المستكشف منه هو حكم إمضائي أما السيرة فهي تعبر عن عمل طائفة خاصة تابعة لمنهج خاص مثل المسلمين أو الإمامية، فهي تكشف عن رأي رئيسهم ومتبوعهم، والحكم المستكشف بالسيرة حكم تأسيسي وبناء العقلاء في حجيته يحتاج لعدم الردع واحرازه، بينما سيرة المتشرعة فانها كاشفة عن عدم الردع بالشروط المذكورة لها، منها اتصالها بزمان المعصومين، إذن، فيختلف بناء العقلاء عن السيرة في الكاشف والمنكشف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الخراساني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التوفيق في مثل الخاص والعام، والمقيد والمطلق كانت عليه السيرة القطعية من لدن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كاشفة إجمالاً عما يوجب تخصيص أخبار العلاج بغير موارد التوفيق العرفي لولا دعوى اختصاصها به</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في كلامه أن مورد السيرة ليس كل جمع عرفي وإنما هو فيما لو كان من قبيل العام والخاص، والمطلق والمقيداو ان هذه السيرة على الجمع العرفي مستمرة من زمان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زماننا</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اعترض عليه العلامة الحائري بأنه مع مخالفة مثل الشيخ الطوسي – وقد نقلنا كلامه في الاستبصار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ادعاء قيام السيرة على ذلك؟ وكيف </w:t>
      </w:r>
    </w:p>
    <w:p>
      <w:pPr>
        <w:pStyle w:val="BookText"/>
        <w:rPr/>
      </w:pPr>
      <w:r>
        <w:rPr>
          <w:rFonts w:ascii="Amiri" w:hAnsi="Amiri" w:eastAsia="Amiri" w:cs="Amiri"/>
          <w:color w:val="111111"/>
          <w:sz w:val="28"/>
          <w:sz w:val="28"/>
          <w:szCs w:val="28"/>
          <w:rtl w:val="true"/>
          <w:lang w:bidi="ar-SA"/>
        </w:rPr>
        <w:t>خفيت على مثل الشيخ؟ ولابد للسيرة من شاهد عليها، ولا يمكن ادعاؤها بمجرد الذوق والاستحسان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يمكن تقريب السيرة التي ادعاها المحقق الآخوند رحمه اللّه بذكر بعض الشواهد عليها، فيمكن الاستشهاد لها بما في اعتقادات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نقلنا كلامه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اعتقادنا في المجمل والمبين أن المجمل يحمل على المبين </w:t>
      </w:r>
      <w:r>
        <w:rPr>
          <w:rStyle w:val="FootnoteAnchor"/>
          <w:rtl w:val="true"/>
        </w:rPr>
        <w:footnoteReference w:id="589"/>
      </w:r>
      <w:r>
        <w:rPr>
          <w:rFonts w:ascii="Amiri" w:hAnsi="Amiri" w:eastAsia="Amiri" w:cs="Amiri"/>
          <w:color w:val="111111"/>
          <w:sz w:val="28"/>
          <w:sz w:val="28"/>
          <w:szCs w:val="28"/>
          <w:rtl w:val="true"/>
          <w:lang w:bidi="ar-SA"/>
        </w:rPr>
        <w:t xml:space="preserve">، وبما نراه في كلمات بعض من سبق الشيخ الطوسي كالصدوق في الفقيه من بعض الجموع التي تشبه ذلك، وبما في الكافي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وضع رسول اللّه الزكاة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إسماعيل بن مرار عن يونس عن عبدالله بن مسكان عن أبي بكر الحضرمي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على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 والذهب والفضة والابل والبقر والغنم وعفا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يونس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الزكاة في سبعة اشياء وعفا عما سوى ذلك، انها ذلك في أوّل النبوة كما كانت الصلاة ركعتين ثم 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سبع ركعات، وكذلك الزكاة وضعها وستها في أول نبوته على سبعة أشياء، ثم وضعها على جميع الحبوب </w:t>
      </w:r>
      <w:r>
        <w:rPr>
          <w:rStyle w:val="FootnoteAnchor"/>
          <w:rtl w:val="true"/>
        </w:rPr>
        <w:footnoteReference w:id="590"/>
      </w:r>
      <w:r>
        <w:rPr>
          <w:rFonts w:ascii="Amiri" w:hAnsi="Amiri" w:eastAsia="Amiri" w:cs="Amiri"/>
          <w:color w:val="111111"/>
          <w:sz w:val="28"/>
          <w:sz w:val="28"/>
          <w:szCs w:val="28"/>
          <w:rtl w:val="true"/>
          <w:lang w:bidi="ar-SA"/>
        </w:rPr>
        <w:t>، فيقصد يونس بكلامه هذا الجمع الدلالي بين الروايات التي تجعل الزكاة على الحبوب وماينفيها عنها كالخبر المذكور</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كتابي الشيخ الكثير من هذه الجموع، وسيأتي الكلام حول جموع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المناقشة في الشواهد المذكورة ومناقشة وجود السيرة على الجمع العرفي عند عند الاصحاب والعلماء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الروايات المتعارضة، وهذه المناقشة تعتبر توضيحاً لرأي الشيخ الحائري مع اضافات وشواهد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كلام الصدوق فربما كان أجنبياً عن المقام؛ لأن حمل المجمل على المبين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جمع يونس بن عبدالرحمن، فلا علاقة له بمثل هذه الجموع؛ لأنه من قبيل النسخ، فهو يريد القول بأنه يجب الأخذ بالمتأخر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جمع الصدوق في بعض الموارد في كتاب الفقيه، فلا يمكن الاعتماد عليه؛ لأننا نرى الصدوق يقول في الفقيه نفسه في الجمع بين خبرين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 أحدهما على عدم البأس في أن يصلي المصلي وبين يديه سراج حيث عبر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 الآخر على عدم جواز ذلك وهو خبر علي بن جعفر حيث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ولكنها رخصة اقترنت بها علة فمن أخذ بها لم يكن مخطئاً بعد أن يعلم أن الأصل هو النهي، وأن الإطلاق هو رخصة، والرخصة رحمة</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يجمع بين الخبرين جمعاً عرفياً؛ لأن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الحمل على الكراهة، وهو من أوضح مصاديق الجمع الدلالي عندنا</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ويضاف لذلك أنه لو كانت السيرة قائمة بين العلماء على مثل هذه الجموع التي تسمى بالعرفية، فلابد أن تشتمل عليها بعض جوامع الحديث ككتاب الحسين بن سعيد وعلي بن مهزیار ونوادر ابن أبي عمير وجامع الآثار ليونس بن عبدالرحمن، ولكان بين أيدينا اليوم تراث علمي كبير من الجمع العرفي، إضافة إلى أن هذه الكتب </w:t>
      </w:r>
    </w:p>
    <w:p>
      <w:pPr>
        <w:pStyle w:val="BookText"/>
        <w:rPr/>
      </w:pPr>
      <w:r>
        <w:rPr>
          <w:rFonts w:ascii="Amiri" w:hAnsi="Amiri" w:eastAsia="Amiri" w:cs="Amiri"/>
          <w:color w:val="111111"/>
          <w:sz w:val="28"/>
          <w:sz w:val="28"/>
          <w:szCs w:val="28"/>
          <w:rtl w:val="true"/>
          <w:lang w:bidi="ar-SA"/>
        </w:rPr>
        <w:t>المشتملة على الجموع سوف تواجه تلك الشبهات التي أثارتها مشكلة اختلاف الأحاديث منها الاضطراب العقائدي عند البعض كما أشرنا إليه، وانه بسبب وجود الروايات المتعارضة عن المعصومين، وجد بعض التزعزع العقائدي عند البعض، كما اشار إليه الشيخ في مقدمة الاستبصار، وبذلك يتجنب الشيعة الوقوع في المشاكل التي أشرنا إليها سابقاً، والتي أدّت إلى أن يُطلب من الشيخ الطوسي في أوائل وروده لبغداد تأليف كتاب لمعالجتها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تلك الكتب التي تحوي على تلك الجموع سوف تغني عن تأليف مثل هذا الكتاب؛ لوجود تلك الكتب آنذاك، حيث كانت من مصادر الشيخ في كتابيه، وكانت محفوظة في مكتبات الشيعة وغيرها كمكتبة سابور وخاصة مع وجود الكثير من فقهاء الشيعة قبل الشيخ الطوسي فنلاحظ ان النجاشي في رجال 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بالفقاهة مع انه لم يصف بعض كبار الرواة والعلماء بذلك، فلو كان كل فقيه يجمع جمعاً عرفياً، لكان الحاصل من ذلك تراثاً علمياً كبيراً من الجموع العرفية، ولكان الشيخ والسيد المرتضى وغيرهما يشير إلى هذه الجموع التي قام بها العلماء، مع ملاحظة اختلاف العلماء في بعض الجموع كما يلاحظ ذلك في زماننا ايضا، حيث يختلف بعض العلماء فيما بينهم في نوع الجمع بين الروايات، فكل فقيه يذهب لجمع خاص، ولو كان جمعاً عرفياً لكان يلتفت إليه ابناء العرف وخاصة العلماء بصورة واضحة، فلا يرون اختلاف الاحاديث ولا تعارضها، ولا تحصل المشاكل والاثار المترتبة على اختلاف الاحاديث</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فلو كانت الجوامع الحديثية مشتملة على تلك الجموع لما وجد مثل ذلك التحير والاضطراب الناجم عن اختلاف الأحاديث حتى يلتجئ للشيخ الطوسي لمعالجتها، حين وروده لبغداد، وقد كان عمره آنذاك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لأن عمره حين وفاة </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وقد كتب التهذيب إلى آخر كتاب الصلاة في هذه المدة؛ لأنه عبر عن الشيخ المفيد فيها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ايده اللّه، فيعلم أن المقدمة كتبها آنذاك، وقد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فالاشتغال بشرح كتاب يحتوي على تأويل الأخبار المختلفة والأحاديث المتنافية من أعظم المهمات في الدين ومن أقرب القربات إلى اللّه تعالى؛ لما فيه من كثرة النفع</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كانت هذه الجموع العرفية موجودة او كانت واضحة عند العرف او العلماء، لما حدثت تلك المشاكل المترتبة على الاخبار المتعارضة وخاصة المشكلة العقائدية، ولما طلب من الشيخ القيام بعملية الجمع بين تلك الاخبار المواجهة هذه الاثار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حصلت تلك المشكلة، فيما إذا كانت مؤلفات الشيعة مشتملة على مثل هذه الجموع، وبالخصوص إذا كانت عرفية؟ على أن الشيخ الذي جمع بين الأخبار بمثل تلك الجموع يقول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ومهما تمكنت من تأويل بعض الأحاديث من غير أن أطعن في إسنادها فإني لا أتعدّاه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أكون عاملاً على الفتيا والتأويل بالأثر، وإن كان هذا مما لا يجب علينا لكنه مما يؤنس بالتمسك بالأحاديث</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فلو كانت هناك سيرة بين العلماء على الجمع العرفي لدونت وكتبت في كتب السابقين التي كانت موجودة آنذاك، وبذلك لا تحدث تلك المشكلة التي سببها اختلاف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إلى عدم التعرض لمثل هذا الجمع في الكافي؛ فهو إما إنه </w:t>
      </w:r>
    </w:p>
    <w:p>
      <w:pPr>
        <w:pStyle w:val="BookText"/>
        <w:rPr/>
      </w:pPr>
      <w:r>
        <w:rPr>
          <w:rFonts w:ascii="Amiri" w:hAnsi="Amiri" w:eastAsia="Amiri" w:cs="Amiri"/>
          <w:color w:val="111111"/>
          <w:sz w:val="28"/>
          <w:sz w:val="28"/>
          <w:szCs w:val="28"/>
          <w:rtl w:val="true"/>
          <w:lang w:bidi="ar-SA"/>
        </w:rPr>
        <w:t>لا ينقل إلا الخبر الذي يفتي به فلا ينقل الأخبار المتعارضة، أو إنه إذا نقلها فلا يحاول الجمع بينها جمعاً دلالياً مع ملاحظته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فمن أين نستكشف أن سيرة العلماء من زمان 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زماننا هذا كانت قائمة على الجموع الدلالية، وخاصة بالنحو المعروف من الجمع الدلالي في زماننا؟ اذن فلا يعلم وجود السيرة على الجمع العرفي، ولا توجد شواهد عليها، بل الشواهد على خلافها، وفقهاؤنا انما سلكوا في بحوثهم على طريقة بناء العقلاء والروايات المشيرة لهذا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الشريفة التي تقدم نقل البعض منها تشير إلى ضرورة الجمع بين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أمكن الخدشة بسند بعضها ولكن يصح الاحتجاج بمجموعها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تحث الأفراد على فهم مراد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الأجوبة المختلفة التي يلقونها حول موضوع واحد؛ فمنها معتبرة الأحول التي تقدم نقلها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أفقه الناس ما عرفتم معاني كلامنا، إن كلامنا لينصرف على سبعين وجها</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 وقد تقدم توضيح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يجيبون بأجوبة مختلفة لبعض الدواعي والأغراض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حثّ وتحريض على معرفة المراد من خلال الدقة والتعمق في الأجوبة المختلفة الصادرة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نقله عن التهذيب بسند 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إذ جاءه رجل 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p>
    <w:p>
      <w:pPr>
        <w:pStyle w:val="BookText"/>
        <w:rPr/>
      </w:pPr>
      <w:r>
        <w:rPr>
          <w:rFonts w:ascii="Amiri" w:hAnsi="Amiri" w:eastAsia="Amiri" w:cs="Amiri"/>
          <w:color w:val="111111"/>
          <w:sz w:val="28"/>
          <w:sz w:val="28"/>
          <w:szCs w:val="28"/>
          <w:rtl w:val="true"/>
          <w:lang w:bidi="ar-SA"/>
        </w:rPr>
        <w:t>إني رجل جار مسجد فإذا أنا لم أصل معهم وقعوا في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لئن قلت ذلك لقد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 ولم يجبه من غير علة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لاتدع الصلاة معهم وخلف كل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كبر على قولك لهذا الرجل حين استفتاك، فإن لم يكونوا مؤمنين؟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اراك بعد إلا هاهنا يا زرارة، فأي علة تريد اعظم من أنه لا يوتم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ما تراني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مساجدكم، وصلوا مع أيمتكم</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فالملاحظ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جواب زارة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الايمان أحد العلل عند أيمة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لإطلاق من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ذاته لو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ما ذكره في الجهة الثانية التي نبه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ماتراني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يريد أن يبين هذه الحقيقة وأنه لابد من فهم مراد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المتعارضة الصادرة منهم في موضوع واحد، وملاحظة ما فيها من اللحن والعدول، وهذا نحو من أنحاء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أخرى بهذا المعنى تقدم ذكرها</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تدريه خير من الف ترويه، ولا يكون الرجل فقيها حتى يعرف معاريض كلامنا، وان الكلم من كلامنا ينصرف على سبعين وجها لنا من كلها </w:t>
      </w:r>
    </w:p>
    <w:p>
      <w:pPr>
        <w:pStyle w:val="BookText"/>
        <w:rPr/>
      </w:pPr>
      <w:r>
        <w:rPr>
          <w:rFonts w:ascii="Amiri" w:hAnsi="Amiri" w:eastAsia="Amiri" w:cs="Amiri"/>
          <w:color w:val="111111"/>
          <w:sz w:val="28"/>
          <w:sz w:val="28"/>
          <w:szCs w:val="28"/>
          <w:rtl w:val="true"/>
          <w:lang w:bidi="ar-SA"/>
        </w:rPr>
        <w:t xml:space="preserve">المخرج وامثالها من الروايات التي ذكرناها في مبحث التورية تؤكد على ان الفقيه هو الذي يعرف الاساليب العقلائية العامة أو المختصة بالائمة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المحاورة، وقواعد النشر والكتمان، فليس كل احد يتمكن من فهم المراد والمقصد الحقيقي من اقوالهم، او الجمع بين اقوالهم المتعارضة، بل هو الذي يعرف هذه الاساليب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الفقيه الذي يحكم بالتعارض لمجرد ان يرى حديثين متعارضين ويجري عليهما قواعد التعارض من التساقط او التخيير، بل هو الذي يتأمل في كلامهم حسب تلك الاساليب وربما ارتفع التعارض من خلال الجمع الاستنباطي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لزوم الأخذ بالمحكم ورد المتشابه إليه كما هو الأمر في القرآن الكريم؛ منها ما 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في جامع الأحاديث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بن هاشم عن أبيه عن أبي حيون مولى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لم يوثق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متشابه القرآن إلى محكمه هدي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اخبارنا متشابهاً كمتشابه القرآن ومحكماً كمحكم القرآن، فردوا متشابهها إلى محكمها، ولا تتبعوا متشابهها دون محكمها فتضلوا</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ونظيرها روايات أخرى يأتي ذكر بعضها</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معنى المتشابه، فقد قال الشيخ الأنصاري في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من المتشابه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متشابهها فتضلوا هو الظاهر الذي أريد خلافه، إذا المتشابه؛ إما المجمل وإما المؤول، ولا معنى للنهي عن اتباع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الظاهر إلى </w:t>
      </w:r>
    </w:p>
    <w:p>
      <w:pPr>
        <w:pStyle w:val="BookText"/>
        <w:rPr/>
      </w:pPr>
      <w:r>
        <w:rPr>
          <w:rFonts w:ascii="IRNazanin" w:hAnsi="IRNazanin" w:eastAsia="IRNazanin"/>
          <w:color w:val="111111"/>
          <w:sz w:val="28"/>
          <w:sz w:val="28"/>
          <w:szCs w:val="28"/>
          <w:rtl w:val="true"/>
          <w:lang w:bidi="fa-IR"/>
        </w:rPr>
        <w:t>النص أو الأظهر</w:t>
      </w:r>
      <w:r>
        <w:rPr>
          <w:rFonts w:eastAsia="IRNazanin" w:cs="IRNazanin"/>
          <w:color w:val="111111"/>
          <w:sz w:val="28"/>
          <w:szCs w:val="28"/>
          <w:rtl w:val="true"/>
          <w:lang w:bidi="fa-IR"/>
        </w:rPr>
        <w:t xml:space="preserve">)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حث على الأخذ بالظواهر في خصوص المقدار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المتشابه فهو ما اريد خلاف ظاهره</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ماتدل على أنه يوجد في روايات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وخاص، والمراد من العام فيما يذكر في الروايات كما أوضحناه في مبحث العام والخاص،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به العموم وإن ذكر في مورد خاص، وأما المراد من الخاص، فما يراد به الخصوص وان كان ظاهره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الاصولي</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الطائفة خبر سليم بن قيس الهلالي المذكور في جامع الأحاديث، وقد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الفقرة التي ذكرناها منه في الطائفة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وآخر رابع لم يكذب على رسول اللّه، مبغض للكذب خوفاً من اللّه وتعظيماً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ينسبه بل حفظ ما سمع على وجهه فجاء به على سمع لم يزد ولم ينقص عنه، وعلم الناسخ من المنسوخ فعمل بالناسخ ورفض المنسوخ؛ فإن أمر النبي مثل القرآن ناسخ ومنسوخ، وخاص وعام ومحكم ومتشابه، وقد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له وجهان، وكلام عام وكلام خاص، 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الأخبار حين تنبه على ذلك، فإنها تقصد منه الحث على معرفة ذلك، كما ورد في الروايات أنه لابد للشخص أن يميز عموم القرآن عن خصوصه، كما أنه يعلم من ذلك أن المراد من العام والخاص هو المعنى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التي تحث على معرفة الناسخ من المنسوخ، كصحيحة منصور بن حازم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فاخبرني عن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على محمد أم كذبوا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بالهم اختلفوا؟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تعلم أن الرجل كان يأتي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فيسأله عن المسألة فيجيبة فيها بالجواب، ثم يجيئه بعد ذلك ما ينسخ ذلك الجواب فنسخت الأحاديث بعضها بعضاً؟</w:t>
      </w:r>
      <w:r>
        <w:rPr>
          <w:rFonts w:eastAsia="IRNazanin" w:cs="IRNazanin"/>
          <w:color w:val="111111"/>
          <w:sz w:val="28"/>
          <w:szCs w:val="28"/>
          <w:rtl w:val="true"/>
          <w:lang w:bidi="fa-IR"/>
        </w:rPr>
        <w:t xml:space="preserve">»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الروايات التي علل فيها اختلاف الأحاديث بالنسخ</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بهذه الطائفة للمقام مع خروج النسخ الاصطلاحي عن محل البحث هو أن النسخ في كلمات الصحابة والتابعين ومن بعدهم كان يراد منه ما هو أوسع من النسخ الاصطلاحي المتعارف الذي يعنى انتهاء أمد الحكم بحيث يشمل تقييد المطلق وتخصيص العام وبيان المبهم والمجمل كما ذكر هذا المعنى للنسخ السيّد الخوئي في تفسير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وأوضحه جماعة من أهل السنة منهم الشاطبي في الموافقات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يظهر من كلام المتقدمين أن النسخ في الإطلاق أعم منه في كلام الأصوليين، فقد يطلقون على تقييد المطلق نسخاً، وعلى تخصيص العموم بدليل متصل </w:t>
      </w:r>
    </w:p>
    <w:p>
      <w:pPr>
        <w:pStyle w:val="BookText"/>
        <w:rPr/>
      </w:pPr>
      <w:r>
        <w:rPr>
          <w:rFonts w:ascii="Amiri" w:hAnsi="Amiri" w:eastAsia="Amiri" w:cs="Amiri"/>
          <w:color w:val="111111"/>
          <w:sz w:val="28"/>
          <w:sz w:val="28"/>
          <w:szCs w:val="28"/>
          <w:rtl w:val="true"/>
          <w:lang w:bidi="ar-SA"/>
        </w:rPr>
        <w:t>أو منفصل نسخاً، وعلى بيان المبهم والمجمل نسخاً كما يطلقون على رفع الحكم الشرعي بدليل شرعي متأخر</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يستشهد على ذلك بكلمات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فيراد من الناسخ والمنسوخ ما يشمل كل ما يغير ظهور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 ريب أنه لأجل التعرف على مراد المتكلم الواحد، يلزم الاقتباس من مجموع كلماته التي يرتبط بعضها ببعض آخر، كما هو المسلّم في فهم القرآن الكريم وتفسيره؛ وذلك لأن الإنسان لا يبين جميع الأمور في كلام واحد، كما لا تكون كلماته بمستوى واحد، فقد تكون بعض كلماته بمستوى الإجمال، وبعضها الآخر بمستوى التفصيل، وانما ينكشف مراده من خلال ضمّ بعضها للبعض الآخروان الفقيه كما ذكرنا هو الذي يعرف معاريض الكلام ودواعي الكتمان والفرق بين الفتيا والتعليم وامثالها، كلها مؤثرة في فهم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الجمع بين الاخبار المتعارضة، ومثل هذا الفهم والجمع لا يمكن لكل احد القيام به وانا يختص بالمتخصصين وهم الفقهاء بتعبير الروايات، وبناء العقلاء ايضاً قائم على فهم امثال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الجمع بين اقوالهم المتعارضة، بمثل هذا الجمع العرفي الخاص، الذي نعبر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الاستنباطي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وضحنا هذه الفكرة اكثر في محله، فهو جمع عرفي عقلائي ايضاً ولكن ضمن شروط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التي ذكرناها بطوائفها الأربع يمكن الاستدلال بها لذلك أو تأييدهفانها تشير أيضاً للفكرة التي ذكرناها في فهم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الجمع بين اقوالهم</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فالجمع بين الروايات أمر صحيح وبدونه لا تجرى قواعد التعارض</w:t>
      </w:r>
      <w:r>
        <w:rPr>
          <w:rFonts w:eastAsia="Amiri" w:cs="Amiri" w:ascii="Amiri" w:hAnsi="Amiri"/>
          <w:color w:val="111111"/>
          <w:sz w:val="28"/>
          <w:szCs w:val="28"/>
          <w:rtl w:val="true"/>
          <w:lang w:bidi="ar-SA"/>
        </w:rPr>
        <w:t xml:space="preserve">. </w:t>
      </w:r>
      <w:bookmarkStart w:id="181" w:name="pg20249_197568"/>
    </w:p>
    <w:p>
      <w:pPr>
        <w:pStyle w:val="Heading3"/>
        <w:numPr>
          <w:ilvl w:val="2"/>
          <w:numId w:val="1"/>
        </w:numPr>
        <w:rPr/>
      </w:pPr>
      <w:bookmarkStart w:id="182" w:name="__RefHeading___Toc5336933_2320776876"/>
      <w:bookmarkStart w:id="183" w:name="_Toc61"/>
      <w:bookmarkEnd w:id="181"/>
      <w:bookmarkEnd w:id="182"/>
      <w:r>
        <w:rPr>
          <w:rtl w:val="true"/>
        </w:rPr>
        <w:t>المبحث الثاني</w:t>
      </w:r>
      <w:r>
        <w:rPr>
          <w:rtl w:val="true"/>
        </w:rPr>
        <w:t xml:space="preserve">: </w:t>
      </w:r>
      <w:r>
        <w:rPr>
          <w:rtl w:val="true"/>
        </w:rPr>
        <w:t>حدود الجمع الدلالي والمسموح منه</w:t>
      </w:r>
      <w:bookmarkEnd w:id="183"/>
    </w:p>
    <w:p>
      <w:pPr>
        <w:pStyle w:val="BookText"/>
        <w:rPr/>
      </w:pPr>
      <w:r>
        <w:rPr>
          <w:rFonts w:ascii="Amiri" w:hAnsi="Amiri" w:eastAsia="Amiri" w:cs="Amiri"/>
          <w:color w:val="111111"/>
          <w:sz w:val="28"/>
          <w:sz w:val="28"/>
          <w:szCs w:val="28"/>
          <w:rtl w:val="true"/>
          <w:lang w:bidi="ar-SA"/>
        </w:rPr>
        <w:t>بعد الالتزام بصحة الجمع الدلالي في الجملة فما هي حدود هذا الجمع ؟ وما هو النحو الجائز منه؟</w:t>
      </w:r>
    </w:p>
    <w:p>
      <w:pPr>
        <w:pStyle w:val="BookText"/>
        <w:rPr/>
      </w:pPr>
      <w:r>
        <w:rPr>
          <w:rFonts w:ascii="Amiri" w:hAnsi="Amiri" w:eastAsia="Amiri" w:cs="Amiri"/>
          <w:color w:val="111111"/>
          <w:sz w:val="28"/>
          <w:sz w:val="28"/>
          <w:szCs w:val="28"/>
          <w:rtl w:val="true"/>
          <w:lang w:bidi="ar-SA"/>
        </w:rPr>
        <w:t xml:space="preserve">و مما يجدر التأكيد عليه أن تقييد هذا الجمع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للاحتراز عن الجمع العملي ؛ لأنه في موارد اختلاف الطرق والأمارات وتعارضها يمكن الجمع بنحوين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الدلالي، والجمع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العملي بدوره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يعمل بكلا الدليلين المتعارضين احتياطاً، وأخرى يعمل بمضمون كل من الطريقين في بعض مدلوله، كما لو قامت بينة على أن هذه الدار لزيد وقامت بينة أخرى على أنها لعمر وفرضنا تساوى البينتين عدداً وعدالة، فلابد هنا من الجمع بين هذين الطريقين، بالأخذ بكل واحد منها في نصف مدلولهما، كما ورد ذلك في الروايات أيضاً، فيقال بان نصف الدار لزيد ونصفها الآخر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يسمى جمعاً دلالياً، بحيث يكون مقتضاه أن مقصود البينة التي شهدت على أن الدار لزيد أن نصفه له، وكذلك البيئة الأخرى، ولكنه جمع عقلائي</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يعد من هذا القبيل مالو تعارض المقوّمان كما تعرض لذلك الشيخ الأنصاري في مسألة الارش في مكاسبه في خيار العيب حيث ذكر بأنه لو اختلف المقومات في قيمة المعيب والصحيح، فينصف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دخوله في هذا الباب غير صحيح كما أوضحناه في المكاسب؛ لأن الآخذ بالحد الوسط في تعارض المقومين ليس من قبيل </w:t>
      </w:r>
    </w:p>
    <w:p>
      <w:pPr>
        <w:pStyle w:val="BookText"/>
        <w:rPr/>
      </w:pPr>
      <w:r>
        <w:rPr>
          <w:rFonts w:ascii="Amiri" w:hAnsi="Amiri" w:eastAsia="Amiri" w:cs="Amiri"/>
          <w:color w:val="111111"/>
          <w:sz w:val="28"/>
          <w:sz w:val="28"/>
          <w:szCs w:val="28"/>
          <w:rtl w:val="true"/>
          <w:lang w:bidi="ar-SA"/>
        </w:rPr>
        <w:t>تعارض الطرق؛ لأن المقوم لا يخبر عن قيمة الشيء وإنما هو ينشيء ويجعل للشيء قيمة بحسب ملاحظة القيمة السوقية، ولكن العقلاء يبنون على أخذ الحد الوسط بين القيمتين، فلو قال أحد المقومين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قيمة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فيعدل بين القيمتين وتعتبر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رأينا أن الخلاف بين الشهيد والمشهور في هذه المسألة يبتني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فالجمع الدلالي يعني استكشاف مراد المتكلم من كلماته المختلفة الصادرة عنه، ولا يعني العمل بالنصف من كلامه في كل من مورد، كما هو مقتضى الجمع العملي، بل بمعنى ملاحظة مراد المتكلم في مقام الثبوت مثلاً وإن اختلفت أقواله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وللجمع الدلالي أنحاء ومحتملات، وقد تبين في البحث السابق النحو الصحيح من أنحائه، ولكن لابد من ملاحظة الأدلّة التي اعتمد عليها في توجيه الجمع؛ لكي يتضح الحق منها،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أنحاء واحتمالات أربعة للجمع الدلالي تختلف حسب الأدلّة التي استدل بها له</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بأن الجمع مهما أمكن أولى من الطرح، كما قيل بأن ابن أبي جمهور قد ادعى الإجماع على مثل هذا الجمع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السيّد الطباطبائي كلامه في رسالة التعادل والترجيح، وربما تنطبق على هذا النحو عبارة الشيخ في مقدمة التهذيب،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ومهما تمكنت من تأويل بعض الاحاديث من غير ان اطعن في اسنادها فلا اتعدى، واجتهد ان اروي في معنى ما اتاول الحديث عليه حديث آخر يتضمن ذلك </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الجمع هو نوع من التأويل مهما امكن</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هذا الرأي يوسّع من دائرة الجمع إلى أقصى ما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يطلق على هذا النحو من الجمع بالجمع التبرعي أو التورّعي لمناسبة تقتضيهاي لورع الفقيه من طرح الروايات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الذي قامت عليه السيرة بأن يحدد الجمع بما قامت عليه سيرة العلماء، على اعتبار أن الدليل على الجمع هو السيرة، كالجمع بين العام والخاص والمطلق والقيد، فليس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الجمع، وإنما يتحدد بتلك الجموع التي مارسها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مقتضى كلام المحقق الآخوند، وقد تقدم كلامه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تخرج الكثير من الجموع التي التزم بها المتأخرون كانقلاب النسبة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مورد بقيام السيرة عليه وعدمه، فلابد من الاقتصار على القدر المتيقن؛ لأن السيرة دليل لبّي، فيكون الدليل قاصراً عن شمول غيرها</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العرفي، بناء على أن الدليل على الجمع هو بناء العقلاء بتقريبه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الجمع في مستوى فهم عموم العرف، ولا يعتمد على خبرة خاصة للشخص، بحيث لو عرض على عموم الناس هذان الكلامان لما بقي العرف متحيراً، بل إنهم يتوسلون بهذا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فلا يمكن العمل بالجمع الذي لا يدركه العرف، والذي يفوق في مستواه فهم عموم الناس، بحيث يعتمد هذا الجمع على فقاهة وخبرة معينة؛ لأن الملاك فيه هو العرض على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لو فرضنا أننا لو عرضنا المتعارضين على العرف لاستنكر صدور المتعارضين، وإن وضح له مبادئ هذا الجمع كالجمع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جمع بينهما بالتخصيص؛ فلا يصح العمل بمثل هذا الجمع على هذا المبنى؛ لعدم تقبل العرف العام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مستند هذا الجمع هو بناء العقلاء بالتقريب الأول له، كما تقدم 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الاستنباطي وقد فسرناه فيما سبق، والدليل عليه بناء العقلاء، ولكن لا على مستوى عامة الناس بل على مستوى الخاصة، أي على مستوى ذلك المتكلم الذي يعلم مسبقاً بأنه يتكلم الكلام المختلف بحسب دواعي الكتمان، ويحث على التعرف على مقاصده، وأساليبه وقواعده الخاصة في الكلام بحسب مكانته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الجمع الاستنباطي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الكلمات المختلفة الصادرة على مستوى واحد سواء صدرت من متكلم واحد أو من متكلمين، على ضوء القواعد التي تستفاد من كلام المتكلم نفسه في مجال النشر والكتمان؛ لذلك لا يناط صحة هذا الجمع بتقبل العرف وفهمه إلا بعد تعرفه على قواعد النشر والكتمان وموازينه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أنحاء أربعة من الجمع بحسب ملاحظة أدلتها فما هو الصحيح منها؟</w:t>
      </w:r>
    </w:p>
    <w:p>
      <w:pPr>
        <w:pStyle w:val="BookText"/>
        <w:rPr/>
      </w:pPr>
      <w:r>
        <w:rPr>
          <w:rFonts w:ascii="Amiri" w:hAnsi="Amiri" w:eastAsia="Amiri" w:cs="Amiri"/>
          <w:color w:val="111111"/>
          <w:sz w:val="28"/>
          <w:sz w:val="28"/>
          <w:szCs w:val="28"/>
          <w:rtl w:val="true"/>
          <w:lang w:bidi="ar-SA"/>
        </w:rPr>
        <w:t xml:space="preserve">اما النحو الأول – وهو الجمع مهما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 إلا الإجماع الذي ادعاه ابن أبي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يريد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من تأخر عن الشيخ؛ لأن الشيخ كان متبعاً لدى العلماء لفترة طويلة في فتاواه وآرائه، وإن كان قد نبه في مقدمة التهذيب على أن هذه الجموع التي يذكرها في كتابه ليست واجبة، وإنما ذكرها؛ لانها مما توجب أنس الأذهان بالأحاديث، وأما ما تقدم ذكره من كلام السنهوري الذي له مثل هذا الرأي في الجمع، فلا أساس له في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الجمع بحسب قيام السيرة – فيمكن مناقشته </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النحو يتوقف على استقراء سيرة العلماء على ذلك، وهو لم يثبت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النحو يتوقف على عدم استناد السيرة؛ لا إلى بناء العقلاء في المستوى العام، ولا إلى بناء العقلاء في المستوى الخاص الذي ذكرناه ولكن هذا غير صحيح؛ لأن السيرة ليست مستقلة وإنما هي مستندة للدليل، وهذا الدليل؛ إما إنه بناء العقلاء فترجع السيرة إلى الدليل الأول، وإما إلى الروايات فترجع إلى الدليل الأخير؛ فليست السيرة دليلاً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للمحقق الآخوند الذي استدل بالسيرة لتصحيح الجمع الدلالي يلزمه الاقتصار على الجموع التي تثبت بالسيرة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أشرنا إليه يتوقف على افتراض استقرار بناء العقلاء في المستوى العام على مثل هذه الجموع ولو فصل بين الكلامين المختلفين مئة عام مثلاً، وهذا غير تام على أن هؤلاء الذين يجمعون بمثل هذه الجموع لا نظن تقيّدهم بملاحظة العرف في الجموع التي تخطر في أذهانهم</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ذلك فيمكن القول بأن النحو المتعين هو الرابع وهو ماسميناه بالجمع الاستنباطي الذي يعتمد على فقاهة المستنبط ولا علاقة له بقيام سيرة العلماء على مثل هذا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حامل فقه إلى غير فقيه، ورب حامل فقه إلى من هو أفقه منه</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كما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ويعتمد مثل هذا النحو من الجمع على ملاحظة الأوضاع والأجواء والمخاطبين والمعاصرين للكلام ومستوى الكلام وخصوصياته، ونوع الحكم من أنه ولائي أو غيره، كما أوضحنا ذلك كله وغيره في المقصد الثاني</w:t>
      </w:r>
      <w:r>
        <w:rPr>
          <w:rFonts w:eastAsia="Amiri" w:cs="Amiri" w:ascii="Amiri" w:hAnsi="Amiri"/>
          <w:color w:val="111111"/>
          <w:sz w:val="28"/>
          <w:szCs w:val="28"/>
          <w:rtl w:val="true"/>
          <w:lang w:bidi="ar-SA"/>
        </w:rPr>
        <w:t xml:space="preserve">. </w:t>
      </w:r>
      <w:bookmarkStart w:id="184" w:name="pg20249_197573"/>
    </w:p>
    <w:p>
      <w:pPr>
        <w:pStyle w:val="Heading3"/>
        <w:numPr>
          <w:ilvl w:val="2"/>
          <w:numId w:val="1"/>
        </w:numPr>
        <w:rPr/>
      </w:pPr>
      <w:bookmarkStart w:id="185" w:name="__RefHeading___Toc5336935_2320776876"/>
      <w:bookmarkStart w:id="186" w:name="_Toc62"/>
      <w:bookmarkEnd w:id="184"/>
      <w:bookmarkEnd w:id="185"/>
      <w:r>
        <w:rPr>
          <w:rtl w:val="true"/>
        </w:rPr>
        <w:t>المبحث الثالث</w:t>
      </w:r>
      <w:r>
        <w:rPr>
          <w:rtl w:val="true"/>
        </w:rPr>
        <w:t xml:space="preserve">: </w:t>
      </w:r>
      <w:r>
        <w:rPr>
          <w:rtl w:val="true"/>
        </w:rPr>
        <w:t>وهو ما يعبر عنه بالمرجّحات الدلالية، وهي أمور</w:t>
      </w:r>
      <w:r>
        <w:rPr>
          <w:rtl w:val="true"/>
        </w:rPr>
        <w:t>:</w:t>
      </w:r>
      <w:bookmarkEnd w:id="186"/>
    </w:p>
    <w:p>
      <w:pPr>
        <w:pStyle w:val="Heading4"/>
        <w:numPr>
          <w:ilvl w:val="3"/>
          <w:numId w:val="1"/>
        </w:numPr>
        <w:rPr/>
      </w:pPr>
      <w:bookmarkStart w:id="187" w:name="__RefHeading___Toc5336937_2320776876"/>
      <w:bookmarkStart w:id="188" w:name="_Toc63"/>
      <w:bookmarkEnd w:id="187"/>
      <w:r>
        <w:rPr>
          <w:rtl w:val="true"/>
        </w:rPr>
        <w:t>إشارة</w:t>
      </w:r>
      <w:r>
        <w:rPr>
          <w:rtl w:val="true"/>
        </w:rPr>
        <w:t>:</w:t>
      </w:r>
      <w:bookmarkEnd w:id="188"/>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دليلان بينهما العموم من وجه، وكل منهما يشتمل على حكم ينافي حكم الآخر، ودلالة أحدهما بالعموم والآخر بالإطلاق، حيث يتعارضان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أن المراد بالعموم ما كانت فيه أداة وضعت للعموم وبالإطلاق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 كما سيأتي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العلماء في هذا المورد؛ فذهب الشيخ الأنصاري إلى ترجيح العموم على الأطلاق، وقواه جمع من المتأخرين كالمحقق النائيني وبعض ممن تأخر عنه، وذهب بعض آخر إلى عدم تقديم العموم، كما ذهب إليه صاحب الكفاية </w:t>
      </w:r>
      <w:r>
        <w:rPr>
          <w:rStyle w:val="FootnoteAnchor"/>
          <w:rtl w:val="true"/>
        </w:rPr>
        <w:footnoteReference w:id="603"/>
      </w:r>
      <w:r>
        <w:rPr>
          <w:rFonts w:ascii="Amiri" w:hAnsi="Amiri" w:eastAsia="Amiri" w:cs="Amiri"/>
          <w:color w:val="111111"/>
          <w:sz w:val="28"/>
          <w:sz w:val="28"/>
          <w:szCs w:val="28"/>
          <w:rtl w:val="true"/>
          <w:lang w:bidi="ar-SA"/>
        </w:rPr>
        <w:t xml:space="preserve">وقواه المحقق العراقي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الشيخ الأنصاري في الرسائل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إشكال في ترجيح التقييد على ما حققه سلطان العلماء؛ من كونه حقيقة، ولأن الحكم بالإطلاق من حيث عدم البيان، والعام بيان، فعدم البيان للتقييد جزء من مقتضى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فالمطلق دليل تعليقي والعام دلیل تنجیزی</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كلام الشيخ 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اسماء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سلطان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وضعت للماهية المهملة، وأما اللابشرطية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الإطلاق – فهي حيثية خارجة عن حدود الموضوع لاسم الجنس، وإنما تستفاد اللابشرطية من الأداة </w:t>
      </w:r>
    </w:p>
    <w:p>
      <w:pPr>
        <w:pStyle w:val="BookText"/>
        <w:rPr/>
      </w:pPr>
      <w:r>
        <w:rPr>
          <w:rFonts w:ascii="Amiri" w:hAnsi="Amiri" w:eastAsia="Amiri" w:cs="Amiri"/>
          <w:color w:val="111111"/>
          <w:sz w:val="28"/>
          <w:sz w:val="28"/>
          <w:szCs w:val="28"/>
          <w:rtl w:val="true"/>
          <w:lang w:bidi="ar-SA"/>
        </w:rPr>
        <w:t>الموضوعة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العام على الشمول وضعية تنجيزية، وأما دلالة الإطلاق على اللابشرطية والشمول فهي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المقدمات عدم وجود البيان، فدلالته تعليقية معلقة على عدم البيان على التقييد، وبما أن العام يصلح أن يكون بياناً على عدم توفر اللابشرطية في المطلق فيكون المجمع محكوماً بحكم العام دون حكم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بيان إجمالي لمراد الشيخ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الآخوند في الكفاية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البيان الذي هو جزء المقتضي في مقدمات الحكمة إنما هو عدم البيان في مقام التخاطب لا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في كل قضية من ملاحظة خصوصياتها الموجبة لأظهرية أحدهما من الآخر</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من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المطلق والعام، لأن المطلق إنما يناط ظهوره بالشمول بعدم البيان المتصل، فالبيان المنفصل ليس له تأثير في ظهور المطلق، لان عدم البيان الذي هو من مقدمات الحكمة انما هو عدم البيان المتصل لا عدم البيان إلى الابد فاذا لم يوجد بيان القيد المتصل، وفي مقام التخاطب فينعقد في الشمول، واما القيد المنفصل في غير مقام التخاطب فلا ينفي ظهور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فيكون ظهور المطلق ظهوراً تنجيزياً أيضاً كظهور العام، فيكون هنا ظهوران تنجيزيان متعارضان، ولابد في تشخيص أظهرية أحدهما من الآخر من ملاحظة خصوصيات الكلام</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كلامان لعلمين كل منهما يمثل قولاً مخالفاً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لمعرفة الحق في المسألة لابد من التعرف على ما يبتني عليه النزاع هنا، ويظهر محل النزاع مما سبق ذكره بالتفصيل حين البحث فيما لو كان الخبران عامين أو مطلقين، أو احدهما عاماً والآخر </w:t>
      </w:r>
    </w:p>
    <w:p>
      <w:pPr>
        <w:pStyle w:val="BookText"/>
        <w:rPr/>
      </w:pPr>
      <w:r>
        <w:rPr>
          <w:rFonts w:ascii="Amiri" w:hAnsi="Amiri" w:eastAsia="Amiri" w:cs="Amiri"/>
          <w:color w:val="111111"/>
          <w:sz w:val="28"/>
          <w:sz w:val="28"/>
          <w:szCs w:val="28"/>
          <w:rtl w:val="true"/>
          <w:lang w:bidi="ar-SA"/>
        </w:rPr>
        <w:t xml:space="preserve">مطلقاً في التنبيه السابع من تنبيهات الأخبار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يشمل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الذي رأينا ابتناء النزاع عليه، وإن بني على غيره في أقوال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هناك بعد الاعتراف بعدم دلالة المطلق بالوضع على اللابشرطية والشمولية، ولكن هل أن دلالة المطلق على الشمول والإطلاق هل هي دلالة لفظية، بأن يكون للفظ المطلق ظهور في الأطلاق، ومن هذه الاطلاق او الظهور الاثباتي باصالة التطابق بين مقام الاثبات والثبوت، نكتشف الاطلاق الثبوتي، لاجل التناسب بين الكاشف والمنكشف وان نفس الماهية متعلقة للحكم فيكون الإطلاق في مقام الإثبات كاشفاً عن شمولية الحكم في مرحلة الثبوت، وبذلك يكون المطلق كالعام ظاهراً في الشمول وعلى هذا الرأى فيقع التعارض بين ظاهرين تنجيزيين، أو إن دلالة المطلق على الشمول دلالة عقلية، وذلك لأن اللفظ إنما وضع للماهية المهملة، وهي لا ظهور لها في ذاتها في الإطلاق والشمول، إلا مع توفر مقدمات الحكمة، وبذلك سيكون العقل كاشفاً عن الأطلاق الثبوتي وعلى هذا الرأي فيكون المطلق حجة تعليقية لان كاشفية العقل تتوقف على عدم بيان مخالف له والعام يصلح ان يكون بياناً؟</w:t>
      </w:r>
    </w:p>
    <w:p>
      <w:pPr>
        <w:pStyle w:val="BookText"/>
        <w:rPr/>
      </w:pPr>
      <w:r>
        <w:rPr>
          <w:rFonts w:ascii="Amiri" w:hAnsi="Amiri" w:eastAsia="Amiri" w:cs="Amiri"/>
          <w:color w:val="111111"/>
          <w:sz w:val="28"/>
          <w:sz w:val="28"/>
          <w:szCs w:val="28"/>
          <w:rtl w:val="true"/>
          <w:lang w:bidi="ar-SA"/>
        </w:rPr>
        <w:t>وهذان الرأيان يبتنيان على بحث تقدم ذكره وهو أن الإطلاق الثبوتي الذي نحاول الكشف عنه، هل هو أمر وجودي، وبذلك يكون التقابل بين الإطلاق والتقييد، من قبيل التضاد، كما ذهب إليه بعض الاعاظم أو إنه أمر عدمي، أى عدم التقييد في الموضوع القابل وبذلك يكون التقابل بينهما من قبيل العدم والملكة؟</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بأن الإطلاق في مرحلة الثبوت أمر عدمي، والتقابل بينه وبين التقييد من العدم والملكة، كما قوّيناه وفاقاً للمحقق النائيني وجماعة، وكذلك المطلق في مقام </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الإثبات كالمطلق في مقام الثبوت أمر عدمي ومتطابق معه، وبذلك يصلح أن يكون كاشفاً عن الإطلاق في مقام الثبوت؛ اعتماداً على اصالة التطابق بين مقام الاثبات والثبوت وذلك لأن المطلق في مقام الثبوت يعني إثبات حكم للماهية مع عدم التقييد مع التمكن منه، وفي مقام الاثبات هو كذلك، وتقابله مع التقييد تقابل العدم والملكة فمن عدم التقييد في مقام الاثبات مع التمكن منه يستكشف عدم التقييد في مقام الثبوت أيضاً، وذلك لأنه مع عدم التقييد مع التمكن منه، ينعقد للكلام ظهور في الشمول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الظهور ليس مستنداً للوضع الأفرادى، ليكون ظهوراً أفرادياً، كما كان يقول به المتقدمون على سلطان العلماء، بل انه مستند لقرائن حالية ومقالية، فهو ظهور تركيبي كما أوضحناه ولهذا الظهور صلاحية الكشف عن مقام الثبوت؛ لأنه أيضاً كان عدم التقييد مع التمكن منه، التمكن منه، فها من نوع واحد فيتطابقان من باب اصالة التطابق التي ذكرناها، وإذا انعقد للمطلق ظهور في الاطلاق فلا بد من تحقق دليل آخر يزيل اصالة التطابق هذه، وذاك الدليل الآخر لا بد أن يكون عند العقلاء مزيلاً لاصالة التطابق، فينعقد للمطلق ظهور، والبيان المنفصل سواء كان مقيداً أو عاماً يتعارض مع ظهور المطلق لا انه يمنع من ظهوره بحيث يكون ظهور المطلق تعليقياً، وظهور العام تنجيزيا، لان وجود المقيد مانع من اصالة التطابق، لا من ظهور المطلق، وهذا هو نفس الكلام الذي نقوله في العام والخاص، فظهور العام يقتضي شمول الحكم لكل فرد وبحكم اصالة التطابق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نكشف ان الحكم في الواقع ثابت لكل فرد، وظهور دليل الخاص يتنافى مع هذا الظهور، ولسبب ما يتقدم ظهور الخاص على ظهور العام، ويمنع من اصالة التطابق، وهذا الكلام بنفسه يأتي في المطلق، حيث انه بورود المقيد او العام يحصل التعارض بين ظهورين، كما ذهب اليه </w:t>
      </w:r>
    </w:p>
    <w:p>
      <w:pPr>
        <w:pStyle w:val="BookText"/>
        <w:rPr/>
      </w:pP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هذا الرأى فينعقد للمطلق ظهور وبذلك يتعارض مع الظهور العام في المجمع</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قلنا بأن التقابل بين الإطلاق والتقييد في مقام الثبوت تقابل التضاد، وإن الإطلاق أمر وجودى في مقام الثبوت وأما في مقام الإثبات فلا يوجد إلا عدم التقييد، فلا يصلح أن يكون مقام الإثبات كاشفاً عن الإطلاق الثبوتي الذي هو أمر وجودي يعبر عنه برفض القيود والإرسال والتمامية؛ إذ لا ظهور للفظ في مقام الإثبات بذلك، وانما يستكشف الاطلاق الثبوتي بحكم العقل، لانه لو تعلق الحكم في مقام الاثبات بقضية وماهية مهملة، ولم يقيدها المولى مع تمكنه من التقييد وكان في مقام البيان، فيحكم العقل بثبوت الإرسال والإطلاق في مقام الثبوت من خلال ذلك، وبذلك يكون إطلاق المطلق حكماً عقلياً يتوقف على عدم البيان المتصل المقارن للكلام، وعدم البيان المنفصل المتأخر عنه حيث يكون استكشاف الاطلاق الثبوتي متوقفا على عدم هذا البيان، وأما إذا وجد أحد هذين البيانين فيزول الكشف والحكم العقلي والمفروض أن العام في موردنا يصلح أن يكون بياناً، فيرتفع حكم العقلولا يمكن معه استكشاف الاطلاق الثبوتي ولا ظهور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الرأى الأول، فإن المفروض انعقاد الظهور للفظ في الإطلاق واللابشرطية مع كون اللابشرطية في مقام الإثبات والثبوت من نوع واحد، فيمكن اكتشاف عدم التقييد ثبوتاً من عدم التقييد إثباتاً مع التمكن منه، وبذلك ينعقد للفظ ظهور في الإطلاق، فيتعارض الظهوران فلا يمكن على هذا الرأى القول بان ظهور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المطلق 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العام تنجيزي، كما يصح ذلك على الرأى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منا اختيار الرأي الأول، وهو أن الإطلاق الثبوتي عبارة عن عدم التقييد، وأن تقابله مع التقييد من تقابل العدم والملكة، وأما هذه التعبيرات في مورد الإطلاق بالإرسال ورفض القيود والتمامية، فهي إما أمور انتزاعية أو اعتبارية من قبيل المجاز والتسامح الأدبي، فيكون الرأي الصحيح في هذه المسألة هو رأي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مما ذكرنا أن رأي الشيخ ومن تبعه يبتني على القول بأن انكشاف الإطلاق بحكم العقل، وأما رأي المحقق الآخوند ومن تبعه يبتني على كون انكشاف الإطلاق بالظهور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بنينا النزاع على ما ذكرناه؛ لأن ما في كلمات العلماء من ابتناء النزاع على كون ظهور المطلق تعليقياً وظهور العام تنجيزياً مما لا يكاد يخفى فساده، وذلك لأن ظهور اللفظ ليس قابلاً للتعليق، فإن الظهور إنما ينعقد بملاحظة ذات الكلام، والشيء لا ينقلب عما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ما ذكرناه فإن البيان المنفصل إنما يمنع من حجية هذا الظهور دون أن يمنع من أصل انعقاده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الرأي المختار في هذه المسألة، يظهر أنه في المطلق والعام يوجد ظهوران متعارضان، فما هو المرجح لأحدهما؟</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في كل قضية من ملاحظة خصوصياتها الموجبة لأظهرية أحدهما من الاخر</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أي في تقديم ظهور المطلق أو ظهور العام يختلف باختلاف الموارد ولكن كلامه هذا مجمل؛ إذ أنه لم يبين تلك الخصوصيات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يمكن القول بالتفصيل هنا على ضوء ما سبق ذكره في المبحث الثاني، بل في المبحث الأول من أن الصحيح من أنحاء الجمع هو الجمع الاستنباطي لذلك في مقام الترجيح لا بد من معالجة المسألة على ضوء ما ذكرناه من اختلاف مستويات الكلام، وهو التفصيل في مستويات الكلامين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مستوى العام ومستوى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صدورها فقد يكون مستوى أحدهما التعليم والآخر في مستوى الفتوى، وقد يكون كلامها على مستوى التعليم، أو كلاهما على مستوى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كل مستوى يختلف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ويجدر الإشارة في البداية إلى أننا نريد من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الأصل الكلي ضرباً للقاعدة، كما أشار لذلك صاحب الكفاية في بحث العموم والخصوص في معنى العموم، وإنما يُلقى هذا الاصل الكلي لأجل الرجوع إليه في حالة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أنه في التعليمات يجوز تأخير بيان المخصص والمقيد؛ لأنها مبنية على التدرج في البيان، أما الفتوى فتعني ذكر الحكم للمستفتي بالمقدار الذي يتضح معه وظيفته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ذلك لا يصح التعويل على القرائن المنفصلة؛ لأن الحكم إنما يذكره المولى لأجل أن يعمل به الشخص فعلاً، فتأخير البيان المنفصل يلزم منه تأخير البيان عن وقت الحاجة، مع عدم مناسبته لشأن الإفتاء الذي يقتضي بيان الحكم للمخاطب بأسهل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التمهيد نعود لاستعراض الصور الثلاثة للكلامين المتعارضين على اختلاف مستوياتهما</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اختلفا في المستوى، كما إذا كان أحد الدليلين على مستوى التعليم والآخر على مستوى الإفتاء، فهنا يقدم العمل بالثاني الإفتائي وان كان بلسان </w:t>
      </w:r>
    </w:p>
    <w:p>
      <w:pPr>
        <w:pStyle w:val="BookText"/>
        <w:rPr/>
      </w:pPr>
      <w:r>
        <w:rPr>
          <w:rFonts w:ascii="Amiri" w:hAnsi="Amiri" w:eastAsia="Amiri" w:cs="Amiri"/>
          <w:color w:val="111111"/>
          <w:sz w:val="28"/>
          <w:sz w:val="28"/>
          <w:szCs w:val="28"/>
          <w:rtl w:val="true"/>
          <w:lang w:bidi="ar-SA"/>
        </w:rPr>
        <w:t>الاطلاق على الدليل الاول التعليمي وان كان بلسان العموم،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الثاني أقوى ظهوراً في الشمول من الأول وإن كانت دلالة الأول بالعموم ودلالة الثاني بمقدمات الحكمة؛ وذلك لأن مقدمات الحكمة التي قلنا بأنها من قبيل القرائن الحالية والمقامية الكاشفة عن الحكمة ربما تتأكد بواسطة الخصوصيات المتوفرة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الخصوصيات مستواه في بيان الحكم، وقد ذكرنا عدم احتمال التعويل في الإفتاء على القرائن المنفصلة إلا لضرورة تقتضيه، كما سيأتي؛ لقبح الاعتماد على القرائن المنفصلة في الفتيا إلا لأحد دواعي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فيلزم العمل في المجمع بالدليل الصادر على مستوى الافتاء وان كان مطلقاً</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 الدليلين على مستوى التعليم، فهنا يلاحظ في الترجيح درجة الظهور، فيقدم الاظهر على الظاهر وفي مسألتنا لا يبعد القول بتقديم ما كانت دلالته بالوضع على ما كانت دلالته بمقدمات الحكمة؛ وذلك لأنه وإن وجد الدال على الشمول في كليهما وهو الظهور في المطلق والعام كما ذكرناه لكن الدال على الشمول في العام هو أداة موضوعة للعموم، واستخدام المتكلم الذي يلاحط خصوصيات كلامه لهذه الأداة لابد أن يكون بداعي التأكيد على شمول العام لجميع أفراده؛ فإنه لو لم يكن قاصداً لهذا التاكيد، لم يكن هناك دافع لاستخدام الأداة، بل كان يكتفي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النكتة التي يشتمل عليها العام تستوجب أظهرية أحد الدليلين من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الكلام بالنسبة لواقع الدليلين، أما لو فرضنا عدم توجه بعض الرواة لمثل هذه الخصوصيات، فعبروا عن المطلق الشمولي بالعام الشمولي أو العكس، فهذا الفرض خارج عن محل البحث؛ لأن كلامنا في العام والمطلق الصادرين من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كلا الدليلين على مستوى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جهة الإفتاء ذات قدرة كبيرة بحيث لا أهمية بإزائها لكون دلالة أحدهما بالوضع ودلالة الآخر بالإطلاق؛ ولذلك يعدان من قبيل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ينبغي التعرف على السبب وراء جعل البيان بصورة اللابشرطية وعدم التقييد، فلابد من ملاحظة أسباب الكتمان ومصححاته؛ فإن وجدت في العام دون المطلق عمل به ولم يعمل بالآخر وكذلك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يتضح كيفية تطبيق الجمع الاستنباطي وآثاره التي يتميز بها عن الجمع العرفي، فلاحاجة لاستعراض النتائج المتميزة المترتبة على كل واحد من هذين الجمعين في بحث مستقل وسيتضح ذلك أكثر من خلال البحوث اللاحقة</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المرجّحات الدلالية مالو تعارض إطلاقان بنحو العموم من وجه ولكن الإطلاق في أحدهما شمولي وفي الآخر بدلي، فهل يقدم الإطلاق الشمولي على البدلي كما نسب للشيخ وقواه المحقق النائيني </w:t>
      </w:r>
      <w:r>
        <w:rPr>
          <w:rStyle w:val="FootnoteAnchor"/>
          <w:rtl w:val="true"/>
        </w:rPr>
        <w:footnoteReference w:id="608"/>
      </w:r>
      <w:r>
        <w:rPr>
          <w:rFonts w:ascii="Amiri" w:hAnsi="Amiri" w:eastAsia="Amiri" w:cs="Amiri"/>
          <w:color w:val="111111"/>
          <w:sz w:val="28"/>
          <w:sz w:val="28"/>
          <w:szCs w:val="28"/>
          <w:rtl w:val="true"/>
          <w:lang w:bidi="ar-SA"/>
        </w:rPr>
        <w:t xml:space="preserve">، وعليه ندخل المجمع في الاطلاق الشمولي وتقيد الاطلاق البدلي بغير المجمع أو يتعارض الإطلاقان ويتساقطان، كما </w:t>
      </w:r>
    </w:p>
    <w:p>
      <w:pPr>
        <w:pStyle w:val="BookText"/>
        <w:rPr/>
      </w:pPr>
      <w:r>
        <w:rPr>
          <w:rFonts w:ascii="Amiri" w:hAnsi="Amiri" w:eastAsia="Amiri" w:cs="Amiri"/>
          <w:color w:val="111111"/>
          <w:sz w:val="28"/>
          <w:sz w:val="28"/>
          <w:szCs w:val="28"/>
          <w:rtl w:val="true"/>
          <w:lang w:bidi="ar-SA"/>
        </w:rPr>
        <w:t>ذهب إليه صاحب الكفاية وبعض من تبعه؟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يتعارضان في مورد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توضيح أدلة الاقوال أكثر، ينبغي علينا التمهيد بذكر مقدمة تسلط الضوء عليها، وأنه في مورد الإطلاق البدلي حيث يكون المأمور به هو صرف الوجود ويحصل الغرض بالإتيان بأي فرد من الأفراد، وأي حصة من حصص المأمور به، فهل لجواز الإتيان بأية حصة من الحصص دخل في اللا بشرطية والإطلاق الثبوتي، أم لا؟</w:t>
      </w:r>
    </w:p>
    <w:p>
      <w:pPr>
        <w:pStyle w:val="BookText"/>
        <w:rPr/>
      </w:pPr>
      <w:r>
        <w:rPr>
          <w:rFonts w:ascii="Amiri" w:hAnsi="Amiri" w:eastAsia="Amiri" w:cs="Amiri"/>
          <w:color w:val="111111"/>
          <w:sz w:val="28"/>
          <w:sz w:val="28"/>
          <w:szCs w:val="28"/>
          <w:rtl w:val="true"/>
          <w:lang w:bidi="ar-SA"/>
        </w:rPr>
        <w:t xml:space="preserve">وتوضيحه أن الجواز في مورد الإطلاق 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الإتيان بأية 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الوضعي، يمعنى أنه في انطباق الطبيعي على كل حصة من الحصص، يكفي الإتيان بأي واحد منها في تحصيل الغرض على نحو يسقط المأمور به بامتثاله، وهذا هو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الإجزاء عقلي والانطباق قهري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فالإتيان بأي فرد من أفراد الماهية كاف في انطباقها عليه وفي حصول الغرض وسقوط المأمور به بامتثاله، فالماهية المأمور بها تنطبق على الفرد 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لاكلام فيه، فالجواز الوضعي مقوّم للأبشرطية، وإلا فلا معنى للابشر طية بدونه؛ فإنه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وأكرم المأمور العالم الفاسق، فإذا لم يكن مجزئاً، فهذا معناه أنه يجب إكرام العالم العادل وبذلك تنتفي اللابشرطية</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التكليفي، بمعنى عدم المانع شرعاً من تطبيق الماهية على كل واحد من الحصص وعدم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ارتباط هذا الجواز باللابشر طية بالنسبة للوجوب البدلي احتمالات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هذا الجواز مقوّم للأبشرطية ومصحح لها، بحيث لو كان الإتيان بإحدى الحصص محرماً عليه فلا تعقل اللابشرطية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يصدق أنه لا بشرط بالنسبة للخصوصيات إذا لم يكن هناك مانع من تطبيقه على كل فرد وحصة، وأما إذا كان هناك مانع شرعي في هذا التطبيق – كما لو نُهي عن حصة من حصص الطبيعي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لاتكرم العالم الفاسق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تنتفي اللابشرطية، كما تنتفي فيما لو لم يمكن تطبيقه على كل فرد من أفراد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فاللا بشرطية والإطلاق يتقومان بجواز تطبيق الماهية على كل حصة من حصص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هذا الرأي دعوى أن اللابشرطية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الاعتبارات العقلائية، والعقلاء لا يصححون مثل هذا الاعتبار فيما لو لم تكن جميع الأفراد متساوية عقلاً أو شرعاً، بمعنى انه يشترط في هذا الاعتبار العقلائي للأبشر طية عدم وجود المنع التشريعي عن بعض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هو مختار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تطبيق الماهية على كل حصة من الحصص، وإن لم يكن مصححاً مقوماً للإطلاق واللا بشرطية، لكنه ملازم لهما، فلازم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إطلاقه ثبوتاً هو جواز تطبيق الإكرام على حصة من الحصص بالنسبة للمكلف، فالإطلاق يدلّ على الجواز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هذا الرأي من كلمات بعض الأعاظم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الجواز التكليفي ليس مقوّماً للإطلاق واللابشرطية في موارد الشمول البدلي ولا لازماً له، بل هو من المقارنات؛ فإن وجد إطلاق مقامي </w:t>
      </w:r>
    </w:p>
    <w:p>
      <w:pPr>
        <w:pStyle w:val="BookText"/>
        <w:rPr/>
      </w:pPr>
      <w:r>
        <w:rPr>
          <w:rFonts w:ascii="Amiri" w:hAnsi="Amiri" w:eastAsia="Amiri" w:cs="Amiri"/>
          <w:color w:val="111111"/>
          <w:sz w:val="28"/>
          <w:sz w:val="28"/>
          <w:szCs w:val="28"/>
          <w:rtl w:val="true"/>
          <w:lang w:bidi="ar-SA"/>
        </w:rPr>
        <w:t>فيمكن إثبات هذا الجواز، وإلا فلا يمكن إثباته،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فاللا بشرطية فيه تقتضي أن يكون انطباق الطبيعي على أي فرد يؤتى به فهرياً والإجزاء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الجواز الوضعي أما حرمة الإتيان ببعض الأفراد فلاينافي اللابشرطية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أنه لو فرض قيام المصلحة الملزمة واقعاً بصرف الوجود، الذي يتحقق ضمن أية حصة من الحصص حتى ضمن الحصة المحرمة، وقد أتى المكلف بالحصة المحرمة، فلاوجه للأمر بالإتيان به ثانياً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لو فرضنا أن مزاج العبد يميل للصفراء، فقال له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شرب السكنجبين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رافع للصفراء، ولكنه حرم عليه بالحرمة التكليفية شرب الحامض في أول الصبح؛ باعتبار أنه يوجب ابتلاءه بالحمى بحسب مزاج العبد فلو فرضنا أن العبد تناول السكنجبين أول الصبح في ضمن الفرد المحرم فلا يمكن القول بأنه لم يمتثل أمر المولى والبد له من الامتثال ثانياً؛ وذلك لأن الأمر بشرب السكنجبين كان لا بشرط بالنسبة للأوقات وفائدته مرتبة في جميع الأوقات، ولكن لاينافي ذلك العقوبة فيما لو أتى به ضمن الفرد المحرم، ولا يستوجب ذلك امتناع انطباق المأمور به على الفرد المأتي به، وإلا كان بشرط لا، والمفروض أنه لا بشرط</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والمختار من هذه الاحتمالات هو الأخير،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الإطلاق البدلي بالجواز الوضعي فحسب؛ لأنه المقوّم له، ولا ارتباط له بالجواز التكليفي، وليس الجواز التكليفي مقوّماً للإطلاق الثبوتي ولا ملازماً معه، وإنما هو من مقارناته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فإذا كان هناك إطلاق مقامي فيستكشف منه الجواز التكليفي وإلا لم يمكن استكشافه، فمثلاً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إطلاق لفظي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الأمكنة؛ لأن المولى ليس في مقام البيان من هذه الجهة ليقال بأننا نستكشف جواز </w:t>
      </w:r>
    </w:p>
    <w:p>
      <w:pPr>
        <w:pStyle w:val="BookText"/>
        <w:rPr/>
      </w:pPr>
      <w:r>
        <w:rPr>
          <w:rFonts w:ascii="Amiri" w:hAnsi="Amiri" w:eastAsia="Amiri" w:cs="Amiri"/>
          <w:color w:val="111111"/>
          <w:sz w:val="28"/>
          <w:sz w:val="28"/>
          <w:szCs w:val="28"/>
          <w:rtl w:val="true"/>
          <w:lang w:bidi="ar-SA"/>
        </w:rPr>
        <w:t>الصلاة حتى في الأمكنة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شككنا في أنه في مقام البيان، فهو بمنزلة إحراز عدم البيان أثراً ونتيجة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يوجد الإطلاق المقامي في مورد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للصفات التي ينقسم إليها العالم كالفاسق والعادل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فإذا كان للبدلي إطلاق فهو إطلاق مقامي وليس إطلاقاً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محتملات ثلاثة في هذه المسألة، نلاحظ مايناسبها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الالتزام بأن الجواز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بمعنى عدم المانعية الشرعية في 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 ومقوم للإطلاق الثبوتي في موارد الإطلاق البدلي، وأضفنا له مقدمة أخرى وهي أن التمسك بالإطلاق الإثباتي متوقف على إحراز إمكان الإطلاق الثبوتي، وأما لو أحرزنا عدم إمكانه أو لم نحرز إمكانه، فلا يمكن إحراز الإطلاق الثبوتي بالإطلاق الإثباتي، فمثلاً إذا لم نعلم بإمكان إطلاق الصلاة بالنسبة لقصد القربة أو عدم إمكانه، كما لا يمكن التقييد، كما هو رأي جماعة، أو إذا لم نعلم بجواز اجتماع الأمر والنهي فنأخذ بإطلاق الأمر في المجمع أو 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ذلك لا يمكن استكشاف الإطلاق الثبوتي من خلال الإطلاق الإثباتي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أن إحدى مقدمات الأخذ بالإطلاق الإثباتي وإثبات اللابشرطية، أن نحرز إمكان اللابشرطية والإطلاق الثبوتي، فإذا لم يحرز أو أحرز عدمه، فلا يمكن اكتشاف الإطلاق الثبوتي بالإطلاق الإثباتي</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هاتين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تقدم الإطلاق الشمولي على الإطلاق،البدلي، فمثلاً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تكرم الفاسق يشتمل على النهي عن حصة من </w:t>
      </w:r>
    </w:p>
    <w:p>
      <w:pPr>
        <w:pStyle w:val="BookText"/>
        <w:rPr/>
      </w:pPr>
      <w:r>
        <w:rPr>
          <w:rFonts w:ascii="Amiri" w:hAnsi="Amiri" w:eastAsia="Amiri" w:cs="Amiri"/>
          <w:color w:val="111111"/>
          <w:sz w:val="28"/>
          <w:sz w:val="28"/>
          <w:szCs w:val="28"/>
          <w:rtl w:val="true"/>
          <w:lang w:bidi="ar-SA"/>
        </w:rPr>
        <w:t xml:space="preserve">حصص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هذا النهي فلا يعقل تحقق الإطلاق الثبوتي له بلحاظ المقدمة الأولى التي اعتبرنا فيها الجواز التكليفي الشرعي، بمعنى كون عدم الحرمة من مصصحات اللابشرطية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تم ذلك فلا يعقل انعقاد الإطلاق للمطلق البدلي بلحاظ المقدمة الثانية؛ لأنه بعد دلالالة الإطلاق الشمولي على عدم كون افراد المطلق البدلي متساوية فينتفي موضوع الإطلاق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العمدة من أدلة المحقق النائيني في هذا الموضوع كما يستفاد من فوائد الأصول وأجود التقريرات في مبحث تعارض الأدلّة </w:t>
      </w:r>
      <w:r>
        <w:rPr>
          <w:rStyle w:val="FootnoteAnchor"/>
          <w:rtl w:val="true"/>
        </w:rPr>
        <w:footnoteReference w:id="610"/>
      </w:r>
      <w:r>
        <w:rPr>
          <w:rFonts w:ascii="Amiri" w:hAnsi="Amiri" w:eastAsia="Amiri" w:cs="Amiri"/>
          <w:color w:val="111111"/>
          <w:sz w:val="28"/>
          <w:sz w:val="28"/>
          <w:szCs w:val="28"/>
          <w:rtl w:val="true"/>
          <w:lang w:bidi="ar-SA"/>
        </w:rPr>
        <w:t>، وإن اكتفى فيهما بالمقدمة الأولى من اعتبار تساوي الأفراد في الإطلاق البدلي، أما الوجوه العديدة التي نسبت للمحقق النائيني في أجود التقريرات وغيره فلا يعلم مدى التزامه بها؛ لأنها وجوه ضعيفة، وكأن المحقق النائيني كان يقصد تقريب هذه الفكرة للأذهان بعبارات مختلفة، فتوهّمها البعض أنها وجوه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ذلك تقديم الإطلاق الشمولي على البدلي</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الرأي بكلتا مقدمتيه غير صحيح في رأينا؛ فإن الرأي المختار كما بحثناه بتوسع في مسألة اجتماع الأمر والنهي، والنهي عن العبادة، أن اللابشرطية البدلية إنما تتقوم بالجواز الوضعي فحسب، لا بالجواز التكليفي؛ ولذا يصح العمل والامتثال حتى مع وجود الحرمة التكليفية، وتتحقق معها اللابشر طية، ولذا صح أن يصرح المولى في المثال السابق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السكنجبين ولو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 على أن حرمة الحصة تكليفاً لا تنافي الجواز الوضعي، وأن الجواز التكليفي ليس مقوما للأبشر طية، وإلا لم يعقل التصريح بالجواز في المثال المذكور مع وضوح معقوليته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فللا بشرطية تعني عدم </w:t>
      </w:r>
    </w:p>
    <w:p>
      <w:pPr>
        <w:pStyle w:val="BookText"/>
        <w:rPr/>
      </w:pPr>
      <w:r>
        <w:rPr>
          <w:rFonts w:ascii="Amiri" w:hAnsi="Amiri" w:eastAsia="Amiri" w:cs="Amiri"/>
          <w:color w:val="111111"/>
          <w:sz w:val="28"/>
          <w:sz w:val="28"/>
          <w:szCs w:val="28"/>
          <w:rtl w:val="true"/>
          <w:lang w:bidi="ar-SA"/>
        </w:rPr>
        <w:t>دخل شيء آخر في الملاك الملزم الموجب لإيجاب تناول السكنجبين، وإنما تناوله بذاته يستوفي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بأن الجواز التكليفي لازم للابشرطية، كما ذهب إليه جماعة من العلماء كصاحب الكفاية حيث يلزم حمل كلامه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 مفاد الإطلاق البدلي مع مفاد الإطلاق الشمولي؛ لأن الإطلاق البدلي يدلّ بالدلالة الالتزامية على جواز التطبيق على أية حصة من الحصص تكليفاً، وأما الإطلاق الشمولي فيثبت حرمة حصة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القول غير صحيح؛ وذلك لعدم الملازمة بين الإطلاق البدلي والجواز التكليفي؛ وذلك لجواز اجتماعهما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الرأي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فالجواز التكليفي إنما يمكن استفادته من الإطلاق المقامي وذلك بأن يكون المولى مثلاً في مقام البيان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يقيده بالعدالة، فيعلم منه إرادة الإطلاق، فيقع التعارض بين الإطلاق المقامي والإطلاق اللفظي الشمولي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تحرير لمحل البحث، ويعلم منه خروج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ولاتغصب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البحث؛ إذ ليس له إطلاق من جهة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اتضح ذلك فقد يقال بترجيح الإطلاق اللفطي الشمولي على الإطلاق البدلي لأحد وجوه</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الشمولي من العناوين الثانوية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اعتباره منه، وهي تتقدم على العناوين الأولية ولوكانا شموليين </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أكل لحم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وجه هذا التقديم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عدم كونه عنواناً ثانوياً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الجمع بينهما عرفاً يقتضي حمل الجواز المستفاد من الإطلاق المقامي على الإباحة اللااقتضائية، وهي تزول فيما إذا وجد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الشمولي بما أنه لفظي فيقدم على الإطلاق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فالملاك في التقديم هو قوة الظهور، أو كون العنوان ثانوياً، ونحو ذلك مما سبق ذكره حين التعرض لمستوى التعليم والفتيا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ذكرناه أنه بناء على الرأي المختار لايدور الامر بين الإطلاق البدلي والإطلاق الشمولي لكي يبحث عن تقديم أي منهما على الآخر، وإنما التعارض بين الإطلاق المقامي الدال على شمول الجواز التكليفي لكل حصة حصة، والإطلاق الشمولي اللفظي الدال على حرمة بعض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فالتقديم على ضوء ذلك لا يبتني على ماذكره المحقق النائيني؛ لأنه يتوقف على كون الجواز التكليفي مقوماً للإطلاق، وكون الإطلاق الإثباتي متوقفاً على الإطلاق الثبوتي وإنما يبتني على أمور أخرى كالعناوين الثانوية، أو حمل الجواز على الجواز اللااقتضائي، أو قوة الظهور إذا لم يعارض بها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على الرأي المختار يختلف موضوعاً ومحمولاً</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اعتبر أيضاً من المرجّحات الدلالية، فيما إذا دار الأمر بين النسخ والتخصيص، فذكروا أن التخصيص مقدم على النسخ ومورد هذا الامر فيما كان </w:t>
      </w:r>
    </w:p>
    <w:p>
      <w:pPr>
        <w:pStyle w:val="BookText"/>
        <w:rPr/>
      </w:pPr>
      <w:r>
        <w:rPr>
          <w:rFonts w:ascii="Amiri" w:hAnsi="Amiri" w:eastAsia="Amiri" w:cs="Amiri"/>
          <w:color w:val="111111"/>
          <w:sz w:val="28"/>
          <w:sz w:val="28"/>
          <w:szCs w:val="28"/>
          <w:rtl w:val="true"/>
          <w:lang w:bidi="ar-SA"/>
        </w:rPr>
        <w:t>هناك دليلان بينهما نسبة العموم والخصوص المطلق كما ذكر في مباحث الألفاظ، في حين أن مورد الأمرين السابقين كان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هناك صور عديدة، لكن المهم منها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 متقدماً زماناً والخاص يصدر متأخراً عنه، ولكن بعد مضي وقت الحاجة للعمل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عكسها، بأن يصدر الخاص أولاً ثم يصدر العام بعد وقت الحاجة للعمل 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هاتين الصورتين وسائر الصور مر في أواخر بحث العام والخاص، ونتعرض هنا إلى البحث عنها بإيجاز مع الإشارة لبعض النكات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يصدر العام أوّلاً أما الخاص فيصدر بعد وقت الحاجة للعمل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هل إن مقتضى القاعدة الالتزام بأن الخاص ناسخ أو أنه مخصص؟ والفرق بين النسخ والتخصيص أن النسخ عبارة عن إنشاء حكم جديد في حصة خاصة بعد أن كانت محكومة بحكم العام واقعاً قبل صدور الخاص، فنلتزم فيه بتغير حكم العام في الحصة إلى جعل حكم آخر له، لتغير المصالح والمفاسد، كما لوقال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تحقق إكرام العلماء خارجاً الفساق والعدول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لاتكرم العالم الفاسق</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التخصيص فهو الالتزام بأن حكم العام من الأول لم يكن شاملاً لحصة الخاص، فيكشف بصدور الخاص وعدم شمول حكم العام للحصة كون مقام الإثبات بالنسبة لحكم العام أوسع من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عدم تطابق الإرادة </w:t>
      </w:r>
    </w:p>
    <w:p>
      <w:pPr>
        <w:pStyle w:val="BookText"/>
        <w:rPr/>
      </w:pPr>
      <w:r>
        <w:rPr>
          <w:rFonts w:ascii="Amiri" w:hAnsi="Amiri" w:eastAsia="Amiri" w:cs="Amiri"/>
          <w:color w:val="111111"/>
          <w:sz w:val="28"/>
          <w:sz w:val="28"/>
          <w:szCs w:val="28"/>
          <w:rtl w:val="true"/>
          <w:lang w:bidi="ar-SA"/>
        </w:rPr>
        <w:t xml:space="preserve">الاستعمالية في جميع مضمونها مع الارادة الجدية 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الجدية في مقام الثبوت أضيق من دائرة الاستعمالية في مقام الإثبات</w:t>
      </w:r>
    </w:p>
    <w:p>
      <w:pPr>
        <w:pStyle w:val="BookText"/>
        <w:rPr/>
      </w:pPr>
      <w:r>
        <w:rPr>
          <w:rFonts w:ascii="Amiri" w:hAnsi="Amiri" w:eastAsia="Amiri" w:cs="Amiri"/>
          <w:color w:val="111111"/>
          <w:sz w:val="28"/>
          <w:sz w:val="28"/>
          <w:szCs w:val="28"/>
          <w:rtl w:val="true"/>
          <w:lang w:bidi="ar-SA"/>
        </w:rPr>
        <w:t xml:space="preserve">فما هو الرأي الصحيح في هذا المورد؟ هنا كلام في بين العلماء، ومثل هذا الأمر إما أنه يقع في العرف، أو في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كلام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العرفيات، فلو وقع ذلك، فالعرف يحمله على النسخ بلا إشكال، ويحكم بتغير رأيه وتبدله في حصة من حصص موضوع العام؛ لقبح تأخير البيان عن وقت الحاجة عند العرف، فمثلاً كان يرى أولاً وجوب إكرام كل عالم، ثم وجد المصلحة في عدم إكرام العالم الفاسق فتبين له أن الحكم في هذه الحصة غير واجد للملاك، أو أنه مزاحم لملاك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يحتمل عند العرف التخصيص في هذا المورد؛ لأنه يلزم منه تأخير البيان عن وقت الحاجة وهو قبيح ذاتاً أو 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حدوث ذلك في المجال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لوصدر الدليلان في زمان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فهنا أيضاً لامانع من الالتزام بالنسخ، ولكن لا من جهة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تبدل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جهة أن حكم العام كان من الأوّل ذا ملاك إلى أمد خاص في علم المولى، ولكن لم يبرز التحديد من الأول، وبعد ذلك أبرز بلسان حكم جديد رافع للحكم الأول في الحصة المعينة</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اشكال في وقوع النسخ في زمان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متعارفاً في أحاديثه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على ذلك بعض الروايات التي تقدم ذكرها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الأحاديث نسخت بعضها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ذكرناه سابقاً من أن النسخ في كلام القدماء له معنى أعم من النسخ المصطلح بما يشمل العام والخاص لاينافي وقوع النسخ المصطلح في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لانه أحد أفراده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الكلام فيما لو وقع النسخ في روايات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صدر العام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أحد الأئمة المتقدمين كالإمام الباقر أو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وقت العمل بالعام صدر الخاص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أحد الأئمة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صدر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المورد هو الأهم، وهو محل الابتلاء في الأحاديث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الأعلام وجوهاً لتقديم التخصيص على النسخ، مر البحث عنها ومناقشتها بالتفصيل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توضيح الحكم في المقام لابد من ملاحظة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فرضنا أنه في هذه الصورة يدور الأمر بين النسخ والتخصيص فحسب دون ما سيأتي ذكره في الامور اللاحقة فلا يترتب على هذا المبحث ثمرة عملية لنا كما ذكره بعض الأعاظم </w:t>
      </w:r>
      <w:r>
        <w:rPr>
          <w:rStyle w:val="FootnoteAnchor"/>
          <w:rtl w:val="true"/>
        </w:rPr>
        <w:footnoteReference w:id="611"/>
      </w:r>
      <w:r>
        <w:rPr>
          <w:rFonts w:ascii="Amiri" w:hAnsi="Amiri" w:eastAsia="Amiri" w:cs="Amiri"/>
          <w:color w:val="111111"/>
          <w:sz w:val="28"/>
          <w:sz w:val="28"/>
          <w:szCs w:val="28"/>
          <w:rtl w:val="true"/>
          <w:lang w:bidi="ar-SA"/>
        </w:rPr>
        <w:t>لأننا لم ندرك ولم نعش الفترة المتوسطة الممتدة بين العام والخاص، وإنما وُجدنا بعد صدور كليهما؛ فسواء كان الخاص مخصصاً للعام أو ناسخاً له ينبغي علينا العمل بالخاص، فلا أثر عندنا لدوران الأمر بينهما</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مجرد صدور العام المتقدم والخاص المتأخر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دخوله في بحثنا، أم لا؟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البحث إنما يتم فيما لو قطع بعدم صدور حكم الخاص سابقاً أي قبل حضور وقت العمل بالعام، وإنما أنشئ فعلا وقت الخطاب، أو إنه ولو كان صادراً سابقاً لكنه لم يبلغ وإنما بقي مخزوناً في مرحلة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فرضنا أنه قد سبق هذا المخصص الصادر بعد وقت العمل بالعام مخصص مثله قبل وقت العمل، فسوف يكون هذا الفرض خارجاً عن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لاسبيل لنا بالنسبة إلى المخصص الصادر من الإمام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للعلم بصدوره بعد حضور وقت العمل بالعام المتقدم؛ وذلك لأن الأحاديث الصادرة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الأحكام ظاهرة او محتملة في سبق الأحكام مضموناً وتبليغاً، فلا يحرز تحقق العنوان المبحوث فيها، وهو عدم سبق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حصل لبعض الأفراد الاطمئنان أحياناً بأنها لم يكن لها وجود سابقاً، مثل نجاسة الناصبي أو خمس أرباح المكاسب لو افترضنا عدم سبقها ولكن في الغالب لا يتميز ذلك</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قيام الحجّة على 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هذا الحكم في أحاديثه، وخاصة فيما لو كان مفاد الخاص منقولاً ولو بطريق ضعيف عن الإمام المتقدّم أو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عن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الاحتمال فلا يمكن إحراز عدم سبق صدور الحكم عن الإمام نفسه أو عن الإمام المتقدم عليه حتى يحرز صدور الخاص وحدوثه بعد الإمام إلا في موارد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الاحتمال فلا يحرز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علمنا بعدم سبق صدور الخاص، بحيث أحرزنا أن زمان الخطاب الخاص هو أول ما يصدر فيه هذا الحكم محتوى أو إبرازاً، ومع ذلك فلا يدور الأمر بين النسخ والتخصيص، بل يبرز احتمال ثالث، وهو احتمال الحكم الولائي، حيث 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أنهم ساسة الأمم وولاة الأمر وتجب طاعتهم، فتكون لهم الولاية على جعل الحكم بحسب المصالح والمفاسد المتغيرة، وإلزام المكلفين بها، ولا يسمى هذا الحكم نسخاً؛ لأنه لا ينافي الحكم السابق؛ إذ هو من قبيل العناوين الثانوية، فكما يمكن للإنسان أن يلزم عملاً على نفسه بنذر أو بشرط أو يمين أو بيع أو شراء أو غيره،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نُسخت الإباحة مثلاً، وكذلك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أولى بنا من أنفسنا، فلهم حق التشريع والإلزام في حدود منطقة الفراغ، ولكن هذا التشريع الخاص يعتبر فيه ألا يكون موجباً لتحليل الحرام أو تحريم الحلال بالمعنى الذي ذكرناهبان لا يكون هادما لما بناه الاسلام من احكام تاسيسية أو بانيا لما هدمه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من احكام وسنن جاهلية</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فإذا كان الحكم الخاص في حدود منطقة الفراغ ومناسبا للإحكام الولائية ولا يلزم من تشريعه تحليل الحرام أو تحريم الحلال، وقد ألزم به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المصالح والمفاسد المتغيرة، ومناسباً لشأنهم بما أنهم ولاة الأمر، وكان ظاهراً كما هو المفروض في كون الحكم جديداً وحادثاً، إبرازاً أو مبرزاً، فمثل ذلك يوجب الظهور في أن الحكم المجعول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الأحكام المؤقتة او الولائية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تقدم أنه جاء في بعض الروايات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الزكاة في الخيل العتاق والبراذين وذكرنا في محله عدم تمامية ماذكره الفقهاء من حمل هذه الرواية على استحباب الزكاة في هذا المورد؛ وإنما الحكم فيه حكم ولائي موقت، </w:t>
      </w:r>
    </w:p>
    <w:p>
      <w:pPr>
        <w:pStyle w:val="BookText"/>
        <w:rPr/>
      </w:pPr>
      <w:r>
        <w:rPr>
          <w:rFonts w:ascii="Amiri" w:hAnsi="Amiri" w:eastAsia="Amiri" w:cs="Amiri"/>
          <w:color w:val="111111"/>
          <w:sz w:val="28"/>
          <w:sz w:val="28"/>
          <w:szCs w:val="28"/>
          <w:rtl w:val="true"/>
          <w:lang w:bidi="ar-SA"/>
        </w:rPr>
        <w:t xml:space="preserve">ولكن الحكم الموقت الذي يجعله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يمضيه الامام المتأخر أيضاً فيستمر مفعوله إلى زماننا أيضاً وحتى ظهور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لا يفعل ذلك فيتحدد هذا الحكم بزمان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فعلى تقدير إحراز حدوث الخاص مبرزاً وإبرازاً، فلا يمكن القول بدوران الأمر بين النسخ والتخصيص؛ لأنه يبرز احتمال ثالث فيه وهو احتمال كونه حكماً ولائياً، وهذا الحكم ليس بنسخ ولا تخصيص، بل هو من قبيل عروض عنوان آخر، إذ ليس كل حكم مغير للحكم السابق يسمى ناسخاً، فانه لو كان من الاحكام الولائية فلا يسمى نسخاً، كما لو الزمنا على انفسنا بالنذر امراً مباحاً، فلا يقال انه ناسخ للاباحة، ومع هذا الاحتمال فلا يحرز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علينا ملاحظة هذين الاحتمالين النسخ والتخصيص في ذاتهما في صورة تأخير الخاص عن وقت العمل بالعام</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النسخ، فقد يتأمل فيه بأن وظيفة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الأحكام المفروضة من قبل اللّه، أو المسنونة بجعل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تابعون لهم، وليس من وظيفتهم النسخ، كما أنهم أنفسهم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حديث لا يوافق كتاب اللّه فهو زخرف</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Style w:val="FootnoteAnchor"/>
          <w:rtl w:val="true"/>
        </w:rPr>
        <w:footnoteReference w:id="613"/>
      </w:r>
      <w:r>
        <w:rPr>
          <w:rFonts w:ascii="Amiri" w:hAnsi="Amiri" w:eastAsia="Amiri" w:cs="Amiri"/>
          <w:color w:val="111111"/>
          <w:sz w:val="28"/>
          <w:sz w:val="28"/>
          <w:szCs w:val="28"/>
          <w:rtl w:val="true"/>
          <w:lang w:bidi="ar-SA"/>
        </w:rPr>
        <w:t>، فإن النسخ من أوضح أفراد المخالفة حيث يحصل فيه تحليل الحرام وتحريم الحلال، وهكذا الأمر في الأحكام الوضعية فيما لو اعتبرت النجاسة لشيء طاهر في الشريعة أو بالعكس، فما قيل من دوران الأمر بين النسخ والتخصيص فهو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أجاب عن ذلك بعض الأعاظم بأن منشئ الحكم واقعاً وأصالة هو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الحكم الناسخ وديعة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ليبرزوه في الوقت المناسب، وحين انتهاء أمد 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فإبراز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الثاني ليس إنشاء منهم بل هو تبليغ لما أودع، لديهم فهو بيان للنسخ حقيقة وليس ناسخاً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ناقشنا هذا الرأي فيما سبق بأنه وإن كان ممكناً في نفسه، إلا إن الروايات لا تساعد عليه؛ وذلك لأنها تنفى صدور ما يخالف الكتاب والسنة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بمختلف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التخصيص، فقد ذهبوا إلى عدم المانع من الالتزام به فهو ممكن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الاشكال عليه بأن التخصيص يلزم منه تأخير البيان عن وقت الحاجة، وهو قبيح، فإنه يناقش بأن قبح تاخير البيان عن وقت الحاجة قبح اقتضائي، فإن القبح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ذاتي كقبح الظلم، وقبح اقتضائي كقبح الكذب فإذا كان الشيء قبيحاً ذاتاً فلا يمكن ارتفاع قبحه بعروض العوارض، وأما لو كان قبيحاً بالقبح الاقتضائي، فيرتفع قبحه ويكون حسناً بالعوارض، كما لو توقف نجاة المؤمن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تاخير البيان عن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قبحه ذاتياً بل اقتضائياً، وبذلك يمكن ارتفاع القبح بمصالح في الكتمان</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تأخير البيان عن وقت الحاجة؛ إما لأجل إلزام المكلف بفعل لا مصلحة ملزمة فيه، أو الإلزام بترك مالا مفسدة ملزمة فيه فيما إذا كان العام </w:t>
      </w:r>
    </w:p>
    <w:p>
      <w:pPr>
        <w:pStyle w:val="BookText"/>
        <w:rPr/>
      </w:pPr>
      <w:r>
        <w:rPr>
          <w:rFonts w:ascii="Amiri" w:hAnsi="Amiri" w:eastAsia="Amiri" w:cs="Amiri"/>
          <w:color w:val="111111"/>
          <w:sz w:val="28"/>
          <w:sz w:val="28"/>
          <w:szCs w:val="28"/>
          <w:rtl w:val="true"/>
          <w:lang w:bidi="ar-SA"/>
        </w:rPr>
        <w:t>الزامياً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الإلزام قبيح؛ لأنه تحديد لحرية الإنسان مع كون الملاك الواقعي غير ملزم، أو أن العام لو كان ترخيصياً فيلزم منه الترخيص فيما يوجد فيه الملاك الملزم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القبح اقتضائي؛ إذ يمكن أن تكون هناك مصالح في كتمان الحكم ابتداء؛ فإنه قد يكون للشيء في نفسه مصلحة ملزمة ولكن في بيانه وإعلامه مفسدة، لان لكل من الاعلام والنشر حسابه الخاص وبذلك يرتفع قبح ترك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الرأي صحيح في نفسه، ولكن لابد من التعرف بدقة على حدوده، ويظهر ذلك من خلال ما ذكرناه سابقاً من ملاحظة أسباب الكتمان وبواعثه الأربعة،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والمداراة مع السائل، وإلقاء الاختلاف بين الشيعة، والسوق إلى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ملاحظة مدى ارتباط الأحكام المكتومة مع أسباب الكتمان، فإن بعض الأحكام ترتبط ببعض دون أخرى، وليس كل حكم يرتبط بكل سبب منها، فيختلف المصحح للكتمان احياناً باختلاف نوع الحكم المكتوم، ولا يصلح كل مصحح لكتمان أي حكم، فلو كان العام مشتملاً على حكم ترخيصي والخاص متضمن للحكم الإلزامي، فقد كتم هنا الحكم الإلزامي بالنسبة لبعض 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والمصحح لكتمان الحكم الإلزامي سببان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المداراة مع السائل او التقية فحسب؛ فإنه لا معنى لكون إلقاء الخلاف بين الشيعة، أو السوق للكمال، موجباً لكتمان الحكم الإلزامي؛ لأنه لا معنى للسوق للكمال مع كتمان الحكم الإلزامي، كما أن إلقاء الخلاف بين الشيعة مختص بالموسعات كما ذكر في الروايات</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فكتمان الحكم الإلزامي إما لأجل التقيّة أو المدارة مع السائل، فإذا فرضنا التزام العامة بالحكم الإلزامي الذي يتضمنه الخاص، فلا يمكن القول بتصحيح </w:t>
      </w:r>
    </w:p>
    <w:p>
      <w:pPr>
        <w:pStyle w:val="BookText"/>
        <w:rPr/>
      </w:pPr>
      <w:r>
        <w:rPr>
          <w:rFonts w:ascii="Amiri" w:hAnsi="Amiri" w:eastAsia="Amiri" w:cs="Amiri"/>
          <w:color w:val="111111"/>
          <w:sz w:val="28"/>
          <w:sz w:val="28"/>
          <w:szCs w:val="28"/>
          <w:rtl w:val="true"/>
          <w:lang w:bidi="ar-SA"/>
        </w:rPr>
        <w:t xml:space="preserve">الكتمان بالتقية أو المداراة فهنا لابد من الأخذ بحل آخر لتصحيح ذلك، وهو حمل الخاص على الحكم الولائي مثلاً، فإذا لم يحتمل ذلك، فنقوم بتأويل أحد الدليلين بما يرتفع به التنافي، فنحمل الخاص على ما لا يوجب التخصيص كحمله على تأكيد الاستحباب كما لو قال 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وفرض أن العامة أيضاً يقولون بوجوب إكرام العلماء العدول فهنا لا يمكن الالتزام بالتخصيصاذن فمع عدم امكان الحمل على التخصيص لاجل عدم توفر مصححاته، ولا النسخ، فهنا نرفع اليد عن ظهور الحكم في الخاص في الالزام، وانما نحمله على الحكم الاستحبابي، فليس تخصيصاً ولا تشريعاً خاصاً، اذن فلا يدور الامر دائماً بين النسخ والتخصيص ثبوتاً، بل يوجد احتمال ثالث في الخاص غيرهما، وهو حمل الخاص على معنى مجازي، حتى لا يكون نسخاً ولا تخصيصاً، وهو حمل الخاص الظاهر في الوجوب لانه امراً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فرضنا اشتمال العام على حكم الزامي، وأن الخاص حكم ترخيصي ففى العام كتمان للحكم الترخيصي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هذا الكتمان يمكن أن يكون أحد أسباب الكتمان الأربعة؛ لما ذكرناه من أن الحكم الترخيصي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تصحيح كتمانه بجميع أسباب الكتمان</w:t>
      </w:r>
      <w:r>
        <w:rPr>
          <w:rFonts w:eastAsia="Amiri" w:cs="Amiri" w:ascii="Amiri" w:hAnsi="Amiri"/>
          <w:color w:val="111111"/>
          <w:sz w:val="28"/>
          <w:szCs w:val="28"/>
          <w:rtl w:val="true"/>
          <w:lang w:bidi="ar-SA"/>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مانذكره في الصورة الأولى أنه لو طرحنا البحث على النحو المعروف من معرفة الوظيفة فيما إذا دار الأمر بين النسخ والتخصيص، فلا يترتب عليه أثر عملي بالنسبة لنا كما ذكرناه، ولو ترتب فيشكل إحراز عدم سبق ذكر الخاص إبرازاً أو مبرزاً، كما وضحناه في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إحراز ذلك فإن الاحتمالات لا تنحصر في النسخ </w:t>
      </w:r>
    </w:p>
    <w:p>
      <w:pPr>
        <w:pStyle w:val="BookText"/>
        <w:rPr/>
      </w:pPr>
      <w:r>
        <w:rPr>
          <w:rFonts w:ascii="Amiri" w:hAnsi="Amiri" w:eastAsia="Amiri" w:cs="Amiri"/>
          <w:color w:val="111111"/>
          <w:sz w:val="28"/>
          <w:sz w:val="28"/>
          <w:szCs w:val="28"/>
          <w:rtl w:val="true"/>
          <w:lang w:bidi="ar-SA"/>
        </w:rPr>
        <w:t>والتخصيص، لاحتمال كون الحكم ولائياً إذا وجدت موارده، كعدم كون حكم العام إلزامياً كما ذكرناه في الأمر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يوجد ذلك أيضاً فتصل النوبة إلى احتمالي النسخ والتخصيص، والأول لا يصلح أما الثاني فبعد بيان السر في عدم قبح تأخير البيان ذاتاً، فنعالج المسألة على ضوء بحوث علل اختلاف الأحاديث، فإن وجدت، وإلا عالجناه بحل آخر بمعنى تأويل الخاص بما يخرج عن كونه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إلغاء النسخ في هذه الصورة، وإنما يدور الحكم بين كونه ولائيا في موارد قليلة، أو مخصصاً، أو تأويلاً، وبذلك نتعرف على نموذج آخر من نماذج الجمع الاستنباطي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الخاص متقدماً والعام متأخّراً مع صدور العام بعد وقت الحاجة للعمل بالخاص، وبعد الجري العملي بالفعل أو بالقوة على طبق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قيدناها بصدور العام بعد العمل بالخاص؛ لأنه لو كان قبله لم يحتمل النسخ؛ لأنه يقبح النسخ قبل 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الصورة هل يعتبر العام ناسخاً أو مخصصاً فيجب العمل بالخاص في الحصة، كما لو قال المولى 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العالم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مضي مدة طويلة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إكرام كل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هذه الصورة كالبحث عن الصورة الأولى، يقع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يقع ذلك فيما لوصدر من أهل العرف أو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واخرى فيما لو وقع في كلمات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المورد الأول، فتدخل المسألة في بحث تعرضنا له سابقاً، وهو فيما لو تعارض العامان من وجه مع كون دلالة أحدهما بالاطلاق، ودلالة الآخر بالعموم، وإن كان </w:t>
      </w:r>
    </w:p>
    <w:p>
      <w:pPr>
        <w:pStyle w:val="BookText"/>
        <w:rPr/>
      </w:pPr>
      <w:r>
        <w:rPr>
          <w:rFonts w:ascii="Amiri" w:hAnsi="Amiri" w:eastAsia="Amiri" w:cs="Amiri"/>
          <w:color w:val="111111"/>
          <w:sz w:val="28"/>
          <w:sz w:val="28"/>
          <w:szCs w:val="28"/>
          <w:rtl w:val="true"/>
          <w:lang w:bidi="ar-SA"/>
        </w:rPr>
        <w:t xml:space="preserve">بين الدليلين العموم والخصوص المطلق ظاهراً، وقد قلنا هناك بان العموم أظهر من الإطلاق؛ لذلك يقدم العام ولكن إذالم تكن هناك حيثية أخرى توجب تقديم الإطلاق، كما ذكره صاحب الكفاية أيضاً </w:t>
      </w:r>
      <w:r>
        <w:rPr>
          <w:rStyle w:val="FootnoteAnchor"/>
          <w:rtl w:val="true"/>
        </w:rPr>
        <w:footnoteReference w:id="615"/>
      </w:r>
      <w:r>
        <w:rPr>
          <w:rFonts w:ascii="Amiri" w:hAnsi="Amiri" w:eastAsia="Amiri" w:cs="Amiri"/>
          <w:color w:val="111111"/>
          <w:sz w:val="28"/>
          <w:sz w:val="28"/>
          <w:szCs w:val="28"/>
          <w:rtl w:val="true"/>
          <w:lang w:bidi="ar-SA"/>
        </w:rPr>
        <w:t xml:space="preserve">، خلافاً لما ذهبت إليه جماعة من العلماء من ترجيح العموم بصورة مطلقة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الوجه في دخول مسألتنا في المبحث السابق؛ فإن الخاص له إطلاق أزماني، وأن حكم الخاص ثابت للعالم الفاسق في كل زمان حتى ما بعد زمان صدور العام، وأما العام فله عموم أفرادي، فيتعارض الإطلاق الأزماني للخاص مع العموم الأفرادي للعام، فيكون التعارض في الواقع بين عامين من وجه؛ دلالة أحدهما بالعموم والآخر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تكن هنا حيثية خاصة، فلابد من تقديم العام على المطلق؛ وذلك لأن دلالة الخاص بالإطلاق، ودلالة العام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ونتيجته القول بالنسخ لا بمخصّصية هذا العام، مع أن المشهور بينهم هو ترجيح التخصيص، وعدم القول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هذا الموضوع طويل وموسع، وقد سبق البحث عن بعض مسائله في بحوث سابقة كمبحث العام والخاص، ومبحث استصحاب الحكم الزماني، وبعض البحوث الفقهية كخيار العيب والغبن ؛ ولذلك سنتعرض له هنا باختصار، وقد ذكرنا رأينا في هذه المسألة</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يعترض عليه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كلام المحقق النائيني في المقام، وهو إنكار المقدمة الأولى، وهي الإطلاق الأزماني للخاص وذلك لأن الدليل يتكفل ببيان جعل أصل الحكم، ولا يدل على استمرار الحكم زماناً، فلو جعل الحكم، وأراد إفادة استمراره فلابد أن يصدر خطابان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الخمر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الخمر مستمرة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فالاستمرار محمول مترتب على موضوع وهو الحرمة، فلابد ان يجعل أولاً الحرمة ثم يجعل الاستمرار بجعل ثان؛ ولذلك فإن الدليل الأول غير متكفّل لا ثبوتاً ولا إثباتاً ببيان الاستمرار حتى نقول بمعارضته للعام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يمكن مناقشة هذا الوجه من جهات عديدة منها ما ذكره المحقق النائيني نفسه في مواضع مختلفة كخيار الغبن </w:t>
      </w:r>
      <w:r>
        <w:rPr>
          <w:rStyle w:val="FootnoteAnchor"/>
          <w:rtl w:val="true"/>
        </w:rPr>
        <w:footnoteReference w:id="618"/>
      </w:r>
      <w:r>
        <w:rPr>
          <w:rFonts w:ascii="Amiri" w:hAnsi="Amiri" w:eastAsia="Amiri" w:cs="Amiri"/>
          <w:color w:val="111111"/>
          <w:sz w:val="28"/>
          <w:sz w:val="28"/>
          <w:szCs w:val="28"/>
          <w:rtl w:val="true"/>
          <w:lang w:bidi="ar-SA"/>
        </w:rPr>
        <w:t>وغيره تعرض فيها لهذه الفكرة، حيث ذكر أن شمول الحكم للأزمنة المتأخرة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بجعلين، بجعل الحكم أولاً ثم بجعله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والجعل الواحد في مثل ذلك لا يمكن أن يتكفّل ببيان كلا الحكمين بل لابد من تحقق جعلين، كما لا يتكفل به كلام واحد بل لابد من كلامين</w:t>
      </w:r>
      <w:r>
        <w:rPr>
          <w:rFonts w:eastAsia="Amiri" w:cs="Amiri" w:ascii="Amiri" w:hAnsi="Amiri"/>
          <w:color w:val="111111"/>
          <w:sz w:val="28"/>
          <w:szCs w:val="28"/>
          <w:rtl w:val="true"/>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يمكن استفادة الاستمرار من نفس الكلام باعتبار كون الموضوع له ذا أفراد طولية، فلأجل إطلاق الكلام بالنسبة لجميع الأفراد الطولية؛ جاز استفادة الاستمرار منه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عالم فاسق يجب 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للعالم الفاسق أفراداً فعلية وأفراداً طولية، ولا يختص هذا الحكم والكلام بالأفراد الموجودة فعلاً؛ لأن القضية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وجود فرد لها في حالة البيان وفي مرحلة جعل الحكم على نحو </w:t>
      </w:r>
    </w:p>
    <w:p>
      <w:pPr>
        <w:pStyle w:val="BookText"/>
        <w:rPr/>
      </w:pPr>
      <w:r>
        <w:rPr>
          <w:rFonts w:ascii="Amiri" w:hAnsi="Amiri" w:eastAsia="Amiri" w:cs="Amiri"/>
          <w:color w:val="111111"/>
          <w:sz w:val="28"/>
          <w:sz w:val="28"/>
          <w:szCs w:val="28"/>
          <w:rtl w:val="true"/>
          <w:lang w:bidi="ar-SA"/>
        </w:rPr>
        <w:t>القضية الحقيقية، ومسألتنا من قبيل القسم الثاني، ويتحقق الإطلاق في الموضوع بالنسبة للأفراد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كلامه في الشق الأول محل تأمل أيضاً؛ لأن الاستمرار بما أنه ليس من الأحكام فليس قابلاً للجعل المستقل كما فصلناه بتوسع في مبحث الاستصحاب، بل لابد من جعله تبع الحكم، فالمجعول لا محالة هو الحرمة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النائيني قدس سره قال بعد كلامه السابق بان الدليل الخاص بعد عدم تكلفه لبيان الاستمرار، فلابد في إثبات استمرار الحكم من التمسك بدليل آخر وهو الاستصحاب، ولكنه أصل عملي لا يحتمل معارضته مع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يرتبط بنسخ اصل الشريعة ولا يقصد عدم وقوع النسخ في الشريعة نفسها وفي بعض أحكامها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حاجة لمناقشة هذه الخصوصيات بعد عدم صحة مبناها</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كون دلالة العام على الاستيعاب والشمول بالوضع، حتى يدخل في البحث السابق بحسب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يبتني على ما ذهب إليه المحقق المذكور في مبحث العام والخاص، من أن أداة العموم إنما تدل على استيعاب جمع مدخوله، وأما إن مدخوله هو الماهية بشرط شيء أو لا بشرط أو بشرط لا، فلاتدل عليه؛ لأنه خارج عن معنى أداة العموم، فلابد من إثبات كون الماهية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بمقدمات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ويعترض عليه بأن المبنى المذكور باطل كما تعرضنا لذلك في محله، وأن، أداة العموم إنها وضعت لتدل على أن العنوان بجميع مصاديقه موضوع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أي قيد من القيود لا دخل له في الحكم؛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يجب إكرام جميع أفراد العالم، ولا يوجد شيء ينافي شمولية الحكم، أو إذا وجد فهو لا ينافيه فالأداة تدل على أن الموضوع للحكم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دخل لأي شيء من الأوصاف في الحكم وجوداً أو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أن العموم لا يقدم مطلقاً على الإطلاق وإنما هما من قبيل تعارض الظهورين، وبطبيعة الحال فإن العام أظهر من المطلق باعتبار أن دلالته على الشمول بالوضع، ولكن لو فرضنا وجود ميزة في الإطلاق توجب قوته فيمكن الالتزام بتقديم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الكفاية هذا الوجه بتقريب أن غلبة التخصيص وكثرته، وندرة النسخ وقلته توجبان تقدم إطلاق الخاص الأزماني وأظهريته من عموم العام الأفرادي؛ لأن كثرة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وقد خص – أدت إلى وجود جهة موهنة في العموم، كما أن قلة النسخ أوجبت قوة الإطلاق الأزماني</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صاحب الكفاية ناقش في هذا الوجه، وقد ذكر في مباني الاستنباط تقريب هذا الوجه عن صاحب الكفاية مقتصراً عليه دون أن يذكر مناقشته لهذا الوجه، حيث ذكر صاحب الكفاية بأن الغلبة إذا ما استوجب أقوائية الظهور وبلغت إلى هذا الحد فهو، وإلا فمجرد الغلبة خارجاً لايفيد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أنه يعتبر أن تكون الغلبة بحيث تعد من القرائن المكتنفة بالكلام الموجبة لقوة ظهور المطلق في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غلبة التخصيص إنما توجب أقوائية ظهور الكلام في الاستمرار والدوام من ظهور العام في العموم إذا كانت مرتكزة في أذهان أهل المحاورة بمثابة تعد من القرائن المكتنفة، وإلا فهى وإن كانت مفيدة للظن بالتخصيص إلا إنها غير موجبة لها كما لا يخفى</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لأن الظن لا يغني عن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ونضيف لذلك أن محل الكلام كما ذكرناه في مفروض المسألة الكلمات الصادرة من العرف أو 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كلمات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موازين خاصة سنذكرها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عدم إحراز غلبة التخصيص على النسخ في هذا المورد؛ لأن الكثير من الأحكام كانت تتعرض للنسخ ولو في بعض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الاعتراض عليه بأن العموم مطلقاً مقدم على الإطلاق فهو اعتراض مبنائي؛ لأنه يبتني على القول بأن الإطلاق أمر عقلي يرتفع بمطلق المعارض، وهذا لا يصح عند صاحب الكفاية كما ذكرناه سابقاً، حيث ذهب في مجال تقديم أحدهما إلى ملاحظة الخصوصيات الموجبة لقوة الظهور في أي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أيضاً غير تام</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مافي كلام بعض الأعاظم، قال في مباني الاستنباط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احتمال كون العام ناسخاً للخاص المتقدم فيما إذا انعقد للعام ظهور في استغراق جميع الأفراد، ومع وجود الخاص لا ينعقد له هذا الظهور؛ لأن الخاص المتقدم يكون قرينة عرفية على عدم إرادة الاستغراق من العام، وقبح تأخير البيان عن وقت الحاجة إن سلم لا يستلزم قبح تقديمه على وقت الحاجة؛ إذ من الجائز أن يقدم الخاص ثم يؤتى بالعام فيجعل الخاص </w:t>
      </w:r>
      <w:bookmarkStart w:id="189" w:name="pg20249_197604"/>
    </w:p>
    <w:p>
      <w:pPr>
        <w:pStyle w:val="BookText"/>
        <w:rPr/>
      </w:pPr>
      <w:bookmarkEnd w:id="189"/>
      <w:r>
        <w:rPr>
          <w:rFonts w:ascii="Amiri" w:hAnsi="Amiri" w:eastAsia="Amiri" w:cs="Amiri"/>
          <w:color w:val="111111"/>
          <w:sz w:val="28"/>
          <w:sz w:val="28"/>
          <w:szCs w:val="28"/>
          <w:rtl w:val="true"/>
          <w:lang w:bidi="ar-SA"/>
        </w:rPr>
        <w:t>المتقدم قرينه على عدم إرادة العموم منه والحاصل أن وجود الخاص مانع من انعقاد الظهور للعام، ومعه لا يبقى وجه لاحتمال كونه ناسخاً</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الوجه محل تأمل؛ إذ أن مثل هذا الخاص المتقدم كيف يكون مانعا من انعقاد الظهور للعام المتاخر، فإن من سمع الخاص هل يبقى مرتكزاً في ذهنه، ولاسيما مع أطلاقه الأزماني ليكون مانعاً عن انعقاد ظهور العام وخاصة فيما لولم يصل الخاص إلى من سمع العاموقد صدر قبل مدة طويلة كمئة عام ولراو آخر، وخاصة لو كان في قضية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أي وجه نقول بأن الخاص الصادر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القرائن المكتنفة بالكلام العام الصادر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الخاص لا يكون بوجوده معارضاً للعام، وإنما يعارضه بإطلاقه الأزماني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مبنى هذا القائل لا ينعقد الإطلاق مع وجود معارض له كالعام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واتضح من خلال ذلك كله أن القاعدة تقتضي الالتزام بالنسخ فيما لو وقع مثل ذلك في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المهم في المقام البحث عن المورد الثاني، وهو مالو وقع ذلك في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لأهميته الكبيرة في مجال التطبيق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حول ذلك ضمن بحوث</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5336939_2320776876"/>
      <w:bookmarkStart w:id="191" w:name="_Toc64"/>
      <w:bookmarkEnd w:id="190"/>
      <w:r>
        <w:rPr>
          <w:rtl w:val="true"/>
        </w:rPr>
        <w:t>المبحث الأول</w:t>
      </w:r>
      <w:r>
        <w:rPr>
          <w:rtl w:val="true"/>
        </w:rPr>
        <w:t>:</w:t>
      </w:r>
      <w:bookmarkEnd w:id="191"/>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ثبت العام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والخاص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أين نحرز أن العام الموجود قد </w:t>
      </w:r>
      <w:bookmarkStart w:id="192" w:name="pg20249_197605"/>
    </w:p>
    <w:p>
      <w:pPr>
        <w:pStyle w:val="BookText"/>
        <w:rPr/>
      </w:pPr>
      <w:bookmarkEnd w:id="192"/>
      <w:r>
        <w:rPr>
          <w:rFonts w:ascii="Amiri" w:hAnsi="Amiri" w:eastAsia="Amiri" w:cs="Amiri"/>
          <w:color w:val="111111"/>
          <w:sz w:val="28"/>
          <w:sz w:val="28"/>
          <w:szCs w:val="28"/>
          <w:rtl w:val="true"/>
          <w:lang w:bidi="ar-SA"/>
        </w:rPr>
        <w:t xml:space="preserve">صدر بعد وقت العمل بالخاص، حتى تكون النسبة بينهما العموم من وجه وليس العموم والخصوص المطلق ؟ لما ذكرناه في الصورة الأولى من أن كلمات وأحاديث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أنها ظاهرة في تبليغ الأحكام عن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يمكن القول بأن العام قد صدر بعد العمل بالخاص؛ لنقول بدوران الأمر بين النسخ والتخصيص؛ فإن النسخ يتوقف على كون الحكم – كالعام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حادثاً وجديداً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المنسوخ كالخاص مع أنه يحتمل صدور العام قبل الخاص او بعده ولسكن قبل وقت العمل بالخاص، من نفس الامام الذي صدر منه الخاص، ولكن قامت الحجة على وصوله من الإمام المتاخر فحسب دون قيامها على صدوره فربما كان العام قد أبلغ في مرات عديدة، ولكن لم يصل إلينا من باب الاتفاق والصدفة، أو أنه وصل ولكن بطريق ضعيف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 من أن النسبة بين العام والخاص نسبة العموم من وجه، يبتني على كون مفاد العام قد صدر متاخراً، وأما على تقدير صدوره من الأوّل وانما بلاغه ووصوله كان متأخراً فلا يتم ذلك</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5336941_2320776876"/>
      <w:bookmarkStart w:id="194" w:name="_Toc65"/>
      <w:bookmarkEnd w:id="193"/>
      <w:r>
        <w:rPr>
          <w:rtl w:val="true"/>
        </w:rPr>
        <w:t>المبحث الثاني</w:t>
      </w:r>
      <w:r>
        <w:rPr>
          <w:rtl w:val="true"/>
        </w:rPr>
        <w:t>:</w:t>
      </w:r>
      <w:bookmarkEnd w:id="194"/>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فرضنا كون الحكم الصادر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ولائياً، فهنا لا مجال لدوران الأمر فيه بين النسخ والتخصيص ؛ وذلك لأن تشريع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كونهم ساسة العباد وأولي الأمر، وولايتهم على جعل الأحكام على ضوء المصالح والمفاسد المتغيرة لا يعتبر نسخاً للحكم الأول؛ لأنها نظير الالتزامات الثانوية </w:t>
      </w:r>
      <w:bookmarkStart w:id="195" w:name="pg20249_197606"/>
    </w:p>
    <w:p>
      <w:pPr>
        <w:pStyle w:val="BookText"/>
        <w:rPr/>
      </w:pPr>
      <w:bookmarkEnd w:id="195"/>
      <w:r>
        <w:rPr>
          <w:rFonts w:ascii="Amiri" w:hAnsi="Amiri" w:eastAsia="Amiri" w:cs="Amiri"/>
          <w:color w:val="111111"/>
          <w:sz w:val="28"/>
          <w:sz w:val="28"/>
          <w:szCs w:val="28"/>
          <w:rtl w:val="true"/>
          <w:lang w:bidi="ar-SA"/>
        </w:rPr>
        <w:t>التي يلزم بها الإنسان نفسه بالصلح والشرط والعهد واليمين والنذر وغيرها؛ فإن هذه الأحكام ثانوية صادرة منهم في منطقة الفراغ بحسب المصالح والمفاسد المتغيرة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التشريع الثانوي الولائي لا يعتبر نسخاً، فمثلاً ورد في الروايات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فرض الزكاة في تسعة أشياء وعفا عما سوى ذلك </w:t>
      </w:r>
      <w:r>
        <w:rPr>
          <w:rStyle w:val="FootnoteAnchor"/>
          <w:rtl w:val="true"/>
        </w:rPr>
        <w:footnoteReference w:id="622"/>
      </w:r>
      <w:r>
        <w:rPr>
          <w:rFonts w:ascii="Amiri" w:hAnsi="Amiri" w:eastAsia="Amiri" w:cs="Amiri"/>
          <w:color w:val="111111"/>
          <w:sz w:val="28"/>
          <w:sz w:val="28"/>
          <w:szCs w:val="28"/>
          <w:rtl w:val="true"/>
          <w:lang w:bidi="ar-SA"/>
        </w:rPr>
        <w:t xml:space="preserve">وهي تدلّ على أن وجوب الزكاة في الغلات منحصر في أربعة منها، فإذا ورد عن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الزكاة في الحبوب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كيل أو وزن فعليه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واحتملنا كون وجوب الزكاة في جميع هذه الأمور حكماً ولائياً لبعض المصالح أن أمثال كثرة الفقراء أو غيرها، فلابأس بحمل الحكم على الحكم الولائي وهو لا يعتبر نسخاً كما هو واضح</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5336943_2320776876"/>
      <w:bookmarkStart w:id="197" w:name="_Toc66"/>
      <w:bookmarkEnd w:id="196"/>
      <w:r>
        <w:rPr>
          <w:rtl w:val="true"/>
        </w:rPr>
        <w:t>المبحث الثالث</w:t>
      </w:r>
      <w:r>
        <w:rPr>
          <w:rtl w:val="true"/>
        </w:rPr>
        <w:t>:</w:t>
      </w:r>
      <w:bookmarkEnd w:id="197"/>
    </w:p>
    <w:p>
      <w:pPr>
        <w:pStyle w:val="BookText"/>
        <w:rPr/>
      </w:pPr>
      <w:r>
        <w:rPr>
          <w:rFonts w:ascii="Amiri" w:hAnsi="Amiri" w:eastAsia="Amiri" w:cs="Amiri"/>
          <w:color w:val="111111"/>
          <w:sz w:val="28"/>
          <w:sz w:val="28"/>
          <w:szCs w:val="28"/>
          <w:rtl w:val="true"/>
          <w:lang w:bidi="ar-SA"/>
        </w:rPr>
        <w:t xml:space="preserve">أن مافي كلامهم من دوران الأمر بين النسخ والتخصيص في اقوال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النسخ، فما المراد منه؟ فإن كان المراد منه أن يصدر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ينسخون به الحكم السابق، فهذا مما يُقطع ببطلانه؛ لأن ذلك ليس من شأن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الروايات دلت على عدم صدور النسخ وانه لا يصدر منهم ما يخالف كتاب اللّه وسنة نبيه، وإنما وظيفتهم التبعية لأحكام اللّه فرائض وسنناً</w:t>
      </w:r>
      <w:r>
        <w:rPr>
          <w:rFonts w:eastAsia="Amiri" w:cs="Amiri" w:ascii="Amiri" w:hAnsi="Amiri"/>
          <w:color w:val="111111"/>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المراد منه ما ذكر في بعض الكلمات، من أن الحكم الناسخ كان مودعاً لدى الإمام حتى يحين زمان إبلاغه في وقته، فلا يكون الحكم الناسخ بإحداث من </w:t>
      </w:r>
    </w:p>
    <w:p>
      <w:pPr>
        <w:pStyle w:val="BookText"/>
        <w:rPr/>
      </w:pPr>
      <w:r>
        <w:rPr>
          <w:rFonts w:ascii="Amiri" w:hAnsi="Amiri" w:eastAsia="Amiri" w:cs="Amiri"/>
          <w:color w:val="111111"/>
          <w:sz w:val="28"/>
          <w:sz w:val="28"/>
          <w:szCs w:val="28"/>
          <w:rtl w:val="true"/>
          <w:lang w:bidi="ar-SA"/>
        </w:rPr>
        <w:t>الإمام وجعله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وإن كان ممكناً في نفسه، لكنه خلاف ظاهر الروايات الدالة على عدم صدور الناسخ منهم بصورة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التخصيص، فهو محل إشكال في بعض الصور؛ فإن الخاص المتقدم لو كان مشتهراً بحيث يصلح أن يكون قرينة مكتنفة بالكلام العام ومانعاً عن انعقاد العموم، فلا يدور الأمر بينه وبين النسخ، بل يحمل 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يتمّ هذا الكلام والدوران فيما لو لم يكن الخاص في معرض الوصول، ولم يكن بذلك الشيوع وإنما هو بحاجة للبيان، فهنا لو ذكر العام وحده ولم يذكر مخصصه فيكون فيه كتمان واضح؛ إذ أن المولى كتم مخصصه، إذا اصدر العام بدون تخصيص، وليس الخاص من قبيل القرنية المقترنة لتمنع من ظهوره بالعام والكتمان يحتاج إلى مصحح كما ذكرناه أكثر من مرة، فيأتي فيه ما ذكرناه في الصورة الأولى من البحث عن مصححات الكتمان</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يلاحظ العام فتارة يكون من التعليمات، وإنما يلقى لأجل بيان الضابطة الكلية،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إلقاء الأصول وعليكم التفريع</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حتى يرجع لهذه الأصول في حالة الشك، كما هو المتعارف في تعليم جميع العلوم، حيث يبين القواعد الكلية والعامة ابتداءً، وبعد ذلك يذكر ما يكملها والملاحظات عليها، فلا مانع من الكتمان في التعليمات وإن تضمن الاعتماد على القرينة المنفصلة، ولكن تأخير البيان في هذا المجال لم يكن عن وقت الحاجة، فلا محذور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يكون الحكم العام من الفتاوى، والاعتماد فيها على القرينة المنفصلة يعد من تأخير البيان عن وقت الحاجة، ومن هنا فإذا لم يذكر القرينة المنفصلة حين إلقاء الحكم، فهذا فيه كتمان، ولابد من ملاحظة أسباب الكتمان السابقة ومصححاته، لنرى مدى تناسبها مع التخصيص والأحكام المكتومه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الحكم الخاص المتقدم ترخيصياً، والحكم العام المتأخر إلزامياً، كما لو قال الخاص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إنقاذ الذمي الغريق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العام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إنقاذ كل غريق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فالحكم المكتوم هنا حكم ترخيصي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الترخيصي يمكن أن يكون كل سبب من الأسباب الأربعة للكتمان مصححاً لكتمانه،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 مع السائلن والتقية، وإلقاء الاختلاف بين الشيعة، والسوق إلى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الأمر بالعكس بأن كان الحكم الخاص الزامياً، في حين أن حكم العام ترخيصي، كما لو قال في الخاص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ذلك قال في العام المتأخر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المكتوم هنا هو حكم إلزامي، ومصحح كتمان الحكم الالزامي إنما يكون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التقية أو المداراة من السائل دون غيرهما من المصححات، فإن فرض أن العامة لا يقولون بلزوم إكرام العالم العادل، ويكون الحكم باللزوم مما يثيرهم، فالتقية تصلح أن تكون مصححاً لكتمانه، وأما لو فرض أن العامة أيضاً يقولون بلزوم إكرام العلماء العدول، فلا مصحح للكتان هنا، فلا معنى للتخصيص</w:t>
      </w:r>
      <w:r>
        <w:rPr>
          <w:rFonts w:eastAsia="Amiri" w:cs="Amiri" w:ascii="Amiri" w:hAnsi="Amiri"/>
          <w:color w:val="111111"/>
          <w:sz w:val="28"/>
          <w:szCs w:val="28"/>
          <w:rtl w:val="true"/>
          <w:lang w:bidi="ar-SA"/>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لابد من البحث عن علاج،آخر كما لو احتملنا حمل الخاص على الاستحباب المؤكد فنحمله عليه؛ إذ مع عدم وجود المصحح للكتمان فنفزع للحل الثالث، وهو التصرف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الوجوب لنحمله على </w:t>
      </w:r>
    </w:p>
    <w:p>
      <w:pPr>
        <w:pStyle w:val="BookText"/>
        <w:rPr/>
      </w:pPr>
      <w:r>
        <w:rPr>
          <w:rFonts w:ascii="Amiri" w:hAnsi="Amiri" w:eastAsia="Amiri" w:cs="Amiri"/>
          <w:color w:val="111111"/>
          <w:sz w:val="28"/>
          <w:sz w:val="28"/>
          <w:szCs w:val="28"/>
          <w:rtl w:val="true"/>
          <w:lang w:bidi="ar-SA"/>
        </w:rPr>
        <w:t>الاستحباب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 في الصورة السابقة، من انه في بعض الموارد لا يدور الامر بين النسخ والتخصيص، وانما يوجد احتمال ثالث وهو حمل اللفظ على خلاف ظاهره، كحمل الامر الظاهر في الوجوب على الاستحباب</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ذلك يظهر التأمل في أقوال الأعلام في مسألة دوران الأمر بين النسخ والتخصيص، فإن الحمل على النسخ غير صحيح مطلقاً، وأما التخصيص فإن تم ففي بعض الموارد</w:t>
      </w:r>
      <w:r>
        <w:rPr>
          <w:rFonts w:eastAsia="Amiri" w:cs="Amiri" w:ascii="Amiri" w:hAnsi="Amiri"/>
          <w:color w:val="111111"/>
          <w:sz w:val="28"/>
          <w:szCs w:val="28"/>
          <w:rtl w:val="true"/>
          <w:lang w:bidi="ar-SA"/>
        </w:rPr>
        <w:t xml:space="preserve">. </w:t>
      </w:r>
      <w:bookmarkStart w:id="198" w:name="pg20249_197610"/>
    </w:p>
    <w:p>
      <w:pPr>
        <w:pStyle w:val="Heading4"/>
        <w:numPr>
          <w:ilvl w:val="3"/>
          <w:numId w:val="1"/>
        </w:numPr>
        <w:rPr/>
      </w:pPr>
      <w:bookmarkStart w:id="199" w:name="__RefHeading___Toc5336945_2320776876"/>
      <w:bookmarkStart w:id="200" w:name="_Toc67"/>
      <w:bookmarkEnd w:id="198"/>
      <w:bookmarkEnd w:id="199"/>
      <w:r>
        <w:rPr>
          <w:rtl w:val="true"/>
        </w:rPr>
        <w:t>المبحث الرابع</w:t>
      </w:r>
      <w:r>
        <w:rPr>
          <w:rtl w:val="true"/>
        </w:rPr>
        <w:t xml:space="preserve">: </w:t>
      </w:r>
      <w:r>
        <w:rPr>
          <w:rtl w:val="true"/>
        </w:rPr>
        <w:t>التعارض بين أكثر من دليلين</w:t>
      </w:r>
      <w:bookmarkEnd w:id="200"/>
    </w:p>
    <w:p>
      <w:pPr>
        <w:pStyle w:val="Heading5"/>
        <w:numPr>
          <w:ilvl w:val="4"/>
          <w:numId w:val="1"/>
        </w:numPr>
        <w:rPr/>
      </w:pPr>
      <w:bookmarkStart w:id="201" w:name="__RefHeading___Toc5336947_2320776876"/>
      <w:bookmarkStart w:id="202" w:name="_Toc68"/>
      <w:bookmarkEnd w:id="201"/>
      <w:r>
        <w:rPr>
          <w:rtl w:val="true"/>
        </w:rPr>
        <w:t>إشارة</w:t>
      </w:r>
      <w:r>
        <w:rPr>
          <w:rtl w:val="true"/>
        </w:rPr>
        <w:t>:</w:t>
      </w:r>
      <w:bookmarkEnd w:id="202"/>
    </w:p>
    <w:p>
      <w:pPr>
        <w:pStyle w:val="BookText"/>
        <w:rPr/>
      </w:pPr>
      <w:r>
        <w:rPr>
          <w:rFonts w:ascii="Amiri" w:hAnsi="Amiri" w:eastAsia="Amiri" w:cs="Amiri"/>
          <w:color w:val="111111"/>
          <w:sz w:val="28"/>
          <w:sz w:val="28"/>
          <w:szCs w:val="28"/>
          <w:rtl w:val="true"/>
          <w:lang w:bidi="ar-SA"/>
        </w:rPr>
        <w:t>وهو آخر بحوث تعارض الأدلّة والمرجّحات الدلالية، وهو بحث يشترك مع بقية بحوثه من جهة، كما أنه يمتاز عنها بجهة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جهة الاشتراك، فهي أنه مع تعين أطراف المعارضة فيه؛ فإن أمكن الجمع الاستنباطي فيما بين الأدلّة المتعارضة تعين ذلك، وإلا فإنه تجري فيه قواعد التعارض التي سبق ذكرها في تعارض الدليلين من الترجيح ثم التساقط على الرأي المختار، أو الترجيح ثم التخيير، أو التخيير ابتداءً على اختلاف الاراء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جهة الامتياز فهي التي سنشير إليها في البحوث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باب التعارض بين أكثر من دليلين يقع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أطراف المعارضة فيما لو اشتبه الأمر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ونؤكد هنا بأن ظاهرة اشتباه أطراف المعارضة من خصائص تعارض الأكثر من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تختص به موارد تعارض الأكثر من دليلين في مرحلة الجمع الدلالي من خصائص ومزايا، وهو البحث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البحث نوكد بأن هناك صورتين من صورة المسألة خارجتين عن محل البحث هما</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مورد التعارض فيها بيناً، وكان امتناع الجمع فيما بينها من الواضحات، وذلك فيما لو كانت النسبة بين الأدلّة المتعارضة هي التباين،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فمورد التعارض فيما بينها واضح لوحدة الموضوع في الأدلّة الثلاثة كلها، وعدم إمكان الجمع بينها مما لا يكاد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كانت النسبة فيما بين الأدلّة المتعددة هي العموم من وجه،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فمورد التعارض فيها هو مورد اجتماع الأدلّة الثلاثة،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الشاعر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طريق للجمع بينها، لعدم إمكان حصول أنحاء الجمع السابقة الذكر فيها</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اتضح فيها مورد التعارض وإمكان الجمع بينهابان كان العلاج والجمع العرفي بينها واضحاً بينا، كما لو ورد دليلان وبينهما نسبة العموم من وجه يتعارضان في المجمع، ويرد دليل خاص يتعرض الخصوص المجمع، ويتضمن حكماً مغايراً لحكمي العامين من وجه 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لاتكرم كل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الدليل الثالث يكون مخصصاً لكلا الدليلين؛ لتكفّله ببيان حكم ما تعارض فيه الدليلان بنحو العموم من وجهفيكون المجمع خاضعاً لحكم الخاص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في هذه الصورة لانقلاب النسبة، بدعوى أنه يتم تخصيص أحد العامين بهذا الدليل الخاص ثم تلاحظ نسبة هذا العام المخصَّص مع العام الآخر، فربما انقلبت النسبة بينهما من العموم من وجه إلى العام والخاص المطلق، كما ورد في تقريرات بعض الأعاظم عبارة تفيد دخول هذه الصورة في موارد 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من المقرر، قال في مباني الاستنباط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ورد خاص وعامان بينهما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العالم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يلاحظ في مثله أحد العامين مع الخاص أولاً، ثم يلاحظ مع العام الآخر، فربما تنقلب النسبة من العموم من وجه إلى العموم المطلق، </w:t>
      </w:r>
    </w:p>
    <w:p>
      <w:pPr>
        <w:pStyle w:val="BookText"/>
        <w:rPr/>
      </w:pPr>
      <w:r>
        <w:rPr>
          <w:rFonts w:ascii="Amiri" w:hAnsi="Amiri" w:eastAsia="Amiri" w:cs="Amiri"/>
          <w:color w:val="111111"/>
          <w:sz w:val="28"/>
          <w:sz w:val="28"/>
          <w:szCs w:val="28"/>
          <w:rtl w:val="true"/>
          <w:lang w:bidi="ar-SA"/>
        </w:rPr>
        <w:t>أو يلاحظ جميعها في عرض واحد فتبقى النسبة على حالها؟ قولان، أقواهما الأول، وفاقاً للمحقق النائيني، وخلافاً للشيخ وصاحب الكفاية</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العبارة التي ربما لم ترد في بعض التقريرات الأخرى يمكن التأمل فيها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نسبة العامين المذكورين إلى الخاص على حد سواء، فملاحظة الخاص ابتداءً مع أحدهما وتخصيصه به دون الآخر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إمكان تخصيص كلا العامين المذكورين بالدليل الخاص رأساً فإنه يتعين ذلك؛ ضرورة لزوم حمل كل عام على الخاص، ولا موجب للعدول عن ذلكفانه لغو، على أن هذا ليس من محل النزاع في شيء؛ لأنه إنما يأتي حيث لا يوجد جمع عرفي متسالم عليه بين الأدلّة كي يكون لانقلاب النسبة أثر وفائدة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نتيجة انقلاب النسبة هي نفسها ما يستحصل بتخصيص كلا العامين ابتداءً بالخاص، فما هو اثره اذنفمثل هذا العمل لغو، لاننا سواء لاحظنا الخاص مع العامين معا دفعة واحدة واعتبرناه مقدما ومخصصاً لكليهما كما اخترناه، أو اننا فعلنا ذلك متدرجا كما هو المذكور في التقريرات او نقول بتساقط العامين من وجه في المجمع والرجوع فيه للمخصص، فان نتيجة هذه الصور جميعاً واحدة، فتقديم احد العامين بالملاحظة بلا اثر</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الشيخ من انكار انقلاب النسبه مطلقاً غير صحيح، فإنه لا ينكرها على الإطلاق كما هو رأي صاحب الكفاية، حيث ذهب إلى إنكار الانقلاب مطلقاً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203" w:name="pg20249_197613"/>
    </w:p>
    <w:p>
      <w:pPr>
        <w:pStyle w:val="BookText"/>
        <w:rPr/>
      </w:pPr>
      <w:bookmarkEnd w:id="203"/>
      <w:r>
        <w:rPr>
          <w:rFonts w:ascii="Amiri" w:hAnsi="Amiri" w:eastAsia="Amiri" w:cs="Amiri"/>
          <w:color w:val="111111"/>
          <w:sz w:val="28"/>
          <w:sz w:val="28"/>
          <w:szCs w:val="28"/>
          <w:rtl w:val="true"/>
          <w:lang w:bidi="ar-SA"/>
        </w:rPr>
        <w:t>فتبين أن هاتين الصورتين خارجتان عن محل البحث، وتبقى الصورة التي ذكرناه، فهي التي تقع مورداً لانقلاب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فيها يقع في مقامين</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5336949_2320776876"/>
      <w:bookmarkStart w:id="205" w:name="_Toc69"/>
      <w:bookmarkEnd w:id="204"/>
      <w:r>
        <w:rPr>
          <w:rtl w:val="true"/>
        </w:rPr>
        <w:t>المقام الأول</w:t>
      </w:r>
      <w:r>
        <w:rPr>
          <w:rtl w:val="true"/>
        </w:rPr>
        <w:t xml:space="preserve">: </w:t>
      </w:r>
      <w:r>
        <w:rPr>
          <w:rtl w:val="true"/>
        </w:rPr>
        <w:t>فيما إذا خفي مورد المعارضة</w:t>
      </w:r>
      <w:bookmarkEnd w:id="205"/>
    </w:p>
    <w:p>
      <w:pPr>
        <w:pStyle w:val="BookText"/>
        <w:rPr/>
      </w:pPr>
      <w:r>
        <w:rPr>
          <w:rFonts w:ascii="IRNazanin" w:hAnsi="IRNazanin" w:eastAsia="IRNazanin"/>
          <w:color w:val="111111"/>
          <w:sz w:val="28"/>
          <w:sz w:val="28"/>
          <w:szCs w:val="28"/>
          <w:rtl w:val="true"/>
          <w:lang w:bidi="fa-IR"/>
        </w:rPr>
        <w:t>والمهم منها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ورد عام ومخصصان يستوعبان جميع أفراد العام أو أكثر أفراده، بحيث لو أريد تخصيصه بهما معاً لزم التخصيص المستهجن،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إكرام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العالم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لاحظنا العام مع أحد الخاصين فلا يلزم من تخصيصه به التخصيص المستهجن، أما إذا خصص العام بكلا هذين الخاصين فإنه لا يبقى لحكمه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والاحتمالات او المسالك في هذه الصورة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التعارض بين الأدلّة الثلاثة جميعاً، فتكون المعارضة ثلاثية الأطراف، باعتبار علمنا إجمالاً بأن ظاهر أحد هذه الثلاثة غير مراد قطعاً؛ لأن نتيجة الأدلّة الثلاثة هو الالتزام بصدور حكمين متضادين من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ضابط التعارض هو العلم إجمالاً بمخالفة أحد الظاهرين أو الظواهر المتعددة للواقع؛ استناداً إلى قضية بينة عقلية أو عقلائية أو شرعية</w:t>
      </w:r>
      <w:r>
        <w:rPr>
          <w:rFonts w:eastAsia="Amiri" w:cs="Amiri" w:ascii="Amiri" w:hAnsi="Amiri"/>
          <w:color w:val="111111"/>
          <w:sz w:val="28"/>
          <w:szCs w:val="28"/>
          <w:rtl w:val="true"/>
          <w:lang w:bidi="ar-SA"/>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الاحتمال هو المختار في هذه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كلمات جملة من الأعلام بأن المعارضة في هذه الحالة تقع بين العام ومجموع الخاصين، فتكون المعارضة ثنائية الأطراف؛ فنلاحظ العام من طرف ومجموع الخاصين من طرف آخر، فان الخاص لو كان وحده لقدم على العام، ولكنه مع الخاص الآخر بشكل وحدة مجموعية، وتكون نسبته مع العام نسبة التباين، ولا بد من العلاج لأنا نعلم إجمالاً بعدم إرادة إما ظاهر العام، أو ظاهر الخاصين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فيجب ملاحظة الترجيح بين العام ومجموع الخاصين، فإن توفّر ما يوجب صرف الريبة عن العام إلى الخاصين أخذ به، وتقع المعارضة ثانية بين الخاصين، للعلم إجمالاً بعدم إرادة ظاهر أحدهما، فإن كان هنا أيضاً مرجّح لأحدهما تعيّن الأخذ به، وإلا تساقطا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عندنا عام راجح على أحد الخاصين المعارضين له ولكنه مرجوح بالنسبة إلى الخاص الآخر، فيما أن المعارضة تلاحظ بينه وبين مجموع الخاصين؛ فإن العام هنا وإن كان مرجوحاً بالنسبة إلى أحدهما، لكنه راجح بالنسبة إلى الآخر، فيكون العام متكافئاً مع المجموع بعد الكسر الانكسار وتكون النتيجة هي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الاحتمال الأوّل، فانه يؤخذ بالعام الراجح والخاص الأرجح، ويطرح الخاص المرجوح وسيجيء توضيح الفرق بين هذين الاحتمالين</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هذا الاحتمال من كلمات جماعة منهم الشيخ الأنصاري قدس سره وصرح به المحقق الآخوند في الكفاية، وحاشية الرسائل وكذا صرح به المحققون الأصفهاني والعراقي والحائري والنائيني في تقريره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الاحتمال، يكون هناك تعارض بالذات بين العام والخاصين معاً، وتعارض بالعرض بين الخاصين على تقدير الأخذ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يظهر من بعض الأعاظم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المعارضة تقع بين الخاصين فحسب، وأما العام فإنه يخرج عن حدود المعارضة، ونتيجته هو تعيين ملاحظة المرجّحات في الخاصين فقط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احتمالات ثلاثة في تحديد أطراف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المعارضة هنا ثلاثية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أنه ينشأ من وجود ملاك التعارض فيه وهو العلم الإجمالي لعدم مطابقة أحد هذه الظهورات الثلاثة للواقع استناداً إلى قضية بينة عقلية أو عقلائية أو شرعية حيث يوجب الريبة في أحدها، فإذا وجد ما يوجب صرف الريبة إلى أحد الأطراف تعيّن طرحه والأخذ بما صرفت عنه الريبة</w:t>
      </w:r>
      <w:r>
        <w:rPr>
          <w:rFonts w:eastAsia="Amiri" w:cs="Amiri" w:ascii="Amiri" w:hAnsi="Amiri"/>
          <w:color w:val="111111"/>
          <w:sz w:val="28"/>
          <w:szCs w:val="28"/>
          <w:rtl w:val="true"/>
          <w:lang w:bidi="ar-SA"/>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المسلك الثاني فهو ينشأ من أن العام لا يخالف كلاً من الخاصين على انفراده؛ إذ مع فرض ملاحظة العام مع أحد الخاصين فإنه يتعيّن تقديم أحد الخاصين فإنه يتعيّن تقديم الخاص عليه، وإنما يخالف مجموع الخاصين سواء اختلفا في الحكم أو اتفقا وعلى تقدير اتفاقهما فيه فانهما يكونان كدليل واحد من خلال تعديل قوى الأدلّة في وحدة مجموعية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يتكافأ هذا المجموع نتيجة لهذا التعديل مع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مجموع الخاصين وبين هذا الدليل الواحد المنتزع منهما بالنشر واللف فقط، حيث يكون الخاصان نشراً لذلك الدليل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فلابد من ملاحظة الترجيح بين العام ومجموع الخاصين؛ فإن رجح العام عليهما تعيّن الأخذ به وإن كان العام راجحاً بالنسبة لأحدهما مرجوحاً بالنسبة إلى الآخر فإنه يتعامل معهما معاملة المتساويين؛ لأن المركب من المرجوح والراجح يكون مساوياً للطرف الآخر العام بقانون تعديل القوى وموازنتها والكسر والانكسار فيها، فإذا كانت درجة العام ثلاثة ودرجة أحد الخاصين اثنين والخاص درجة واحدة فإنه تتكافأ قوى طرفي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يلاحظ عليه أن التعارض إنما يكون بين الأدلّة، وهي متعددة، وأما عنوان مجموع الخاصين فليس دليلاً خارجياً كي يكون طرفاً 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الوحدة ليست أمراً حقيقياً وإنما هي أمر اعتباري انتزع من هذا الخاص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فالموجود خارجا هو كل واحد من الخاصين لا المجموع بما هو مجموع، وقد فرض العلم إجمالاً بمخالفة أحد هذه الظهورات الثلاثة للواقع، فيتعين وقوع التعارض بين الأدلّة الثلاثة</w:t>
      </w:r>
      <w:r>
        <w:rPr>
          <w:rFonts w:eastAsia="Amiri" w:cs="Amiri" w:ascii="Amiri" w:hAnsi="Amiri"/>
          <w:color w:val="111111"/>
          <w:sz w:val="28"/>
          <w:szCs w:val="28"/>
          <w:rtl w:val="true"/>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الإضافة إلى أن لازم هذا المسلك ملاحظة الترجيح بين مجموع الخاصين بعد التعديل مع العام، مع أن الحاكم بالترجيح في باب التعارض هو العرف فان تعديل القوى او موازنتها وملاحظة نسبتها مع العام من المتساويين، فليس له وضوح عند العرف، مع ان ادلة المرجّحات انما تكون للطرق بنظر العرف، وهو إنما يقضي بملاحظة المرجّحات في كل واحد من الأدلّة بصورة مستقلة والمرجّحات انما هي للطريق الخارجي، والمجموع ليس له وجود خارجي لتشمله ادلة المرجّحات، إذ لا واقعية له الا في الذهن، ليقال ان المجموع هو طريق فهو ارجح أو مرجوح أو مساو، وانما في الخارج الخاصان والعام، فلا بد من ملاحظة المرجّحات في الثلاثة، لان المرجّحات عرفاً انها تترتب على الطرق الواقعية </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له وجه صريح، ولم يتضح المبرر لإخراج العام من المعارضة، والمفروض وجود أدلة ثلاثة ضمنية مع وجود العلم الإجمالي بمخالفة أحد الأدلّة الثلاثة للواقع ومنها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فالشيء إنما يخرج عن مجال المعارضة إذا كان بيناً أو مبيناً، مثل قضية استحالة اجتماع النقيضين أو اجتماع الضدين، كأن يقال مثلاً بأنا نعلم إجمالاً؛ إما أن تكون قضية استحالة اجتماع النقيضين غير صحيحة أو الدليل الحاكم بحرمة الفعل الكذائي أو الحاكم بعدم حرمته، فقضية استحالة اجتماع النقيضين ولوضوحها تكون هي الخارجة عن حدود العلم الاجمالي؛ إذ لاترديد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فالقضية الخارجة عن حدود التعارض لابد أن تكون واضحة أو مبينة، كما لو علمنا من الخارج بأنه لا يجب في هذا الوقت إلا صلاة واحدة، وقام دليل يدل على وجوب الظهر، وآخر يدل على وجوب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الأوّل إذا كان قطعياً بيناً فإنه يخرج عن حدود التعارض، وأما إذا لم يكن بيناً ولا مبيناً كما في الدليل العام هنا – إذ لم يفرض كونه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يخرج عن حدود التعارض؟ وهل إن مجرد كونه دليلاً عاماً يصحح خروجه عن مورد المعارضة، كما يظهر ذلك من عبارة بعض الأصوليين حيث عبروا عنه بالعام الفوقاني، مع العلم إن ضابط التعارض – وهو العلم إجمالاً بمخالفة أحد هذه الأدلّة الثلاثة بما فيها الدليل العام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عليه؟ فاما ان يكون مدلول العام غير صحيح، او مدلول الخاصين، ولا مبرر لخروجه عن حدود التعارض مع صدق مفهومه عليه</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فما يمكن تصوّره في هذا المجال تقريباً مصححاً لهذا المسلك وجهان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الاحتمال الثاني،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ففيه أن مجموع الدليلين ليس من الأدلّة، بل لا وجود له في الخارج وإنما هو اعتبار عقلي، فالموجود في الخارج والصادر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الخاصين بخصوصه، والعام لايباين ولا يعارض كلاً منهما ولا يعارض المجموع الذي لا وجود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فالتعارض إنما هو بين الخاصين ولو بالعرض</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 الخاصين أيضاً لا تعارض بينهما في أنفسهما وإنما ينشأ التعارض من العلم الإجمالي بمخالفة أحدهما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مورده قضية منفصلة مانعة الخلو تحتوي على ثلاثة أطراف، ويشك في كل طرف منها، فما ذكره إنما ينتج التعارض بين الأدلّة الثلاثة جميعاً لاخروج العام من دائرة التعارض</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هو عدم التعامل مع الخاص والعام معاملة المتعارضين وملاحظة المرجّحات فيما بينهما ؛ لأن حجية العام بالنسبة لكل فرد من أفراده تعليقية، بمعنى أن حجيته بالنسبة إليه معلقة على عدم قيام حجة في خصوص هذ الفرد تدل على حكم مخالف لحكم العامو هو الدليل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التأخر الرتبي يوجب خروج العام من حدود المعارضة مع الخاص فالعامة دائماً متاخر رغبة عن الخاص، لان حجية العام في كل مورد لولا وجود الخاص، فاذا وجد الخاص فلا يكون العام حجة في تلك الحصة، لذا يجمع بينهما مباشرة، بخلاف الدليلين الخاصين؛ فإن حجية كل منهما منجزة وغير معلّقة على عدم ورود خاص آخر؛ ولذا تقع المعارضة بينهما فحسب ويلحظ العام في مرتبة متأخرة عن تطبيق قواعد التعارض على الخاصين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ويلاحظ عليه أن مجرد كون الدليل عاماً والآخر خاصاً لا يكون مبرراً لعدم وقوع التعارض بينهما، وكذا القول بأن حجية الدليل العام معلّقة على عدم ورود خاص مخالف له، فهذا غير تام بإطلاقه، ولكل خاص فليس لدينا قانون عام بدلعلى عدم التعارض بين العام والخاص ؛ إذ قد يلاحظ التعارض بين العام والخاص أحياناً، كما إذا لزم من تخصيص العام بهذا الخاص لوحده أو مع خاص آخر التخصيص المستهجن، كما لو كان الخاص مستوعباً لأكثر أفراد العام أو جميعها،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تكرم 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وفرضنا أن أكثر العلماء آنذاك هم فسقة، وبما أن الخاص وحده او كلا الخاصين هنا يستوعبان مدلول العام بحيث يلزم التخصيص المستهجن، فلا يمكن أن تكون حجية العام بالنسبة إليهما تعليقية؛ للزوم إلغاء ظهور العام بعد ورودهما، أو استلزام التخصيص المستهجن للعلم بعدم تطابق مقام الإثبات فيه مع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قضية تقدم الخاص على العام في مرحلة الحجية قضية عقلائية فتتحدد بحدود بناء العقلاء، ففي موارد امکان الجمع العرفي يتقدم الخاص على العام اما لو وجد عارض يمنع من التخصيص، اما الاستهجان الفردي او الانظمامي للخاص الآخر او لاجل تأخير بيان الخاص عن وقت الحاجة وامثالها، فلا تكون حجية العام تعليقية لولائية، لان التعليقية ليست قاعدة كلية بل خاضعة بقول العرف والعقلاء</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العام مثل هذه الموارد يتعارض مع الخاصين في حدود استلزام تقدمها عليه للتخصيص المذكور، فهو يدافع عن نفسه في الجملة لابكل مدلوله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إضافة إلى أنه لو صح القول بأن حجية العام في مثل هذا المورد تعليقية فلماذا إذن يتعارض الخاصان فيما بينهما، والمفروض أن تعارضها بالعرض؟ ألا يعني ذلك فرض كون العام دليلاً وحجة بالفعل؟</w:t>
      </w:r>
    </w:p>
    <w:p>
      <w:pPr>
        <w:pStyle w:val="BookText"/>
        <w:rPr/>
      </w:pPr>
      <w:r>
        <w:rPr>
          <w:rFonts w:ascii="Amiri" w:hAnsi="Amiri" w:eastAsia="Amiri" w:cs="Amiri"/>
          <w:color w:val="111111"/>
          <w:sz w:val="28"/>
          <w:sz w:val="28"/>
          <w:szCs w:val="28"/>
          <w:rtl w:val="true"/>
          <w:lang w:bidi="ar-SA"/>
        </w:rPr>
        <w:t>وبالجملة فالمسالك المذكورة في المقام كما ظهر لا يمكن الاعتماد على الثالث والثاني منها؛ إذ أن المسلك الثالث يلزم منه خروج العام بما هو أحد أطراف العلم الإجمالي بمخالفة أحد الأدلّة الثلاثة للواقع من أطراف ذلك العلم بلا 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والمسلك الثاني يدفعه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كل واحد من الخاصين بحده يُشكّل طرفاً للعلم الإجمالي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لملاحظة جهات الترجيح في مجموع الخاصين لاكل واحد منهما على حدة، وهو أمر لا يساعد عليه العرف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هو 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لدينا علم اجمالي بان احد الظهورات الثلاثة مخالفاً للواقع، سواء لم يكن صادرا او انه صادر لا لبيان الواقع، وهذا العلم الاجمالي يوجب التعارض بين الثلاثة، ولا بد من العلاج أو البحث عن المر</w:t>
      </w:r>
      <w:r>
        <w:rPr>
          <w:rFonts w:eastAsia="Amiri" w:cs="Amiri" w:ascii="Amiri" w:hAnsi="Amiri"/>
          <w:color w:val="111111"/>
          <w:sz w:val="28"/>
          <w:szCs w:val="28"/>
          <w:rtl w:val="true"/>
          <w:lang w:bidi="ar-SA"/>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المسالك أو الاحتمالات الثلاثة واضح؛ اذ على لأخير ينبغي ملاحظة قواعد الترجيح فيما بين الخاصين فقط؛ لخروج العام عليه عن حدود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الفرق بين المسلك او الاحتمال الأول والثاني وهو العمدة في المقام فلأجل أن يتضح ذلك جيداً نستعرض موردين للفرض يتبين من خلالهما الفرق بين الاحتمالين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الأدلّة الثلاثة راجحاً والآخر مرجوحاً والثالث ارجح، فكان أحد الخاصين هو الأرجح والخاص الآخر مرجوحا في حين ان العام يكون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الاحتمال الأول المختار يخرج الخاص المرجوح من حدود المعارضة، ويبقى العام الراجح مع الخاص الأرجح فيخصصه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الاحتمال الثاني بما أن قواعد الترجيح تلاحظ بين العام ومجموع الخاصين، وتتعاضد قوى الخاصين فيتكافآن في القوة مع العام المعارض؛ وذلك لأنه إذا فرضنا ضمّ الخاص المرجوح للخاص الأرجح فيكون متكافئاً مع العام الراجح فإن قلنا بالتخيير بين المتكافئين كما ذهب إليه صاحب الكفاية وغيره، كان لنا الخيار بالأخذ بأي منهما، فلو لم نأخذ بالعام وانما اخذنا بالخاصين، فلا تتحقق معارضة اخرى بينهما، اذلا تنافي بينهما، واما إذا فإن أخذنا بالعام فإن مجموع الخاصين با هو مجموع يسقط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سقوطه لا يستلزم سقوط الجميع؛ ولذا تتحقق معارضة اخرى بين الخاصين انفسهما، فان واجد راجح ومرجوح</w:t>
      </w:r>
      <w:r>
        <w:rPr>
          <w:rFonts w:eastAsia="Amiri" w:cs="Amiri" w:ascii="Amiri" w:hAnsi="Amiri"/>
          <w:color w:val="111111"/>
          <w:sz w:val="28"/>
          <w:szCs w:val="28"/>
          <w:rtl w:val="true"/>
          <w:lang w:bidi="ar-SA"/>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وبالطبع فإن الخاص الأرجح يتقدّم على المرجوح، ولو كانا متساويين فنأخذ بالتخيير او التساقط على الخلاف وإن التزمنا بالتساقط كما هو الحق، فيسقط طرفا المعارضة وهما العام ومجموع الخاصين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الجميع لا يسقط، فتحدث معارضة اخرى بين الخاصين أنفسهما ويقدّم الخاص 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فنلاحظ أنه على المسلك الأول لا تصل النوبة للتساقط أو التخيير بعد افتراض عدم تكافؤ الأدلّة، وأما على المسلك الثاني فإن قواعد التعارض والترجيح تجرى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رجحان أحد الخاصين، وتساوي العام والخاص الآخر، فعلى المسلك الأول يتعيّن الأخذ بالخاص الراجح ويسقط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والخاص الآخر، وأما على المسلك الثاني المشهور فيجب الأخذ بالخاصين فحسب؛ فإن طرف المعارضة حسب الفرض هو مجموع الخاصين المركب من الراجح والمساوى مع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المركب منها أقوى من العام المساوي لأحد الخاصين لان المركب من الراجح والمساوي ارجح ؛ فيطرح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عامان بينهما نسبة العموم من وجه، كما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إكرام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ويفترض ورود خاص لكل واحد من هذين العامين يعارضه في مورد افتراقه عن العام المعارض له، كما إذا 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العلماء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إكرام الجاهل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مجال تحديد أطراف المعارضة في مثل هذه الصورة قولان</w:t>
      </w:r>
      <w:r>
        <w:rPr>
          <w:rFonts w:eastAsia="Amiri" w:cs="Amiri" w:ascii="Amiri" w:hAnsi="Amiri"/>
          <w:color w:val="111111"/>
          <w:sz w:val="28"/>
          <w:szCs w:val="28"/>
          <w:rtl w:val="true"/>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التعارض يختص بالعامين فقط ولا يسري إلى الخاصين، وهو مختار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وتقريبه ببيان منا أنه لا ريب في تعارض العامين من وجه بالنسبة إلى المجمع، وأمّا الخاصان فلا تعارض بينهما لا ختلاف موضوعهما، ولا تعارض بينهما وبين العامين لوجود الجمع الدلالي بين كل عام مع 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لا نقول بانقلاب النسبة، خلافاً للمحقق النائيني قدس سره، ومرجعه إلى مقايسة العام قبل التخصيص مع العام الآخر وملاحظة نسبتهما، واخرى نلتزم بانقلاب 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المسلك الأول وهو عدم انقلاب النسبة لابد من ملاحظة كل عام مع العام الآخر، فإذا كان أحدهما راجحاً على الآخر نأخذ به ونقدّمه على قرينه في مورد تنافيهما، وهو المجمع، ونخصص الآخره، ثم نخصص العام الراجح باحد الخاصين، واما العام المرجوح الذي خصصناه بالعام الراجح، فتقدم خاصه عليه؛ لا للتخصيص، وذلك بجعله قرينة على المراد من العام؛ لأنه يستلزم بقاء العام بلا فرد؛ لأن المفروض تخصيصه أولاً بالعام الراجح بإخراج المجمع عنه، فإذا خصصناه ثانياً بالخاص 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 إعدام جميع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تقديم الخاص عليه هو أظهريّته من العام، بلحاظ تركيزه على حصة خاصة بخلاف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حال تكافؤ العامين وتساقطهما في المجمع ؛ فإن الخاصين يقدمان عليهما لا للتخصيص والقرينية، بل بملاك الأظهرية، وإلا يلزم بقاء العام بلا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إنكار 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انقلاب النسبة، فنخصص كلّ عام بمخصصة، ثم نلاحظ العامين المخصّصين، فتنقلب النسبة إلى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حال يكون الخاصان خارجين عن حدود المعارضة، لتقدمهما على العامين إما بملاك التخصيص على القول بالانقلاب وإما بملاك الأظهرية على القول بانكاره</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الثانى وهو القول بثبوت التعارض بين الأدلّة الأربعة جميعاً وهو مختار بعض أعاظم تلامذته </w:t>
      </w:r>
      <w:r>
        <w:rPr>
          <w:rStyle w:val="FootnoteAnchor"/>
          <w:rtl w:val="true"/>
        </w:rPr>
        <w:footnoteReference w:id="630"/>
      </w:r>
      <w:r>
        <w:rPr>
          <w:rFonts w:ascii="Amiri" w:hAnsi="Amiri" w:eastAsia="Amiri" w:cs="Amiri"/>
          <w:color w:val="111111"/>
          <w:sz w:val="28"/>
          <w:sz w:val="28"/>
          <w:szCs w:val="28"/>
          <w:rtl w:val="true"/>
          <w:lang w:bidi="ar-SA"/>
        </w:rPr>
        <w:t xml:space="preserve">وتقريبه بما تندفع عنه بعض الاعتراضات هو أن هنا أدلة أربعة نتكفل بإثبات أحكام أربعة، وهى الوجوب والاستحباب والحرمة والكراهة، وهي </w:t>
      </w:r>
    </w:p>
    <w:p>
      <w:pPr>
        <w:pStyle w:val="BookText"/>
        <w:rPr/>
      </w:pPr>
      <w:r>
        <w:rPr>
          <w:rFonts w:ascii="Amiri" w:hAnsi="Amiri" w:eastAsia="Amiri" w:cs="Amiri"/>
          <w:color w:val="111111"/>
          <w:sz w:val="28"/>
          <w:sz w:val="28"/>
          <w:szCs w:val="28"/>
          <w:rtl w:val="true"/>
          <w:lang w:bidi="ar-SA"/>
        </w:rPr>
        <w:t xml:space="preserve">أحكام مختلفة، ولكن لموضوعات ثلاثة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المجمع، وهو يعني افتراض ثبوت حكمين مختلفين لموضوع واحد، فإن الموضوعات الثلاثة لا تتحمل أكثر من ثلاثة أحكام، لاستلزام ذلك اجتماع الضدين بمعناه المتصور في الأحكام وذلك للتضاد بين الاحكام المتغايرة بالمعنى المعقول لها اما من حيث المبدأ أو المنتهى فلا بد أن يكون أحد هذه الأحكام الأربعة على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نعلم جمالاً بان أحد هذه الظهورات الأربعة ليس بحجة؛ إما لعدم صدوره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انه صادر ولكنه لبيان الحكم الواقعي لعدم مطابقة الإرادة الجدية فيه للإرادة الاستعمالية باعتبار صدوره تقية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التعارض بينها لفرض تحقق ملاكه، وهو العلم الاجمالي المذكور فتلاحظ قواعد الترجيح فيها جميع و علاج هذا التعارض، اما الحكم بعدم صدور احد الاحكام الاربعة، أو انه صدر لا لبيان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فمبنى هذا القول هو العلم بمخالفة أحد الأحكام الأربعة التي تدل عليها هذه الظهورات الأربعة للواقع بنحو الإجمال، لا العلم بعدم صدور أحد هذه الأدلّة الأربعة كذلك، كما جاء في بعض العبارات، ولذا فالتقريب يجري حتى مع فرض العلم بصدورها جميعاً من المعصوم، إذا علم بعدم تطابق الإرادة الجدية في أحدها بنحو الإجمال مع الإرادة الاستعمالية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يعترض على هذا القول بوجهين</w:t>
      </w:r>
      <w:r>
        <w:rPr>
          <w:rFonts w:eastAsia="Amiri" w:cs="Amiri" w:ascii="Amiri" w:hAnsi="Amiri"/>
          <w:color w:val="111111"/>
          <w:sz w:val="28"/>
          <w:szCs w:val="28"/>
          <w:rtl w:val="true"/>
          <w:lang w:bidi="ar-SA"/>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بعدم مطابقة احد الاحكام الاربعة للواقع الموجب لعدم حجية واحد من هذه الظهورات الأربعة المتعارضة ينحل بعلم إجمالي صغير هو العلم إجمالاً بعدم مطابقة الإرادة الجدية في أحد العامين من وجه في خصوص المجمع </w:t>
      </w:r>
    </w:p>
    <w:p>
      <w:pPr>
        <w:pStyle w:val="BookText"/>
        <w:rPr/>
      </w:pPr>
      <w:r>
        <w:rPr>
          <w:rFonts w:ascii="Amiri" w:hAnsi="Amiri" w:eastAsia="Amiri" w:cs="Amiri"/>
          <w:color w:val="111111"/>
          <w:sz w:val="28"/>
          <w:sz w:val="28"/>
          <w:szCs w:val="28"/>
          <w:rtl w:val="true"/>
          <w:lang w:bidi="ar-SA"/>
        </w:rPr>
        <w:t>للإرادة الاستعمالية فيه؛ اذلا يحتمل أن يكون إكرام العالم الفاسق مستحباً ومكروهاً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فلدينا علم اجمالي بكون المجمع محكوما باحد الحكمين لا بكليهما، فاما ان يكون محكوماً بالكراهة او الاستحباب وبما أن دائرة هذا العلم أضيق من دائرة العلم الأول، بمخالفة احد الاحكام الاربعة للواقع ونتيجته التعارض في دائرة اضيق، وهو التعارض بين العامين من وجه في المجمع لذلك ينحل العلم الاجمالي الكبير وعدد المعلوم بالإجمال في العلم الاجمالي الصغير مساو لعدد المعلوم بالإجمال في ذلك العلم الاجمالي الكبير، فهو في كلا العلمين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مباحث الظن أنه إذا حصل علم إجمالي صغير في نفس مورد العلم الإجمالي الكبير، كما لو قامت بينة على نجاسة أحد الإناءين بين عشرة اوان مما علم إجمالاً بنجاسة أحد العشرة، فإن العلم الإجمالي الكبير ينحل بالعلم الإجمالي الصغير في الاناء من إذ لم يكن لدينا علم اجمالي الا بنجاسة اناء واحد، فاذا قامت بينة على نجاسة احد الاناءين فيتطابق العلمان في كون النجس واحداً وما وراء الاناءين خارج عن دائرة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المقام ومعه فلا يبقى علم إجمالي وراء المجمع</w:t>
      </w:r>
      <w:r>
        <w:rPr>
          <w:rFonts w:eastAsia="Amiri" w:cs="Amiri" w:ascii="Amiri" w:hAnsi="Amiri"/>
          <w:color w:val="111111"/>
          <w:sz w:val="28"/>
          <w:szCs w:val="28"/>
          <w:rtl w:val="true"/>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الاعتراض واضح الضعف ؛ فإنه كما يوجد لدينا علم إجمالي بمخالفة أحد الظهورين العامين من وجه في المجمع للواقع، فلدينا أيضاً علم إجمالي بمخالفة أحد الظهورين في طرفي الافتراق للواقع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نعلم إجمالاً بأن المجمع إما غير محكوم بالاستحباب أو غير محكوم بالكراهة، فكذلك نعلم إجمالاً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 يكره إكرامه أولا يحرم، </w:t>
      </w:r>
    </w:p>
    <w:p>
      <w:pPr>
        <w:pStyle w:val="BookText"/>
        <w:rPr/>
      </w:pPr>
      <w:r>
        <w:rPr>
          <w:rFonts w:ascii="Amiri" w:hAnsi="Amiri" w:eastAsia="Amiri" w:cs="Amiri"/>
          <w:color w:val="111111"/>
          <w:sz w:val="28"/>
          <w:sz w:val="28"/>
          <w:szCs w:val="28"/>
          <w:rtl w:val="true"/>
          <w:lang w:bidi="ar-SA"/>
        </w:rPr>
        <w:t>فهنا علوم إجمالية صغيرة ثلاثة، ويتقوم الإجمالي الكبير بها جميعاً فلا ينحل بأحدها، ولا وجه لقياس المورد بمثل ماذكر مثالاً؛ فإن الانحلال إنما يتصوّر إذا لم يتقوم العلم الإجمالي الكبير إلا بعلم إجمالي صغير واحد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ماذكر من وجود علم إجمالي بمخالفة أحد الأحكام الأربعة المذكورة للواقع، ونتيجته وقوع التعارض بين الأدلّة المثبتة لها، وكون احد الظهورات الاربعة غير حجة وإن كان صحيحاً، ولكن هذا العلم الإجمالي يتقوم بعلوم إجمالية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إجمالي بمخالفة أحد الحكمين الثابتين للمجمع وهو العالم الفاسق للواقع، وعلم بمخالفة أحد الحكمين الثابتين لمورد افتراق أحد العامين له، ويتمثل في العالم العادل، وعلم إجمالي بمخالفة أحد الحكمين الثابتين لمورد افتراق العام الآخر له ويتمثل في الجاهل الفاسق فيثبت لكل واحد من الموضوعات الثلاثة حكمان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التعارض هنا هو العلوم الإجمالية الثلاثة لا بخصوص العلم الإجمالي الكبير الواحد الذي ينتزع منها؛ فإن كل مورد تحققت فيه علوم إجمالية ثلاثة يمكن افتراض علم إجمالى واحد كبير يضم جميع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لو كان عندنا عشرة أوان وعلمنا بوجود إناء نجس في كل اثنين منها، فإنه يصح أن يقال بأننا نعلم إجمالاً بنجاسة نصف الأواني العشرة</w:t>
      </w:r>
      <w:r>
        <w:rPr>
          <w:rFonts w:eastAsia="Amiri" w:cs="Amiri" w:ascii="Amiri" w:hAnsi="Amiri"/>
          <w:color w:val="111111"/>
          <w:sz w:val="28"/>
          <w:szCs w:val="28"/>
          <w:rtl w:val="true"/>
          <w:lang w:bidi="ar-SA"/>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فالمهم هو ملاحظة العلوم الإجمالية الثلاثة ومدى جريان قواعد الترجيح فيها؛ أما التعارض المفروض في المجمع فهو مستقر كما ذكرنا، فالعامان من وجه يتعارضان فيه بدرجة متساوية، فتجري بالنسبة إليه القواعد المذكورة، وأما التعارض المفروض في </w:t>
      </w:r>
    </w:p>
    <w:p>
      <w:pPr>
        <w:pStyle w:val="BookText"/>
        <w:rPr/>
      </w:pPr>
      <w:r>
        <w:rPr>
          <w:rFonts w:ascii="Amiri" w:hAnsi="Amiri" w:eastAsia="Amiri" w:cs="Amiri"/>
          <w:color w:val="111111"/>
          <w:sz w:val="28"/>
          <w:sz w:val="28"/>
          <w:szCs w:val="28"/>
          <w:rtl w:val="true"/>
          <w:lang w:bidi="ar-SA"/>
        </w:rPr>
        <w:t>موردي الافتراق فإنه بذوي وغير مستقر، ومن قبيل تعارض الخاص والعام، وفي مثله يتقدّم الخاص ويخصّص العام المعارض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فمجرد العلم الإجمالي بمخالفة أحد الظهورات الثلاثة للواقع، لا يقتضي كون التعارض بينهما مستقراً؛ إذ مع توفر مقومات الجمع الدلالي فيها، فإنه يكون بدوياً اذن فنوع التعارض يختلف في موارد الافتراق بين الخاصين والعامين عن مورد الاجتماع بين العامين من وجه، فان التعارض في مورد الافتراق هو غير مستقر، لان الخاص متقدم على العام، بينما التعارض في مورد الاجتماع مستقر وتجري فيه قواعد التعارض والترجيح، وهذا القول يبتني على عدم التمييز بين نوعي التعارض في الموردين، وإلاً فلو كان مجرد وجود العلم الإجمالي المذكور موجباً لأعمال قواعد التعارض لجرى ذلك في العام والخاص والمطلق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ولازم إعمال قواعد التعارض بمجرد العلم الإجمالي بمخالفة أحد الظهورات المتعارضة للواقع، هو أنه إذا كان أحد العامين أرجح من البقية لتعين الأخذ به وطرح ما سواه بما فيه الخاص المخالف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الالتزام بذلك؛ فهذا القول لا يمكن التوافق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القول الأول يمكن التأمل فيه على ما بنينا عليه من أن تقدم الخاص على العام ليس مقبولاً بإطلاقه، بل فيه تفصيل بين العمومات الملقاة في مقام التعليم وبين الملقاة في مقام الإفتاء</w:t>
      </w:r>
      <w:r>
        <w:rPr>
          <w:rFonts w:eastAsia="Amiri" w:cs="Amiri" w:ascii="Amiri" w:hAnsi="Amiri"/>
          <w:color w:val="111111"/>
          <w:sz w:val="28"/>
          <w:szCs w:val="28"/>
          <w:rtl w:val="true"/>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فالكبريات في مرحلة التعليم يكون الاعتماد فيها على القرائن المنفصلة أمراً طبيعياً تقتضيه طبيعة التعليم، وهذا بخلاف العمومات في مرحلة الفتوى وعلاج حاجة المستفتي في مرحلة العمل، فإن كتمان المراد الواقعي والاعتماد على القرائن المنفصلة </w:t>
      </w:r>
    </w:p>
    <w:p>
      <w:pPr>
        <w:pStyle w:val="BookText"/>
        <w:rPr/>
      </w:pPr>
      <w:r>
        <w:rPr>
          <w:rFonts w:ascii="Amiri" w:hAnsi="Amiri" w:eastAsia="Amiri" w:cs="Amiri"/>
          <w:color w:val="111111"/>
          <w:sz w:val="28"/>
          <w:sz w:val="28"/>
          <w:szCs w:val="28"/>
          <w:rtl w:val="true"/>
          <w:lang w:bidi="ar-SA"/>
        </w:rPr>
        <w:t>يتوقف على وجود أسباب خاصة من التقية والمداراة وغيرهما التي بحثنا عنها في المقصد الثاني فما دام لم يوجد سبب مناسب، يشكل تقديم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مسلك المحقق النائيني أي انقلاب النسبة يتم القول بلحاظ العامين بعد التخصيص وإخراج الخاصين عن حدود المعارضة بشرط غض النظر عن قضية التعليم والفتوى، أو فرض الكلام في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بناء على إنكار انقلاب النسبة؛ فإن تخصيص العام الراجح بأحد الخاصين لا يتم على إطلاقه، وإنما يصح في التعليم، وأما إذا كان من قبيل الإفتاء، أو كان الفصل بين العام والقرينة المنفصلة خارجاً عن حدود التعليم، فلابد حينئذ من ملاحظة الأدلّة الأربعة على ضوء أسباب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 المرجوح والالتزام بتقدّم الخاص عليه من باب الأظهرية لا القرينية، ففيه أن لازمه طرح ظهور العام تماماً وفي جميع مدلوله وهو غير جايز</w:t>
      </w:r>
      <w:r>
        <w:rPr>
          <w:rFonts w:eastAsia="Amiri" w:cs="Amiri" w:ascii="Amiri" w:hAnsi="Amiri"/>
          <w:color w:val="111111"/>
          <w:sz w:val="28"/>
          <w:szCs w:val="28"/>
          <w:rtl w:val="true"/>
          <w:lang w:bidi="ar-SA"/>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كان ظهور العام على نحو يقبل التأويل، يحمل بقرينة الخاص على معناه التأويلي،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إكرام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واستظهرنا منه الاستحباب، فيحمل بقرينة الخاص على الوجوب</w:t>
      </w:r>
      <w:r>
        <w:rPr>
          <w:rFonts w:eastAsia="Amiri" w:cs="Amiri" w:ascii="Amiri" w:hAnsi="Amiri"/>
          <w:color w:val="111111"/>
          <w:sz w:val="28"/>
          <w:szCs w:val="28"/>
          <w:rtl w:val="true"/>
          <w:lang w:bidi="ar-SA"/>
        </w:rPr>
        <w:t xml:space="preserve">. </w:t>
      </w:r>
      <w:bookmarkStart w:id="206" w:name="pg20249_197629"/>
    </w:p>
    <w:p>
      <w:pPr>
        <w:pStyle w:val="Heading5"/>
        <w:numPr>
          <w:ilvl w:val="4"/>
          <w:numId w:val="1"/>
        </w:numPr>
        <w:rPr/>
      </w:pPr>
      <w:bookmarkStart w:id="207" w:name="__RefHeading___Toc5336951_2320776876"/>
      <w:bookmarkStart w:id="208" w:name="_Toc70"/>
      <w:bookmarkEnd w:id="206"/>
      <w:bookmarkEnd w:id="207"/>
      <w:r>
        <w:rPr>
          <w:rtl w:val="true"/>
        </w:rPr>
        <w:t xml:space="preserve">المقام الثاني </w:t>
      </w:r>
      <w:r>
        <w:rPr>
          <w:rtl w:val="true"/>
        </w:rPr>
        <w:t>: (</w:t>
      </w:r>
      <w:r>
        <w:rPr>
          <w:rtl w:val="true"/>
        </w:rPr>
        <w:t>بحث انقلاب النسبة</w:t>
      </w:r>
      <w:r>
        <w:rPr>
          <w:rtl w:val="true"/>
        </w:rPr>
        <w:t>)</w:t>
      </w:r>
      <w:bookmarkEnd w:id="208"/>
    </w:p>
    <w:p>
      <w:pPr>
        <w:pStyle w:val="BookText"/>
        <w:rPr/>
      </w:pPr>
      <w:r>
        <w:rPr>
          <w:rFonts w:ascii="Amiri" w:hAnsi="Amiri" w:eastAsia="Amiri" w:cs="Amiri"/>
          <w:color w:val="111111"/>
          <w:sz w:val="28"/>
          <w:sz w:val="28"/>
          <w:szCs w:val="28"/>
          <w:rtl w:val="true"/>
          <w:lang w:bidi="ar-SA"/>
        </w:rPr>
        <w:t xml:space="preserve">الدلالي من خصائص ومزايا وهو البحث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سابقاً أن من طرق الجمع الدلالي بين الدليلين تقديم الخاص على العام، ولكن هذه الطريقة للجمع على الرغم من وضوحها في ذلك البحث واجهت هنا بعض الشبهات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المخصص الذي قد عُبّر عنه أحياناً بالخاص، هل هو كالخاص في تقدمه على العام المعارض له أولا؟</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المخصص كالعام فيما لو ورد عليه مخصص أخر أم لا؟</w:t>
      </w:r>
    </w:p>
    <w:p>
      <w:pPr>
        <w:pStyle w:val="BookText"/>
        <w:rPr/>
      </w:pPr>
      <w:r>
        <w:rPr>
          <w:rFonts w:ascii="Amiri" w:hAnsi="Amiri" w:eastAsia="Amiri" w:cs="Amiri"/>
          <w:color w:val="111111"/>
          <w:sz w:val="28"/>
          <w:sz w:val="28"/>
          <w:szCs w:val="28"/>
          <w:rtl w:val="true"/>
          <w:lang w:bidi="ar-SA"/>
        </w:rPr>
        <w:t>ونحن حاولنا حصر كل بحوث انقلاب النسبة في هاتين الجهتين، ولكن الأعلام لم يطرحوا هذه البحوث من خلال عناوين محددة، بل ذكروا أمثلة وبحثوا هذه المسائل من خلالها، مع أن مهمة الاصولي ليست التعرض للمصاديق والصغريات، بل البحث عن الكبريات والقواعد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فهنا مبحثان</w:t>
      </w:r>
      <w:r>
        <w:rPr>
          <w:rFonts w:eastAsia="Amiri" w:cs="Amiri" w:ascii="Amiri" w:hAnsi="Amiri"/>
          <w:color w:val="111111"/>
          <w:sz w:val="28"/>
          <w:szCs w:val="28"/>
          <w:rtl w:val="true"/>
          <w:lang w:bidi="ar-SA"/>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العام المخصص هل هو كالخاص في لزوم تقديمه على العام المعارض له، أم هو ليس كذلك؟ ونتيجته أن العام المخصص لو كان كالخاص، ففي الموارد التي يكون بين الدليلين العامين عموم من وجه مثلاً، وكان أحد الدليلين مخصصاً بدليل خاص في مورد الافتراق، فيصبح هذا العام المخصص كالخاص، حيث </w:t>
      </w:r>
    </w:p>
    <w:p>
      <w:pPr>
        <w:pStyle w:val="BookText"/>
        <w:rPr/>
      </w:pPr>
      <w:r>
        <w:rPr>
          <w:rFonts w:ascii="Amiri" w:hAnsi="Amiri" w:eastAsia="Amiri" w:cs="Amiri"/>
          <w:color w:val="111111"/>
          <w:sz w:val="28"/>
          <w:sz w:val="28"/>
          <w:szCs w:val="28"/>
          <w:rtl w:val="true"/>
          <w:lang w:bidi="ar-SA"/>
        </w:rPr>
        <w:t>يختص بالمجمع لانه لو كان كالخاص فيتقدم على العام المعارض له في المجمع من باب تقدّم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نقل بذلك فلا يكون العام المخصص محكوماً بحكم الخاصبل انه يتعارض مع العام الاخر في المجمع ولا 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في العامين من وجه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إكرام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لتعرضه إلى العام الأول فإنه سيتقدم عليه ويخصصه بالعلماء غير العدول فقط فهل هذا العام المخصص في حكم الخاص، كما لو قال المولى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العلماء غير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تكون نسبته مع العام 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الخاص إلى العام، ويتقدم عليه في المجمع بالتخصيص، وهذا معنى كون العام المخصص كالخاص، أو أنه ليس كذلك، بل إن النسبة بين الدليلين تبقى على ما كانت عليه، وهى نسبة العموم من وجه، ويتعارضان في المجمع؟</w:t>
      </w:r>
    </w:p>
    <w:p>
      <w:pPr>
        <w:pStyle w:val="BookText"/>
        <w:rPr/>
      </w:pPr>
      <w:r>
        <w:rPr>
          <w:rFonts w:ascii="IRNazanin" w:hAnsi="IRNazanin" w:eastAsia="IRNazanin"/>
          <w:color w:val="111111"/>
          <w:sz w:val="28"/>
          <w:sz w:val="28"/>
          <w:szCs w:val="28"/>
          <w:rtl w:val="true"/>
          <w:lang w:bidi="fa-IR"/>
        </w:rPr>
        <w:t>وكذلك الأمر في المتباينبين كما لو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يستحب إكرام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يكره إكرام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لايستحب إكرام الشاعر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الدليل الثالث يخصص العام الأول فحسب، ولا يتعرض للعام الثاني لعدم معارضة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تخصيصه للعام الأول، هل يكون هذا العام المخصص في حكم الخاص كما لو قال المولى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يستحب اكرام الشاعر غير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فتنقلب النسبة ما بين العامين من التباين إلى العموم المطلق ويخصصه أم لا؟</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المسألة رأيان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المخصص كالخاص في تقدمه على العام المعارض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لهذا الرأي الشيخ والمحقق النائيني </w:t>
      </w:r>
      <w:r>
        <w:rPr>
          <w:rStyle w:val="FootnoteAnchor"/>
          <w:rtl w:val="true"/>
        </w:rPr>
        <w:footnoteReference w:id="631"/>
      </w:r>
      <w:r>
        <w:rPr>
          <w:rFonts w:ascii="IRNazanin" w:hAnsi="IRNazanin" w:eastAsia="IRNazanin"/>
          <w:color w:val="111111"/>
          <w:sz w:val="28"/>
          <w:sz w:val="28"/>
          <w:szCs w:val="28"/>
          <w:rtl w:val="true"/>
          <w:lang w:bidi="fa-IR"/>
        </w:rPr>
        <w:t xml:space="preserve">وبعض الأعاظم </w:t>
      </w:r>
      <w:r>
        <w:rPr>
          <w:rStyle w:val="FootnoteAnchor"/>
          <w:rtl w:val="true"/>
        </w:rPr>
        <w:footnoteReference w:id="632"/>
      </w:r>
      <w:r>
        <w:rPr>
          <w:rFonts w:ascii="Amiri" w:hAnsi="Amiri" w:eastAsia="Amiri" w:cs="Amiri"/>
          <w:color w:val="111111"/>
          <w:sz w:val="28"/>
          <w:sz w:val="28"/>
          <w:szCs w:val="28"/>
          <w:rtl w:val="true"/>
          <w:lang w:bidi="ar-SA"/>
        </w:rPr>
        <w:t xml:space="preserve">، وقد عبر هؤلاء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بانقلاب النسبة</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ومال إليه المحقق الخراساني ولكنه اعتبر تقدم العام المخصص لكونه كالنص في الباقي بعد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مثل هذا المعنى أيضاً من كلمات الشيخ كما يظهر بالتامل في مجموعها، فإنه وإن عبّر في بعض المواضع، بانقلاب النسبة، ولكن الظاهر أنه يذهب إلى وجه مماثل لما اعتمده المحقق الآخوند وجهاً للتقدم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اختلفت الطرق في تقريب هذا الرأي، فكلها تشترك في اعتبار العام المخصص كالخاص</w:t>
      </w:r>
      <w:r>
        <w:rPr>
          <w:rFonts w:eastAsia="Amiri" w:cs="Amiri" w:ascii="Amiri" w:hAnsi="Amiri"/>
          <w:color w:val="111111"/>
          <w:sz w:val="28"/>
          <w:szCs w:val="28"/>
          <w:rtl w:val="true"/>
          <w:lang w:bidi="ar-SA"/>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المحققان الأصفهاني والعراقي </w:t>
      </w:r>
      <w:r>
        <w:rPr>
          <w:rStyle w:val="FootnoteAnchor"/>
          <w:rtl w:val="true"/>
        </w:rPr>
        <w:footnoteReference w:id="634"/>
      </w:r>
      <w:r>
        <w:rPr>
          <w:rFonts w:ascii="Amiri" w:hAnsi="Amiri" w:eastAsia="Amiri" w:cs="Amiri"/>
          <w:color w:val="111111"/>
          <w:sz w:val="28"/>
          <w:sz w:val="28"/>
          <w:szCs w:val="28"/>
          <w:rtl w:val="true"/>
          <w:lang w:bidi="ar-SA"/>
        </w:rPr>
        <w:t>، من أن العام المخصص لا يكون بحكم الخاص، ولذا فإنه لا يتقدم على معارضه بالتخصيص بل تجري قواعد التعارض فيهما، ولا فرق في ذلك بين كون النسبة بين العامين عموما من وجه أو تبايناً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هو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ولأجل أن عمدة ما علل به الرأي الأول في الازمنة المتأخرة هو انقلاب النسبة، فلذا نرى أن الأجدر بنا قبل أن نتعرض لأدلة القائلين به أن نذكر مقدمة نتعرف من خلالها على الموضوع أكثر، ونبين وجهة نظرنا في تلك الأدلّة وإن كنا سنتعرض أيضاً إلى الطرق الاخرى التي ذكرت لإثبات الرأي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تشتمل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فيه بإيجاز لما ذكرناه في بداية بحث تعارض الأدلّة حول بيان حقيقة التعارض وكيفية تحقق التنافي بين المدلولين والظهورين والحجتين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أن التعارض بين الأدلّة إنما يتحقق حيث يوجد علم إجمالي بمخالفة أحد الظهورات للواقع، ويستند هذا العلم إلى قضية بيّنة أو مبينة؛ حيث نعلم بمخالفة أحد مداليل تلك الظهورات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فالحقيقة أن التنافي إنما هو بين مداليل الأدلّة ذاتها، ويسري إلى الأدلّة بالعرض؛ فهي غير متنافيه بالذات، وإلا لم يعقل تحققها في الخارج وقد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فالتعارض وصف يثبت للظواهر التي تتنافى مداليلها بالذات</w:t>
      </w:r>
      <w:r>
        <w:rPr>
          <w:rFonts w:eastAsia="Amiri" w:cs="Amiri" w:ascii="Amiri" w:hAnsi="Amiri"/>
          <w:color w:val="111111"/>
          <w:sz w:val="28"/>
          <w:szCs w:val="28"/>
          <w:rtl w:val="true"/>
          <w:lang w:bidi="ar-SA"/>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وبالطبع فالمقصود من الظاهر هو الكاشف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ونتيجته هذا التصادم عدم إمكان اتصاف الظهورات كلها بالحجية فعلاً، فيتحقق بينها تناف بالتبع في مرحلة الاتصاف بالحجية مع التأكيد على أننا إنما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إمكان اجتماع حجج متعارضه؛ لما يستلزمه ذلك من محاذير كلزوم اجتماع التعبد بالمتناقضين أو المتضادين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تحقق التنافي بين هذه الأدلّة في مرحلة الحجية، فلابد من ملاحظة أدلة حجية هذه الظهورات؛ فإن كان بينها طولية، بحيث يكون أحدهما مقدماً على الآخر في الاتصاف بالحجية، فيكون المقدم هو الحجة أما المؤخر فلا 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أن مناشئ الطولية في الحجية متعددة، فمنها ما تكون بلحاظ الجمع </w:t>
      </w:r>
    </w:p>
    <w:p>
      <w:pPr>
        <w:pStyle w:val="BookText"/>
        <w:rPr/>
      </w:pPr>
      <w:r>
        <w:rPr>
          <w:rFonts w:ascii="Amiri" w:hAnsi="Amiri" w:eastAsia="Amiri" w:cs="Amiri"/>
          <w:color w:val="111111"/>
          <w:sz w:val="28"/>
          <w:sz w:val="28"/>
          <w:szCs w:val="28"/>
          <w:rtl w:val="true"/>
          <w:lang w:bidi="ar-SA"/>
        </w:rPr>
        <w:t>الدلالي، وذلك فيما إذا كان لأحد الظهورين مزية في الدلالة كما في الخاص والعام، فإن حجية العام بالنسبة إلى الخاص لولائية، أو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تعليقية أو اقتضائية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يكون بلحاظ الجمع الجهتي إذا ما استوجب الحكم بحجية أحدهما فعلاً بحسب موازين النشر والكتمان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يكون بلحاظ المرجّحات السندية إذا استلزمت صرف الريبة عن أحدهما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فرض الطولية في اتصافهما بالحجية، فلا يتصور التزاحم فيما بينها؛ لعدم التزاحم في الطوليات، بل يتصف أحدهما بالحجية الفعلية ولا يتصف الآخر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بينها طولية من تلك الجهة بأن كانت الأطراف جميعها في عرض واحد في الحجية، فلا يتصف واحد منها بالحجية وتتساقط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نتبناه في حقيقة التعارض، وهو يختلف مبدئياً مع الفكرة التي تبتني عليها نظرية انقلاب النسبة، فإن مباحث الجمع الدلالي تكون داخلة في بحث التعارض، خلافاً لمن يرى خروجها عنها، وإن ذكرها في بحث التعارض استطرادي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السر والهدف من ملاحظة النسبة بين الأدلّة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الهدف من تطبيق النسب الأربعة المذكورة في المنطق في الأدلّة المتعارضة هو أحد أمرين</w:t>
      </w:r>
      <w:r>
        <w:rPr>
          <w:rFonts w:eastAsia="Amiri" w:cs="Amiri" w:ascii="Amiri" w:hAnsi="Amiri"/>
          <w:color w:val="111111"/>
          <w:sz w:val="28"/>
          <w:szCs w:val="28"/>
          <w:rtl w:val="true"/>
          <w:lang w:bidi="ar-SA"/>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لتشخيص نقطة تعارض ومحل الظهورات وحدودها، فإن التعارض قد يكون لتنافيها في تمام مدلولها كما في المتباينين، أي إن هذا الدليل بكل مدلوله يتنافى مع الدليل الآخر، كما لو دل أحد الدليلين على وجوب أكرام العلماء، ودل الآخر على استحباب إكرام العلماء وقد يكون ذلك لتنافيهما في بعض المدلول لكليهما كما في </w:t>
      </w:r>
    </w:p>
    <w:p>
      <w:pPr>
        <w:pStyle w:val="BookText"/>
        <w:rPr/>
      </w:pPr>
      <w:r>
        <w:rPr>
          <w:rFonts w:ascii="Amiri" w:hAnsi="Amiri" w:eastAsia="Amiri" w:cs="Amiri"/>
          <w:color w:val="111111"/>
          <w:sz w:val="28"/>
          <w:sz w:val="28"/>
          <w:szCs w:val="28"/>
          <w:rtl w:val="true"/>
          <w:lang w:bidi="ar-SA"/>
        </w:rPr>
        <w:t>العامين من وجه، أو لتنافي بعض مدلول أحدهما لكل مدلول الآخر كما في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تشخيص نقطة التعارض طبعا إعمال قواعده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فملاحظة النسبة لاجل تحديد محل التعارض حيث لا يمكن اتصافهما في الحجية في ذلك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محل التعارض ذاتاً هو ما يتنافي فيه الدليلان، ولكنه في المتباينين يكون في تمام المدلول، وفي غيره يكون في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فتوصيف مجموع الدليلين في غير المتباينين بالتعارض يكون على نحو الواسطة 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تلاحظ النسبة بين الأدلّة المتعارضة لأجل أن تكون مقدمة للوصول إلى جمع دلالي، فالجمع الدلالي لا مورد له في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العامين من وجه قد تكون ملاحظة النسبة ذاتاً يرشد إلى جمع دلالي بينهما، كما لو كان دخول المجمع في أحد العامين موجباً لأختصاص مورد العام الآخر بالفرد النادر، وهو مستهجن؛ فهنا يدخل المجمع فيه ويعامل معه معاملة الخاص</w:t>
      </w:r>
      <w:r>
        <w:rPr>
          <w:rFonts w:eastAsia="Amiri" w:cs="Amiri" w:ascii="Amiri" w:hAnsi="Amiri"/>
          <w:color w:val="111111"/>
          <w:sz w:val="28"/>
          <w:szCs w:val="28"/>
          <w:rtl w:val="true"/>
          <w:lang w:bidi="ar-SA"/>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لو كان إدخال المجمع في الآخر موجباً لسقوط العنوان المأخوذ في الأول،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يطير فلا بأس ببوله وخرئه</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إغسل ثوبك من أبوال مالا يؤكل لحمه</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 فلو قلنا بدخول المجمع وهو الطائر الذي لا يحل أكله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إغسل ثوبك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يوجب سقوط عنوان الطائر عن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مالوكانت دلالة أحدهما بالعموم والآخر بالإطلاق؛ فيقدم ما كانت دلالتة بالعموم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في العموم المطلق، فإنما تلاحظ النسبة بين الدليلين لأجل التوصل إلى المرجّح الدلالي، وهو تقدّم الخاص على العام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وتقدمة عليه؛ إما لأن الخاص يعتبر عند العقلاء قرينة بالنسبة إلى العام؛ لكونه أخص مضموناً منه، أو لأن الخاص أقوى طهوراً من العام؛ لتمركز طهوره في الحصة، بخلاف العام فإن ظهوره يتوزع على الحصص بحد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وملاحظة النسبة هنا إنما تكون في حدود الظهور النوعي؛ سواء كانت حجيته اضيق نطاقاً من حدود ظهوره، أو هي مساوقة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الوجه في عدم انقلاب النسبة؛ فإن العام المخصص لا يشارك الخاص في وجه تقدمه على العام؛ فإن ظهوره لا يتمركز في الحصة التي يكون حجة فيها، وإنما هو عام يشمل الحصة الخارجة بالتخصيص أيضاً، وانما استكشفنا كون المراد الجدي أضيق منه من الخارج، فلا تتوفر فيه نكتة تقديم الخاص على العام لتلاحظ النسبة بين العامين بعد تخصيص العام المبتلى بالخاص المخالف، كما هو مقتضى فكرة 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المقدمة التي أردنا بيانها قبل الدخول في البحث الأدلّة والطرق على اثبات نظرية انقلاب النسبة ويظهر من بعض الاعلام في الرسائل الجديدة أن نظرية انقلاب النسبة تبلغ من الوضوح بحيث لا تحتاد إلى إقامة دليل عليه، لذلك ادعى الانقلاب من دون إقامة دليل عليه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ونستعرض بعض الطرق لاثبات والرأي الاول الطريق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تقريرات بعض الأعاظم في البرهنة على ذلك </w:t>
      </w:r>
      <w:r>
        <w:rPr>
          <w:rStyle w:val="FootnoteAnchor"/>
          <w:rtl w:val="true"/>
        </w:rPr>
        <w:footnoteReference w:id="638"/>
      </w:r>
      <w:r>
        <w:rPr>
          <w:rFonts w:ascii="Amiri" w:hAnsi="Amiri" w:eastAsia="Amiri" w:cs="Amiri"/>
          <w:color w:val="111111"/>
          <w:sz w:val="28"/>
          <w:sz w:val="28"/>
          <w:szCs w:val="28"/>
          <w:rtl w:val="true"/>
          <w:lang w:bidi="ar-SA"/>
        </w:rPr>
        <w:t>أن نظرية الانقلاب يكفي في التصديق بها والإذعان لها تصور مقدمتين وبتصور هما يكون التصديق بها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منها ما يرتبط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للفظ بالاضافة إلى دلالته التصورية التي لا تقع محلاً للبحث دلالتين تصديقيتين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أن المتكلم أراد تفهيم هذا المعنى، وهذه الدلالة هي التي يعبر عنها بالظهور ويتدخل في تحققها مجموع القرائن المقالية والمقامية المحتفّة بالكلامو للقيود المتصلة باللفظ تأثيرها في سعة هذه الدلالة والظهور وضيقها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تقوم قرينة على عدم وجود هذه الدلالة، كما إذا صدر الكلام من شخص نائم أو تمن يتدرب على كيفية أداء هذه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لتحديد المدلول بهذه الدلالة جميع القرائن المتصلة في الكلام سواء كانت اللفظية أو غير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أن ما أراد المتكلم تفهيمه بالكلام مطابق لإرادته الجدية، بمعنى أن الكلام قد القي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الجدّ دون غرض آخر كالتقية وضرب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وتحرز هذه الدلالة بأصل عقلائي يعبّر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الجهة</w:t>
      </w:r>
      <w:r>
        <w:rPr>
          <w:rFonts w:eastAsia="Amiri" w:cs="Amiri" w:ascii="Amiri" w:hAnsi="Amiri"/>
          <w:color w:val="111111"/>
          <w:sz w:val="28"/>
          <w:szCs w:val="28"/>
          <w:rtl w:val="true"/>
          <w:lang w:bidi="ar-SA"/>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ووجود القرينة المنفصلة كالمخصص المنفصل لا يتدخل في الدلالة التصديقية الأولى لتوجب؛ فإن ظهور الكلام بعد انعقاده لا ينقلب عما وقع عليه، بل الذي يؤثر فيها هو القرائن الحافة بالكلام المتصلة به فحسب، فظهور الكلام بحكم العقلاء أو بحكم الوضع حسب اعتقاده يدل على ان ظاهر الكلام مقصود بالتفهيم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الدلالة التصديقية الثانية مشروطة بعدم وجود قرينة منفصلة على خلافه، سواء خالفته في تمام مدلوله أو بعضه، ومن جملة القرائن المنفصلة الخاص المنفصل، فإنه إذا وجد مع العام، فإن ظهور الكلام في العموم وإن كان لا ينثلم بذلك، ولكنه يؤثر في الكشف عن حدود تطابق الإرادة الجدية مع الإرادة الاستعمالية التفهيمية، فهو يدل على عدم تطابقهما في حصة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الدلالة التصديقية الثانية هي الموضوع للحجيّة، فالكلام الذي تنعقد له هذه الدلالة مع ملاحظة القرائن المنفصلة يدلّ على ان مراد المتكلم هو نفس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الخاص المنفصل إذن كما في المقام يوجب تضييق العام في مرحلة الدلالة التصديقية الثانية، فهو يؤثر في تضييق حجية العام باعتبار أن تلك الدلالة موضوع لهادون ان يؤثر في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اللاحجة لا يعارض الحجة، وإنما يقع التعارض بين الحجتين اللولائيتين، فالذي هو حجة بنفسه لولا المعارضة هو القابل لان يكون طرفاً للمعارضة، فلو حددت حجية العام بالمخصص فلا يصلح أن يعارض غيره إلا في حدود ما هو حجّة فيه فتترتب عليه قواعد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وضوح هاتين المقدمتين، ووضوح أن وجود الخاص مضيق لحجية العام، وأن التعارض لا يتصوّر إلا بين الحجتين لولا المعارضة تتضح مسألة انقلاب النسبة اذ لا بد من ملاحظة العام المخصص في حدود الباقي بعد التخصيص لا في حالة شموله الأول</w:t>
      </w:r>
      <w:r>
        <w:rPr>
          <w:rFonts w:eastAsia="Amiri" w:cs="Amiri" w:ascii="Amiri" w:hAnsi="Amiri"/>
          <w:color w:val="111111"/>
          <w:sz w:val="28"/>
          <w:szCs w:val="28"/>
          <w:rtl w:val="true"/>
          <w:lang w:bidi="ar-SA"/>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وبالطبع فإن النسبة بينه وبين العام الآخر تكون حينئذ هي العموم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 المولى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إكرام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العلماء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فالدليل الأول وإن كان ظاهراً في استحباب إكرام جميع العلماء باعتبار عدم اقترانه بقرينة تضيّق من دائرة الدلالة التصديقية الاولى، لكنه في مرحلة الدلالة التصديقية الثانية يختص بغير العدول فقط؛ لقيام القرينة المنفصلة أي الخاص على عدم شمول الحكم للعدول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فحجيته إذن تختص بما وراء حدود التخصيص، وهو مورد الاجتماع مع الدليل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لا حظنا النسبة بين الدليلين الأولين في حدود ما هما حجة فيه؛ فإن النسبة تنقلب إلى العموم المطلق وهذا هو معنى 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التعارض بينهما مستقراً؛ لأنه من موارد الجمع الدلالي، ولا يمكن أخذ الدليل الاول بكل مدلوله طرفاً للمعارضة، لتكون النسبة العموم من وجه بعد ثبوت عدم حجيته في مورد الافتراق، ولا تعارض بين الحجة واللاحجة، وإنما التعارض بين الحجتين اللولائيتين، فلابد من ملاحظة المعارضة بين الدليلين في حدود ما هما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نلاحظ النقاط التي ترتكز عليها فكرة انقلاب النسبة لكي نرى مدى وفاء المقدمتين المذكورتين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يخصص بالخاص أولاً، فيتفرع عليه أن العام المخصص يلحق بالخاص في تقدمه على العام المعارض له، وهو أن يؤخذ في التقريب مفروغاً عنه، ولكنه ليس بتلك الدرجة من الوضوح كما أنكره المحقق الأصفهاني، فإن تخصيص العام يبتني على فرض ثبوته كي يتم تخصيصه بالخاص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مرجوحية العام أو تساويه مع معارضه العام الآخر لا يتم فرض وجوده</w:t>
      </w:r>
      <w:r>
        <w:rPr>
          <w:rFonts w:eastAsia="Amiri" w:cs="Amiri" w:ascii="Amiri" w:hAnsi="Amiri"/>
          <w:color w:val="111111"/>
          <w:sz w:val="28"/>
          <w:szCs w:val="28"/>
          <w:rtl w:val="true"/>
          <w:lang w:bidi="ar-SA"/>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العام المبتلى بالخاص راجحاً فإنه يتم ذلك ويخصصه الخاص كما مرّ، لكن لا حاجة حينئذ لإدخال المجمع فيه إلى دعوى انقلاب النسبة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فمثلاً إذا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إكرام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 فرض وجود المرجح في الثاني، فإن المجمع وهو العالم الفاسق يكون مشمولاً لعموم الدليل الثاني، ويختص الدليل الأول بمورد الافتراق الذي ورد فيه الخاص ولا سيما إذا كان المرجح صدورياً؛ لانه يحتمل معه أن المولى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الناقل تسامح بالنقل وهكذا لو فرضنا تساويهما وتساقطها، فإن حجية الدليل الأول تنحصر بمورد خاصه فقط، فلا يبقى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كي بخصصه بالدليل الخاص، فإن الموجود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بشرط لا عن الفسق، أو مهملاً من هذه الجهة مما يمنع من احتمال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التسليم بأن الخاص يخصص عامه، فينحصر مورد خجية العام بالعالم غير العادل، ولكن هذا البيان بمجرده لا يكفي للقول بانقلاب النسبة، بل لابد من ملاحظة السر في تقدّم الخاص على العام وانتفاء أصالة مطابقه الإرادة الاستعمالية للإرادة الجدية في العام عند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لقوة ظهور الخاص باعتبار تمركز الإرادة التفهيمية في خصوص الحصة، فيكون ظهوره فيه أكد وأقوى من ظهور العام في الحصة؛ لأنه يشمل أفراده جميعاً بإرادة تفهيمية عامة، فإذا كان هذا هو ملاك التقدم فإنه غير متحقق في العام المخصص؛ فإن القرينة المنفصلة لا توجب هدم الظهور المنعقد، وإنما توجب تحديد الحجية وتضيقها، كما اعترف به في المقدمة الثانية</w:t>
      </w:r>
      <w:r>
        <w:rPr>
          <w:rFonts w:eastAsia="Amiri" w:cs="Amiri" w:ascii="Amiri" w:hAnsi="Amiri"/>
          <w:color w:val="111111"/>
          <w:sz w:val="28"/>
          <w:szCs w:val="28"/>
          <w:rtl w:val="true"/>
          <w:lang w:bidi="ar-SA"/>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فالعام إدن يبقى على عمومه وشموله لحصصه وافراده كما كان قبل التخصيص بإرادة تفهيمية واحدة، وتضييق دائرة حجيتها لا يوجب أخصية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تضييق دائرة حجية العام بما سوى مورد الخاص لا يوجب أقوائية ظهورة في الحصة الباقية بعد التخصيص، والمفروض أن الأقوائية هي الملاك في تقدّم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تقدم الخاص على العام لكونه حجة اخص، فيشمل العام المخصص باعتباره حجة أخص من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بحسب ما هو المنسجم مع الأذهان العرفية هو الأول، أي إن تقدّم الخاص على العام إنما هو بنكتة أخصية الظهور بلحاظ أقوائيته وآكديته، كما نلاحظ ذلك بوضوح في البيانات الدولية، فإن الأمر الواحد تختلف أهميته إن ذكر بلفظ العموم أو صرح به بالخصوص وعلى هذا يجري بناء العقلاء فان ما هو المذكور بنحو العموم أقل أهمية عندهم مما هو مذكور بنحو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الخاص على العام من الواضحات، ولكن القائل بانقلاب النسبة يرى بأن ذلك لنكتة تسري إلى العام المخصص أيضاً، ولكن لم يذكر دليلاً على ذلك ولا برهان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وضوح هاتين النقطتين نعود إلى المقدمتين لنرى مدى دلالتهما عليهما</w:t>
      </w:r>
      <w:r>
        <w:rPr>
          <w:rFonts w:eastAsia="Amiri" w:cs="Amiri" w:ascii="Amiri" w:hAnsi="Amiri"/>
          <w:color w:val="111111"/>
          <w:sz w:val="28"/>
          <w:szCs w:val="28"/>
          <w:rtl w:val="true"/>
          <w:lang w:bidi="ar-SA"/>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الاولى، فهي بحسب الظاهر تكاد تكون مبهمة، فإنها تتلخص في كلمة واحدة وهي أن الدلالة التصديقية الثانية تتحدّد بالقرينة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بأن تحديدها وزوالها لا ينحصر بورود القرينة المنفصلة كي يتحقق أساس فكرة انقلاب النسبة، بل إن وجود العام المساوي أو الأرجح أيضاً يمنعان من انعقادها ويورثان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فلا يبقي عموم كي يخصص بالخاص المنافي له لتنقلب النسبة بين العامين إلى العموم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فبما أن العام الأول المبتلى في مورد افتراقه بالخاص مبتلى بعام يعارضه في المجمع، والمفروض ان العام الآخر إما أن يكون مساوياً له أو أن تكون في الثاني جهة مرجحة له عليه، فلا يحرز مع ذلك عمومه كي يخصص بالخاص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الفرق بين الخاص المعارض وغيره مما يقدم عليه أو يساويه فيتساقطان في الحصة؟ وما الدليل على تقديم ملاحظة الخاص مع العام على غير الخاص كالعام الآخر؟</w:t>
      </w:r>
    </w:p>
    <w:p>
      <w:pPr>
        <w:pStyle w:val="BookText"/>
        <w:rPr/>
      </w:pPr>
      <w:r>
        <w:rPr>
          <w:rFonts w:ascii="Amiri" w:hAnsi="Amiri" w:eastAsia="Amiri" w:cs="Amiri"/>
          <w:color w:val="111111"/>
          <w:sz w:val="28"/>
          <w:sz w:val="28"/>
          <w:szCs w:val="28"/>
          <w:rtl w:val="true"/>
          <w:lang w:bidi="ar-SA"/>
        </w:rPr>
        <w:t>فالمقدمة الاولى لم تبين وجه الطولية في ذلك بين الخاص والعام الآخر بل تقتصر على القول بانتقاء أصالة الجدّ عند وجود القرينة المنفصلة، لكن كما أن الخاص يعارض العام فكذلك يعارضه العام الآخر، فلما ذا قدم الخاص؟ فكما أن الخاص المنفصل يذهب بموضوع أصالة التطابق فكذلك وجود العام المكافئ أو الأرجح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أمكن القول بأن القرينة المنفصلة كالخاص المنفصل تحدد الدلالة التصديقية الثانية للعام، ولكن العام المعارض لا يرفعها وإنما هي حجج متعددة، لصح ما ذكر، ولكن لا يمكن الالتزام بهذا، فإن من جملة المرجّحات مخالفة العامة وهي توجب حمل الموافق على التقيّة، ومعناه رفع اليد عن أصالة الجهة وأصالة الجد كما اعترف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 وهي أن اللاحجة لا يعارض الحجة، والعام بعد تخصيصه لا يكون حجة في العموم كي يعارض العام الآخر ففيها</w:t>
      </w:r>
      <w:r>
        <w:rPr>
          <w:rFonts w:eastAsia="Amiri" w:cs="Amiri" w:ascii="Amiri" w:hAnsi="Amiri"/>
          <w:color w:val="111111"/>
          <w:sz w:val="28"/>
          <w:szCs w:val="28"/>
          <w:rtl w:val="true"/>
          <w:lang w:bidi="ar-SA"/>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مركز التنافي في العامين من وجه هو المجمع، وكما أن العام غير المخصص حجة فيه فكذلك العام المخصص، فإن التخصيص إنما يذهب بعامه في مورد الافتراق فحسب، وأما في موضع معارضته مع العام الآخر وهو المجمع فلم يرد له معارض كي يسقط بموجبه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تحقق ضابط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فكل واحد من العامين حجّة في المجمع لولا المعارضة، فيكون من معارضة الحجة مع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 ابتناء التعارض على كون طرفي المعارضة حجّة في تمام مدلوليهما حتى في ما هو خارج عن حدود التنافي فعلى مدعيها، فإن التعارض قد يكون منوطاً بمطلق الظهورين الصالحين للمعارضة فلابد من تقریب دعوی انقلاب النسبة بنحو يندفع به هذان الاعتراضان ولو على المبنى، وهو يتوقف على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أول بحث تعارض الأدلّة وفي بحث السر في حجية العام في الباقي بعد التخصيص أن السر في تقدّم الخاص على العام هو أن أصالة الجد العقلائية التي تثبت أن المراد التفهيمي في العام مطابق للمراد الجدي قد اخذ في موضوعها الشك والدليل الخاص الوارد يرفع هذا الشك، ويضيق موضوع أصالة التطابق في العام في حدود حصته؛ ولذا فهو يتقدم على العام، وأساس ذلك هو القرينة، فالحكم بالتطابق بين الارادتين في العام مشروط بما إذا لم ينصب المولى قرينة متصلة أو منفصلة على عدم الإرادة الجدية في حصة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فلا يعتبر الخاص مع العام من قبيل حجتين متعارضتين، بل هما ظهوران وحجية أحدهما في طول حجية الآخر، بمعنى أن مع وجود الخاص يرتفع موضوع حجية العام، فحجية العام مفروضة في غير موارد تعارضه مع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فالخاص إذن يصرف حجية العام إلى ما وراء حدود التخصيص</w:t>
      </w:r>
      <w:r>
        <w:rPr>
          <w:rFonts w:eastAsia="Amiri" w:cs="Amiri" w:ascii="Amiri" w:hAnsi="Amiri"/>
          <w:color w:val="111111"/>
          <w:sz w:val="28"/>
          <w:szCs w:val="28"/>
          <w:rtl w:val="true"/>
          <w:lang w:bidi="ar-SA"/>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قواعد التعارض تعارض حجتين لولا ئيتين، فموارد تعارض الحجة مع اللاحجة خارجة عن نطاق تلك القواعد موضوعاً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ببيان ثان أن الدليلين المتعارضين لا يصدقان إلا حيث لا يكون في أي واحد من الحجتين نقص سوى ما يعرضه نتيجة لتعارضه مع الحجة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كانا متساويين تساقطا، وإن كان في أحدهما مرجّح اخذ به وسقط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التطابق يجب أن تكون جارية في كليهما لولا التعارض؛ لكي يكون التعارض فيما بينهما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هذين الأمرين يتضح أن الخاص الوارد في مورد الافتراق والعام المعارض كلاً منهما يشغل رتبة معينة في مقام المعارضة، فالخاص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موضوع حجية العام، أما العام المعارض فهو وإن أوجب انتفاء الحجية عن العام المبتلى بالخاص، لكنه ليس من ارتفاع الحكم بارتفاع موضوعه، ليتحد رتبة مع الخاص، بل هو من باب انتفاء الحكم عن موضوعه لوجود معارض مساو أو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فتكون بينهما طولية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الظهورين المتعارضين إما أن يجمع بينهما بمقتضى قواعد الجمع العرفي أو أن تجري فيهما قواعد التعارض المستقر من الترجيح،</w:t>
      </w:r>
    </w:p>
    <w:p>
      <w:pPr>
        <w:pStyle w:val="BookText"/>
        <w:rPr/>
      </w:pPr>
      <w:r>
        <w:rPr>
          <w:rFonts w:ascii="Amiri" w:hAnsi="Amiri" w:eastAsia="Amiri" w:cs="Amiri"/>
          <w:color w:val="111111"/>
          <w:sz w:val="28"/>
          <w:sz w:val="28"/>
          <w:szCs w:val="28"/>
          <w:rtl w:val="true"/>
          <w:lang w:bidi="ar-SA"/>
        </w:rPr>
        <w:t>وبما أن الثاني متعذر لإمكان الجمع العرفي فيتعين الأول 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نعود إلى النقطتين السابقتين اللتين لو حظنا على مبنى الانقلاب لنرى مدى صحتهما وفق هذا التقريب</w:t>
      </w:r>
      <w:r>
        <w:rPr>
          <w:rFonts w:eastAsia="Amiri" w:cs="Amiri" w:ascii="Amiri" w:hAnsi="Amiri"/>
          <w:color w:val="111111"/>
          <w:sz w:val="28"/>
          <w:szCs w:val="28"/>
          <w:rtl w:val="true"/>
          <w:lang w:bidi="ar-SA"/>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النقطة الاولى التي كنا نتساءل فيها عن سر تقديم الخاص في ملاحظته مع العام على العام المعارض له مع أنهما في معارضتهما للعام المتبلى بالخاص في عرض واحد، فقد اتضح مما ذكرنا الإجابه عليها؛ فإن تأثير الخاص والعام المعارض في العام المبتلى بالخاص ليسا في عرض واحد، فالخاص المنفصل يعتبر قرينة بالنسبة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الواضح أن ثبوت الحجية للعام يتوقف على ملاحظة الظهور العام الحاصل من ملاحظة القرائن الحالية والمقالية وما يرتبط بالحجيّة من القرائن العرفية، وإن كانت غير مؤثرة في ظهوره باعتبارها قرائن منفصلة، لكنها تعد من متمماته ومكملاته بلحاظ الحجية؛ فإن موضوع الحجية وهو أصالة التطابق بين مقامي الاثبات والثبوت ينتفي بقيام القرينة على عدم كون جزء من الظهور مقصوداً بالارادة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فالقرينة اذن تعتبر من شؤون ذي القرينة؛ ولذا لا يعد العام والخاص من المتعارضين عندهم، كما تقدم ذكره ؛ لأن التعارض إنما يكون بين الحجتين اللتين تكونان في عرض واحد فتتنافسان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تخلى أحد الدليلين عن المنافسه بمجرد وجود الآخر كما هو الأمر في العام والخاص، فلا تكون بينهما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 حجية العام معلّقة على عدم وجود الخاص فلابد في اعتبار العام وحجيته من ملاحظة ما علقت حجيته عليه، أي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فتكون ملاحظة العام مع خاصّة أولا، ثم ملاحظته مع العام المعارض له أمراً طبيعياً؛ ولذا قلنا بان العام المتبلى بخاصه يخصص به أولاً ثم يلاحظ مع العام الآخر، فإن العام الآخر يعتبر معارضاً، ومرحلة التعارض متأخرة عن ملاحظة العامين بما لهما من التوابع والمكملات المؤثرة في تحديد حجيتهما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هو مراد بعض الأعاظم من المقدمة الاولى التي مهدها لتقريب القول بالانقلاب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النقطة الثانية التي كانت تتساءل عن وجه عد العام المخصص كالخاص في تقدمه على العام المعارض له مع احتمال كون تقدّم الخاص على العام لقوة ظهورة، </w:t>
      </w:r>
    </w:p>
    <w:p>
      <w:pPr>
        <w:pStyle w:val="BookText"/>
        <w:rPr/>
      </w:pPr>
      <w:r>
        <w:rPr>
          <w:rFonts w:ascii="Amiri" w:hAnsi="Amiri" w:eastAsia="Amiri" w:cs="Amiri"/>
          <w:color w:val="111111"/>
          <w:sz w:val="28"/>
          <w:sz w:val="28"/>
          <w:szCs w:val="28"/>
          <w:rtl w:val="true"/>
          <w:lang w:bidi="ar-SA"/>
        </w:rPr>
        <w:t>وهذه الخاصة غير متوفرة في العام المخصص، فقد تبين مما ذكرنا الجواب عليها أيضاً، فإنه قد فرض أن بين ظهور العام المخصص والعام الآخر تعارضاً، فإما أن يجمع بينهما وفق قواعد الجمع العرفي، أو تطبق قواعد التعارض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الثاني غير محتمل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بطلان الثاني أننا ذكرنا أن مورد تعارض الأدلّة ما إذا كان هناك دليلان توفرت فيها مقومات الحجية من جميع الجهات وقد تنافيا بمدلوليهما، فإذا لم يتحقق هذا الضابط في أحدهما بتمام مدلوله أو ببعضه فلا يمكن عد ذلك من التعارض، والمفروض هنا أن العام المبتلى بالخاص قد سقط ببعض مدلوله عن الحجية بالتخصيص وتحددت حجيته بما سوى الخاص فقط، فلابد ان تلاحظ النسبة بين هذا المقدار منه والعام المعارض، وهي ليست من العموم من وجه ولا من التباين كي تجري فيهما قواعد التعارض ومجرد تنافي تمام ظهوره الذي سقط بعض مدلوله عن الحجية بالتخصيص مع العام الآخر لا يحقق مورد تلك القواعد؛ لأنه من معارضة الحجة مع اللاحجة، فاذا لم يمكن حريان أحكام التعارض فيتعين اذن الجمع الدلالي بينهما بمقتضى قواعد الجمع العرفي بين المخصص والعام، وهو معنى 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هذا التقريب خروج مباحث العام والخاص، بل مطلق موارد الجمع العرفي، عن حدود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قوله في توضيح تقريب المبنى المذكور</w:t>
      </w:r>
      <w:r>
        <w:rPr>
          <w:rFonts w:eastAsia="Amiri" w:cs="Amiri" w:ascii="Amiri" w:hAnsi="Amiri"/>
          <w:color w:val="111111"/>
          <w:sz w:val="28"/>
          <w:szCs w:val="28"/>
          <w:rtl w:val="true"/>
          <w:lang w:bidi="ar-SA"/>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ذكرنا مراراً بأن التعارض مورده أن يكون هناك ظهوران كاشفان عن حكمين لا يمكن اجتماعهما؛ لتنافيهما وتنافر هما، فيتصف الظهوران المذكوران بالتنافي بالعرض فيمتنع حينئذ أن يتصفا معاً بالحجية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يفترق في ذلك المتباينان والعامان </w:t>
      </w:r>
    </w:p>
    <w:p>
      <w:pPr>
        <w:pStyle w:val="BookText"/>
        <w:rPr/>
      </w:pPr>
      <w:r>
        <w:rPr>
          <w:rFonts w:ascii="Amiri" w:hAnsi="Amiri" w:eastAsia="Amiri" w:cs="Amiri"/>
          <w:color w:val="111111"/>
          <w:sz w:val="28"/>
          <w:sz w:val="28"/>
          <w:szCs w:val="28"/>
          <w:rtl w:val="true"/>
          <w:lang w:bidi="ar-SA"/>
        </w:rPr>
        <w:t>من وجه والعام والخاص؛ فان ظهور العام مع ظهور الخاص متعارضان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المولى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إكرام أي عالم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متعارضان؛ لأن الموجبة الكلية تعارضها السالبة الجزئية وتناقضها، ولذا فالعقلاء يلاحظون خصوصيات الدليلين كي يخرجوا بعلاج لهذا التعارض كما هو شأنهم في غير العام والخاص، فهم يترددون بين النسخ أو التأويل في أحدهما أو التخصيص، فاذا رأوا أن الأنسب هو الحمل على التخصيص اختاروه علاجاً للتعارض، فتتحدد حجية العام بما وراء حدود التخصيص، وهذا ما يعبر عنه بالطولية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تقدم الخاص على العام باعتبار قرينيته بالنسبة للعام، وإنما يقدمه العقلاء بلحاظ أقوائية ظهوره وآكديته بلحاظ تمركز العناية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نفسه جار في العامين من وجه والمتباينين أيضاً ففي العامين من وجه قد يتصور الجمع الدلالي بين الدليلين، فيتم الجمع بينهما كذلك، كما في تعارض العموم والإطلاق، فإذا لم تتوفر مقومات الجمع الدلالي بينهما؛ فإن ترجح أحدهما على الآخر لمزية فيه أخذ به وطرح الآخر، والإتساقطا</w:t>
      </w:r>
      <w:r>
        <w:rPr>
          <w:rFonts w:eastAsia="Amiri" w:cs="Amiri" w:ascii="Amiri" w:hAnsi="Amiri"/>
          <w:color w:val="111111"/>
          <w:sz w:val="28"/>
          <w:szCs w:val="28"/>
          <w:rtl w:val="true"/>
          <w:lang w:bidi="ar-SA"/>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فكما يقدمون الخاص على العام فكذلك يقدّمون المعارض إذا كان فيه جهة رجحان، أو يحكمون بالنساقط في فرض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الجد تتقيد بهما وتنتفي بأي واحد منهما بلا فرق بينهما في ذلك، فكما أنها ترتفع بوجود الخاص المخالف، فكذلك ترتفع بوجود العام المعارض المساوي أو 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فحجيته مشروطة بعد مهما، ولا طولية بينهما؛ كي يقال بأن العام يلاحظ أولا مع الخاص ويتم تخصيصه به ثم يلاحظ بعد ذلك مع العام المعارض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تتصور الطولية في الحجية في الكاشفين عن أمرين متنافيين بحيث يمتنع اتصافهما كليهما بالحجية، فإما إلا يتصف شيء منهما بها وإما أن يكون في أحدهما مزية ترجحه على الآخر، فيكون هو الحجة، ويعبر عنها بالحجية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يتحقق في الخاص بملاك وفي ما سواه من المتعارضين غير المتكافئين بملاك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المبنى فالخاص يكون داخلاً في حدود التعارض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فرض الطولية بين الخاص والعام المعارض لا يعود إلى محصل؛ فإن الحجية محددة منذ البدء بما وراء ذلك؛ فان هذه الامور عقلائية، ولو سئل العقلاء عن عام هل هو حجة، لأجابوا بأنه لو لم يكن هناك خاص أو معارض أرجح أو مساو فهو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فالتقريب المذكور لا يعدو عن كونه تصوراً محضاً لا يؤيده شيء من الشواهد العقلائية ولا البراهين التي تقتضيها الصناعة، فالعقلاء لا يؤيدون الطولية بين الخاص والعام المعارض في ملاحظته مع العام، ولا يؤيدون كون مطلق الحجة الأخص مقدمة على الحجة الأوسع، كما يوضحه اختلاف العلماء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الطريق لإثبات انقلاب النسبة غير صحيح</w:t>
      </w:r>
      <w:r>
        <w:rPr>
          <w:rFonts w:eastAsia="Amiri" w:cs="Amiri" w:ascii="Amiri" w:hAnsi="Amiri"/>
          <w:color w:val="111111"/>
          <w:sz w:val="28"/>
          <w:szCs w:val="28"/>
          <w:rtl w:val="true"/>
          <w:lang w:bidi="ar-SA"/>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المستفاد من كلام الشيخ الانصاري على إجمال فيه، وكأنه يبتني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قدس سره في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والسر في ذلك واضح؛ إذ لولا الترتيب في العلاج لزم إلغاء النص أو طرح الظاهر المنافي له راساً وكلاهما باطل</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الخاص، 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المنافي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أنه إما أن يلتزم بالترتيب بالعلاج بمعنى أننا أولاً نقدّم الخاص على أحد العامين، ثم نلاحظ ذلك العام المخصص مع العام الآخر، فإذا عملنا بذلك فقد اخذنا بالأدلّة الثلاثة، وإلا فاما أن نرفع اليد عن الخاص الوارد في مورد الافتراق أو طرح الظاهر المنافي لذلك النص رأساً حتى في مورد الاجتماعو 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الظاهر إن كان بلا موجب فهو باطل، وأما سقوطه بسبب ومصحح فلا مانع منه حيث تكون معارضته في المجمع مع العام المساوي أو الأرجح، وفي مورد الافتراق مع الأظهر وهو الخاص يكفي مصححاً لسقوطه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قلنا بسقوطه هو والخاص في مورد الافتراق كما هو المختار، فهو سقوط بلا مصحح، فليس عندنا قاعدة عقلائية تقول بأنه لابد من المحافظة على النص والظاهر والاجتناب عن الغائهما مهما أمكن، بل الثابت عند العقلاء هو عدم اسقاط دليل بلاوجه مصحح، وليس هو جار فيما نحن فيه؛ فإن سقوط العام هنا لا بتلائه بالمعارض الأرجح أو المساوي له فيتساقطان وسقوط النص أي الخاص لأجل عدم توفر ملاك المخصص فيه، فليس سقوطهما بلا مصحح عقلائي</w:t>
      </w:r>
      <w:r>
        <w:rPr>
          <w:rFonts w:eastAsia="Amiri" w:cs="Amiri" w:ascii="Amiri" w:hAnsi="Amiri"/>
          <w:color w:val="111111"/>
          <w:sz w:val="28"/>
          <w:szCs w:val="28"/>
          <w:rtl w:val="true"/>
          <w:lang w:bidi="ar-SA"/>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أخص من المدعى؛ لأنه قد يكون الظاهر هو الأرجح فيدخل المجمع فيه، فلا يلزم أي محذور ويخصص به الآخر كما يخصصه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المذكور غير 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قدس سره على إجمال كثير في عبارته، ومحصله أن التخصيص في مورد الافتراق بالمستوعب أو بغيره يوجب أن يكون العام في غير مورد التخصيص كالنص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 أنه إن كان مقصوده أن بالتخصيص يتقوى ظهور العام في الباقي فهو محال، فالشيء لا ينقلب عما وقع عليه، وبالتخصيص المنفصل لا يتغير ظهور العام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مقصوده أن حجيته تتحدد فيكون كالنص، فهو يرجع إلى مبنى انقلاب النسبة، وقد مضى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شيئاً من الطرق المذكورة لا تفي بإثبات كون المخصص كالخاص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هذا المبنى لا يخلو من مناشئ ارتكازية، فهل يمكن أن نتوصل إلى بديل للطرق المذكورة يؤدي ثمرتها غالباً؟</w:t>
      </w:r>
    </w:p>
    <w:p>
      <w:pPr>
        <w:pStyle w:val="BookText"/>
        <w:rPr/>
      </w:pPr>
      <w:r>
        <w:rPr>
          <w:rFonts w:ascii="Amiri" w:hAnsi="Amiri" w:eastAsia="Amiri" w:cs="Amiri"/>
          <w:color w:val="111111"/>
          <w:sz w:val="28"/>
          <w:sz w:val="28"/>
          <w:szCs w:val="28"/>
          <w:rtl w:val="true"/>
          <w:lang w:bidi="ar-SA"/>
        </w:rPr>
        <w:t xml:space="preserve">والذي نراه نحن أن الأدلّة الصادرة لا تخلو؛ إما أن تكون من قبيل التعليمات، ونقصد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إلقاء الأصول لاستخراج الفروع منها، واخرى من قبيل الفتيا، ويقصد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حكم في مورد خاص بتطبيق الكبريات الكلية عليه من دون أن يذكر الموضوع الواقعي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والتعليمات بدورها تنقسم إلى قسمين</w:t>
      </w:r>
      <w:r>
        <w:rPr>
          <w:rFonts w:eastAsia="Amiri" w:cs="Amiri" w:ascii="Amiri" w:hAnsi="Amiri"/>
          <w:color w:val="111111"/>
          <w:sz w:val="28"/>
          <w:szCs w:val="28"/>
          <w:rtl w:val="true"/>
          <w:lang w:bidi="ar-SA"/>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يفرض الخاص صالحاً لتحديد وتخصيص كل من العامين على ضوء المبنى الذي نذهب اليه، وهو أن الخاص محدد ومخصص لكلا العامين وإن اعتبره الاعلام مخصصاً لأحدهما فحسب، واعتبروا العام المخصص هو المخصص للعام الآخر، </w:t>
      </w:r>
    </w:p>
    <w:p>
      <w:pPr>
        <w:pStyle w:val="BookText"/>
        <w:rPr/>
      </w:pPr>
      <w:r>
        <w:rPr>
          <w:rFonts w:ascii="Amiri" w:hAnsi="Amiri" w:eastAsia="Amiri" w:cs="Amiri"/>
          <w:color w:val="111111"/>
          <w:sz w:val="28"/>
          <w:sz w:val="28"/>
          <w:szCs w:val="28"/>
          <w:rtl w:val="true"/>
          <w:lang w:bidi="ar-SA"/>
        </w:rPr>
        <w:t>وذلك فيما لو اتحد حكم الخاص سنخاً مع حكم أحد العامين مع تعرضه لموضوع كليهما إذا كان له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يفرض الخاص غير صالح لتخصيص كلا العامين، كما إذا لم يكن الخاص متعرضاً لموضوع احدهما أو لم يكن له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فمثاله في المتباينين ما 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اكرام أي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كل عالم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ضوء رأى الأعلام يكون الدليل الثالث مخصصاً للدليل الثاني فحسب فيخصصه بالعالم غير العادل، ثم يتكفل هذا العام المخصّص بتخصيص الدليل الأول، وهو تفكير يبتني على عدم إمكاك تخصيص العامين معاً بالخاص، وأما لو قلنا بأن الخاص كما يخصص الدليل الثاني بمنطوقه، فكذلك يخصص الدليل الأول أيضا ولكن بمفهومه، فلا حاجة إلى ماذكره الأعلام من التدريج في التخصيص وبذلك نكون قد توصلنا إلى نفس النتيجة من دون أن نسلك طريقهم الذي تبين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في العامين من وجه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كل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يستحب إكرام أي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يستحب إكرام أي شاعر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كالكلام في المثال الأول، فالدليل الثالث، كما يمكنه أن يخصص الدليل الثاني، يمكنه بمفهوم القيد أن يخصص الدليل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ذلك إذا كان للخاص مفهوم فلا حاجة إلى دعوى ان المخصص كالخاص</w:t>
      </w:r>
      <w:r>
        <w:rPr>
          <w:rFonts w:eastAsia="Amiri" w:cs="Amiri" w:ascii="Amiri" w:hAnsi="Amiri"/>
          <w:color w:val="111111"/>
          <w:sz w:val="28"/>
          <w:szCs w:val="28"/>
          <w:rtl w:val="true"/>
          <w:lang w:bidi="ar-SA"/>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وأساس ذلك ما ذكرناه في بحث مفهوم الوصف وفاقاً لبعض وإن لم يطبقه هنا من ان الوصف ان اعتمد على موصوف أغم منه من وجه أو مطلقاً؛ فانه يثبت لهذا الوصف مفهوم، ولكن بالدرجة الاولى ونقصد من المفهوم في الدرجة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يقابل مفهوم الشرط، وذلك بما أن الأصل في القيود هو الاحترازية ويقصد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التطابق بين مقام الإثبات ومقام الثبوت فما يؤخذ قيداً في الموضوع في مقام الإثبات فهو مأخوذ كذلك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ذلك أن الطبيعي اللابشرط ليس هو تمام الموضوع للحكم، وإلا لكان ذكر الوصف في الجملة لغير الاحتراز، وهو خلاف أصالة التطابق ما بين مقامي الإثبات والثبوت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بقية خصص الطبيعي فهل يثبت لها هذا الحكم أو لا؟ فلا تدل عليه هذه القاعدة نفياً ولا إثباتاً، وإنما تدل فحسب على ان الطبيعي اللابشرط ليس هو تمام الموضوع دون تعرضها لسائر الحصص غير الحصة التي تقيد بها الموضوع، بخلاف مفهوم الشرط، حيث ينفي الحكم عن بفية الحصص كما ينفيه عن الطبيعي، 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فلهذه الجملة مفهوم، وهو أن وجوب الإكرام ليس بثابت لكل عالم، وإلا فلو كان الواجب هو إكرام كل عالم لم يكن ذكر قيد العدالة للاحتراز، وهو خلاف الأصل المتقدم ذكره، فإنه يقتضي التطابق بين مقامي الإثبات والثبوت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يتكفل بتخصيص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بالمفهوم، لان الدليل العام يعتبر العلم تمام الموضوع لوجوب الاكرام، ولكن الدليل الخاص بمفهومه ينفي كون العلم بمجرده موضوعاً للحكم بالوجوب</w:t>
      </w:r>
      <w:r>
        <w:rPr>
          <w:rFonts w:eastAsia="Amiri" w:cs="Amiri" w:ascii="Amiri" w:hAnsi="Amiri"/>
          <w:color w:val="111111"/>
          <w:sz w:val="28"/>
          <w:szCs w:val="28"/>
          <w:rtl w:val="true"/>
          <w:lang w:bidi="ar-SA"/>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فالمفهوم في القضية الشرطية لا ينفي كون الطبيعي تمام الموضوع فحسب، بل إنه ينفي الحكم عن أيه حصة اخرى غير الحصة المقترنة بالشرط، فلا تقوم أية حصة مقام هذه الحصة في موضوعيتها للحكم،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إن كان عادلاً فيجب 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يدل على ارتباط العالمية بوجوب الإكرام في فرض العدالة فحسب، فاذا لم يتحقق هذا الفرض بأن كان عالماً ولم يكن عادلاً فلا يجب إكرامه؛ سواء كان هاشمياً أو شاعراً </w:t>
      </w:r>
    </w:p>
    <w:p>
      <w:pPr>
        <w:pStyle w:val="BookText"/>
        <w:rPr/>
      </w:pPr>
      <w:r>
        <w:rPr>
          <w:rFonts w:ascii="Amiri" w:hAnsi="Amiri" w:eastAsia="Amiri" w:cs="Amiri"/>
          <w:color w:val="111111"/>
          <w:sz w:val="28"/>
          <w:sz w:val="28"/>
          <w:szCs w:val="28"/>
          <w:rtl w:val="true"/>
          <w:lang w:bidi="ar-SA"/>
        </w:rPr>
        <w:t>أو إلى آخره أي لا يجب إكرامه وإن تخصص بخصوصية اخرى، فيدلّ على 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الوصف المعتمد على الموصوف في حالة كون الوصف أخص من الموصوف مطلقاً أو من وجه، فلا يدلّ على انتفاء الحكم عند انتفاء الوصف، وإنما يدل على أن الماهية لا بشرط لبست هي تمام الموضوع في القضية باعتبار أن الأصل في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الاحترازية، فلا ينافيي ورود دليل آخر يثبت الحكم نفسه لحصة اخرى من الطبيعي موصوفة بوصف آخر كالشاعر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المبنى فإن الوصف بمفهومه قابل لتحديد العام أو المطلق الذي يدلّ على ثبوت الحكم لنفس الطبيعة اللابشرط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حاجة في مجال تخصيص الدليل إلى افتراض كون المخصص كالخاص كما عليه القوم، بل إن ان الخاص بمفهومه يخصص الدليل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بمنطوقه يخصص الثاني، واما إذا كان الخاص قضية شرطية فتحديده وتخصيصه لكلا الدليلين العامين أكثر وضوحاً، ولذا لم تدخل القضية الشرطية في بحث الأعلام في هذا المجال</w:t>
      </w:r>
      <w:r>
        <w:rPr>
          <w:rFonts w:eastAsia="Amiri" w:cs="Amiri" w:ascii="Amiri" w:hAnsi="Amiri"/>
          <w:color w:val="111111"/>
          <w:sz w:val="28"/>
          <w:szCs w:val="28"/>
          <w:rtl w:val="true"/>
          <w:lang w:bidi="ar-SA"/>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إن الظاهر من كلمات جمع من الأعاظم كما ورد في مباني الاستنباط ومصباح الاصول </w:t>
      </w:r>
      <w:r>
        <w:rPr>
          <w:rStyle w:val="FootnoteAnchor"/>
          <w:rtl w:val="true"/>
        </w:rPr>
        <w:footnoteReference w:id="642"/>
      </w:r>
      <w:r>
        <w:rPr>
          <w:rFonts w:ascii="Amiri" w:hAnsi="Amiri" w:eastAsia="Amiri" w:cs="Amiri"/>
          <w:color w:val="111111"/>
          <w:sz w:val="28"/>
          <w:sz w:val="28"/>
          <w:szCs w:val="28"/>
          <w:rtl w:val="true"/>
          <w:lang w:bidi="ar-SA"/>
        </w:rPr>
        <w:t xml:space="preserve">دخول مثل هذا المورد في محل البحث، وأنه من فروع مبحث انقلاب النسبة؛ لأنهم ذكروا في هذا الموضوع مثالاً يدلّ على ذلك، وهو مسألة إرث الزوجة من العقار، والجمع بين الروايات المختلفة فيها، فمنها ما يدل على إرثها من العقار مطلقاً، ومنها ما يدل على عدم إرثها منه مطلقاً، ومنها ما يدل على أنها ترث منه إن </w:t>
      </w:r>
    </w:p>
    <w:p>
      <w:pPr>
        <w:pStyle w:val="BookText"/>
        <w:rPr/>
      </w:pPr>
      <w:r>
        <w:rPr>
          <w:rFonts w:ascii="Amiri" w:hAnsi="Amiri" w:eastAsia="Amiri" w:cs="Amiri"/>
          <w:color w:val="111111"/>
          <w:sz w:val="28"/>
          <w:sz w:val="28"/>
          <w:szCs w:val="28"/>
          <w:rtl w:val="true"/>
          <w:lang w:bidi="ar-SA"/>
        </w:rPr>
        <w:t>كانت ذات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فالطائفة الثالثة تقيد الزوجة بكونها ذات ولد، ولا يبعد أن يكون هذا التقييد من قبيل المفهوم بالدرجة الثانية، فهي تقيد الطائفتين الأوليين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أنها بمنطوقها تخصص روايات عدم إرث الزوجة مطلقاً، وبمفهومها تخصص روايات عدم إرث الزوجة مطلقاً، وبمفهومها تخصص روايات الإرث مطلقاً، فلا حاجة إلى التشبث بتخصيص الطائفة الثانية وكون المخصص كالخاص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إدخال ما يتوفر فيه مفهوم الوصف فضلاً عما يتوفر فيه مفهوم الشرط في هذا المبحث، وبناء التخصيص فيه على انقلاب النسبة، وكون المخصص كالخاص محل إشكال وإن كانت النتيجة على كلا الطريقين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 هذه الأمثلة قد تؤدّي إلى التباس الأذهان، فإن الشخص قد يدرك بوجدانه وحسب مرتكزاته لزوم تخصيص كلا الدليلين، ولكن الطرق التي سلكت لإثبات هذا الارتكاز الوجداني وفق الصناعة لم تكن صحيحة وليست هي مناشئ ارتكازه الحقيقية، وربما أدت هذه الوجوه الصناعية إلى تقبل البعض بها وأنها هي مناشئ مرتكزاته الوجدانية من دون الالتفات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ربما يوجب الالتباس على مناشئه الارتكازية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شواهد متعددة في الأصول تؤكد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من التعليمات وهي فيما إذا فقد الخاص صلاحية تخصيص كلا الدليلين، كما لو لم يكن للخاص مفهوم فلا يمكنه تخصيص سوى أحد العامين وهو الذي ينبغي البحث عنه</w:t>
      </w:r>
      <w:r>
        <w:rPr>
          <w:rFonts w:eastAsia="Amiri" w:cs="Amiri" w:ascii="Amiri" w:hAnsi="Amiri"/>
          <w:color w:val="111111"/>
          <w:sz w:val="28"/>
          <w:szCs w:val="28"/>
          <w:rtl w:val="true"/>
          <w:lang w:bidi="ar-SA"/>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 في العامين من وجه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إكرام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أي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كل عالم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الدليل الثالث لا يرتبط بالثاني موضوعاً لكي يخصصه، وإنما يخصص الدليل الأول فحسب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بعد تخصيصه للدليل الأول تنقلب النسبة بين الأول والثاني إلى العموم المطلق فيخصصه على مبنى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في المتباينين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بحب إكرام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إكرام أي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 كل فقيه؛ فإن الوصف في الدليل الثالث لا يصلح لتقييد الدليل الأول، لعدم اعتماده على موصوف ليثبت له مفهوم بالدرجة الاولى، وإن تصور ثبوت مفهوم له فهو مفهوم اللقب، وقد ذكرنا أنه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هذه الموارد يعتبر الأعلام العام المتبلى بالخاص مخصصاً، وأن العام المخصص كالخاص يخصص العام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عرفي عندهم، ولا يتعرضون إلى البحث عن مصحح الكتمان في العامين بعد العلم بعدم إرادة ظاهر هما جداً إذا كان الواجب في المثال هو إكرام الفقية أو العالم العادل</w:t>
      </w:r>
      <w:r>
        <w:rPr>
          <w:rFonts w:eastAsia="Amiri" w:cs="Amiri" w:ascii="Amiri" w:hAnsi="Amiri"/>
          <w:color w:val="111111"/>
          <w:sz w:val="28"/>
          <w:szCs w:val="28"/>
          <w:rtl w:val="true"/>
          <w:lang w:bidi="ar-SA"/>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الواضح أن هذا الاسلوب خارج عن حدود المتعارف لدى الناس، ولا يصلح هذا الجمع لعلاج هذا التهافت في الكلام والكتمان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المصحح لأن يصرح المولى تارة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اكرام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واخرى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إكرام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تعرضه لذكر الفقية، والمفروض أنه هو الواجب إكرامه واقعاً؟ فهذا الكتمان يحتاج إلى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ينبغي علينا معالجة مثل هذه الأقوال الصادرة من المتكلّم الواحد على ضوء أسباب الكتمان التي تقدم ذكرها في بابه، فإن امكننا معالجة التعارض على ضوئها فهو، وإلا فلابد من التعامل معها كأدلّة 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ربما يكون السبب في تصريحه بإكرام العالم مطلقاً مع أن مراده الواقعي هو أكرام خصوص الفقيه هو حضور طوائف اخرى من العلماء غير الفقهاء في مجلس التعلّم منعه من تخصيص الخطاب بالفقية؛ لأنه سيثير استنكار سائر العلماء، وهكذا قد يفرض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يجب إكرام </w:t>
      </w:r>
    </w:p>
    <w:p>
      <w:pPr>
        <w:pStyle w:val="BookText"/>
        <w:rPr/>
      </w:pPr>
      <w:r>
        <w:rPr>
          <w:rFonts w:ascii="Amiri" w:hAnsi="Amiri" w:eastAsia="Amiri" w:cs="Amiri"/>
          <w:color w:val="111111"/>
          <w:sz w:val="28"/>
          <w:sz w:val="28"/>
          <w:szCs w:val="28"/>
          <w:rtl w:val="true"/>
          <w:lang w:bidi="ar-SA"/>
        </w:rPr>
        <w:t>أي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الجهلة في المجلس بما يمنعه من التصريح بإكرام العلماء، ونحو هذا العلاج يتحتم الأخذ به بالنسبة لأقوال المتكلم الذي أعلن بنفسه أنه يتكلم على وجوه مختلفة أو على سبعين وجهاً، وأمثال هذه التصريحات التي تقدم ذكرها على لسان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علل اختلاف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الأحيان نصل إلى نتيجة انقلاب النسبة نفسها بملاحظة أسباب الكتمان لا من باب تخصيص أحد العامين بالعام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التعليمات، اما في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فيها أسهل سواء كان لها مفهوم او لا، فلو فرض أن ثلاثة سألوا عن حكم إكرام العلماء وكان أحدهم يقيم في بلد علماؤه كلهم عدول، والثاني يقيم في بلد ليس فيهم إلا العالم الفاسق، والثالث يقيم في بلد فيه علماء عدول وغيرهم، وفرض أيضاً ان الحكم الواقعي هو وجوب إكرام خصوص العلماء العدول، فالإمام وبمقتضى قواعد الفتيا يجيب الأول بوجوب إكرام العلماء، والثاني بعدم وجوب إكرام العلماء والثالث بوجوب إكرام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هذه الأجوبة الثلاثة على ضوء قواعد الفتيا، حيث يكون جواب كل سائل يتلاءم والحالة التي هي محل ابتلائه</w:t>
      </w:r>
      <w:r>
        <w:rPr>
          <w:rFonts w:eastAsia="Amiri" w:cs="Amiri" w:ascii="Amiri" w:hAnsi="Amiri"/>
          <w:color w:val="111111"/>
          <w:sz w:val="28"/>
          <w:szCs w:val="28"/>
          <w:rtl w:val="true"/>
          <w:lang w:bidi="ar-SA"/>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نظير الطبيب فيما لو راجعه ثلاثة افراد، كل يقيم في بلد خاص غير بلد الآخر، فأحدهم يقيم في بلد ليس فيه إلا الماء العذب، والثاني يسكن بلداً لا يوجد فيه إلا الماء المحتوي على املاح والثالث يقيم في بلد فيه كلا القسمين من الماء، ونفرض أن اللازم عليهم جميعاً اجتناب الماء العذب أثناء الأكل؛ لأنه مضر لهم، فيقول للأول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الماء أثناء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مانع من شرب الماء اثناء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الماء العذب أثناء الاكل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منافاة بين هذه الأقوال الثلاثة؛ لأن الموضوع </w:t>
      </w:r>
    </w:p>
    <w:p>
      <w:pPr>
        <w:pStyle w:val="BookText"/>
        <w:rPr/>
      </w:pPr>
      <w:r>
        <w:rPr>
          <w:rFonts w:ascii="Amiri" w:hAnsi="Amiri" w:eastAsia="Amiri" w:cs="Amiri"/>
          <w:color w:val="111111"/>
          <w:sz w:val="28"/>
          <w:sz w:val="28"/>
          <w:szCs w:val="28"/>
          <w:rtl w:val="true"/>
          <w:lang w:bidi="ar-SA"/>
        </w:rPr>
        <w:t>الواقعي للحكم غير مذكور فيها، ولكن يمكن لطبيب آخر أن يستكشفه من خلال هذه الأجوبة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نتوصل إلى النتيجة نفسها التي توصل إليها الأعلام، لكن على ضوء مقاييس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فيما بيننا وسائر الأعلام في كل هذه الأقسام الثلاثة عدا موارد جزئية خاصه هي في الطريق لا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رأينا في انقلاب النسبة، فإننا وأن لم نقل به ولكننا مقتربون منه، بمعنى أننا متوافقون مع العلماء في النتيجة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حدود العام في مجال تعارض أكثر من دليلين بعد البناء على تقدم الخاص على العام، فما هو المقصود من العام هنا وهل ان العام المخصص كالعام فيما لو رد عليه مخصص آخر ام لا؟ وسيتضح المراد من هذا المبحث لاحقاً ؟</w:t>
      </w:r>
    </w:p>
    <w:p>
      <w:pPr>
        <w:pStyle w:val="BookText"/>
        <w:rPr/>
      </w:pPr>
      <w:r>
        <w:rPr>
          <w:rFonts w:ascii="Amiri" w:hAnsi="Amiri" w:eastAsia="Amiri" w:cs="Amiri"/>
          <w:color w:val="111111"/>
          <w:sz w:val="28"/>
          <w:sz w:val="28"/>
          <w:szCs w:val="28"/>
          <w:rtl w:val="true"/>
          <w:lang w:bidi="ar-SA"/>
        </w:rPr>
        <w:t xml:space="preserve">وهنا امور ينبغي البحث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عام و خاصان بينهما عموم مطلق أو من وجه مع اختلافهما زماناً، بأن كان أحد الخاصين متقدماً زماناً على الآخر، فهل يلاحظ العام مع الخاص المتقدم زماناً أولاً فيخصصه، ثم يلاحظ هذا العام المخصص مع الخاص المتأخر، ام إن الخاص المتأخر يلاحظ مع العام بعمومه؟</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فالبحث يدور حول إيجاب التقدم الزماني لأحد الخاصين تخصيصاً للعام وتحديداً له، فلا يعامل بعده مع الخاص المتأخر زماناً معاملة العام والخاص، أو ان العام يبقى على عمومه ولا بد من التعامل معه معاملة العام والخاص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ومثاله مالو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ذلك يرد خاص آخر متأخر زماناً،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لاتكرم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يخصص العام بكلا الخاصين في عرض واحد، أو يخصص العام أولاً بالخاص المتقدم ثم تلاحظ نسبته مع الخاص المتأخر، حيث إن النسبة بالطبع سوف تنقلب من العموم المطلق إلى العموم من وجه؟ كمالو قال من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اكرام العلماء غير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نسبته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العموم من وجه فيتعارضان في النحوي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لو كانت النسبة بين الخاصين العموم المطلق وافترضنا أن أخص الخاصين متقدّم زماناً على الخاص الآخر،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انقلاب النسبة فنخصص العام بالخاص الأول، فيكون العام بعد التخصيص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غير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العموم من وجه، ويتعارضان في الأديب غير النحوي</w:t>
      </w:r>
      <w:r>
        <w:rPr>
          <w:rFonts w:eastAsia="Amiri" w:cs="Amiri" w:ascii="Amiri" w:hAnsi="Amiri"/>
          <w:color w:val="111111"/>
          <w:sz w:val="28"/>
          <w:szCs w:val="28"/>
          <w:rtl w:val="true"/>
          <w:lang w:bidi="ar-SA"/>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في الفقه ما لو فرضنا أنه ورد في الأدلّة الشرعية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العارية 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عارية الدرهم والدينار 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ذلك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عارية الذهب والفضة 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 الخاصين عموم و خصوص مطلق، وأخص الخاصين متقدم زماناً على الآخر، فإذا خصصنا العام بدليل الدرهم والدينار، فإن النسبة بين الخاص المتأخر والعام المخصص تنقلب إلى العموم والخصوص من وجه، فيتعارضان في غير المسكوك من عارية الذهب والفضة بناء على انقلاب 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إن تقدم أحد الخاصين زماناً على الآخر يوجب انقلاب نسبة العام مع الخاص المتأخر أم لا؟ الحق عدم انقلاب النسبة سواء قلنا في المبحث السابق بانقلاب النسبة أم لم نقل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إنكار انقلاب النسبة كما ذهبنا اليه فالأمر واضح؛ حيث ذكرنا أن المعيار في تشخيص العام والخاص هو الظهوران النوعيان التفهيميان، وهو لا يتغير بورود مخصص منفصل عليه، لا الظهوران بما هما حجة، والمفروض هنا أن العام باق على ظهوره في العموم، ولا ينقلب بتخصيصه بالمتقدم عما وقع عليه؛ إذ الشي لا ينقلب عما وقع عليه؛ ولذا يلاحظ الخاص المتأخر مع العام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الالتزام بانقلاب النسبة في البحث السابق، فإن كان الوجه في ذلك ما ذكرناه في تقريب فكرة انقلاب النسبة، لم يكن لانقلاب النسبة هنا وجه أيضاً؛ فإننا ذكرنا أن الخاص يعتبر قرينة على العام المبتلى به دون العام المعارض له، فهو كان موجباً لزوال موضوع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إذن من ملاحظة العام المبتلى بالخاص مع خاصه أولاً ثم ملاحظته مع معارضه ثانياً، وهو لا يتحقق هنا، مع افتراض أن كلا منها خاص بالنسبة للعام، ويصلح أن يكون قرينة عليه، وإن كانت النسبة بين الخاصين نفسها هي العموم من وجه</w:t>
      </w:r>
      <w:r>
        <w:rPr>
          <w:rFonts w:eastAsia="Amiri" w:cs="Amiri" w:ascii="Amiri" w:hAnsi="Amiri"/>
          <w:color w:val="111111"/>
          <w:sz w:val="28"/>
          <w:szCs w:val="28"/>
          <w:rtl w:val="true"/>
          <w:lang w:bidi="ar-SA"/>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الوجه في انقلاب النسبة في المبحث السابق وجهاً آخر، كما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 الوارد أولاً يخصص حجية العام، فلابد من ملاحظة العام في حدود حجيته مع الخاص الآخر، فأيضاً لا يمكن الالتزام بانقلاب النسبة هنا، وذلك لأن التقدم والتأخر الزمانيين إما أن يلاحظا بالنسبة لزمان الصدور أو بالنسبة لزمان الوصول أو ما في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كان المعيار هو ملاحظة التقدم والتأخر زماناً بلحاظ الصدور من المولى، فهو غير محتمل هنا؛ وذلك لأن الأساس لانقلاب النسبة هو أصالة التطابق بين مقام الاثبات التي كان المخاطب يجريها بالنسبة للعام باعتبارها اصلاً عقلائياً، وهي ترتفع بالعلم بوصول الخاص أو كونه في معرض الوصول لأن موضوعها الشك؛ فهي إذن ثابتة ما دام لم تقم حجة في بعض مدلول العام على خلافه لدى المكلف، ومع قيام الحجة على ذلك يرتفع موضوع أصالة التطابق، فالأصل يرتفع من حين وصول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اذن كسائر الأصول اللفظية العملية التي لا ترتفع موضوعاتها بوجود البيان الواقعي للمولى، وإنما ترتفع عند وصول البيان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مبحثنا وإن فرضنا تأخر أحد الخاصين عن الآخر صدوراً، لكن المفروض وصول كليهما معاً إلى المكلف في زمن واحد، فلا اعتبار في مثله بتعدد زمان الصدور</w:t>
      </w:r>
      <w:r>
        <w:rPr>
          <w:rFonts w:eastAsia="Amiri" w:cs="Amiri" w:ascii="Amiri" w:hAnsi="Amiri"/>
          <w:color w:val="111111"/>
          <w:sz w:val="28"/>
          <w:szCs w:val="28"/>
          <w:rtl w:val="true"/>
          <w:lang w:bidi="ar-SA"/>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المعيار هو ملاحظ التقدم والتأخر زماناً بلحاظ الوصول إلى المكلف، أو كونه في معرض الوصول كذلك، فالمتقدم يرفع موضوع أصالة التطابق بالنسبة لنفسه، وبعد وصول المتأخّر فلا بد من ملاحظته من العام في حدود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بالانقلاب لا وجه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الخاص المتقدم وإن أوجب وصوله ارتفاع موضوع أصالة التطابق، ونتحدد بحدود الخاص الواصل ولا مجال لها مع وصوله، إلاً إن العلم بحدوثه إنما يرفع موضوع أصالة التطابق حدوثاً فقط، فما دام الخاص باقيا على حجيته فإن أصالة التطابق تبقى مرفوعة، وأما إذا ارتفع الخاص بعد ذلك فإن أصالة التطابق تعود إلى فاعليتها وتاثيرها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فالعلم بالخاص حدوثاً لا يرفع أصالة التطابق حدوثاً وبقاء، بل إن زوال الأصل هذا يدور مدار العلم بالخاص حدوثاً وبقاء فما دام نعلم بوجود الخاص الحجة فإن الأصل يرتفع، فالعلم بوجود الخاص الحجة حدوثاً يؤثر في زوال أصالة التطابق حدوثاً، كما إن العلم بوجوده بقاء يؤثر في زوال الأصل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أننا اعتقدنا بحجية خبر خاص فخصصنا به العام، ثم علمنا أنه غير صحيح سنداً مثلاً، فإن أصالة التطابق في العام تعود إلى فاعليتها وتأثيرها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ففي الآن الأول الذي وصل إلينا الخاص حتى أن وصول الخاص الثاني فإن أصالة التطابق ترتفع وتتحدد حجية العام بالخاص الواصل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وفي الان الذي يصل إلينا فيه الخاص الثاني يكون قد وصل إلينا خاصان، وكلاهما يخالفان جريان أصالة التطابق في العام؛ فالخاص الأول يحاول إزالة أصالة التطابق ببقائه حجة، والخاص الثاني يحاول إزالته بحدوثه، فهما يحاولان إزالة الأصل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فمجرد إزالة الخاص الأول لأصالة التطابق في الزمان السابق لا تأثير له في بقائها كذلك؛ فان القرينة كانت واحدة أوّلاً، ثم إذا تعددت فهما يزيلان الأصل معا كلا على استقلال، فوصول أحدهما قبل الآخر غير مؤثر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الخاص الوارد أولاً مزيلاً لأصالة التطابق حدوثاً وبقاء منذ الأول، لكان للانقلاب وجه، ولكنه ليس كذلك</w:t>
      </w:r>
      <w:r>
        <w:rPr>
          <w:rFonts w:eastAsia="Amiri" w:cs="Amiri" w:ascii="Amiri" w:hAnsi="Amiri"/>
          <w:color w:val="111111"/>
          <w:sz w:val="28"/>
          <w:szCs w:val="28"/>
          <w:rtl w:val="true"/>
          <w:lang w:bidi="ar-SA"/>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فلو فرض أن المعيار هو الاختلاف الزماني بالوصول، فلا يمكن القول بالانقلاب، وهكذا إذا قلنا بأن أصالة التطابق في العام ترتفع بمجرد كون الخاص في معرض الوصول، فلو فرض أن أحد الخبرين المشتملين على الحكم الخاص كان في معرض الوصول أولاً كما لو ذكر الخبر في بابه المناسب له، وكان الآخر في معرض </w:t>
      </w:r>
    </w:p>
    <w:p>
      <w:pPr>
        <w:pStyle w:val="BookText"/>
        <w:rPr/>
      </w:pPr>
      <w:r>
        <w:rPr>
          <w:rFonts w:ascii="Amiri" w:hAnsi="Amiri" w:eastAsia="Amiri" w:cs="Amiri"/>
          <w:color w:val="111111"/>
          <w:sz w:val="28"/>
          <w:sz w:val="28"/>
          <w:szCs w:val="28"/>
          <w:rtl w:val="true"/>
          <w:lang w:bidi="ar-SA"/>
        </w:rPr>
        <w:t>الوصول أيضاً ولكن لم يذكر في بابه المناسب له، ففي زمن صيرورتهما معاً في معرض الوصول تنتفي اصالة التطابق في العام بالنسبة لمورديهما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ما نختاره نحن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لبعض الأعاظم كلام في المقام لا بد من ملاحظته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يظهر منه قبول قبوله الانقلاب فيما إذا فرض صدور الأدلّة جميعاً من متكلم واحد، قال في مباني الاستنباط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أن كبرى ما ذكر وإن كان صحيحاً، إلا إن تطبيقه على المورد غير صحيح، وذلك لما ذكرناه سابقاً من أن الروايات الواردة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بحسب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فرض صدور عام و خاصين مختلفين زماناً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لتوهم انقلاب النسبة وجه، لكنه غير واقع ظاهراً</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انه لم يعلم وجه لإنكاره صدور العام والخاص المختلفين زماناً، اللهم إلا ان يتمسك فيه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فظاهره قبوله لكبرى انقلاب النسبة في المقام، مع جعله المعيار في ذلك الاختلاف الزماني بحسب صدور الخاص كما هو ظاهر كلامه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مما ذكرنا أن ذلك محل تأمل من وجوه</w:t>
      </w:r>
      <w:r>
        <w:rPr>
          <w:rFonts w:eastAsia="Amiri" w:cs="Amiri" w:ascii="Amiri" w:hAnsi="Amiri"/>
          <w:color w:val="111111"/>
          <w:sz w:val="28"/>
          <w:szCs w:val="28"/>
          <w:rtl w:val="true"/>
          <w:lang w:bidi="ar-SA"/>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يبتني على كون مورد التعارض الظهورين الحجتين، لا أنه الظهوران الكاشفان نوعاً، كما هو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يعتمد القول بانقلاب النسبة، ونحن إن التزمنا بها في الجهة الاولى فإنما هو لوجه لا يتحقق هنا، فإن رتبة الخاص والعام المعارض كانت مختلفة، فيخصص العام أولاً بالخاص، ثم يصل دور المعارضة مع العام المعارض وأماهنا فكلا الخبرين خاصان وفي رتبة واحدة، ويصلحان قرينة على العام من دون أن يكون لأحدهما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الالتزام بانقلاب النسبة حسب تصور الأعاظم، فإن المعيار هنا هو وصول الخاص لا أصل الصدور؛ إذ ان الخاص بمجرد صدوره لا يوجب ارتفاع اصالة التطابق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جميعاً أن العرف في مثل هذه الموارد لا يساعد على الالتزام بالانقلاب، فلو فرض أن مولى 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العبد لا يعود يسأل عن تكليفه تجاه النحوي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كل ما ذكرنا أن توارد المخصّصين على العام لا يوجب انقلاب نسبة الخاص المتأخر مع العام من العموم المطلق إلى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ملاحظة النسبة مع العام المخصص بمتصل، أو ما هو بحكمه، والمخصص المتصل على قسمين</w:t>
      </w:r>
      <w:r>
        <w:rPr>
          <w:rFonts w:eastAsia="Amiri" w:cs="Amiri" w:ascii="Amiri" w:hAnsi="Amiri"/>
          <w:color w:val="111111"/>
          <w:sz w:val="28"/>
          <w:szCs w:val="28"/>
          <w:rtl w:val="true"/>
          <w:lang w:bidi="ar-SA"/>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المتمحض في الأتصال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 أن يوجب تعنون موضوع العام بخصوصيته، كما هو الحال في الصفة، فإنها توجب أن يكون الموضوع في القضية هو </w:t>
      </w:r>
    </w:p>
    <w:p>
      <w:pPr>
        <w:pStyle w:val="BookText"/>
        <w:rPr/>
      </w:pPr>
      <w:r>
        <w:rPr>
          <w:rFonts w:ascii="Amiri" w:hAnsi="Amiri" w:eastAsia="Amiri" w:cs="Amiri"/>
          <w:color w:val="111111"/>
          <w:sz w:val="28"/>
          <w:sz w:val="28"/>
          <w:szCs w:val="28"/>
          <w:rtl w:val="true"/>
          <w:lang w:bidi="ar-SA"/>
        </w:rPr>
        <w:t xml:space="preserve">الطبيعي بشرط شيء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فموضوع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الحال في بدل البعض من الكل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عدولهم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ان يكون موجباً لتحديد نسبة الحكم إلى الموضوع بحالة تحققه، كما في الجملة الشرطية، بناءً على ما ذكرناه في مفهوم الشرط، من أن القيد يعود إلى النسبة فهو يحدد الارتباط المفروض بين العالم ووجوب الإكرام بحال كونه عادلاً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إن كان عادلاً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ونعبر عن كل ذلك بالمخصص المتمحص بالاتصال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أن في مثله تلاحظ النسبة مع العام بما هو مخصص به، لا بما هو عام لانه مع تقييد الموضوع او الحكم او النسبة بقيد خاص فلا يبقى للعام ظهور في العام، وانما ينعقد ظهوره في الخاص، حيث ان الخاص المتصل يضيق ظهور العام به واما إذا كان مخصصاً بمنفصل؛ فإن النسبة تلاحظ بما هو عام بنفسه من دون ملاحظة مخصصهلما ذكرناه ان العام باق عل ظهوره وانما المخصص المنفصل يضييق ويحدد حجيته</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المخصص المتصل كذلك، ونعبّر عنه بالمخصص المتصل غير المتمحض بالاتصال، وهو كأدوات الاستثناء،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الاستثنائية وأخواتها، فهي من جهة تترتب عليها آثار المخصص المتصل، فهي بدلالتها على الحصر مطلقاً أو مع سبق النفي تفيد تأكيد عموم المستثنى منه بالنسبة لغير مورد المستثنى؛ وهذا 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الحصر ولذا فلا يمكن أن نلحظها بلحاظ المخصّص المنفصل، ولكنها من جهة اخرى لا توجب تخصيص الموضوع كما هو شأن المخصص المتصل، ففي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 إلا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يعني أنه قد اقتطع من الحكم العام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فالجملة الاستثنائية بمدلولها الوضعي لا تتكفل ببيان صفة من الصفات، وكذا لا تتكفّل بتعليق نسبة الحكم إلى موضوعه على شرط، بل هي تدلّ على خروج بعض أفراد موضوع عام </w:t>
      </w:r>
    </w:p>
    <w:p>
      <w:pPr>
        <w:pStyle w:val="BookText"/>
        <w:rPr/>
      </w:pPr>
      <w:r>
        <w:rPr>
          <w:rFonts w:ascii="Amiri" w:hAnsi="Amiri" w:eastAsia="Amiri" w:cs="Amiri"/>
          <w:color w:val="111111"/>
          <w:sz w:val="28"/>
          <w:sz w:val="28"/>
          <w:szCs w:val="28"/>
          <w:rtl w:val="true"/>
          <w:lang w:bidi="ar-SA"/>
        </w:rPr>
        <w:t>ثبت له حكم على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الاستثنائية غير الصفتية التي 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توجب تقييد الموضوع، وكذلك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كاداة الشرط لتوجب ان يكون الحكم على الموضوع معلقا على الشرط او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فإن الجملة المستثناة تعتبر جملة مستقلة؛ ولأجله فقد عدت كذلك، فيبحث المغني عنها في الباب الرابع وأنها هل يكون لها محل من الإعراب ام لا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تحدد العام ابتداءً، وقبل ثبوت الحكم له تحديداً وتخصيصا يمنع عن انعقاد العموم موضوعاً أو حكماً، كما هو شان الوصف وغيره من المخصصات المتصلة، بل هو اقتطاع واخراج لبعض الحصص من تحت الحكم بعد شموله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الخاصة من مميزات المخصص المنفصل؛ فان مفاد المخصص المنفصل هو أن بعض حصص العام ليست محكومة بحكمه جداً، من دون نظر له إلى تقييد الموضوع أو تعليق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ريب في أن الاستثناء يختلف عن سائر القيود المتصلة التي تتمحض بالاتصال كما ربما عبّر في الكفاية بما يشعر كونه كذلك</w:t>
      </w:r>
      <w:r>
        <w:rPr>
          <w:rFonts w:eastAsia="Amiri" w:cs="Amiri" w:ascii="Amiri" w:hAnsi="Amiri"/>
          <w:color w:val="111111"/>
          <w:sz w:val="28"/>
          <w:szCs w:val="28"/>
          <w:rtl w:val="true"/>
          <w:lang w:bidi="ar-SA"/>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وقع البحث في الاستثناء الذي هو برزخ بين المخصص المتصل والمخصص المنفصل ففيه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الاستثناء بحكم المتصل، اختاره الشيخ الانصاري وفاقا لبعض من تقدم عليه، كالمحقق القمي في جامع الشتات والسبزواري في الكفاية وصاحب الرياض واصبح من الامور المسلمة عند المتأخرين، وان الاستثناء كالمخصص المتصل موجبا لعدم انعقاد الظهور في غير المستثنى، فيكون المستثنى منه ضيقا لا عمومية له حيث يتعين بحسب المرتكزات العقلائية والقواعد الأصولية أن </w:t>
      </w:r>
    </w:p>
    <w:p>
      <w:pPr>
        <w:pStyle w:val="BookText"/>
        <w:rPr/>
      </w:pPr>
      <w:r>
        <w:rPr>
          <w:rFonts w:ascii="Amiri" w:hAnsi="Amiri" w:eastAsia="Amiri" w:cs="Amiri"/>
          <w:color w:val="111111"/>
          <w:sz w:val="28"/>
          <w:sz w:val="28"/>
          <w:szCs w:val="28"/>
          <w:rtl w:val="true"/>
          <w:lang w:bidi="ar-SA"/>
        </w:rPr>
        <w:t>يضم إلى العام في ملاحظة النسبة بين العام ومعارضه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الاستثناء كالمنفصل، والعام باق على عمومه ويلاحظ عاما حين المعارضة، وقد اختاره من المتأخرين صاحب الجواهر في كتاب العارية وصاحب المسالك، وينقل الشيخ عبارته في الرسائل، ونسب لاكثر المتقدمين فلا نضم الاستثناء للعام، فلا نعتبر الاستثناء من الدليل المتصل لا يوجب انقلاب النسبة، وانما يكون احد الدليلين معارضاً لنفس العام، لان العام باق على عمومه، اذن فان النسبة تلحظ بين العام بعمومه مع معارضه؟ وهذان الأحتمالان يؤثران في مرحلة الجمع الدلالي، فمثلا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النحاة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قلنا ان الاستثناء في حكم المخصص المنفصل اي بنينا على أن المعيار في ملاحظة النسبة في مثل هذا المورد هو نفس المستثنى منه وبدون ملاحظة أنه قد اقتطع منه شيء بعنوان الاستثناء، فالنسبة بينهما تكون العموم المطلق، ويتحقق التخصيص حتى وإن كان بين مدخول إلاً والمخصص المنفصل عموم من وجه، وإن بنينا على ملاحظة النسبة بين العام مع الاستثناء والدليل المعارض لها، فإنها ستكون العموم من وجه؛ فإن العام والاستثناء بمنزلة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العالم غير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وحينئذ يقع التعارض بينهما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النحوي العادل</w:t>
      </w:r>
      <w:r>
        <w:rPr>
          <w:rFonts w:eastAsia="Amiri" w:cs="Amiri" w:ascii="Amiri" w:hAnsi="Amiri"/>
          <w:color w:val="111111"/>
          <w:sz w:val="28"/>
          <w:szCs w:val="28"/>
          <w:rtl w:val="true"/>
          <w:lang w:bidi="ar-SA"/>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إذا كانت النسبة بين المستثنى والدليل المنفصل هي العموم المطلق بان يكون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مطلقاً من موضوع الدليل المنفصل،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النحويين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الادباء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إذا لوحظت النسبة بين المستثنى منه بضميمة الاستثناء والدليل المعارض، فإنهما سيتعارضان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الأديب غير النحوي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ادعي بأن أخبار ضمان العارية إذا كانت ذهباً أو فضة من مفردات هذه القاعدة، فقد جاء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العارية 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بعض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العارية ضمان إلا في الذهب والفضة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العارية ضمان إلا في الدرهم والدينار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يقع التعارض بين عقد المستثنى من الدليل الثاني، وعقد المستثنى منه من الدليل الثالث في الذهب غير المسكوك، فان الدليل الثالث بعمومه ينفي الضمان في عاريته، والدليل الثاني بإطلاقه يثبت الضمان في عاريته، فيرجع فيه إلى عموم عدم الضمان في العارية، فيختص الضمان بالمسكوك من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الأذهان العرفية في مثل ذلك تلاحظ النسبة بين المخصص المنفصل وذات المستثنى منه فحسبن فمثلاً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جيراني إلا 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تكرم الشعراء من جيراني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الدليل الثاني يخصص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المخصص المتصل يخصصه، فهو قد أخرج الفسقة من العموم أولاً بواسطة أداة الاستثناء، ثم أخرج الشعراء بواسطة مخصص آخر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في مثل ذلك بأن المعارضة تقع بين الدليل الأول والدليل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فيرجع إلى العموم الفوقاني إن وجد فيكرم، وإلا فهما يتساقطان</w:t>
      </w:r>
      <w:r>
        <w:rPr>
          <w:rFonts w:eastAsia="Amiri" w:cs="Amiri" w:ascii="Amiri" w:hAnsi="Amiri"/>
          <w:color w:val="111111"/>
          <w:sz w:val="28"/>
          <w:szCs w:val="28"/>
          <w:rtl w:val="true"/>
          <w:lang w:bidi="ar-SA"/>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فالعرف ببابك، فهل تراه في موردنا يعتبر الاستثناء أول مخصص ورد على المستثنى منه، ويعتبر الدليل الثاني مخصصاً آخر ورد عليه وهكذا، أو أنه يرى أن أداة الاستثناء التي تعني الإخراج توجب ضم المستثنى مع المستثنى منه،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جيراني واخرج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الفرق بين الحروف والأسماء إنما هو بالنشر واللف والاجمال والتفصيل حيث ان الحرف يعبر عن المعنى باللف والاجمال </w:t>
      </w:r>
    </w:p>
    <w:p>
      <w:pPr>
        <w:pStyle w:val="BookText"/>
        <w:rPr/>
      </w:pPr>
      <w:r>
        <w:rPr>
          <w:rFonts w:ascii="Amiri" w:hAnsi="Amiri" w:eastAsia="Amiri" w:cs="Amiri"/>
          <w:color w:val="111111"/>
          <w:sz w:val="28"/>
          <w:sz w:val="28"/>
          <w:szCs w:val="28"/>
          <w:rtl w:val="true"/>
          <w:lang w:bidi="ar-SA"/>
        </w:rPr>
        <w:t>والاسم يعبر عن نفس المعنى بالنشر والتفصيل، كما ذكرنا في محله في مبحث المعنى الحرفي، وحينئذ فيقع التعارض بينهما؟</w:t>
      </w:r>
    </w:p>
    <w:p>
      <w:pPr>
        <w:pStyle w:val="BookText"/>
        <w:rPr/>
      </w:pPr>
      <w:r>
        <w:rPr>
          <w:rFonts w:ascii="Amiri" w:hAnsi="Amiri" w:eastAsia="Amiri" w:cs="Amiri"/>
          <w:color w:val="111111"/>
          <w:sz w:val="28"/>
          <w:sz w:val="28"/>
          <w:szCs w:val="28"/>
          <w:rtl w:val="true"/>
          <w:lang w:bidi="ar-SA"/>
        </w:rPr>
        <w:t>فالعرف إذن يشهد بأنه لا فرق بين الدليل المنفصل والاستثناء في عدم انضمامه إلى العام حين تلاحظ النسبة بينه وبين معارضه على أن الإخراج بنفسه يدل على ذلك فإنه يعني استثناء ما لولاه لدخل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ففي مثال العارية رأيان؛ لأن هذا البحث طرح في الأصول في موضوعنا وفي الفقة في ضمان العارية، ويظهر من الجواهر أن أول من استشكل في ذلك واعتبر النسبة بين الدليلين العموم من وجه هو صاحب الذخيرة وتبعه صاحب الرياض؛ ولذا فقد ذهبا إلى نفي الضمان في عارية الذهب والفضة غير المسكوكين وخالفهما صاحب الجواهر في ذلك في كتاب العارية واختار لزوم ملاحظة النسبة بين الدليل المنفصل وذات المستثنى منه بعمومه، ولكن الشيخ الأنصاري وجميع من تاخر عنه تبعوا الفاضل الخراساني صاحب الذخيرة وان النسبة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يقرب هذا رأي الشيخ ومن تأخر عنه بأن النسبة إما أن تلاحظ بين ذات الظهورين الكاشفين نوعاً، أو بين الظهورين الحجتين</w:t>
      </w:r>
      <w:r>
        <w:rPr>
          <w:rFonts w:eastAsia="Amiri" w:cs="Amiri" w:ascii="Amiri" w:hAnsi="Amiri"/>
          <w:color w:val="111111"/>
          <w:sz w:val="28"/>
          <w:szCs w:val="28"/>
          <w:rtl w:val="true"/>
          <w:lang w:bidi="ar-SA"/>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الثاني فلا ريب أن الاسثناء يوجب تحديد حجية المستثنى منه، فلابد في ملاحظة النسبة بينه وبين معارضه ان نلاحظه في حدود حجيته أي منضماً إلى الاستثناء وبالطبع فإن النسبة تنقلب إلى العموم من وجه؛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الدرهم والدينار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محدداً لحجية لا ضمان في العارية فلا يعتبر عاماً، فيكون كالمورد الذي يكون فيه العام مخصصاً بالتوصيف أو بنحو بدل البعض أو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وضوح الأمر عند جماعة مستنداً إلى 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الأوّل فلأن الظهور النوعي للكلام لابد أن يلاحظ في الكلام مع جميع ما يعدّ عرفاً من ملابساته ومحدّداته، وبالطبع فالاستثناء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الكلام لا ينعقد في العموم أصلاً؛ مع وجود اداة الاستثناء فإن للمتكلّم أن يلحق بكلامه ماشاء مادام متشاغلاً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إلى ذلك ماقد يستفاد من بعض كلمات المحقق النائيني، حيث لم يفرّق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الاستثنائية والصفتية، حيث عبر عنها بكلمة غير كما في فوائد الاصول في هذا المبحث وفي مبحث الجمل المتعقبة باستثناء واحد، وصاحب الجواهر يقول في الردّ على مبنى الذخيرة والرياض بأنهم لو 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معناها الظاهر – وهو الاستثناء دون التوصيف – لكانوا مأمونين من الوقوع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فنلاحظ أنه يرى بأن اختيارهم هذا الرأي منشؤه خلطهم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الصفتية والاستثنائية</w:t>
      </w:r>
      <w:r>
        <w:rPr>
          <w:rFonts w:eastAsia="Amiri" w:cs="Amiri" w:ascii="Amiri" w:hAnsi="Amiri"/>
          <w:color w:val="111111"/>
          <w:sz w:val="28"/>
          <w:szCs w:val="28"/>
          <w:rtl w:val="true"/>
          <w:lang w:bidi="ar-SA"/>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كان الوجه فيما ذكره هؤلاء وان الاستثناء بحكم المخصص المتصل هو الذي أشار إليه صاحب الجواهر وهو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الصفتية اي غير، لا الاستثنائية ولذلك توجب تضييق الموضوع وتحديده، فلا ينعقد له ظهور في العموم فهو واضح الضعف لما ذكر بانه خلط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الاستثنائية والصفتية، والظاهر منها هي الاستثنائية لا الصفتية لتكون محددة للموضوع، وإن كان الوجه هو انقلاب النسبة فهو صحيح على رأي من يرى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عدم الالتزام بانقلاب النسبة، فهل يتعين ملاحظة النسبة بين المستثنى منه بعمومه مع الدليل الآخر وعد الاستثناء تخصيصاً ورد عليه، والدليل المنفصل تخصيص آخر مع كون الاستثناء مؤكداً </w:t>
      </w:r>
    </w:p>
    <w:p>
      <w:pPr>
        <w:pStyle w:val="BookText"/>
        <w:rPr/>
      </w:pPr>
      <w:r>
        <w:rPr>
          <w:rFonts w:ascii="Amiri" w:hAnsi="Amiri" w:eastAsia="Amiri" w:cs="Amiri"/>
          <w:color w:val="111111"/>
          <w:sz w:val="28"/>
          <w:sz w:val="28"/>
          <w:szCs w:val="28"/>
          <w:rtl w:val="true"/>
          <w:lang w:bidi="ar-SA"/>
        </w:rPr>
        <w:t xml:space="preserve">لعمومه واستقلاله عنه كما هو مختار المسالك والجواهر </w:t>
      </w:r>
      <w:r>
        <w:rPr>
          <w:rStyle w:val="FootnoteAnchor"/>
          <w:rtl w:val="true"/>
        </w:rPr>
        <w:footnoteReference w:id="646"/>
      </w:r>
      <w:r>
        <w:rPr>
          <w:rFonts w:ascii="Amiri" w:hAnsi="Amiri" w:eastAsia="Amiri" w:cs="Amiri"/>
          <w:color w:val="111111"/>
          <w:sz w:val="28"/>
          <w:sz w:val="28"/>
          <w:szCs w:val="28"/>
          <w:rtl w:val="true"/>
          <w:lang w:bidi="ar-SA"/>
        </w:rPr>
        <w:t>، أم إن النسبة تلاحظ بين المستثنى منضماً إلى الاستثناء مع الدليل الآخر؟</w:t>
      </w:r>
    </w:p>
    <w:p>
      <w:pPr>
        <w:pStyle w:val="BookText"/>
        <w:rPr/>
      </w:pPr>
      <w:r>
        <w:rPr>
          <w:rFonts w:ascii="Amiri" w:hAnsi="Amiri" w:eastAsia="Amiri" w:cs="Amiri"/>
          <w:color w:val="111111"/>
          <w:sz w:val="28"/>
          <w:sz w:val="28"/>
          <w:szCs w:val="28"/>
          <w:rtl w:val="true"/>
          <w:lang w:bidi="ar-SA"/>
        </w:rPr>
        <w:t xml:space="preserve">ولصاحب الجواهر كلام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ملاحظة التعارض بين نفس الأدلّة من غير تقدير شيء ناشئ من الاجتهاد فيها</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فرأي صاحب الجواهر هو ملاحظة النسبة بين نفس الدليلين، لا ان الموضوع يكون محدداً، ولكن قد تتصور وجوه اجتهادية لتصحيح جعل الاستثناء بحكم المخصص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ماذكرناه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على الصفتية لا الاستثنائية، ولكن ذكرنا الجواب عن هذا الوجه، انه خلاف الظاهر عرفاً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ظاهرها الاستثناء</w:t>
      </w:r>
      <w:r>
        <w:rPr>
          <w:rFonts w:eastAsia="Amiri" w:cs="Amiri" w:ascii="Amiri" w:hAnsi="Amiri"/>
          <w:color w:val="111111"/>
          <w:sz w:val="28"/>
          <w:szCs w:val="28"/>
          <w:rtl w:val="true"/>
          <w:lang w:bidi="ar-SA"/>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إما مقيد بالفسق أو بعدمه؛ إذ لا يعقل الإهمال في الواقعيات والتقييد بالفسق أيضاً لا معنى له؛ فلابد من كونه مقيداً بعدم الفسق فيكون الموضوع هو الماهية بشرط لا عن الفسق،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يعتقده المحقق النائيني أيضاً من أنه لابد من جريان مقدمات الحكمة في متعلق العام أيضاً، فلا ينعقد للعام مع وجود الاستثناء المذكور إطلاق أو عموم كي يلاحظ طرفاً للنسبة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انعقاد الظهور في العموم حتى في الموارد التي توجد فيها ادواة العموم، لا يستفاد عموم حكم العام لجميع افراد متعلق الاداة من نفس اداة العموم، بحيث يكون لها ظهور في العموم، وانما يستفاد من اجراء مقدمات </w:t>
      </w:r>
    </w:p>
    <w:p>
      <w:pPr>
        <w:pStyle w:val="BookText"/>
        <w:rPr/>
      </w:pPr>
      <w:r>
        <w:rPr>
          <w:rFonts w:ascii="Amiri" w:hAnsi="Amiri" w:eastAsia="Amiri" w:cs="Amiri"/>
          <w:color w:val="111111"/>
          <w:sz w:val="28"/>
          <w:sz w:val="28"/>
          <w:szCs w:val="28"/>
          <w:rtl w:val="true"/>
          <w:lang w:bidi="ar-SA"/>
        </w:rPr>
        <w:t>الحكمة في مدخول الاداة، وإذا تمت، فيستفاد شمولية حكم العام لجميع افراده، ولا شك بان وجود الاستثناء مانع من جريان مقدمات الحكمة، ولو من باب احتفاف الكلام بما يصلح للقرينية، فعلى هذا فلا ينعقد للعام ظهور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مبحث العام والخاص ناقشنا هذا الرأي، وقلنا بان العموم يستفاد من نفس اداة العموم، لانها وضعت لشمول الحكم لجميع حصص مدخولها فوضعت لهذا المعنى، وان مدخولها لا بشرط عن جميع الخصوصيات ولا تحتاج لاجراء مقدمات الحكمة في استفادة 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تقدير الدرهم والدينار وملاحظته مهملا عن إخراجهما مع موضوع الذهب والفضة الشاملين لهما، وجعل التعارض بينهما من وجه – إلى آخر ما سمعته – فهو شيء خارج عن النصوص، صاغه الوهم، فصار مغالطة على الأفهام الردية التي لاتفرّق بين مفاهيم الألفاظ ومصاديقها إذا كان فيها نوع خفاء</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يقصد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تفرق بين مفاهيم الالفاظ ومصاديقها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عرضت هذهالأدلّة على العرف الحكم بأن ذكر خصوص المسكوك من الذهب والفضة في بعض الأدلّة لأجل أهميتها عن سائر المصاديق فلا يتحقق تعارض بينها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زيداً وعمراً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كونهما من كبار فسقتهم فلا يتحقق التعارض بين الدليلين بل إن العرف يحمل ذكر زيد وعمرو على اعتبارهما من مصاديق الدليل الثاني، وإن كان نبه عليهما فلاهميتها</w:t>
      </w:r>
      <w:r>
        <w:rPr>
          <w:rFonts w:eastAsia="Amiri" w:cs="Amiri" w:ascii="Amiri" w:hAnsi="Amiri"/>
          <w:color w:val="111111"/>
          <w:sz w:val="28"/>
          <w:szCs w:val="28"/>
          <w:rtl w:val="true"/>
          <w:lang w:bidi="ar-SA"/>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نقصد بذلك الدخول في المسألة والبحث عنها فقهياً، فموضعه في الفقه، وإنما نهدف إلى التأكيد على مدى استغراب صاحب الجواهر من القول بكون النسبة بينهما </w:t>
      </w:r>
    </w:p>
    <w:p>
      <w:pPr>
        <w:pStyle w:val="BookText"/>
        <w:rPr/>
      </w:pPr>
      <w:r>
        <w:rPr>
          <w:rFonts w:ascii="Amiri" w:hAnsi="Amiri" w:eastAsia="Amiri" w:cs="Amiri"/>
          <w:color w:val="111111"/>
          <w:sz w:val="28"/>
          <w:sz w:val="28"/>
          <w:szCs w:val="28"/>
          <w:rtl w:val="true"/>
          <w:lang w:bidi="ar-SA"/>
        </w:rPr>
        <w:t>هي العموم من وجه، فكيف مع ذلك تنسب أمثال هذه الأنحاء من الجمع إلى العرف مع عدم بنائه عليها؟ فهل إن علم الأصول تابع للمرتكزات العرفية ومحكماً لها، أو إنه عبارة عن قواعد معينة متميزة عن العرف وتفرض القواعد العرفية فرضاً والمرتكزات العرفية والعقلائية مع محدودية الموضوع في باب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صاحب الجواهر في اختياره هنا قد انفرد بهذا الرأي بين المتأخرين، وخاصة بعد اختيار الشيخ وجميع من جاء بعده لرأي صاحب الذخيرة، لكن الرأي المختار هو رأي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عام وخاصان وكان أحد الخاصين قطعياً، فهل إن الخاص القطعي كالمخصص المتصل يلاحظ مع العام اولاً وبعد ذلك تلاحظ النسبة بين العام المخصص والخاص الآخر، أو إنه لا فرق في المخصص المنفصل بين كونه قطعياً أو غير قطعي</w:t>
      </w:r>
      <w:r>
        <w:rPr>
          <w:rFonts w:eastAsia="Amiri" w:cs="Amiri" w:ascii="Amiri" w:hAnsi="Amiri"/>
          <w:color w:val="111111"/>
          <w:sz w:val="28"/>
          <w:szCs w:val="28"/>
          <w:rtl w:val="true"/>
          <w:lang w:bidi="ar-SA"/>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الشيخ الأنصاري في رسائله كلاماً عن المحقق النراقي ربما يستظهر منه اعتبار المخصص القطعي كالمتصل، قال في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توهم بعض من عاصرناه فلاحظ العام بعد تخصيصه ببعض الأفراد بإجماع ونحوه مع الخاص المطلق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من الخارج دليل على عدم وجوب إكرام فساق العلماء، وورد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النسبة على هذا بينه وبين العام بعد إخراج الفساق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 يلتزم بذلك فيما إذا كان الخاصان دليلين لفظيين؛ إذ </w:t>
      </w:r>
    </w:p>
    <w:p>
      <w:pPr>
        <w:pStyle w:val="BookText"/>
        <w:rPr/>
      </w:pPr>
      <w:r>
        <w:rPr>
          <w:rFonts w:ascii="Amiri" w:hAnsi="Amiri" w:eastAsia="Amiri" w:cs="Amiri"/>
          <w:color w:val="111111"/>
          <w:sz w:val="28"/>
          <w:sz w:val="28"/>
          <w:szCs w:val="28"/>
          <w:rtl w:val="true"/>
          <w:lang w:bidi="ar-SA"/>
        </w:rPr>
        <w:t>لا وجه لسبق ملاحظة العام مع أحدهما على ملاحظته مع الآخر، وإنما يتوهّم ذلك في العام المخصص بالإجماع أو العقل لزعم أن المخصص المذكور يكون كالمتصل</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بإجماع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يقصد به ما هو دليل لبي كالإجماع مثل الدليل العقلي، أو يقصد به ما يكون قطعياً بلحاظ كون الإجماع قطعياً، فيراد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 ماثله من هذه الجهة ؟ والظاهر أنه لا دخل للبيّة الدليل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بالعام في الشبهات المصداقية للمخصص اللبي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وجوه لبيان الفرق بينه وبين المخصص اللفظي إلا إنها لا مجال لها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فلابد أن يكون مراده بذلك التأكيد على جهة القطعية في الإجماع، فيكون معنى الكلام المذكور هو انه متى كان احد الخاصين قطعياً، والآخر حجة، فإنه لابد من ملاحظة النسبة بين مجموع العام والخاص القطعي مع الخاص الثاني، فتنقلب النسبة بينهما إلى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عليه أن القطعية في الخاص تارة يراد بها مطلق ما كان قطعياً، وأخرى يراد بها ما تصل قطعيته إلى درجة البداهة والضرورة </w:t>
      </w:r>
      <w:r>
        <w:rPr>
          <w:rFonts w:eastAsia="Amiri" w:cs="Amiri" w:ascii="Amiri" w:hAnsi="Amiri"/>
          <w:color w:val="111111"/>
          <w:sz w:val="28"/>
          <w:szCs w:val="28"/>
          <w:rtl w:val="true"/>
          <w:lang w:bidi="ar-SA"/>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المراد من القطعي في كلامه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إنه يعتبر من القرائن الحالية المحفوفة بالكلام والمانعة من انعقاد الظهور للعام إلا في الخاص، فما ذكره من أن المخصص المذكور كالمتصل صحيح وواضح ضرورة عدم انعقاد الظهور بذلك إلا في الحصة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النسبة بين ظهور العام المخصص والدليل الخاص الآخر هو العموم من وجه لا المطلق،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عدم وجوب </w:t>
      </w:r>
    </w:p>
    <w:p>
      <w:pPr>
        <w:pStyle w:val="BookText"/>
        <w:rPr/>
      </w:pPr>
      <w:r>
        <w:rPr>
          <w:rFonts w:ascii="Amiri" w:hAnsi="Amiri" w:eastAsia="Amiri" w:cs="Amiri"/>
          <w:color w:val="111111"/>
          <w:sz w:val="28"/>
          <w:sz w:val="28"/>
          <w:szCs w:val="28"/>
          <w:rtl w:val="true"/>
          <w:lang w:bidi="ar-SA"/>
        </w:rPr>
        <w:t>إكرام الفساق ضرورياً بحيث كان لفظ العلماء له ظهور في العدول فحسب،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ريب أن النسبة بينهما تكون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البعيد حمل كلامه على هذا المعنى من القطعية، فإنه لا ينسجم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كإجماع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غاية ما يمكن أن يقال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دليل قطعي، وأما إنه بديهي أو ضروري فلا يكون إلا إذا قصد به إجماع كل طوائف المسلمين، هو خلاف 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إذن إرادة المعنى الأول للقطعية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يمكن تقريب هذا القول للشيخ النراقي الذي ينسب إلى بعض المتأخرين أيضاً بأن حجية العموم تبتني على جريان أصالة التطابق بين الإرادة الاستعمالية والجدية، وبما أن موضوع هذا الأصل كبقية الأصول هو الشك، فهو ينتفي وجداناً إذا كان الخاص قطعياً من جميع الجهات حتى جهة تخصيصه للعام، ويزول الشك به تخصصاً أو وروداً حيث ينتفي معها موضوع الحجية في العام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الخاص قطعياً من جميع الجهات كذلك، فإن موضوع الأصل هذا ينتفي على نحو الحكومة التضييقية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ذكرنا ان هذا النوع من الحكومة مرجعها إلى التصرف في المحمول مثل التخصيص، وإنما تختلف عنه باللسان والتعبير فقط، فلسان الحكومة لسان المسالمة مع العام ولسان التخصيص لسان المعارضة معه، فهو إذن يتصرف في المحمول أي الحجية</w:t>
      </w:r>
      <w:r>
        <w:rPr>
          <w:rFonts w:eastAsia="Amiri" w:cs="Amiri" w:ascii="Amiri" w:hAnsi="Amiri"/>
          <w:color w:val="111111"/>
          <w:sz w:val="28"/>
          <w:szCs w:val="28"/>
          <w:rtl w:val="true"/>
          <w:lang w:bidi="ar-SA"/>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هذا يتبين أن المخصص القطعي يختلف رتبة عن المخصص الظني؛ فإن الأول ينفي أصالة التطابق موضوعاً، والثاني يتقدم عليها محمولاً، أي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لابد في الرتبة الأولى من ملاحظة ما يتصرف في الموضوع باعتباره مانعا من كاشفية العام عن المراد الجدي، فأصالة التطابق تنتفي فيه بانتفاء الموضوع والمقتضي فمع </w:t>
      </w:r>
    </w:p>
    <w:p>
      <w:pPr>
        <w:pStyle w:val="BookText"/>
        <w:rPr/>
      </w:pPr>
      <w:r>
        <w:rPr>
          <w:rFonts w:ascii="Amiri" w:hAnsi="Amiri" w:eastAsia="Amiri" w:cs="Amiri"/>
          <w:color w:val="111111"/>
          <w:sz w:val="28"/>
          <w:sz w:val="28"/>
          <w:szCs w:val="28"/>
          <w:rtl w:val="true"/>
          <w:lang w:bidi="ar-SA"/>
        </w:rPr>
        <w:t>المخصص القطعي لا يكون هناك مقتضى لإرادة المعنى العام في مرحلة الدلالة التصديقية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فهذا الرأي للشيخ النراقي والتقريب المذكور محل تأمل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الفكرة تماثل فكرة انقلاب النسبة التي تلاحظ التعارض في الدائره التي يكون فيها العام حجة، لا في دائرة ظهور العام، وقد تقدم منا مناقشة فكرة انقلاب النسبة بالتفصيل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المخصص كالخاص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إنها تعتبر المخصص حجّة فيما وراء حدود التخصيص، فلابد أن تلاحظ النسبة في نفس تلك الحدود التي يكون العام فيها حجة، لا في حدود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ذكرنا هناك أن الملاك في التعارض هو الظهوران الكاشفان نوعاً، وهما لا ينقلبان بورود التخصيص المنفصل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المماثلة مع مبحثنا هو أن الكلام هنا وإن لم يكن من مفردات تخصيص عموم المخصص إلا إنه في العام المخصص تلاحظ النسبة مع العام بعمومه لا بما هو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الملاك موجود فيما نحن فيه، والعام هنا بظهوره أعم مطلقاً من خاصه الآخر، فيقدم عليه ويخصصه</w:t>
      </w:r>
      <w:r>
        <w:rPr>
          <w:rFonts w:eastAsia="Amiri" w:cs="Amiri" w:ascii="Amiri" w:hAnsi="Amiri"/>
          <w:color w:val="111111"/>
          <w:sz w:val="28"/>
          <w:szCs w:val="28"/>
          <w:rtl w:val="true"/>
          <w:lang w:bidi="ar-SA"/>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التقريب يبتني على الفرق في التخصيص بين الخاص القطعي والظني بأن يكون تقديم الخاص القطعي على العام بملاك التخصص أو الورود، وتقديم الخاص الظني على سبيل الحكومة، ونحن قد أنكرنا ذلك في أوائل مبحث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ذكرنا ان اصالة التطابق مرجعها إلى تعهد عقلائي بأن ما ينطق به المتكلم كالعام يتوافق بتمامه مع مراده الجدي، مالم توجد حجة على التفكيك بين الإرادة الاستعمالية والإرادة الجدّية فهذا التعهد العقلائي محدود من الاول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فرق في الحجة هذه بين كونها قطعية من جميع الجهات أو أنها خبر ثقة أو موثوق به؛ لأن ذلك كله يؤدي إلى انتفاء الأصل عند العقلاء على سبيل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الاختلاف الرتبي بين المخصص القطعي وغيره بأن الأول ينفي أصالة التطابق موضوعاً والآخر ينفيها محمولاً، لا أثر له في ملاحظة النسبة، 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 ملاحظة المتصرف في الموضوع أولاً ثم يلاحظ المتصرف في المحمول مع اتفاقهما في إزالة أصالة التطابق بين الإرادة الاستعمالية والجدية، بل الملاك هنا ملاحظة النسبة بين العام المخصص والدليل الخاص الآخر في كلا القسمين، المخصص القطعي والظني المعتبر، فكلاهما ينفيان اصالة التطابق، ويوجبان تضييف حجية العام، وملاحظة التعارض بين العام المخصص والدليل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ما ذكرناه في تقريب القول بانقلاب النسبة، فإن التقدم هناك بلحاظ أن ملاحظة الخاص معتبر في تعيين المراد من العام عرفاً، وهو متقدم بطبعه على ملاحظته منسوباً إلى معارضه وعلى أي حال فلا يمكن المساعدة على الكلام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لابأس بالتعرض في هذه المناسبة إلى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المحقق النراقي من تقديم المخصص القطعي من جميع الجهات على غيره في ملاحظته مع العام إنما هو في القطعي من جميع الجهات</w:t>
      </w:r>
      <w:r>
        <w:rPr>
          <w:rFonts w:eastAsia="Amiri" w:cs="Amiri" w:ascii="Amiri" w:hAnsi="Amiri"/>
          <w:color w:val="111111"/>
          <w:sz w:val="28"/>
          <w:szCs w:val="28"/>
          <w:rtl w:val="true"/>
          <w:lang w:bidi="ar-SA"/>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قيل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وجد عام وخاصان وأحدهما أخص من الآخر مطلقاً، فلابد من تخصيص العام بأخص الخاصين أولاً، وبعد ذلك يلاحظ مع الخاص الآخر، حيث تنقلب النسبة إلى العموم من وجه،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الأدباء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فبما أن خروج النحويين وهو اخص الخاصين من تحت العام مقطوع به في كلا الخاصين فهذا قدر متيقن وقطعي بالنسبة </w:t>
      </w:r>
    </w:p>
    <w:p>
      <w:pPr>
        <w:pStyle w:val="BookText"/>
        <w:rPr/>
      </w:pPr>
      <w:r>
        <w:rPr>
          <w:rFonts w:ascii="Amiri" w:hAnsi="Amiri" w:eastAsia="Amiri" w:cs="Amiri"/>
          <w:color w:val="111111"/>
          <w:sz w:val="28"/>
          <w:sz w:val="28"/>
          <w:szCs w:val="28"/>
          <w:rtl w:val="true"/>
          <w:lang w:bidi="ar-SA"/>
        </w:rPr>
        <w:t>لهذين الدليلين، لا انه قطعي مطلقا، فلا بد أن يلاحظ الخاص المتعرض لحكم النحويين مع العام أولاً ثم بعد ذلك تلاحظ نسبته مع الخاص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هذا المحقق النائيني وناقشه، وذكر المحقق العراقي أنه بناءً على الالتزام بانقلاب النسبة لابد من قبول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يظهر جواب هذا الكلام فيما ذكرناه في جواب المحقق النراقي؛ لأننا لم نقبل هذا الأمر في المقطوع به حقيقة فضلاً عن المقطوع النسبي؛ إذ أن عدم وجوب إكرام النحويين لم نقطع به حقيقة، وإنما هو قدر متيقن في كلا الخاصين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المحقق النائيني أيضاً أنه لو كان هناك عموم فوقاني غير مخصص و عام آخر مخصص بمخصص متصل أخصّ، وعام ثالث مخصص بمتصل أعم، كما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العارية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العارية ضمان إلا في الدرهم والدينار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العارية ضمان إلا في الذهب والفضة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فلابد من تخصيص العام الأول – الذي لا يشتمل على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بالعام المشتمل على المخصص الأخصّ، ثم ملاحظة النسبة بينه وبين الخاص الثاني؛ وذلك لأجل أن التقييد بأخص الخاصين متيقن من كلا العامين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ورد في فوائد الاصول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ذكرنا بأن المعيار في ملاحظة النسبة هو نفس الظهور الكاشف كما ذكره هو في الإجابة عن التوهم الذي تعرض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أجود التقريرات ذكر تقريباً آخر لهذه الكبرى وهو أنه مالم ينحل التعارض بين هذين الدليلين اللذين بينهما عموم من وجه، فلا يمكن الرجوع إلى العام الأول بل هو أيضاً سيقع طرفاً للمعارضة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مباني الاستنباط أجاب عن كلا التقريبين المذكورين في فوائد الاصول وأجود 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أصل النظرية يبتني على مبان وأسس غير معتمد عليها، لذلك نعرض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مبحث التعارض بين أكثر من دليلين، وبه يتم المقصد الرابع، كما يتم به أيضاً كتاب تعارض الأدلّة، وعلى ضوء القواعد والكبريات التي ذكرناها خلال هذه الدراسة يمكن معالجة الكثير من الفروع والمسائل التي ذكرت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 xml:space="preserve">انتهيت من كتابة المسودة للدورة السابقة التي حضرتها في النجف الاشرف، ليلة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الذي انتهى إليه السيّد الاستاذ من دروسه في تعارض الأدلّة</w:t>
      </w:r>
      <w:r>
        <w:rPr>
          <w:rFonts w:eastAsia="Amiri" w:cs="Amiri" w:ascii="Amiri" w:hAnsi="Amiri"/>
          <w:color w:val="111111"/>
          <w:sz w:val="28"/>
          <w:szCs w:val="28"/>
          <w:rtl w:val="true"/>
          <w:lang w:bidi="ar-SA"/>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وانتهيت من كتابة المبيضة للدورة السابقة واستنساخها من المسودة في قم المقدسة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w:t>
      </w:r>
      <w:r>
        <w:rPr>
          <w:rFonts w:eastAsia="Amiri" w:cs="Amiri" w:ascii="Amiri" w:hAnsi="Amiri"/>
          <w:color w:val="111111"/>
          <w:sz w:val="28"/>
          <w:szCs w:val="28"/>
          <w:rtl w:val="true"/>
          <w:lang w:bidi="ar-SA"/>
        </w:rPr>
        <w:t xml:space="preserve">. </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وانتهيت من كتابة المقارنة بين الدورة السابقة والدورة الجديدة يوم الأربعاء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ذى الحجة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الانصاري في 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جامعة المدرسين، والشيخ العراقي في نهاية الافكار </w:t>
      </w:r>
      <w:r>
        <w:rPr>
          <w:rFonts w:eastAsia="IRNazanin" w:cs="IRNazanin"/>
          <w:b w:val="false"/>
          <w:bCs w:val="false"/>
          <w:i w:val="false"/>
          <w:iCs w:val="false"/>
          <w:color w:val="333333"/>
          <w:sz w:val="20"/>
          <w:szCs w:val="20"/>
        </w:rPr>
        <w:t>125/40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الخوئي في 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النائيني في اجود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الخوئي في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محاضرات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703:4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في قبال الاعتبار الأدبي الآتي في القسم الثاني، فإن الاعتبار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قانوني، وأدبي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فالاول هو الاعتبار الذي يكون المراد الجدي منه مطابقاً للمراد الاستعمالي، مثل اعتبار الوجوب والحرمة في الواجبات والمحرمات وسائر التكليفيات والوضعيات التي تتأدى بلسان التشريع والتقنين، والثاني الاعتبار الذي يتخالف فيه المراد الاستعمالي والجدي وهو باب الاستعارات والكنايات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الامام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المضمون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114:22</w:t>
      </w:r>
      <w:r>
        <w:rPr>
          <w:rFonts w:ascii="IRNazanin" w:hAnsi="IRNazanin" w:eastAsia="IRNazanin"/>
          <w:b w:val="false"/>
          <w:b w:val="false"/>
          <w:bCs w:val="false"/>
          <w:i w:val="false"/>
          <w:i w:val="false"/>
          <w:iCs w:val="false"/>
          <w:color w:val="333333"/>
          <w:sz w:val="20"/>
          <w:sz w:val="20"/>
          <w:szCs w:val="20"/>
          <w:rtl w:val="true"/>
        </w:rPr>
        <w:t>، ورجال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 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791/176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وياتي 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ومن الجدير ان نذكر انه ذهب للقول بالترتب أيضاً في مجالاته الشيخ كاشف الغطاء في كتاب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الثامن عشر، والسيد المجدد الشيرازي، ونفحه تلميذه السيّد الفشاركي، وفصله وشيّد اركانه المحقق النائيني وتبعه اكثر المتأخرين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الحكم عند الأصوليين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تقريبه بوجهين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الكبير الشيخ حسين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كتاب الزكاة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الاستنباط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تنقيح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الجملة الأخيرة لا توجد في الفقيه، إلا إن ذلك غير قادح مع ملاحظة أن الفقيه كتاب فتوى، ولم يكن للصدوق داع قوي لذكر تمام الرواية خاصة إذا كانت مشتملة على كبرى كلية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حاجة لذكر الكبريات الكلية في كتاب الفتوى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هذا المعنى للحلال في أقرب الموارد وغيره، ولازمه ثبوت نوع من الحظر في الفعل حتى يحل، فيظهر الفرق حينئذ بين الحلال والمباح، فإن الحلية تكون حكماً شرعياً إما بصورة نسخ الحرمة الثابتة في الشريعة السابقة وإما بصورة هدم السنن الجاهلية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وبهذه النكتة تعالج المشكلة المعروفة في بحث الشروط من البيع في تفسير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شرطاً أحل حراماً أو حرم حلالاً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كثيراً من الشروط المتسالم على صحتها تُنتج تحريم مباح على المشروط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المشكلة نشأت من تفسير الحلال بالمباح أما لو فسرناه بما كان للشارع فيه حكم تحليلي هدم به التحريم الثابت أو المتوهم، فلا يظهر فيه إشكال فيعتبر على ضوئه في صحة الشرط، وكذلك الصلح واليمين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لورود امثال هذه العبارات فيها أيضا ألا يتنافى مع أحكام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أحكامه البنائية من الواجبات والمحرمات، أم أحكامه الهدمية أي تحليلاته التي هدم بها الحكم الثابت أو المتوهم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 هذه الفكرة، وتوضيح الفرق بين الأحكام البنائية والهدمية ذكرناه في محله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يقال ان اهمية الركن من غيره وان كانت صحيحة الا انه قد يشكل انطباقها على الفرع المذكور بلحاظ امكان ان يكون الركن هو الجامع بين المبدل منه والبدل أي الايماء فان الإيماء وان لم یکن ركوعاً لغة لكن الركوع المعدود في حديث لاتعاد من جملة الفرائض ليس مختصاً بالركوع الاختياري بل يشمل الإيماء في حال الضرورة، ولهذا يكون تركه سهواً مخللا بالصلاة، فتدبر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الفرض في الصلاة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فرض</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الافكار القسم الثاني من الجزء الثالث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وفي بحث القطع القسم الاول من الجزء الثالث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الأول من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شرح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معنى حجّيّة مثبتات الكلام في مقابل عدم حجّية مثبتات الاصول، فإنّها لا تعتمد على أن لوازم الكلام مقصودة بالتفهيم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 ينحل خبر واحد إلى أخبار متعددة، وأنها تعتمد على الميثاق العقلائي الذي مفاده حجّيّة الكلام المراد تفهيم معناه المطابقي في جميع لوازمه سواء كانت اللوازم مقصودة بالتفهيم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هذا أيضاً ليس على نحو القاعدة الكلية، وإنما يجب الرجوع في تشخيص حدوده إلى بناء العقلاء، فقد يوجد التفكيك بين المعنى المطابقي وبعض لوازمه ولذلك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عموم العام لا يكون حجّة في إثبات عكس النقيض، فإذا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وعلمنا بعدم وجوب إكرام زيد فلا يمكن الحكم بعدم عالميته من باب انه لازم الحجية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اكرم جميع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لأنّ عكس نقيضه عدم عالمية من ليس بواجب الإكرام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وشرحها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خيار العيب بحث الارش</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الروايات والاقوال من الفريقين في صحيفة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 كتبها باملاء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 طريق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فالروايات فيها كثيرة، كما ذكرت في جامع احاديث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ان عندنا لصحيفة فيها جميع ما يحتاج اليه الناس حتى ارش الخدش املاء رسول اللّه وكتبه على بيده وقد سميت ايضاً بالجامعة والظاهران صحيفة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مشهورة عند بعض اهل السنة، كما اشارت اليها بعض الصحاح كما في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في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المسائل السروية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مؤثر الشيخ المفيد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الحدائق الناضره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التهديب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1018/288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1019/288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حاشية المكاسب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اختلاف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أعداد الفرائض</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الفقه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w:t>
      </w:r>
      <w:r>
        <w:rPr>
          <w:rFonts w:eastAsia="IRNazanin" w:cs="IRNazanin"/>
          <w:b w:val="false"/>
          <w:bCs w:val="false"/>
          <w:i w:val="false"/>
          <w:iCs w:val="false"/>
          <w:color w:val="333333"/>
          <w:sz w:val="20"/>
          <w:szCs w:val="20"/>
        </w:rPr>
        <w:t>769/1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رحال الكشه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بيع الثمار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وفيه الزيات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اعداد الفرائض</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الوسائل هنا هو طبعة الدار الإسلامية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ميراث الابوين والأولاد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الأمر النهي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الأمر والنهي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المذهب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في المصدر نفسه، سيراً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تجب فيه الزكاة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في الاحرام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 ووجوبه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وغيرها كثير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وغيرهما كثير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5620</w:t>
      </w:r>
      <w:r>
        <w:rPr>
          <w:rFonts w:ascii="IRNazanin" w:hAnsi="IRNazanin" w:eastAsia="IRNazanin"/>
          <w:b w:val="false"/>
          <w:b w:val="false"/>
          <w:bCs w:val="false"/>
          <w:i w:val="false"/>
          <w:i w:val="false"/>
          <w:iCs w:val="false"/>
          <w:color w:val="333333"/>
          <w:sz w:val="20"/>
          <w:sz w:val="20"/>
          <w:szCs w:val="20"/>
          <w:rtl w:val="true"/>
        </w:rPr>
        <w:t>، وغيرهما كثير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 من أبواب موجبات الإرث</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رسالة الراوندي عنه في الرسائل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القاضي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في علوم الحديث، فان من نتائج منعهم من تدوين الحديث ونقله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الأحاديث المعتبرة عن الرسول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 بسبب ضياع بعض الأحاديث وما يسببه مجرد الاعتماد على الذاكرة من النسيان أو الزيادة والنقيصة فيها، كما ان هذا المنع فتح المجال للوضاعين ليكثروا من وضع الحديث لاسباب تذكر في محلها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ويجوز انه يحكم به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انه يحكم به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10/54:1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والفقيه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يحكم به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الابراد الصلاة في أول الوقت،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وقاية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الأحكام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الحيل آخر الطلاق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58/199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ح </w:t>
      </w:r>
      <w:r>
        <w:rPr>
          <w:rFonts w:eastAsia="IRNazanin" w:cs="IRNazanin"/>
          <w:b w:val="false"/>
          <w:bCs w:val="false"/>
          <w:i w:val="false"/>
          <w:iCs w:val="false"/>
          <w:color w:val="333333"/>
          <w:sz w:val="20"/>
          <w:szCs w:val="20"/>
        </w:rPr>
        <w:t>14739</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الحى عدة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253:15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وفي هذا المعنى روايات عديدة ذكرت في معاني الاخبار، عن ابي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امته،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امتي اهل الحق وان قلوا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ومنها قيل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جماعة امتك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على الحق وان كانوا عشرة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21191</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259:36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منه المرحوم الميرزا مهدي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السيّد الاستاذ تقريب كلامه المذكورة في رسالته التي صنفها في خصوص المسألة وسماها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السنية والغايات الرضوية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من أبواب صفات القاضي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الغوالي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الناقب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الطهارة للشيخ الانصاري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الميرزا مهدي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المسوخ وأصنافها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474/306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اختيار معرفة الرجال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114:22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ك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التهذيب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حجرية غير مرقمة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افاضة القدير في أحكام العصير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الأشربة المحرمة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روعيت في جامع أحاديث الشيعة هذه الناحية بالنسبة إلى الكتب الأربعة دون غيرها، فلو كانت نسخة الفقيه مثلاً مختلفة مع الخصال أو العلل أو العيون من حيث اللفظ يكتفى بالإشارة إليها بقوله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الخصال نحوه مع أن تلك الكتب ليست أقل شهرة من الفقيه فكان من المناسب ذكر الاختلافات في سائر كتب الحديث المعتبرة ايضاً، ولا يكتفى بالكتب الاربعة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13964</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الأخيار إلى أصول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الأخيار إلى أصول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الفقيه</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 جواهر الكلام، المستمسك</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المدارك</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لاضرر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لا ضرر تقريرات المحقق النائيني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أصلو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العقد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2/509:3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 عن داود بن فرقد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زيد الزراد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اجود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حقائق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حاشية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الاستنباط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الزكاة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الاستنباط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794/2</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الافكار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 درر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وفوائد الاصول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التعادل والترجيح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التعادل والترجيح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اجود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ومرجعه إلى ان العام المخصص خاص موضوعاً، فالنسبة بينه وبين العام نسبة الخاص إلى العام، والفرق بينه وبين مسلك المحقق الخراساني انه بناء على الثاني يكون العام المخصص في حكم الخاص في وجوب تقديمه على العام لمكان الاظهرية من دون ان تنقلب النسبة لبقائه بعد على العموم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الافكار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التعادل والترجيح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الأستناط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الأصول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الاستنباط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الاستباط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عوائد الايام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image" Target="media/image2.jpeg"/><Relationship Id="rId860" Type="http://schemas.openxmlformats.org/officeDocument/2006/relationships/image" Target="media/image2.jpeg"/><Relationship Id="rId861" Type="http://schemas.openxmlformats.org/officeDocument/2006/relationships/footer" Target="footer854.xml"/><Relationship Id="rId862" Type="http://schemas.openxmlformats.org/officeDocument/2006/relationships/footnotes" Target="footnotes.xml"/><Relationship Id="rId863" Type="http://schemas.openxmlformats.org/officeDocument/2006/relationships/numbering" Target="numbering.xml"/><Relationship Id="rId864" Type="http://schemas.openxmlformats.org/officeDocument/2006/relationships/fontTable" Target="fontTable.xml"/><Relationship Id="rId865" Type="http://schemas.openxmlformats.org/officeDocument/2006/relationships/settings" Target="settings.xml"/><Relationship Id="rId8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859</Pages>
  <Words>183035</Words>
  <Characters>840461</Characters>
  <CharactersWithSpaces>1020703</CharactersWithSpaces>
  <Paragraphs>3741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2026-08-26T10:33:41Z</dcterms:created>
  <dc:creator>ghaemiyeh.com</dc:creator>
  <dc:description/>
  <dc:language>en-US</dc:language>
  <cp:lastModifiedBy/>
  <dcterms:modified xsi:type="dcterms:W3CDTF">2026-08-26T14:04:02Z</dcterms:modified>
  <cp:revision>1</cp:revision>
  <dc:subject/>
  <dc:title>تقریرات الامام السیستانی المجلد 4</dc:title>
</cp:coreProperties>
</file>

<file path=docProps/custom.xml><?xml version="1.0" encoding="utf-8"?>
<Properties xmlns="http://schemas.openxmlformats.org/officeDocument/2006/custom-properties" xmlns:vt="http://schemas.openxmlformats.org/officeDocument/2006/docPropsVTypes"/>
</file>