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18193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18195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18197_2320776876">
            <w:r>
              <w:rPr>
                <w:webHidden/>
                <w:rStyle w:val="IndexLink"/>
                <w:rtl w:val="true"/>
              </w:rPr>
              <w:t>تقریظ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318199_2320776876">
            <w:r>
              <w:rPr>
                <w:webHidden/>
                <w:rStyle w:val="IndexLink"/>
                <w:rtl w:val="true"/>
              </w:rPr>
              <w:t>المقدّمه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318201_2320776876">
            <w:r>
              <w:rPr>
                <w:webHidden/>
                <w:rStyle w:val="IndexLink"/>
                <w:rtl w:val="true"/>
              </w:rPr>
              <w:t xml:space="preserve">المبحث الأول </w:t>
            </w:r>
            <w:r>
              <w:rPr>
                <w:rStyle w:val="IndexLink"/>
                <w:rtl w:val="true"/>
              </w:rPr>
              <w:t xml:space="preserve">: </w:t>
            </w:r>
            <w:r>
              <w:rPr>
                <w:rStyle w:val="IndexLink"/>
                <w:rtl w:val="true"/>
              </w:rPr>
              <w:t>علم الأصول عند المدرسة الإمامية</w:t>
            </w:r>
            <w:r>
              <w:rPr>
                <w:rStyle w:val="IndexLink"/>
                <w:rtl w:val="true"/>
              </w:rPr>
              <w:tab/>
            </w:r>
            <w:r>
              <w:rPr>
                <w:rStyle w:val="IndexLink"/>
              </w:rPr>
              <w:t>13</w:t>
            </w:r>
          </w:hyperlink>
        </w:p>
        <w:p>
          <w:pPr>
            <w:pStyle w:val="Contents3"/>
            <w:tabs>
              <w:tab w:val="clear" w:pos="8459"/>
              <w:tab w:val="right" w:pos="9026" w:leader="dot"/>
            </w:tabs>
            <w:rPr/>
          </w:pPr>
          <w:hyperlink w:anchor="__RefHeading___Toc5318203_232077687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318205_2320776876">
            <w:r>
              <w:rPr>
                <w:webHidden/>
                <w:rStyle w:val="IndexLink"/>
                <w:rtl w:val="true"/>
              </w:rPr>
              <w:t xml:space="preserve">الدعوى الأولى ونقاشها </w:t>
            </w:r>
            <w:r>
              <w:rPr>
                <w:rStyle w:val="IndexLink"/>
                <w:rtl w:val="true"/>
              </w:rPr>
              <w:t>:</w:t>
              <w:tab/>
            </w:r>
            <w:r>
              <w:rPr>
                <w:rStyle w:val="IndexLink"/>
              </w:rPr>
              <w:t>14</w:t>
            </w:r>
          </w:hyperlink>
        </w:p>
        <w:p>
          <w:pPr>
            <w:pStyle w:val="Contents3"/>
            <w:tabs>
              <w:tab w:val="clear" w:pos="8459"/>
              <w:tab w:val="right" w:pos="9026" w:leader="dot"/>
            </w:tabs>
            <w:rPr/>
          </w:pPr>
          <w:hyperlink w:anchor="__RefHeading___Toc5318207_2320776876">
            <w:r>
              <w:rPr>
                <w:webHidden/>
                <w:rStyle w:val="IndexLink"/>
                <w:rtl w:val="true"/>
              </w:rPr>
              <w:t xml:space="preserve">الدعوى الثانية وجوابها </w:t>
            </w:r>
            <w:r>
              <w:rPr>
                <w:rStyle w:val="IndexLink"/>
                <w:rtl w:val="true"/>
              </w:rPr>
              <w:t>:</w:t>
              <w:tab/>
            </w:r>
            <w:r>
              <w:rPr>
                <w:rStyle w:val="IndexLink"/>
              </w:rPr>
              <w:t>14</w:t>
            </w:r>
          </w:hyperlink>
        </w:p>
        <w:p>
          <w:pPr>
            <w:pStyle w:val="Contents3"/>
            <w:tabs>
              <w:tab w:val="clear" w:pos="8459"/>
              <w:tab w:val="right" w:pos="9026" w:leader="dot"/>
            </w:tabs>
            <w:rPr/>
          </w:pPr>
          <w:hyperlink w:anchor="__RefHeading___Toc5318209_2320776876">
            <w:r>
              <w:rPr>
                <w:webHidden/>
                <w:rStyle w:val="IndexLink"/>
                <w:rtl w:val="true"/>
              </w:rPr>
              <w:t xml:space="preserve">الدعوى الثالثة وجوابها </w:t>
            </w:r>
            <w:r>
              <w:rPr>
                <w:rStyle w:val="IndexLink"/>
                <w:rtl w:val="true"/>
              </w:rPr>
              <w:t>:</w:t>
              <w:tab/>
            </w:r>
            <w:r>
              <w:rPr>
                <w:rStyle w:val="IndexLink"/>
              </w:rPr>
              <w:t>17</w:t>
            </w:r>
          </w:hyperlink>
        </w:p>
        <w:p>
          <w:pPr>
            <w:pStyle w:val="Contents2"/>
            <w:tabs>
              <w:tab w:val="clear" w:pos="8743"/>
              <w:tab w:val="right" w:pos="9026" w:leader="dot"/>
            </w:tabs>
            <w:rPr/>
          </w:pPr>
          <w:hyperlink w:anchor="__RefHeading___Toc5318211_2320776876">
            <w:r>
              <w:rPr>
                <w:webHidden/>
                <w:rStyle w:val="IndexLink"/>
                <w:rtl w:val="true"/>
              </w:rPr>
              <w:t xml:space="preserve">المبحث الثاني </w:t>
            </w:r>
            <w:r>
              <w:rPr>
                <w:rStyle w:val="IndexLink"/>
                <w:rtl w:val="true"/>
              </w:rPr>
              <w:t xml:space="preserve">: </w:t>
            </w:r>
            <w:r>
              <w:rPr>
                <w:rStyle w:val="IndexLink"/>
                <w:rtl w:val="true"/>
              </w:rPr>
              <w:t>أدوار الفكر الأصولي</w:t>
            </w:r>
            <w:r>
              <w:rPr>
                <w:rStyle w:val="IndexLink"/>
                <w:rtl w:val="true"/>
              </w:rPr>
              <w:tab/>
            </w:r>
            <w:r>
              <w:rPr>
                <w:rStyle w:val="IndexLink"/>
              </w:rPr>
              <w:t>19</w:t>
            </w:r>
          </w:hyperlink>
        </w:p>
        <w:p>
          <w:pPr>
            <w:pStyle w:val="Contents3"/>
            <w:tabs>
              <w:tab w:val="clear" w:pos="8459"/>
              <w:tab w:val="right" w:pos="9026" w:leader="dot"/>
            </w:tabs>
            <w:rPr/>
          </w:pPr>
          <w:hyperlink w:anchor="__RefHeading___Toc5318213_2320776876">
            <w:r>
              <w:rPr>
                <w:webHidden/>
                <w:rStyle w:val="IndexLink"/>
                <w:rtl w:val="true"/>
              </w:rPr>
              <w:t xml:space="preserve">مقدمة </w:t>
            </w:r>
            <w:r>
              <w:rPr>
                <w:rStyle w:val="IndexLink"/>
                <w:rtl w:val="true"/>
              </w:rPr>
              <w:t>:</w:t>
              <w:tab/>
            </w:r>
            <w:r>
              <w:rPr>
                <w:rStyle w:val="IndexLink"/>
              </w:rPr>
              <w:t>19</w:t>
            </w:r>
          </w:hyperlink>
        </w:p>
        <w:p>
          <w:pPr>
            <w:pStyle w:val="Contents4"/>
            <w:tabs>
              <w:tab w:val="clear" w:pos="8176"/>
              <w:tab w:val="right" w:pos="9026" w:leader="dot"/>
            </w:tabs>
            <w:rPr/>
          </w:pPr>
          <w:hyperlink w:anchor="__RefHeading___Toc5318215_2320776876">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5318217_2320776876">
            <w:r>
              <w:rPr>
                <w:webHidden/>
                <w:rStyle w:val="IndexLink"/>
                <w:rtl w:val="true"/>
              </w:rPr>
              <w:t xml:space="preserve">الدور الأول </w:t>
            </w:r>
            <w:r>
              <w:rPr>
                <w:rStyle w:val="IndexLink"/>
                <w:rtl w:val="true"/>
              </w:rPr>
              <w:t>:</w:t>
              <w:tab/>
            </w:r>
            <w:r>
              <w:rPr>
                <w:rStyle w:val="IndexLink"/>
              </w:rPr>
              <w:t>19</w:t>
            </w:r>
          </w:hyperlink>
        </w:p>
        <w:p>
          <w:pPr>
            <w:pStyle w:val="Contents5"/>
            <w:tabs>
              <w:tab w:val="clear" w:pos="7892"/>
              <w:tab w:val="right" w:pos="9026" w:leader="dot"/>
            </w:tabs>
            <w:rPr/>
          </w:pPr>
          <w:hyperlink w:anchor="__RefHeading___Toc5318219_2320776876">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5318221_2320776876">
            <w:r>
              <w:rPr>
                <w:webHidden/>
                <w:rStyle w:val="IndexLink"/>
                <w:rtl w:val="true"/>
              </w:rPr>
              <w:t xml:space="preserve">بيان ذلك </w:t>
            </w:r>
            <w:r>
              <w:rPr>
                <w:rStyle w:val="IndexLink"/>
                <w:rtl w:val="true"/>
              </w:rPr>
              <w:t>:</w:t>
              <w:tab/>
            </w:r>
            <w:r>
              <w:rPr>
                <w:rStyle w:val="IndexLink"/>
              </w:rPr>
              <w:t>19</w:t>
            </w:r>
          </w:hyperlink>
        </w:p>
        <w:p>
          <w:pPr>
            <w:pStyle w:val="Contents4"/>
            <w:tabs>
              <w:tab w:val="clear" w:pos="8176"/>
              <w:tab w:val="right" w:pos="9026" w:leader="dot"/>
            </w:tabs>
            <w:rPr/>
          </w:pPr>
          <w:hyperlink w:anchor="__RefHeading___Toc5318223_2320776876">
            <w:r>
              <w:rPr>
                <w:webHidden/>
                <w:rStyle w:val="IndexLink"/>
                <w:rtl w:val="true"/>
              </w:rPr>
              <w:t xml:space="preserve">الدور الثاني </w:t>
            </w:r>
            <w:r>
              <w:rPr>
                <w:rStyle w:val="IndexLink"/>
                <w:rtl w:val="true"/>
              </w:rPr>
              <w:t>:</w:t>
              <w:tab/>
            </w:r>
            <w:r>
              <w:rPr>
                <w:rStyle w:val="IndexLink"/>
              </w:rPr>
              <w:t>21</w:t>
            </w:r>
          </w:hyperlink>
        </w:p>
        <w:p>
          <w:pPr>
            <w:pStyle w:val="Contents5"/>
            <w:tabs>
              <w:tab w:val="clear" w:pos="7892"/>
              <w:tab w:val="right" w:pos="9026" w:leader="dot"/>
            </w:tabs>
            <w:rPr/>
          </w:pPr>
          <w:hyperlink w:anchor="__RefHeading___Toc5318225_2320776876">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5318227_2320776876">
            <w:r>
              <w:rPr>
                <w:webHidden/>
                <w:rStyle w:val="IndexLink"/>
                <w:rtl w:val="true"/>
              </w:rPr>
              <w:t xml:space="preserve">بيان ذلك </w:t>
            </w:r>
            <w:r>
              <w:rPr>
                <w:rStyle w:val="IndexLink"/>
                <w:rtl w:val="true"/>
              </w:rPr>
              <w:t>:</w:t>
              <w:tab/>
            </w:r>
            <w:r>
              <w:rPr>
                <w:rStyle w:val="IndexLink"/>
              </w:rPr>
              <w:t>21</w:t>
            </w:r>
          </w:hyperlink>
        </w:p>
        <w:p>
          <w:pPr>
            <w:pStyle w:val="Contents4"/>
            <w:tabs>
              <w:tab w:val="clear" w:pos="8176"/>
              <w:tab w:val="right" w:pos="9026" w:leader="dot"/>
            </w:tabs>
            <w:rPr/>
          </w:pPr>
          <w:hyperlink w:anchor="__RefHeading___Toc5318229_2320776876">
            <w:r>
              <w:rPr>
                <w:webHidden/>
                <w:rStyle w:val="IndexLink"/>
                <w:rtl w:val="true"/>
              </w:rPr>
              <w:t xml:space="preserve">الدور الثالث </w:t>
            </w:r>
            <w:r>
              <w:rPr>
                <w:rStyle w:val="IndexLink"/>
                <w:rtl w:val="true"/>
              </w:rPr>
              <w:t>:</w:t>
              <w:tab/>
            </w:r>
            <w:r>
              <w:rPr>
                <w:rStyle w:val="IndexLink"/>
              </w:rPr>
              <w:t>21</w:t>
            </w:r>
          </w:hyperlink>
        </w:p>
        <w:p>
          <w:pPr>
            <w:pStyle w:val="Contents5"/>
            <w:tabs>
              <w:tab w:val="clear" w:pos="7892"/>
              <w:tab w:val="right" w:pos="9026" w:leader="dot"/>
            </w:tabs>
            <w:rPr/>
          </w:pPr>
          <w:hyperlink w:anchor="__RefHeading___Toc5318231_2320776876">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5318233_2320776876">
            <w:r>
              <w:rPr>
                <w:webHidden/>
                <w:rStyle w:val="IndexLink"/>
                <w:rtl w:val="true"/>
              </w:rPr>
              <w:t xml:space="preserve">بيان ذلك </w:t>
            </w:r>
            <w:r>
              <w:rPr>
                <w:rStyle w:val="IndexLink"/>
                <w:rtl w:val="true"/>
              </w:rPr>
              <w:t>:</w:t>
              <w:tab/>
            </w:r>
            <w:r>
              <w:rPr>
                <w:rStyle w:val="IndexLink"/>
              </w:rPr>
              <w:t>21</w:t>
            </w:r>
          </w:hyperlink>
        </w:p>
        <w:p>
          <w:pPr>
            <w:pStyle w:val="Contents4"/>
            <w:tabs>
              <w:tab w:val="clear" w:pos="8176"/>
              <w:tab w:val="right" w:pos="9026" w:leader="dot"/>
            </w:tabs>
            <w:rPr/>
          </w:pPr>
          <w:hyperlink w:anchor="__RefHeading___Toc5318235_2320776876">
            <w:r>
              <w:rPr>
                <w:webHidden/>
                <w:rStyle w:val="IndexLink"/>
                <w:rtl w:val="true"/>
              </w:rPr>
              <w:t xml:space="preserve">الحقل الفلسفي </w:t>
            </w:r>
            <w:r>
              <w:rPr>
                <w:rStyle w:val="IndexLink"/>
                <w:rtl w:val="true"/>
              </w:rPr>
              <w:t>:</w:t>
              <w:tab/>
            </w:r>
            <w:r>
              <w:rPr>
                <w:rStyle w:val="IndexLink"/>
              </w:rPr>
              <w:t>22</w:t>
            </w:r>
          </w:hyperlink>
        </w:p>
        <w:p>
          <w:pPr>
            <w:pStyle w:val="Contents5"/>
            <w:tabs>
              <w:tab w:val="clear" w:pos="7892"/>
              <w:tab w:val="right" w:pos="9026" w:leader="dot"/>
            </w:tabs>
            <w:rPr/>
          </w:pPr>
          <w:hyperlink w:anchor="__RefHeading___Toc5318237_2320776876">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5318239_2320776876">
            <w:r>
              <w:rPr>
                <w:webHidden/>
                <w:rStyle w:val="IndexLink"/>
                <w:rtl w:val="true"/>
              </w:rPr>
              <w:t xml:space="preserve">بيان ذلك </w:t>
            </w:r>
            <w:r>
              <w:rPr>
                <w:rStyle w:val="IndexLink"/>
                <w:rtl w:val="true"/>
              </w:rPr>
              <w:t>:</w:t>
              <w:tab/>
            </w:r>
            <w:r>
              <w:rPr>
                <w:rStyle w:val="IndexLink"/>
              </w:rPr>
              <w:t>24</w:t>
            </w:r>
          </w:hyperlink>
        </w:p>
        <w:p>
          <w:pPr>
            <w:pStyle w:val="Contents4"/>
            <w:tabs>
              <w:tab w:val="clear" w:pos="8176"/>
              <w:tab w:val="right" w:pos="9026" w:leader="dot"/>
            </w:tabs>
            <w:rPr/>
          </w:pPr>
          <w:hyperlink w:anchor="__RefHeading___Toc5318241_2320776876">
            <w:r>
              <w:rPr>
                <w:webHidden/>
                <w:rStyle w:val="IndexLink"/>
                <w:rtl w:val="true"/>
              </w:rPr>
              <w:t xml:space="preserve">الحقل الاجتماعي </w:t>
            </w:r>
            <w:r>
              <w:rPr>
                <w:rStyle w:val="IndexLink"/>
                <w:rtl w:val="true"/>
              </w:rPr>
              <w:t>:</w:t>
              <w:tab/>
            </w:r>
            <w:r>
              <w:rPr>
                <w:rStyle w:val="IndexLink"/>
              </w:rPr>
              <w:t>25</w:t>
            </w:r>
          </w:hyperlink>
        </w:p>
        <w:p>
          <w:pPr>
            <w:pStyle w:val="Contents4"/>
            <w:tabs>
              <w:tab w:val="clear" w:pos="8176"/>
              <w:tab w:val="right" w:pos="9026" w:leader="dot"/>
            </w:tabs>
            <w:rPr/>
          </w:pPr>
          <w:hyperlink w:anchor="__RefHeading___Toc5318243_2320776876">
            <w:r>
              <w:rPr>
                <w:webHidden/>
                <w:rStyle w:val="IndexLink"/>
                <w:rtl w:val="true"/>
              </w:rPr>
              <w:t xml:space="preserve">الحقل المنطقي </w:t>
            </w:r>
            <w:r>
              <w:rPr>
                <w:rStyle w:val="IndexLink"/>
                <w:rtl w:val="true"/>
              </w:rPr>
              <w:t>:</w:t>
              <w:tab/>
            </w:r>
            <w:r>
              <w:rPr>
                <w:rStyle w:val="IndexLink"/>
              </w:rPr>
              <w:t>26</w:t>
            </w:r>
          </w:hyperlink>
        </w:p>
        <w:p>
          <w:pPr>
            <w:pStyle w:val="Contents4"/>
            <w:tabs>
              <w:tab w:val="clear" w:pos="8176"/>
              <w:tab w:val="right" w:pos="9026" w:leader="dot"/>
            </w:tabs>
            <w:rPr/>
          </w:pPr>
          <w:hyperlink w:anchor="__RefHeading___Toc5318245_2320776876">
            <w:r>
              <w:rPr>
                <w:webHidden/>
                <w:rStyle w:val="IndexLink"/>
                <w:rtl w:val="true"/>
              </w:rPr>
              <w:t xml:space="preserve">الحقل اللغوي </w:t>
            </w:r>
            <w:r>
              <w:rPr>
                <w:rStyle w:val="IndexLink"/>
                <w:rtl w:val="true"/>
              </w:rPr>
              <w:t>:</w:t>
              <w:tab/>
            </w:r>
            <w:r>
              <w:rPr>
                <w:rStyle w:val="IndexLink"/>
              </w:rPr>
              <w:t>26</w:t>
            </w:r>
          </w:hyperlink>
        </w:p>
        <w:p>
          <w:pPr>
            <w:pStyle w:val="Contents4"/>
            <w:tabs>
              <w:tab w:val="clear" w:pos="8176"/>
              <w:tab w:val="right" w:pos="9026" w:leader="dot"/>
            </w:tabs>
            <w:rPr/>
          </w:pPr>
          <w:hyperlink w:anchor="__RefHeading___Toc5318247_2320776876">
            <w:r>
              <w:rPr>
                <w:webHidden/>
                <w:rStyle w:val="IndexLink"/>
                <w:rtl w:val="true"/>
              </w:rPr>
              <w:t xml:space="preserve">الحقل الروائي </w:t>
            </w:r>
            <w:r>
              <w:rPr>
                <w:rStyle w:val="IndexLink"/>
                <w:rtl w:val="true"/>
              </w:rPr>
              <w:t>:</w:t>
              <w:tab/>
            </w:r>
            <w:r>
              <w:rPr>
                <w:rStyle w:val="IndexLink"/>
              </w:rPr>
              <w:t>28</w:t>
            </w:r>
          </w:hyperlink>
        </w:p>
        <w:p>
          <w:pPr>
            <w:pStyle w:val="Contents4"/>
            <w:tabs>
              <w:tab w:val="clear" w:pos="8176"/>
              <w:tab w:val="right" w:pos="9026" w:leader="dot"/>
            </w:tabs>
            <w:rPr/>
          </w:pPr>
          <w:hyperlink w:anchor="__RefHeading___Toc5318249_2320776876">
            <w:r>
              <w:rPr>
                <w:webHidden/>
                <w:rStyle w:val="IndexLink"/>
                <w:rtl w:val="true"/>
              </w:rPr>
              <w:t xml:space="preserve">الحقل القانوني </w:t>
            </w:r>
            <w:r>
              <w:rPr>
                <w:rStyle w:val="IndexLink"/>
                <w:rtl w:val="true"/>
              </w:rPr>
              <w:t>:</w:t>
              <w:tab/>
            </w:r>
            <w:r>
              <w:rPr>
                <w:rStyle w:val="IndexLink"/>
              </w:rPr>
              <w:t>33</w:t>
            </w:r>
          </w:hyperlink>
        </w:p>
        <w:p>
          <w:pPr>
            <w:pStyle w:val="Contents2"/>
            <w:tabs>
              <w:tab w:val="clear" w:pos="8743"/>
              <w:tab w:val="right" w:pos="9026" w:leader="dot"/>
            </w:tabs>
            <w:rPr/>
          </w:pPr>
          <w:hyperlink w:anchor="__RefHeading___Toc5318251_2320776876">
            <w:r>
              <w:rPr>
                <w:webHidden/>
                <w:rStyle w:val="IndexLink"/>
                <w:rtl w:val="true"/>
              </w:rPr>
              <w:t xml:space="preserve">المبحث الثالث </w:t>
            </w:r>
            <w:r>
              <w:rPr>
                <w:rStyle w:val="IndexLink"/>
                <w:rtl w:val="true"/>
              </w:rPr>
              <w:t xml:space="preserve">: </w:t>
            </w:r>
            <w:r>
              <w:rPr>
                <w:rStyle w:val="IndexLink"/>
                <w:rtl w:val="true"/>
              </w:rPr>
              <w:t>منهج علم الأصول</w:t>
            </w:r>
            <w:r>
              <w:rPr>
                <w:rStyle w:val="IndexLink"/>
                <w:rtl w:val="true"/>
              </w:rPr>
              <w:tab/>
            </w:r>
            <w:r>
              <w:rPr>
                <w:rStyle w:val="IndexLink"/>
              </w:rPr>
              <w:t>35</w:t>
            </w:r>
          </w:hyperlink>
        </w:p>
        <w:p>
          <w:pPr>
            <w:pStyle w:val="Contents3"/>
            <w:tabs>
              <w:tab w:val="clear" w:pos="8459"/>
              <w:tab w:val="right" w:pos="9026" w:leader="dot"/>
            </w:tabs>
            <w:rPr/>
          </w:pPr>
          <w:hyperlink w:anchor="__RefHeading___Toc5318253_2320776876">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5318255_2320776876">
            <w:r>
              <w:rPr>
                <w:webHidden/>
                <w:rStyle w:val="IndexLink"/>
                <w:rtl w:val="true"/>
              </w:rPr>
              <w:t xml:space="preserve">المنهج الأول </w:t>
            </w:r>
            <w:r>
              <w:rPr>
                <w:rStyle w:val="IndexLink"/>
                <w:rtl w:val="true"/>
              </w:rPr>
              <w:t>:</w:t>
              <w:tab/>
            </w:r>
            <w:r>
              <w:rPr>
                <w:rStyle w:val="IndexLink"/>
              </w:rPr>
              <w:t>35</w:t>
            </w:r>
          </w:hyperlink>
        </w:p>
        <w:p>
          <w:pPr>
            <w:pStyle w:val="Contents4"/>
            <w:tabs>
              <w:tab w:val="clear" w:pos="8176"/>
              <w:tab w:val="right" w:pos="9026" w:leader="dot"/>
            </w:tabs>
            <w:rPr/>
          </w:pPr>
          <w:hyperlink w:anchor="__RefHeading___Toc5318257_232077687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5318259_2320776876">
            <w:r>
              <w:rPr>
                <w:webHidden/>
                <w:rStyle w:val="IndexLink"/>
                <w:rtl w:val="true"/>
              </w:rPr>
              <w:t xml:space="preserve">الأول </w:t>
            </w:r>
            <w:r>
              <w:rPr>
                <w:rStyle w:val="IndexLink"/>
                <w:rtl w:val="true"/>
              </w:rPr>
              <w:t>:</w:t>
              <w:tab/>
            </w:r>
            <w:r>
              <w:rPr>
                <w:rStyle w:val="IndexLink"/>
              </w:rPr>
              <w:t>37</w:t>
            </w:r>
          </w:hyperlink>
        </w:p>
        <w:p>
          <w:pPr>
            <w:pStyle w:val="Contents4"/>
            <w:tabs>
              <w:tab w:val="clear" w:pos="8176"/>
              <w:tab w:val="right" w:pos="9026" w:leader="dot"/>
            </w:tabs>
            <w:rPr/>
          </w:pPr>
          <w:hyperlink w:anchor="__RefHeading___Toc5318261_2320776876">
            <w:r>
              <w:rPr>
                <w:webHidden/>
                <w:rStyle w:val="IndexLink"/>
                <w:rtl w:val="true"/>
              </w:rPr>
              <w:t xml:space="preserve">الثاني </w:t>
            </w:r>
            <w:r>
              <w:rPr>
                <w:rStyle w:val="IndexLink"/>
                <w:rtl w:val="true"/>
              </w:rPr>
              <w:t>:</w:t>
              <w:tab/>
            </w:r>
            <w:r>
              <w:rPr>
                <w:rStyle w:val="IndexLink"/>
              </w:rPr>
              <w:t>38</w:t>
            </w:r>
          </w:hyperlink>
        </w:p>
        <w:p>
          <w:pPr>
            <w:pStyle w:val="Contents4"/>
            <w:tabs>
              <w:tab w:val="clear" w:pos="8176"/>
              <w:tab w:val="right" w:pos="9026" w:leader="dot"/>
            </w:tabs>
            <w:rPr/>
          </w:pPr>
          <w:hyperlink w:anchor="__RefHeading___Toc5318263_2320776876">
            <w:r>
              <w:rPr>
                <w:webHidden/>
                <w:rStyle w:val="IndexLink"/>
                <w:rtl w:val="true"/>
              </w:rPr>
              <w:t xml:space="preserve">أولاً </w:t>
            </w:r>
            <w:r>
              <w:rPr>
                <w:rStyle w:val="IndexLink"/>
                <w:rtl w:val="true"/>
              </w:rPr>
              <w:t>:</w:t>
              <w:tab/>
            </w:r>
            <w:r>
              <w:rPr>
                <w:rStyle w:val="IndexLink"/>
              </w:rPr>
              <w:t>39</w:t>
            </w:r>
          </w:hyperlink>
        </w:p>
        <w:p>
          <w:pPr>
            <w:pStyle w:val="Contents4"/>
            <w:tabs>
              <w:tab w:val="clear" w:pos="8176"/>
              <w:tab w:val="right" w:pos="9026" w:leader="dot"/>
            </w:tabs>
            <w:rPr/>
          </w:pPr>
          <w:hyperlink w:anchor="__RefHeading___Toc5318265_2320776876">
            <w:r>
              <w:rPr>
                <w:webHidden/>
                <w:rStyle w:val="IndexLink"/>
                <w:rtl w:val="true"/>
              </w:rPr>
              <w:t xml:space="preserve">وثانياً </w:t>
            </w:r>
            <w:r>
              <w:rPr>
                <w:rStyle w:val="IndexLink"/>
                <w:rtl w:val="true"/>
              </w:rPr>
              <w:t>:</w:t>
              <w:tab/>
            </w:r>
            <w:r>
              <w:rPr>
                <w:rStyle w:val="IndexLink"/>
              </w:rPr>
              <w:t>40</w:t>
            </w:r>
          </w:hyperlink>
        </w:p>
        <w:p>
          <w:pPr>
            <w:pStyle w:val="Contents5"/>
            <w:tabs>
              <w:tab w:val="clear" w:pos="7892"/>
              <w:tab w:val="right" w:pos="9026" w:leader="dot"/>
            </w:tabs>
            <w:rPr/>
          </w:pPr>
          <w:hyperlink w:anchor="__RefHeading___Toc5318267_2320776876">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5318269_2320776876">
            <w:r>
              <w:rPr>
                <w:webHidden/>
                <w:rStyle w:val="IndexLink"/>
                <w:rtl w:val="true"/>
              </w:rPr>
              <w:t xml:space="preserve">بيان ذلك </w:t>
            </w:r>
            <w:r>
              <w:rPr>
                <w:rStyle w:val="IndexLink"/>
                <w:rtl w:val="true"/>
              </w:rPr>
              <w:t>:</w:t>
              <w:tab/>
            </w:r>
            <w:r>
              <w:rPr>
                <w:rStyle w:val="IndexLink"/>
              </w:rPr>
              <w:t>43</w:t>
            </w:r>
          </w:hyperlink>
        </w:p>
        <w:p>
          <w:pPr>
            <w:pStyle w:val="Contents3"/>
            <w:tabs>
              <w:tab w:val="clear" w:pos="8459"/>
              <w:tab w:val="right" w:pos="9026" w:leader="dot"/>
            </w:tabs>
            <w:rPr/>
          </w:pPr>
          <w:hyperlink w:anchor="__RefHeading___Toc5318271_2320776876">
            <w:r>
              <w:rPr>
                <w:webHidden/>
                <w:rStyle w:val="IndexLink"/>
                <w:rtl w:val="true"/>
              </w:rPr>
              <w:t xml:space="preserve">المنهج المقترح </w:t>
            </w:r>
            <w:r>
              <w:rPr>
                <w:rStyle w:val="IndexLink"/>
                <w:rtl w:val="true"/>
              </w:rPr>
              <w:t>:</w:t>
              <w:tab/>
            </w:r>
            <w:r>
              <w:rPr>
                <w:rStyle w:val="IndexLink"/>
              </w:rPr>
              <w:t>47</w:t>
            </w:r>
          </w:hyperlink>
        </w:p>
        <w:p>
          <w:pPr>
            <w:pStyle w:val="Contents4"/>
            <w:tabs>
              <w:tab w:val="clear" w:pos="8176"/>
              <w:tab w:val="right" w:pos="9026" w:leader="dot"/>
            </w:tabs>
            <w:rPr/>
          </w:pPr>
          <w:hyperlink w:anchor="__RefHeading___Toc5318273_232077687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318275_2320776876">
            <w:r>
              <w:rPr>
                <w:webHidden/>
                <w:rStyle w:val="IndexLink"/>
                <w:rtl w:val="true"/>
              </w:rPr>
              <w:t xml:space="preserve">الطريقة الأولى </w:t>
            </w:r>
            <w:r>
              <w:rPr>
                <w:rStyle w:val="IndexLink"/>
                <w:rtl w:val="true"/>
              </w:rPr>
              <w:t>:</w:t>
              <w:tab/>
            </w:r>
            <w:r>
              <w:rPr>
                <w:rStyle w:val="IndexLink"/>
              </w:rPr>
              <w:t>47</w:t>
            </w:r>
          </w:hyperlink>
        </w:p>
        <w:p>
          <w:pPr>
            <w:pStyle w:val="Contents5"/>
            <w:tabs>
              <w:tab w:val="clear" w:pos="7892"/>
              <w:tab w:val="right" w:pos="9026" w:leader="dot"/>
            </w:tabs>
            <w:rPr/>
          </w:pPr>
          <w:hyperlink w:anchor="__RefHeading___Toc5318277_232077687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5318279_2320776876">
            <w:r>
              <w:rPr>
                <w:webHidden/>
                <w:rStyle w:val="IndexLink"/>
                <w:rtl w:val="true"/>
              </w:rPr>
              <w:t xml:space="preserve">الأول </w:t>
            </w:r>
            <w:r>
              <w:rPr>
                <w:rStyle w:val="IndexLink"/>
                <w:rtl w:val="true"/>
              </w:rPr>
              <w:t>:</w:t>
              <w:tab/>
            </w:r>
            <w:r>
              <w:rPr>
                <w:rStyle w:val="IndexLink"/>
              </w:rPr>
              <w:t>48</w:t>
            </w:r>
          </w:hyperlink>
        </w:p>
        <w:p>
          <w:pPr>
            <w:pStyle w:val="Contents5"/>
            <w:tabs>
              <w:tab w:val="clear" w:pos="7892"/>
              <w:tab w:val="right" w:pos="9026" w:leader="dot"/>
            </w:tabs>
            <w:rPr/>
          </w:pPr>
          <w:hyperlink w:anchor="__RefHeading___Toc5318281_2320776876">
            <w:r>
              <w:rPr>
                <w:webHidden/>
                <w:rStyle w:val="IndexLink"/>
                <w:rtl w:val="true"/>
              </w:rPr>
              <w:t xml:space="preserve">الثاني </w:t>
            </w:r>
            <w:r>
              <w:rPr>
                <w:rStyle w:val="IndexLink"/>
                <w:rtl w:val="true"/>
              </w:rPr>
              <w:t>:</w:t>
              <w:tab/>
            </w:r>
            <w:r>
              <w:rPr>
                <w:rStyle w:val="IndexLink"/>
              </w:rPr>
              <w:t>49</w:t>
            </w:r>
          </w:hyperlink>
        </w:p>
        <w:p>
          <w:pPr>
            <w:pStyle w:val="Contents5"/>
            <w:tabs>
              <w:tab w:val="clear" w:pos="7892"/>
              <w:tab w:val="right" w:pos="9026" w:leader="dot"/>
            </w:tabs>
            <w:rPr/>
          </w:pPr>
          <w:hyperlink w:anchor="__RefHeading___Toc5318283_2320776876">
            <w:r>
              <w:rPr>
                <w:webHidden/>
                <w:rStyle w:val="IndexLink"/>
                <w:rtl w:val="true"/>
              </w:rPr>
              <w:t xml:space="preserve">الثالث </w:t>
            </w:r>
            <w:r>
              <w:rPr>
                <w:rStyle w:val="IndexLink"/>
                <w:rtl w:val="true"/>
              </w:rPr>
              <w:t>:</w:t>
              <w:tab/>
            </w:r>
            <w:r>
              <w:rPr>
                <w:rStyle w:val="IndexLink"/>
              </w:rPr>
              <w:t>49</w:t>
            </w:r>
          </w:hyperlink>
        </w:p>
        <w:p>
          <w:pPr>
            <w:pStyle w:val="Contents4"/>
            <w:tabs>
              <w:tab w:val="clear" w:pos="8176"/>
              <w:tab w:val="right" w:pos="9026" w:leader="dot"/>
            </w:tabs>
            <w:rPr/>
          </w:pPr>
          <w:hyperlink w:anchor="__RefHeading___Toc5318285_2320776876">
            <w:r>
              <w:rPr>
                <w:webHidden/>
                <w:rStyle w:val="IndexLink"/>
                <w:rtl w:val="true"/>
              </w:rPr>
              <w:t xml:space="preserve">الطريقة الثانية </w:t>
            </w:r>
            <w:r>
              <w:rPr>
                <w:rStyle w:val="IndexLink"/>
                <w:rtl w:val="true"/>
              </w:rPr>
              <w:t>:</w:t>
              <w:tab/>
            </w:r>
            <w:r>
              <w:rPr>
                <w:rStyle w:val="IndexLink"/>
              </w:rPr>
              <w:t>50</w:t>
            </w:r>
          </w:hyperlink>
        </w:p>
        <w:p>
          <w:pPr>
            <w:pStyle w:val="Contents5"/>
            <w:tabs>
              <w:tab w:val="clear" w:pos="7892"/>
              <w:tab w:val="right" w:pos="9026" w:leader="dot"/>
            </w:tabs>
            <w:rPr/>
          </w:pPr>
          <w:hyperlink w:anchor="__RefHeading___Toc5318287_2320776876">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5318289_2320776876">
            <w:r>
              <w:rPr>
                <w:webHidden/>
                <w:rStyle w:val="IndexLink"/>
                <w:rtl w:val="true"/>
              </w:rPr>
              <w:t xml:space="preserve">الأول </w:t>
            </w:r>
            <w:r>
              <w:rPr>
                <w:rStyle w:val="IndexLink"/>
                <w:rtl w:val="true"/>
              </w:rPr>
              <w:t>:</w:t>
              <w:tab/>
            </w:r>
            <w:r>
              <w:rPr>
                <w:rStyle w:val="IndexLink"/>
              </w:rPr>
              <w:t>51</w:t>
            </w:r>
          </w:hyperlink>
        </w:p>
        <w:p>
          <w:pPr>
            <w:pStyle w:val="Contents5"/>
            <w:tabs>
              <w:tab w:val="clear" w:pos="7892"/>
              <w:tab w:val="right" w:pos="9026" w:leader="dot"/>
            </w:tabs>
            <w:rPr/>
          </w:pPr>
          <w:hyperlink w:anchor="__RefHeading___Toc5318291_2320776876">
            <w:r>
              <w:rPr>
                <w:webHidden/>
                <w:rStyle w:val="IndexLink"/>
                <w:rtl w:val="true"/>
              </w:rPr>
              <w:t xml:space="preserve">الثاني </w:t>
            </w:r>
            <w:r>
              <w:rPr>
                <w:rStyle w:val="IndexLink"/>
                <w:rtl w:val="true"/>
              </w:rPr>
              <w:t>:</w:t>
              <w:tab/>
            </w:r>
            <w:r>
              <w:rPr>
                <w:rStyle w:val="IndexLink"/>
              </w:rPr>
              <w:t>51</w:t>
            </w:r>
          </w:hyperlink>
        </w:p>
        <w:p>
          <w:pPr>
            <w:pStyle w:val="Contents5"/>
            <w:tabs>
              <w:tab w:val="clear" w:pos="7892"/>
              <w:tab w:val="right" w:pos="9026" w:leader="dot"/>
            </w:tabs>
            <w:rPr/>
          </w:pPr>
          <w:hyperlink w:anchor="__RefHeading___Toc5318293_2320776876">
            <w:r>
              <w:rPr>
                <w:webHidden/>
                <w:rStyle w:val="IndexLink"/>
                <w:rtl w:val="true"/>
              </w:rPr>
              <w:t xml:space="preserve">الثالث </w:t>
            </w:r>
            <w:r>
              <w:rPr>
                <w:rStyle w:val="IndexLink"/>
                <w:rtl w:val="true"/>
              </w:rPr>
              <w:t>:</w:t>
              <w:tab/>
            </w:r>
            <w:r>
              <w:rPr>
                <w:rStyle w:val="IndexLink"/>
              </w:rPr>
              <w:t>52</w:t>
            </w:r>
          </w:hyperlink>
        </w:p>
        <w:p>
          <w:pPr>
            <w:pStyle w:val="Contents5"/>
            <w:tabs>
              <w:tab w:val="clear" w:pos="7892"/>
              <w:tab w:val="right" w:pos="9026" w:leader="dot"/>
            </w:tabs>
            <w:rPr/>
          </w:pPr>
          <w:hyperlink w:anchor="__RefHeading___Toc5318295_2320776876">
            <w:r>
              <w:rPr>
                <w:webHidden/>
                <w:rStyle w:val="IndexLink"/>
                <w:rtl w:val="true"/>
              </w:rPr>
              <w:t xml:space="preserve">الرابع </w:t>
            </w:r>
            <w:r>
              <w:rPr>
                <w:rStyle w:val="IndexLink"/>
                <w:rtl w:val="true"/>
              </w:rPr>
              <w:t>:</w:t>
              <w:tab/>
            </w:r>
            <w:r>
              <w:rPr>
                <w:rStyle w:val="IndexLink"/>
              </w:rPr>
              <w:t>52</w:t>
            </w:r>
          </w:hyperlink>
        </w:p>
        <w:p>
          <w:pPr>
            <w:pStyle w:val="Contents5"/>
            <w:tabs>
              <w:tab w:val="clear" w:pos="7892"/>
              <w:tab w:val="right" w:pos="9026" w:leader="dot"/>
            </w:tabs>
            <w:rPr/>
          </w:pPr>
          <w:hyperlink w:anchor="__RefHeading___Toc5318297_2320776876">
            <w:r>
              <w:rPr>
                <w:webHidden/>
                <w:rStyle w:val="IndexLink"/>
                <w:rtl w:val="true"/>
              </w:rPr>
              <w:t xml:space="preserve">الخامس </w:t>
            </w:r>
            <w:r>
              <w:rPr>
                <w:rStyle w:val="IndexLink"/>
                <w:rtl w:val="true"/>
              </w:rPr>
              <w:t>:</w:t>
              <w:tab/>
            </w:r>
            <w:r>
              <w:rPr>
                <w:rStyle w:val="IndexLink"/>
              </w:rPr>
              <w:t>54</w:t>
            </w:r>
          </w:hyperlink>
        </w:p>
        <w:p>
          <w:pPr>
            <w:pStyle w:val="Contents5"/>
            <w:tabs>
              <w:tab w:val="clear" w:pos="7892"/>
              <w:tab w:val="right" w:pos="9026" w:leader="dot"/>
            </w:tabs>
            <w:rPr/>
          </w:pPr>
          <w:hyperlink w:anchor="__RefHeading___Toc5318299_2320776876">
            <w:r>
              <w:rPr>
                <w:webHidden/>
                <w:rStyle w:val="IndexLink"/>
                <w:rtl w:val="true"/>
              </w:rPr>
              <w:t xml:space="preserve">السادس </w:t>
            </w:r>
            <w:r>
              <w:rPr>
                <w:rStyle w:val="IndexLink"/>
                <w:rtl w:val="true"/>
              </w:rPr>
              <w:t>:</w:t>
              <w:tab/>
            </w:r>
            <w:r>
              <w:rPr>
                <w:rStyle w:val="IndexLink"/>
              </w:rPr>
              <w:t>55</w:t>
            </w:r>
          </w:hyperlink>
        </w:p>
        <w:p>
          <w:pPr>
            <w:pStyle w:val="Contents5"/>
            <w:tabs>
              <w:tab w:val="clear" w:pos="7892"/>
              <w:tab w:val="right" w:pos="9026" w:leader="dot"/>
            </w:tabs>
            <w:rPr/>
          </w:pPr>
          <w:hyperlink w:anchor="__RefHeading___Toc5318301_2320776876">
            <w:r>
              <w:rPr>
                <w:webHidden/>
                <w:rStyle w:val="IndexLink"/>
                <w:rtl w:val="true"/>
              </w:rPr>
              <w:t xml:space="preserve">السابع </w:t>
            </w:r>
            <w:r>
              <w:rPr>
                <w:rStyle w:val="IndexLink"/>
                <w:rtl w:val="true"/>
              </w:rPr>
              <w:t>:</w:t>
              <w:tab/>
            </w:r>
            <w:r>
              <w:rPr>
                <w:rStyle w:val="IndexLink"/>
              </w:rPr>
              <w:t>55</w:t>
            </w:r>
          </w:hyperlink>
        </w:p>
        <w:p>
          <w:pPr>
            <w:pStyle w:val="Contents5"/>
            <w:tabs>
              <w:tab w:val="clear" w:pos="7892"/>
              <w:tab w:val="right" w:pos="9026" w:leader="dot"/>
            </w:tabs>
            <w:rPr/>
          </w:pPr>
          <w:hyperlink w:anchor="__RefHeading___Toc5318303_2320776876">
            <w:r>
              <w:rPr>
                <w:webHidden/>
                <w:rStyle w:val="IndexLink"/>
                <w:rtl w:val="true"/>
              </w:rPr>
              <w:t xml:space="preserve">الثامن </w:t>
            </w:r>
            <w:r>
              <w:rPr>
                <w:rStyle w:val="IndexLink"/>
                <w:rtl w:val="true"/>
              </w:rPr>
              <w:t>:</w:t>
              <w:tab/>
            </w:r>
            <w:r>
              <w:rPr>
                <w:rStyle w:val="IndexLink"/>
              </w:rPr>
              <w:t>56</w:t>
            </w:r>
          </w:hyperlink>
        </w:p>
        <w:p>
          <w:pPr>
            <w:pStyle w:val="Contents5"/>
            <w:tabs>
              <w:tab w:val="clear" w:pos="7892"/>
              <w:tab w:val="right" w:pos="9026" w:leader="dot"/>
            </w:tabs>
            <w:rPr/>
          </w:pPr>
          <w:hyperlink w:anchor="__RefHeading___Toc5318305_2320776876">
            <w:r>
              <w:rPr>
                <w:webHidden/>
                <w:rStyle w:val="IndexLink"/>
                <w:rtl w:val="true"/>
              </w:rPr>
              <w:t xml:space="preserve">التاسع </w:t>
            </w:r>
            <w:r>
              <w:rPr>
                <w:rStyle w:val="IndexLink"/>
                <w:rtl w:val="true"/>
              </w:rPr>
              <w:t>:</w:t>
              <w:tab/>
            </w:r>
            <w:r>
              <w:rPr>
                <w:rStyle w:val="IndexLink"/>
              </w:rPr>
              <w:t>57</w:t>
            </w:r>
          </w:hyperlink>
        </w:p>
        <w:p>
          <w:pPr>
            <w:pStyle w:val="Contents5"/>
            <w:tabs>
              <w:tab w:val="clear" w:pos="7892"/>
              <w:tab w:val="right" w:pos="9026" w:leader="dot"/>
            </w:tabs>
            <w:rPr/>
          </w:pPr>
          <w:hyperlink w:anchor="__RefHeading___Toc5318307_2320776876">
            <w:r>
              <w:rPr>
                <w:webHidden/>
                <w:rStyle w:val="IndexLink"/>
                <w:rtl w:val="true"/>
              </w:rPr>
              <w:t xml:space="preserve">العاشر </w:t>
            </w:r>
            <w:r>
              <w:rPr>
                <w:rStyle w:val="IndexLink"/>
                <w:rtl w:val="true"/>
              </w:rPr>
              <w:t>:</w:t>
              <w:tab/>
            </w:r>
            <w:r>
              <w:rPr>
                <w:rStyle w:val="IndexLink"/>
              </w:rPr>
              <w:t>58</w:t>
            </w:r>
          </w:hyperlink>
        </w:p>
        <w:p>
          <w:pPr>
            <w:pStyle w:val="Contents5"/>
            <w:tabs>
              <w:tab w:val="clear" w:pos="7892"/>
              <w:tab w:val="right" w:pos="9026" w:leader="dot"/>
            </w:tabs>
            <w:rPr/>
          </w:pPr>
          <w:hyperlink w:anchor="__RefHeading___Toc5318309_2320776876">
            <w:r>
              <w:rPr>
                <w:webHidden/>
                <w:rStyle w:val="IndexLink"/>
                <w:rtl w:val="true"/>
              </w:rPr>
              <w:t xml:space="preserve">الحادي عشر </w:t>
            </w:r>
            <w:r>
              <w:rPr>
                <w:rStyle w:val="IndexLink"/>
                <w:rtl w:val="true"/>
              </w:rPr>
              <w:t>:</w:t>
              <w:tab/>
            </w:r>
            <w:r>
              <w:rPr>
                <w:rStyle w:val="IndexLink"/>
              </w:rPr>
              <w:t>59</w:t>
            </w:r>
          </w:hyperlink>
        </w:p>
        <w:p>
          <w:pPr>
            <w:pStyle w:val="Contents5"/>
            <w:tabs>
              <w:tab w:val="clear" w:pos="7892"/>
              <w:tab w:val="right" w:pos="9026" w:leader="dot"/>
            </w:tabs>
            <w:rPr/>
          </w:pPr>
          <w:hyperlink w:anchor="__RefHeading___Toc5318311_2320776876">
            <w:r>
              <w:rPr>
                <w:webHidden/>
                <w:rStyle w:val="IndexLink"/>
                <w:rtl w:val="true"/>
              </w:rPr>
              <w:t xml:space="preserve">الثاني عشر </w:t>
            </w:r>
            <w:r>
              <w:rPr>
                <w:rStyle w:val="IndexLink"/>
                <w:rtl w:val="true"/>
              </w:rPr>
              <w:t>:</w:t>
              <w:tab/>
            </w:r>
            <w:r>
              <w:rPr>
                <w:rStyle w:val="IndexLink"/>
              </w:rPr>
              <w:t>59</w:t>
            </w:r>
          </w:hyperlink>
        </w:p>
        <w:p>
          <w:pPr>
            <w:pStyle w:val="Contents5"/>
            <w:tabs>
              <w:tab w:val="clear" w:pos="7892"/>
              <w:tab w:val="right" w:pos="9026" w:leader="dot"/>
            </w:tabs>
            <w:rPr/>
          </w:pPr>
          <w:hyperlink w:anchor="__RefHeading___Toc5318313_2320776876">
            <w:r>
              <w:rPr>
                <w:webHidden/>
                <w:rStyle w:val="IndexLink"/>
                <w:rtl w:val="true"/>
              </w:rPr>
              <w:t xml:space="preserve">الثالث عشر </w:t>
            </w:r>
            <w:r>
              <w:rPr>
                <w:rStyle w:val="IndexLink"/>
                <w:rtl w:val="true"/>
              </w:rPr>
              <w:t>:</w:t>
              <w:tab/>
            </w:r>
            <w:r>
              <w:rPr>
                <w:rStyle w:val="IndexLink"/>
              </w:rPr>
              <w:t>59</w:t>
            </w:r>
          </w:hyperlink>
        </w:p>
        <w:p>
          <w:pPr>
            <w:pStyle w:val="Contents5"/>
            <w:tabs>
              <w:tab w:val="clear" w:pos="7892"/>
              <w:tab w:val="right" w:pos="9026" w:leader="dot"/>
            </w:tabs>
            <w:rPr/>
          </w:pPr>
          <w:hyperlink w:anchor="__RefHeading___Toc5318315_2320776876">
            <w:r>
              <w:rPr>
                <w:webHidden/>
                <w:rStyle w:val="IndexLink"/>
                <w:rtl w:val="true"/>
              </w:rPr>
              <w:t xml:space="preserve">الرابع عشر </w:t>
            </w:r>
            <w:r>
              <w:rPr>
                <w:rStyle w:val="IndexLink"/>
                <w:rtl w:val="true"/>
              </w:rPr>
              <w:t>:</w:t>
              <w:tab/>
            </w:r>
            <w:r>
              <w:rPr>
                <w:rStyle w:val="IndexLink"/>
              </w:rPr>
              <w:t>60</w:t>
            </w:r>
          </w:hyperlink>
        </w:p>
        <w:p>
          <w:pPr>
            <w:pStyle w:val="Contents5"/>
            <w:tabs>
              <w:tab w:val="clear" w:pos="7892"/>
              <w:tab w:val="right" w:pos="9026" w:leader="dot"/>
            </w:tabs>
            <w:rPr/>
          </w:pPr>
          <w:hyperlink w:anchor="__RefHeading___Toc5318317_2320776876">
            <w:r>
              <w:rPr>
                <w:webHidden/>
                <w:rStyle w:val="IndexLink"/>
                <w:rtl w:val="true"/>
              </w:rPr>
              <w:t xml:space="preserve">الخامس عشر </w:t>
            </w:r>
            <w:r>
              <w:rPr>
                <w:rStyle w:val="IndexLink"/>
                <w:rtl w:val="true"/>
              </w:rPr>
              <w:t>:</w:t>
              <w:tab/>
            </w:r>
            <w:r>
              <w:rPr>
                <w:rStyle w:val="IndexLink"/>
              </w:rPr>
              <w:t>60</w:t>
            </w:r>
          </w:hyperlink>
        </w:p>
        <w:p>
          <w:pPr>
            <w:pStyle w:val="Contents2"/>
            <w:tabs>
              <w:tab w:val="clear" w:pos="8743"/>
              <w:tab w:val="right" w:pos="9026" w:leader="dot"/>
            </w:tabs>
            <w:rPr/>
          </w:pPr>
          <w:hyperlink w:anchor="__RefHeading___Toc5318319_2320776876">
            <w:r>
              <w:rPr>
                <w:webHidden/>
                <w:rStyle w:val="IndexLink"/>
                <w:rtl w:val="true"/>
              </w:rPr>
              <w:t xml:space="preserve">المبحث الرابع </w:t>
            </w:r>
            <w:r>
              <w:rPr>
                <w:rStyle w:val="IndexLink"/>
                <w:rtl w:val="true"/>
              </w:rPr>
              <w:t xml:space="preserve">: </w:t>
            </w:r>
            <w:r>
              <w:rPr>
                <w:rStyle w:val="IndexLink"/>
                <w:rtl w:val="true"/>
              </w:rPr>
              <w:t>الارتباط بين الفكر الأصولي والفلسفي</w:t>
            </w:r>
            <w:r>
              <w:rPr>
                <w:rStyle w:val="IndexLink"/>
                <w:rtl w:val="true"/>
              </w:rPr>
              <w:tab/>
            </w:r>
            <w:r>
              <w:rPr>
                <w:rStyle w:val="IndexLink"/>
              </w:rPr>
              <w:t>62</w:t>
            </w:r>
          </w:hyperlink>
        </w:p>
        <w:p>
          <w:pPr>
            <w:pStyle w:val="Contents3"/>
            <w:tabs>
              <w:tab w:val="clear" w:pos="8459"/>
              <w:tab w:val="right" w:pos="9026" w:leader="dot"/>
            </w:tabs>
            <w:rPr/>
          </w:pPr>
          <w:hyperlink w:anchor="__RefHeading___Toc5318321_2320776876">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5318323_2320776876">
            <w:r>
              <w:rPr>
                <w:webHidden/>
                <w:rStyle w:val="IndexLink"/>
                <w:rtl w:val="true"/>
              </w:rPr>
              <w:t xml:space="preserve">الجانب الأول </w:t>
            </w:r>
            <w:r>
              <w:rPr>
                <w:rStyle w:val="IndexLink"/>
                <w:rtl w:val="true"/>
              </w:rPr>
              <w:t>:</w:t>
              <w:tab/>
            </w:r>
            <w:r>
              <w:rPr>
                <w:rStyle w:val="IndexLink"/>
              </w:rPr>
              <w:t>62</w:t>
            </w:r>
          </w:hyperlink>
        </w:p>
        <w:p>
          <w:pPr>
            <w:pStyle w:val="Contents3"/>
            <w:tabs>
              <w:tab w:val="clear" w:pos="8459"/>
              <w:tab w:val="right" w:pos="9026" w:leader="dot"/>
            </w:tabs>
            <w:rPr/>
          </w:pPr>
          <w:hyperlink w:anchor="__RefHeading___Toc5318325_2320776876">
            <w:r>
              <w:rPr>
                <w:webHidden/>
                <w:rStyle w:val="IndexLink"/>
                <w:rtl w:val="true"/>
              </w:rPr>
              <w:t xml:space="preserve">الجانب الثاني </w:t>
            </w:r>
            <w:r>
              <w:rPr>
                <w:rStyle w:val="IndexLink"/>
                <w:rtl w:val="true"/>
              </w:rPr>
              <w:t>:</w:t>
              <w:tab/>
            </w:r>
            <w:r>
              <w:rPr>
                <w:rStyle w:val="IndexLink"/>
              </w:rPr>
              <w:t>62</w:t>
            </w:r>
          </w:hyperlink>
        </w:p>
        <w:p>
          <w:pPr>
            <w:pStyle w:val="Contents4"/>
            <w:tabs>
              <w:tab w:val="clear" w:pos="8176"/>
              <w:tab w:val="right" w:pos="9026" w:leader="dot"/>
            </w:tabs>
            <w:rPr/>
          </w:pPr>
          <w:hyperlink w:anchor="__RefHeading___Toc5318327_2320776876">
            <w:r>
              <w:rPr>
                <w:webHidden/>
                <w:rStyle w:val="IndexLink"/>
                <w:rtl w:val="true"/>
              </w:rPr>
              <w:t xml:space="preserve">المقام الثاني </w:t>
            </w:r>
            <w:r>
              <w:rPr>
                <w:rStyle w:val="IndexLink"/>
                <w:rtl w:val="true"/>
              </w:rPr>
              <w:t xml:space="preserve">: </w:t>
            </w:r>
            <w:r>
              <w:rPr>
                <w:rStyle w:val="IndexLink"/>
                <w:rtl w:val="true"/>
              </w:rPr>
              <w:t>بيان حقيقة الوضع</w:t>
            </w:r>
            <w:r>
              <w:rPr>
                <w:rStyle w:val="IndexLink"/>
                <w:rtl w:val="true"/>
              </w:rPr>
              <w:tab/>
            </w:r>
            <w:r>
              <w:rPr>
                <w:rStyle w:val="IndexLink"/>
              </w:rPr>
              <w:t>166</w:t>
            </w:r>
          </w:hyperlink>
        </w:p>
        <w:p>
          <w:pPr>
            <w:pStyle w:val="Contents5"/>
            <w:tabs>
              <w:tab w:val="clear" w:pos="7892"/>
              <w:tab w:val="right" w:pos="9026" w:leader="dot"/>
            </w:tabs>
            <w:rPr/>
          </w:pPr>
          <w:hyperlink w:anchor="__RefHeading___Toc5318329_2320776876">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5318331_2320776876">
            <w:r>
              <w:rPr>
                <w:webHidden/>
                <w:rStyle w:val="IndexLink"/>
                <w:rtl w:val="true"/>
              </w:rPr>
              <w:t>المسالك في حقيقة الوضع</w:t>
            </w:r>
            <w:r>
              <w:rPr>
                <w:rStyle w:val="IndexLink"/>
                <w:rtl w:val="true"/>
              </w:rPr>
              <w:tab/>
            </w:r>
            <w:r>
              <w:rPr>
                <w:rStyle w:val="IndexLink"/>
              </w:rPr>
              <w:t>172</w:t>
            </w:r>
          </w:hyperlink>
        </w:p>
        <w:p>
          <w:pPr>
            <w:pStyle w:val="Contents6"/>
            <w:tabs>
              <w:tab w:val="clear" w:pos="7609"/>
              <w:tab w:val="right" w:pos="9026" w:leader="dot"/>
            </w:tabs>
            <w:rPr/>
          </w:pPr>
          <w:hyperlink w:anchor="__RefHeading___Toc5318333_2320776876">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5318335_2320776876">
            <w:r>
              <w:rPr>
                <w:webHidden/>
                <w:rStyle w:val="IndexLink"/>
                <w:rtl w:val="true"/>
              </w:rPr>
              <w:t xml:space="preserve">الأول </w:t>
            </w:r>
            <w:r>
              <w:rPr>
                <w:rStyle w:val="IndexLink"/>
                <w:rtl w:val="true"/>
              </w:rPr>
              <w:t xml:space="preserve">: </w:t>
            </w:r>
            <w:r>
              <w:rPr>
                <w:rStyle w:val="IndexLink"/>
                <w:rtl w:val="true"/>
              </w:rPr>
              <w:t xml:space="preserve">مسلك الملازمة </w:t>
            </w:r>
            <w:r>
              <w:rPr>
                <w:rStyle w:val="IndexLink"/>
                <w:rtl w:val="true"/>
              </w:rPr>
              <w:t>:</w:t>
              <w:tab/>
            </w:r>
            <w:r>
              <w:rPr>
                <w:rStyle w:val="IndexLink"/>
              </w:rPr>
              <w:t>172</w:t>
            </w:r>
          </w:hyperlink>
        </w:p>
        <w:p>
          <w:pPr>
            <w:pStyle w:val="Contents5"/>
            <w:tabs>
              <w:tab w:val="clear" w:pos="7892"/>
              <w:tab w:val="right" w:pos="9026" w:leader="dot"/>
            </w:tabs>
            <w:rPr/>
          </w:pPr>
          <w:hyperlink w:anchor="__RefHeading___Toc5318337_2320776876">
            <w:r>
              <w:rPr>
                <w:webHidden/>
                <w:rStyle w:val="IndexLink"/>
                <w:rtl w:val="true"/>
              </w:rPr>
              <w:t xml:space="preserve">المسلك الثاني </w:t>
            </w:r>
            <w:r>
              <w:rPr>
                <w:rStyle w:val="IndexLink"/>
                <w:rtl w:val="true"/>
              </w:rPr>
              <w:t xml:space="preserve">: </w:t>
            </w:r>
            <w:r>
              <w:rPr>
                <w:rStyle w:val="IndexLink"/>
                <w:rtl w:val="true"/>
              </w:rPr>
              <w:t xml:space="preserve">مسلك الهوهوية </w:t>
            </w:r>
            <w:r>
              <w:rPr>
                <w:rStyle w:val="IndexLink"/>
                <w:rtl w:val="true"/>
              </w:rPr>
              <w:t>:</w:t>
              <w:tab/>
            </w:r>
            <w:r>
              <w:rPr>
                <w:rStyle w:val="IndexLink"/>
              </w:rPr>
              <w:t>175</w:t>
            </w:r>
          </w:hyperlink>
        </w:p>
        <w:p>
          <w:pPr>
            <w:pStyle w:val="Contents5"/>
            <w:tabs>
              <w:tab w:val="clear" w:pos="7892"/>
              <w:tab w:val="right" w:pos="9026" w:leader="dot"/>
            </w:tabs>
            <w:rPr/>
          </w:pPr>
          <w:hyperlink w:anchor="__RefHeading___Toc5318339_2320776876">
            <w:r>
              <w:rPr>
                <w:webHidden/>
                <w:rStyle w:val="IndexLink"/>
                <w:rtl w:val="true"/>
              </w:rPr>
              <w:t xml:space="preserve">المسلك الثالث </w:t>
            </w:r>
            <w:r>
              <w:rPr>
                <w:rStyle w:val="IndexLink"/>
                <w:rtl w:val="true"/>
              </w:rPr>
              <w:t xml:space="preserve">: </w:t>
            </w:r>
            <w:r>
              <w:rPr>
                <w:rStyle w:val="IndexLink"/>
                <w:rtl w:val="true"/>
              </w:rPr>
              <w:t xml:space="preserve">مسلك التعهد </w:t>
            </w:r>
            <w:r>
              <w:rPr>
                <w:rStyle w:val="IndexLink"/>
                <w:rtl w:val="true"/>
              </w:rPr>
              <w:t>:</w:t>
              <w:tab/>
            </w:r>
            <w:r>
              <w:rPr>
                <w:rStyle w:val="IndexLink"/>
              </w:rPr>
              <w:t>178</w:t>
            </w:r>
          </w:hyperlink>
        </w:p>
        <w:p>
          <w:pPr>
            <w:pStyle w:val="Contents6"/>
            <w:tabs>
              <w:tab w:val="clear" w:pos="7609"/>
              <w:tab w:val="right" w:pos="9026" w:leader="dot"/>
            </w:tabs>
            <w:rPr/>
          </w:pPr>
          <w:hyperlink w:anchor="__RefHeading___Toc5318341_2320776876">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5318343_2320776876">
            <w:r>
              <w:rPr>
                <w:webHidden/>
                <w:rStyle w:val="IndexLink"/>
                <w:rtl w:val="true"/>
              </w:rPr>
              <w:t>الاعتراضات الواردة على مسلك التعهد</w:t>
            </w:r>
            <w:r>
              <w:rPr>
                <w:rStyle w:val="IndexLink"/>
                <w:rtl w:val="true"/>
              </w:rPr>
              <w:tab/>
            </w:r>
            <w:r>
              <w:rPr>
                <w:rStyle w:val="IndexLink"/>
              </w:rPr>
              <w:t>183</w:t>
            </w:r>
          </w:hyperlink>
        </w:p>
        <w:p>
          <w:pPr>
            <w:pStyle w:val="Contents6"/>
            <w:tabs>
              <w:tab w:val="clear" w:pos="7609"/>
              <w:tab w:val="right" w:pos="9026" w:leader="dot"/>
            </w:tabs>
            <w:rPr/>
          </w:pPr>
          <w:hyperlink w:anchor="__RefHeading___Toc5318345_2320776876">
            <w:r>
              <w:rPr>
                <w:webHidden/>
                <w:rStyle w:val="IndexLink"/>
                <w:rtl w:val="true"/>
              </w:rPr>
              <w:t>استعمال اللفظ في عدة معاني</w:t>
            </w:r>
            <w:r>
              <w:rPr>
                <w:rStyle w:val="IndexLink"/>
                <w:rtl w:val="true"/>
              </w:rPr>
              <w:tab/>
            </w:r>
            <w:r>
              <w:rPr>
                <w:rStyle w:val="IndexLink"/>
              </w:rPr>
              <w:t>189</w:t>
            </w:r>
          </w:hyperlink>
        </w:p>
        <w:p>
          <w:pPr>
            <w:pStyle w:val="Contents5"/>
            <w:tabs>
              <w:tab w:val="clear" w:pos="7892"/>
              <w:tab w:val="right" w:pos="9026" w:leader="dot"/>
            </w:tabs>
            <w:rPr/>
          </w:pPr>
          <w:hyperlink w:anchor="__RefHeading___Toc5318347_2320776876">
            <w:r>
              <w:rPr>
                <w:webHidden/>
                <w:rStyle w:val="IndexLink"/>
                <w:rtl w:val="true"/>
              </w:rPr>
              <w:t>البساطة والتركيب</w:t>
            </w:r>
            <w:r>
              <w:rPr>
                <w:rStyle w:val="IndexLink"/>
                <w:rtl w:val="true"/>
              </w:rPr>
              <w:tab/>
            </w:r>
            <w:r>
              <w:rPr>
                <w:rStyle w:val="IndexLink"/>
              </w:rPr>
              <w:t>275</w:t>
            </w:r>
          </w:hyperlink>
        </w:p>
        <w:p>
          <w:pPr>
            <w:pStyle w:val="Contents2"/>
            <w:tabs>
              <w:tab w:val="clear" w:pos="8743"/>
              <w:tab w:val="right" w:pos="9026" w:leader="dot"/>
            </w:tabs>
            <w:rPr/>
          </w:pPr>
          <w:hyperlink w:anchor="__RefHeading___Toc5318349_2320776876">
            <w:r>
              <w:rPr>
                <w:webHidden/>
                <w:rStyle w:val="IndexLink"/>
                <w:rtl w:val="true"/>
              </w:rPr>
              <w:t>فهرس المحتوى</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5_206534"/>
      <w:bookmarkStart w:id="1" w:name="pg20245_206534"/>
      <w:bookmarkEnd w:id="1"/>
    </w:p>
    <w:p>
      <w:pPr>
        <w:pStyle w:val="Heading2"/>
        <w:numPr>
          <w:ilvl w:val="1"/>
          <w:numId w:val="1"/>
        </w:numPr>
        <w:rPr/>
      </w:pPr>
      <w:bookmarkStart w:id="2" w:name="pg20245_206534"/>
      <w:bookmarkStart w:id="3" w:name="__RefHeading___Toc5318193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الرَافِدُ</w:t>
      </w:r>
    </w:p>
    <w:p>
      <w:pPr>
        <w:pStyle w:val="BookText"/>
        <w:rPr/>
      </w:pPr>
      <w:r>
        <w:rPr>
          <w:rFonts w:ascii="Amiri" w:hAnsi="Amiri" w:eastAsia="Amiri" w:cs="Amiri"/>
          <w:color w:val="111111"/>
          <w:sz w:val="28"/>
          <w:sz w:val="28"/>
          <w:szCs w:val="28"/>
          <w:rtl w:val="true"/>
          <w:lang w:bidi="ar-SA"/>
        </w:rPr>
        <w:t>في عِلمِ الاصول</w:t>
      </w:r>
    </w:p>
    <w:p>
      <w:pPr>
        <w:pStyle w:val="BookText"/>
        <w:rPr/>
      </w:pPr>
      <w:r>
        <w:rPr>
          <w:rFonts w:ascii="IRNazanin" w:hAnsi="IRNazanin" w:eastAsia="IRNazanin"/>
          <w:color w:val="111111"/>
          <w:sz w:val="28"/>
          <w:sz w:val="28"/>
          <w:szCs w:val="28"/>
          <w:rtl w:val="true"/>
          <w:lang w:bidi="fa-IR"/>
        </w:rPr>
        <w:t>محاضرات آیة اللّه العظمي</w:t>
      </w:r>
    </w:p>
    <w:p>
      <w:pPr>
        <w:pStyle w:val="BookText"/>
        <w:rPr/>
      </w:pPr>
      <w:r>
        <w:rPr>
          <w:rFonts w:ascii="IRNazanin" w:hAnsi="IRNazanin" w:eastAsia="IRNazanin"/>
          <w:color w:val="111111"/>
          <w:sz w:val="28"/>
          <w:sz w:val="28"/>
          <w:szCs w:val="28"/>
          <w:rtl w:val="true"/>
          <w:lang w:bidi="fa-IR"/>
        </w:rPr>
        <w:t>السید علی الحسیني السیستانی دام ضلة</w:t>
      </w:r>
    </w:p>
    <w:p>
      <w:pPr>
        <w:pStyle w:val="BookText"/>
        <w:rPr/>
      </w:pPr>
      <w:r>
        <w:rPr>
          <w:rFonts w:ascii="Amiri" w:hAnsi="Amiri" w:eastAsia="Amiri" w:cs="Amiri"/>
          <w:color w:val="111111"/>
          <w:sz w:val="28"/>
          <w:sz w:val="28"/>
          <w:szCs w:val="28"/>
          <w:rtl w:val="true"/>
          <w:lang w:bidi="ar-SA"/>
        </w:rPr>
        <w:t>بِقَلَمِ</w:t>
      </w:r>
    </w:p>
    <w:p>
      <w:pPr>
        <w:pStyle w:val="BookText"/>
        <w:rPr/>
      </w:pPr>
      <w:r>
        <w:rPr>
          <w:rFonts w:ascii="IRNazanin" w:hAnsi="IRNazanin" w:eastAsia="IRNazanin"/>
          <w:color w:val="111111"/>
          <w:sz w:val="28"/>
          <w:sz w:val="28"/>
          <w:szCs w:val="28"/>
          <w:rtl w:val="true"/>
          <w:lang w:bidi="fa-IR"/>
        </w:rPr>
        <w:t>السید منیر السید عدنان القيیفي</w:t>
      </w:r>
    </w:p>
    <w:p>
      <w:pPr>
        <w:pStyle w:val="BookText"/>
        <w:rPr/>
      </w:pPr>
      <w:r>
        <w:rPr>
          <w:rFonts w:ascii="Amiri" w:hAnsi="Amiri" w:eastAsia="Amiri" w:cs="Amiri"/>
          <w:color w:val="111111"/>
          <w:sz w:val="28"/>
          <w:sz w:val="28"/>
          <w:szCs w:val="28"/>
          <w:rtl w:val="true"/>
          <w:lang w:bidi="ar-SA"/>
        </w:rPr>
        <w:t>الجقلة الاولي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1819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45_206538"/>
      <w:bookmarkStart w:id="8" w:name="pg20245_206538"/>
      <w:bookmarkEnd w:id="8"/>
    </w:p>
    <w:p>
      <w:pPr>
        <w:pStyle w:val="Heading2"/>
        <w:numPr>
          <w:ilvl w:val="1"/>
          <w:numId w:val="1"/>
        </w:numPr>
        <w:rPr/>
      </w:pPr>
      <w:bookmarkStart w:id="9" w:name="pg20245_206538"/>
      <w:bookmarkStart w:id="10" w:name="__RefHeading___Toc5318197_2320776876"/>
      <w:bookmarkStart w:id="11" w:name="_Toc3"/>
      <w:bookmarkEnd w:id="9"/>
      <w:bookmarkEnd w:id="10"/>
      <w:r>
        <w:rPr>
          <w:rtl w:val="true"/>
        </w:rPr>
        <w:t>تقریظ الکتاب</w:t>
      </w:r>
      <w:bookmarkEnd w:id="11"/>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45_206540"/>
      <w:bookmarkStart w:id="13" w:name="pg20245_206540"/>
      <w:bookmarkEnd w:id="13"/>
    </w:p>
    <w:p>
      <w:pPr>
        <w:pStyle w:val="Heading2"/>
        <w:numPr>
          <w:ilvl w:val="1"/>
          <w:numId w:val="1"/>
        </w:numPr>
        <w:rPr/>
      </w:pPr>
      <w:bookmarkStart w:id="14" w:name="pg20245_206540"/>
      <w:bookmarkStart w:id="15" w:name="__RefHeading___Toc5318199_2320776876"/>
      <w:bookmarkStart w:id="16" w:name="_Toc4"/>
      <w:bookmarkEnd w:id="14"/>
      <w:bookmarkEnd w:id="15"/>
      <w:r>
        <w:rPr>
          <w:rtl w:val="true"/>
        </w:rPr>
        <w:t>المقدّمه</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وآله الطاهرين واللعنة الدائمة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البحوث الأصولية المستفادة من نمير سيدنا الأستاذ السيد علي السيستاني دام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الملامح العامة للفكر الأصولي ، من خلال عرض مسيرته التاريخية ومراحله التكاملية ، وتحليل علاقته بالعلوم الأخرى ، وبيان محور أبحاثه ونظرياته ، ونظرياته ، وطرح بعض المسائل الشاهدة على مستواه عند المدرسة الإمامية في العمق والدقة وصفاء الذوق ، مع استعراض المناهج المقترحة في طريقة تنظيمه وتبويبه في اطار التناسب مع العلوم الأخرى وعلاقته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وتتلخص هذه البحوث في عشرة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علم الأصول في المدرسة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الأدوار التطورية التي قطعها أثناء مسيرته الصاعدة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 بعلم الفقه والأدب والفلسفة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المختار في طريقة تنظيمه وترتيبه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الاسناد الحقيقي والمجازي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استعمال اللفظ في عدة 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قمت بصياغتها وتحريرها بالأسلوب المنسجم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الاتجاه الأصولي المتجدد عند السيد الأستاذ دام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فيها من محاسن فهو غيض من فيض المعرفة لدى سماحته ، وما فيها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والكمال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سوء الصياغة والغفلة وزلل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 الله تعالى أن ينفع بها طلاب المعرفة وان يؤتينا ثواب الانتفاع بما انه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منير السيد عدنان القطيفي</w:t>
      </w:r>
    </w:p>
    <w:p>
      <w:pPr>
        <w:pStyle w:val="BookText"/>
        <w:rPr/>
      </w:pPr>
      <w:r>
        <w:rPr>
          <w:rFonts w:eastAsia="IRNazanin" w:cs="IRNazanin"/>
          <w:color w:val="111111"/>
          <w:sz w:val="28"/>
          <w:szCs w:val="28"/>
          <w:lang w:bidi="fa-IR"/>
        </w:rPr>
        <w:t>17/3/1414</w:t>
      </w:r>
      <w:r>
        <w:rPr>
          <w:rFonts w:ascii="IRNazanin" w:hAnsi="IRNazanin" w:eastAsia="IRNazanin"/>
          <w:color w:val="111111"/>
          <w:sz w:val="28"/>
          <w:sz w:val="28"/>
          <w:szCs w:val="28"/>
          <w:rtl w:val="true"/>
          <w:lang w:bidi="fa-IR"/>
        </w:rPr>
        <w:t>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القطيف المحروسة </w:t>
      </w:r>
      <w:bookmarkStart w:id="17" w:name="pg20245_206542"/>
    </w:p>
    <w:p>
      <w:pPr>
        <w:pStyle w:val="Heading2"/>
        <w:numPr>
          <w:ilvl w:val="1"/>
          <w:numId w:val="1"/>
        </w:numPr>
        <w:rPr/>
      </w:pPr>
      <w:bookmarkStart w:id="18" w:name="__RefHeading___Toc5318201_2320776876"/>
      <w:bookmarkStart w:id="19" w:name="_Toc5"/>
      <w:bookmarkEnd w:id="17"/>
      <w:bookmarkEnd w:id="18"/>
      <w:r>
        <w:rPr>
          <w:rtl w:val="true"/>
        </w:rPr>
        <w:t xml:space="preserve">المبحث الأول </w:t>
      </w:r>
      <w:r>
        <w:rPr>
          <w:rtl w:val="true"/>
        </w:rPr>
        <w:t xml:space="preserve">: </w:t>
      </w:r>
      <w:r>
        <w:rPr>
          <w:rtl w:val="true"/>
        </w:rPr>
        <w:t>علم الأصول عند المدرسة الإمامية</w:t>
      </w:r>
      <w:bookmarkEnd w:id="19"/>
    </w:p>
    <w:p>
      <w:pPr>
        <w:pStyle w:val="Heading3"/>
        <w:numPr>
          <w:ilvl w:val="2"/>
          <w:numId w:val="1"/>
        </w:numPr>
        <w:rPr/>
      </w:pPr>
      <w:bookmarkStart w:id="20" w:name="__RefHeading___Toc5318203_2320776876"/>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اختلفت المدرستان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المحدثين ومدرسة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قيمة علم الأصول عند علماء الإمامية ومدى اهتمامهم به على مدى التاريخ الفقهي ، ونحن لا نريد الخوض في هذا البحث بتمام فصوله ، لعدم ارتباطه بهدفنا وهو تقديم أطروحتنا العامة في علم الأصول ولكن من باب التمهيد للدخول في صميم البحوث الأصولية نستعرض بعض الجوانب المفيدة في تجلية واقع علم الأصول وأهميته التاريخية والفعلية بالنسبة للفقيه ، ونبدأ ذلك بعرض عبارات من كتاب هداية الأبرار للكركي نقلاً عن القطيفي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مشائخ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 علم الأصول ملفق من علوم عدة ومسائل متفرقة بعضها حق وبعضها باطل ، وضعه العامة لقلة السنن عندهم الدالة على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يكن للشيعة في أصول الفقه تأليف لعدم احتياجهم إليه ، لوجود كل ما لا بد منه من ضروريات الدين ونظرياته في الأصول المنقولة عن أئمة الهدى ، إلى أن جاء ابن الجنيد فنظر في أصول العامة وأخذ عنهم وألف الكتب على ذلك المنوال حتى أنه 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ينحل لثلاث دعاوى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استقلالية علم الأصول ، بل هو بنظره مجموعة من المسائل الملفقة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الواضع الأول لعلم الأصول هم العامة ، وأول من ألف فيه من </w:t>
      </w:r>
      <w:bookmarkStart w:id="22" w:name="pg20245_206543"/>
    </w:p>
    <w:p>
      <w:pPr>
        <w:pStyle w:val="BookText"/>
        <w:rPr/>
      </w:pPr>
      <w:bookmarkEnd w:id="22"/>
      <w:r>
        <w:rPr>
          <w:rFonts w:ascii="Amiri" w:hAnsi="Amiri" w:eastAsia="Amiri" w:cs="Amiri"/>
          <w:color w:val="111111"/>
          <w:sz w:val="28"/>
          <w:sz w:val="28"/>
          <w:szCs w:val="28"/>
          <w:rtl w:val="true"/>
          <w:lang w:bidi="ar-SA"/>
        </w:rPr>
        <w:t>الشيعة ابن الجنيد حتى أنه عمل بالقياس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الإستغناء عن علم الأصول ، لوجود ضروريات الدين ونظرياته في أحاديث الأئمة علیهم السلام</w:t>
      </w:r>
      <w:r>
        <w:rPr>
          <w:rFonts w:eastAsia="IRNazanin" w:cs="IRNazanin"/>
          <w:color w:val="111111"/>
          <w:sz w:val="28"/>
          <w:szCs w:val="28"/>
          <w:rtl w:val="true"/>
          <w:lang w:bidi="fa-IR"/>
        </w:rPr>
        <w:t>.</w:t>
      </w:r>
    </w:p>
    <w:p>
      <w:pPr>
        <w:pStyle w:val="Heading3"/>
        <w:numPr>
          <w:ilvl w:val="2"/>
          <w:numId w:val="1"/>
        </w:numPr>
        <w:rPr/>
      </w:pPr>
      <w:bookmarkStart w:id="23" w:name="__RefHeading___Toc5318205_2320776876"/>
      <w:bookmarkStart w:id="24" w:name="_Toc7"/>
      <w:bookmarkEnd w:id="23"/>
      <w:r>
        <w:rPr>
          <w:rtl w:val="true"/>
        </w:rPr>
        <w:t xml:space="preserve">الدعوى الأولى ونقاشها </w:t>
      </w:r>
      <w:r>
        <w:rPr>
          <w:rtl w:val="true"/>
        </w:rPr>
        <w:t>:</w:t>
      </w:r>
      <w:bookmarkEnd w:id="24"/>
    </w:p>
    <w:p>
      <w:pPr>
        <w:pStyle w:val="BookText"/>
        <w:rPr/>
      </w:pPr>
      <w:r>
        <w:rPr>
          <w:rFonts w:ascii="Amiri" w:hAnsi="Amiri" w:eastAsia="Amiri" w:cs="Amiri"/>
          <w:color w:val="111111"/>
          <w:sz w:val="28"/>
          <w:sz w:val="28"/>
          <w:szCs w:val="28"/>
          <w:rtl w:val="true"/>
          <w:lang w:bidi="ar-SA"/>
        </w:rPr>
        <w:t>من الواضح ان كثيراً من المسائل المطروحة في علم الأصول لا مناسبة بينها وبين علم آخر ، فبحث تعارض الأدلة الشرعية وطرق علاجه ، وبحوث حجية الطرق والأمارات كخبر الواحد والشهرة والإجماع ، وبحث الظن الإنسدادي ، وموارد الأصول اللفظية كبحث تعارض العام والخاص والمطلق والمقيد والناسخ والمنسوخ ، كل هذه البحوث لا علاقة لها بعلم اللغة ولا بعلم الفقه ولا بعلم الرجال ولا غيرها من العلوم ، لأنها تتعلق بحجية الدليل الفقهي الذي هو مناط أصولية المسألة ، فالمناسب لها هو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وجود بعض المسائل اللغوية في علم الأصول كبحث الوضع والاستعمال وعلامات الحقيقة والمجاز مما ذكر تمهيداً لبعض البحوث الأصولية ، وكذلك بعض البحوث الكلامية والفلسفية كبحث اتحاد الطلب والإرادة وبحث اعتبارات الماهية في المطلق والمقيد مما ذكر تمهيداً لبعض البحوث الأصولية أو استطراداً ، فهذه لا تخرج تلك المسائل السابقة عن كونها مسائل أصولية وكون العلم المشتمل عليها علماً مستقلاً برأسه ، ما دام مناط المسألة الأصولية موجوداً فيها كما سيأتي تحقيقه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318207_2320776876"/>
      <w:bookmarkStart w:id="26" w:name="_Toc8"/>
      <w:bookmarkEnd w:id="25"/>
      <w:r>
        <w:rPr>
          <w:rtl w:val="true"/>
        </w:rPr>
        <w:t xml:space="preserve">الدعوى الثانية وجوابها </w:t>
      </w:r>
      <w:r>
        <w:rPr>
          <w:rtl w:val="true"/>
        </w:rPr>
        <w:t>:</w:t>
      </w:r>
      <w:bookmarkEnd w:id="26"/>
    </w:p>
    <w:p>
      <w:pPr>
        <w:pStyle w:val="BookText"/>
        <w:rPr/>
      </w:pPr>
      <w:r>
        <w:rPr>
          <w:rFonts w:ascii="Amiri" w:hAnsi="Amiri" w:eastAsia="Amiri" w:cs="Amiri"/>
          <w:color w:val="111111"/>
          <w:sz w:val="28"/>
          <w:sz w:val="28"/>
          <w:szCs w:val="28"/>
          <w:rtl w:val="true"/>
          <w:lang w:bidi="ar-SA"/>
        </w:rPr>
        <w:t xml:space="preserve">ونذكر هنا أمرين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مؤلّف لمدرسة أهل السنة في علم الأصول هو رسالة الشافعي ، وفي تلك الفترة كتب الشيعة رسائل مختلفة في علم الأصول أيضاً ، فقد كتب ابن أبي عمير المتوفى عام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ويونس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الحديثين المختلفين ، وكتبا أيضاً في العام والخاص </w:t>
      </w:r>
    </w:p>
    <w:p>
      <w:pPr>
        <w:pStyle w:val="BookText"/>
        <w:rPr/>
      </w:pPr>
      <w:r>
        <w:rPr>
          <w:rFonts w:ascii="IRNazanin" w:hAnsi="IRNazanin" w:eastAsia="IRNazanin"/>
          <w:color w:val="111111"/>
          <w:sz w:val="28"/>
          <w:sz w:val="28"/>
          <w:szCs w:val="28"/>
          <w:rtl w:val="true"/>
          <w:lang w:bidi="fa-IR"/>
        </w:rPr>
        <w:t xml:space="preserve">والناسخ والمنسوخ كما يلاحظ عند مراجعة تراجمهم في كتب الرجال ، وليس الشافعي أقدم منهما زماناً ، فقد ولد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وفاة الصادق علیه السلام بينما يونس بن عبدالرحمن ادرك الصادق علیه السلام وتوفي الشافعي عام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مقارباً لوقت وفاة يونس بن عبدالرحمن ، فلم يثبت أن الواضع الأول لعلم الأصول هو مدرسة أهل السنة ، بل الشيعة كتبت في علم الأصول في نفس الفترة الزمنية لولادته عند أهل السنة ، ثم جاء أبو سهل النوبختي وكتب رسالتين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في بطلان القياس والعمل بخبر الواحد ، والأخرى في مناقشة رسالة الشافعي ، ثم توسع علم الأصول على يد ابن الجنيد والمفيد والمرتضى في الذريعة والطوس في العدة ، وبذلك يتبين لنا أيضاً عدم كون ابن الجنيد هو أول مؤلف شيعي في علم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نسبة العمل بالقياس لابن الجنيد وردت في عدة كتب ولكننا نحتمل أن تكون النسبة في غير محلها بمقتضى تتبعنا لاستعمال كلمة القياس ، فلعل المراد بهذه الكلمة ما نعبر عنه بالموافقة الروحية للكتاب والسنة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الأصوليين المتأخرين فسروا الأحاديث الآمرة بعرض الخبر على الكتاب والسنة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وافق كتاب الله فخذوه وما خالف فذروه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بالموافقة والمخالفة النصية ، بمعنى أن  يعرض الخبر على آية قرانية معينة فإن كانت النسبة بينهما هي التباين أو العموم من وجه طرح الخبر ، وإن كانت النسبة هي التساوي أو العموم المطلق أخذ ، ولكننا نفهم أن المراد بالموافقة الموافقة الروحية أي توافق مضمون الحديث مع الأصول الإسلامية العامة المستفادة من الكتاب والسنة ، فإذا كان الخبر مثلاً ظاهره الجبر فهو مرفوض لمخالفته قاعدة الأمر بين الأمرين المستفادة من الكتاب والسنة بدون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مقارنته مع آية معينة ، وهذا المفهوم الذي نطرحه هو الذي يعبر عنه علماء الحديث المتأخرون بالنقد الداخلي للخبر ، أي مقارنة مضمونه مع الأصول العامة والأهداف الإسلامية ، وهو المعبر عنه في النصوص بالقياس ،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فقسه على كتاب الله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إذن فمن المحتمل كون المراد من عمل ابن الجنيد بالقياس هو كونه من المدرسة المتشددة في قبول الحديث التي تلتزم بنظرية النقد الداخلي للحديث والموافقة الروحية فيه للكتاب والسنة ، في مقابل مدرسة المحدثين التي تعتقد بقطعية صدور أكثر الأحاديث دون مقارنتها مع الأصول الإسلامية ، ومما يؤيد ما ذكرناه نسبة العمل بالقياس لأعاظم الإمامية كما في رجال السيد بحر العلوم </w:t>
      </w:r>
      <w:r>
        <w:rPr>
          <w:rStyle w:val="FootnoteAnchor"/>
          <w:rtl w:val="true"/>
        </w:rPr>
        <w:footnoteReference w:id="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السيد المرتضى في رسالة له في أخبار الأحاد أنه قد كان في رواتنا ونقلة أحاديثنا من يقول بالقياس ، كالفضل بن شاذان ويونس بن عبدالرحمن وجماعة 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كشف القناع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مواضع متفرقة عن جماعة من اساطينهم العمل بالقياس ، وفيهم من الأوائل مثل زرارة بن اعين وجميل بن دراج وعبدالله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في حق هؤلاء الأعاظم العمل بالقياس الفقهي مما يشير إلى أن المقصود بالقياس هو التشدد في قبول الحديث بالعمل بنظرية النقد الداخلي ويؤيده ما حكاه المحقق </w:t>
      </w:r>
      <w:r>
        <w:rPr>
          <w:rStyle w:val="FootnoteAnchor"/>
          <w:rtl w:val="true"/>
        </w:rPr>
        <w:footnoteReference w:id="7"/>
      </w:r>
      <w:r>
        <w:rPr>
          <w:rFonts w:ascii="Amiri" w:hAnsi="Amiri" w:eastAsia="Amiri" w:cs="Amiri"/>
          <w:color w:val="111111"/>
          <w:sz w:val="28"/>
          <w:sz w:val="28"/>
          <w:szCs w:val="28"/>
          <w:rtl w:val="true"/>
          <w:lang w:bidi="ar-SA"/>
        </w:rPr>
        <w:t>في المعارج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القاطع للعذر هو الذي يقرن بدليل يفضي بالنظر فيه إلى العلم ، وربما يكون ذلك إجماعاً أو شاهداً من عقل أو حاكماً من قياس</w:t>
      </w:r>
      <w:r>
        <w:rPr>
          <w:rFonts w:eastAsia="Amiri" w:cs="Amiri" w:ascii="Amiri" w:hAnsi="Amiri"/>
          <w:color w:val="111111"/>
          <w:sz w:val="28"/>
          <w:szCs w:val="28"/>
          <w:rtl w:val="true"/>
          <w:lang w:bidi="ar-SA"/>
        </w:rPr>
        <w:t xml:space="preserve">». </w:t>
      </w:r>
      <w:bookmarkStart w:id="27" w:name="pg20245_206546"/>
    </w:p>
    <w:p>
      <w:pPr>
        <w:pStyle w:val="Heading3"/>
        <w:numPr>
          <w:ilvl w:val="2"/>
          <w:numId w:val="1"/>
        </w:numPr>
        <w:rPr/>
      </w:pPr>
      <w:bookmarkStart w:id="28" w:name="__RefHeading___Toc5318209_2320776876"/>
      <w:bookmarkStart w:id="29" w:name="_Toc9"/>
      <w:bookmarkEnd w:id="27"/>
      <w:bookmarkEnd w:id="28"/>
      <w:r>
        <w:rPr>
          <w:rtl w:val="true"/>
        </w:rPr>
        <w:t xml:space="preserve">الدعوى الثالثة وجوابها </w:t>
      </w:r>
      <w:r>
        <w:rPr>
          <w:rtl w:val="true"/>
        </w:rPr>
        <w:t>:</w:t>
      </w:r>
      <w:bookmarkEnd w:id="29"/>
    </w:p>
    <w:p>
      <w:pPr>
        <w:pStyle w:val="BookText"/>
        <w:rPr/>
      </w:pPr>
      <w:r>
        <w:rPr>
          <w:rFonts w:ascii="Amiri" w:hAnsi="Amiri" w:eastAsia="Amiri" w:cs="Amiri"/>
          <w:color w:val="111111"/>
          <w:sz w:val="28"/>
          <w:sz w:val="28"/>
          <w:szCs w:val="28"/>
          <w:rtl w:val="true"/>
          <w:lang w:bidi="ar-SA"/>
        </w:rPr>
        <w:t xml:space="preserve">و نقدم هنا ملاحظتين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إن وجود القواعد الشرعية في روايات أهل بيت العصمة علیهم السلام لا يلغي علم الأصول ، فإن استفادة القاعدة والحكم من الحديث يتوقف على عدة عناصر أصولية ، منها تحقيق الظهور الظهور من خلال مباحث الألفاظ المطروحة في علم الأصول كالبحث في الأوام والنواهي والمفاهيم والعام والخاص والمطلق والمقيد ، ومنها الإعتراف بكبرى حجية الظهور ومنها الاعتراف بحجية خبر الثقة ، ومنها إجراء قواعد التعارض لو كان للنص معارض وهذه العناصر كلها مدونة في علم واحد هو علم الأصول ، فمجرد وجود القواعد والأحكام في النصوص المعصومية لا يلغي الحاجة لعلم الأصول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القواعد الأصولية نفسها في النصوص والروايات ، كالروايات الدالة على حجية خبر الثقة ، وعدم حجية القياس ، وحجية أصالة البراءة والإستصحاب ، وقواعد التعارض ، لا يلغي قيمة علم الأصول بل يؤكد لنا انبثاق هذا العلم من منبعه الصافي وهم أهل البيت علیهم السلام لا من المدارس الأخرى كما ذكر بعض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هذه المسائل الأصولية في النصوص كوجود بعض البحوث الأصولية في ضمن البحوث الفقهية ، نحو ما ذكره الكليني في الكافي في كتاب الطلاق عن الفضل بن شاذان انه استدل على بطلان بعض صور الطلاق بأن النهي يقتضى الفساد</w:t>
      </w:r>
      <w:r>
        <w:rPr>
          <w:rStyle w:val="FootnoteAnchor"/>
          <w:rtl w:val="true"/>
        </w:rPr>
        <w:footnoteReference w:id="8"/>
      </w:r>
      <w:r>
        <w:rPr>
          <w:rFonts w:ascii="Amiri" w:hAnsi="Amiri" w:eastAsia="Amiri" w:cs="Amiri"/>
          <w:color w:val="111111"/>
          <w:sz w:val="28"/>
          <w:sz w:val="28"/>
          <w:szCs w:val="28"/>
          <w:rtl w:val="true"/>
          <w:lang w:bidi="ar-SA"/>
        </w:rPr>
        <w:t>، وهي قاعدة أصولية ، كذلك ما صنعه صاحب الحدائق عندما بحث حجية الإجماع ضمن حديثه عن صلاة الجمعة</w:t>
      </w:r>
      <w:r>
        <w:rPr>
          <w:rStyle w:val="FootnoteAnchor"/>
          <w:rtl w:val="true"/>
        </w:rPr>
        <w:footnoteReference w:id="9"/>
      </w:r>
      <w:r>
        <w:rPr>
          <w:rFonts w:ascii="Amiri" w:hAnsi="Amiri" w:eastAsia="Amiri" w:cs="Amiri"/>
          <w:color w:val="111111"/>
          <w:sz w:val="28"/>
          <w:sz w:val="28"/>
          <w:szCs w:val="28"/>
          <w:rtl w:val="true"/>
          <w:lang w:bidi="ar-SA"/>
        </w:rPr>
        <w:t xml:space="preserve">، كل ذلك لا يلغي أهمية علم الأصول واستقلاليته عن لغيره من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 فإن ميزان المسألة الأصولية كونها باحثة عن حجية الدليل الفقهي ، سواءاً ذكرت بصورة مستقلة ، أم في ضمن كتب الحديث ، أو ضمن كتب الفقه ، ومن طبيعة كل علم تكامله على نحو التدريج لا الدفعة الواحدة ، كما في علم المنطق حيث ذكر الشيخ الرئيس في الشفاء بأن أرسطو ما وضع علم المنطق وإنما اكمل ما وصل إليه من هذا العلم </w:t>
      </w:r>
      <w:r>
        <w:rPr>
          <w:rStyle w:val="FootnoteAnchor"/>
          <w:rtl w:val="true"/>
        </w:rPr>
        <w:footnoteReference w:id="10"/>
      </w:r>
      <w:r>
        <w:rPr>
          <w:rFonts w:ascii="Amiri" w:hAnsi="Amiri" w:eastAsia="Amiri" w:cs="Amiri"/>
          <w:color w:val="111111"/>
          <w:sz w:val="28"/>
          <w:sz w:val="28"/>
          <w:szCs w:val="28"/>
          <w:rtl w:val="true"/>
          <w:lang w:bidi="ar-SA"/>
        </w:rPr>
        <w:t>فكون بعض مسائل علم الأصول كانت متفرقة في علوم أخرى ثم اجتمعت بصورة تدريجية لاشتراكها في هدف واحد تحت علم واحد يسمى بعلم الأصول لا يضر بأهمية العلم واستقلاليته</w:t>
      </w:r>
      <w:r>
        <w:rPr>
          <w:rFonts w:eastAsia="Amiri" w:cs="Amiri" w:ascii="Amiri" w:hAnsi="Amiri"/>
          <w:color w:val="111111"/>
          <w:sz w:val="28"/>
          <w:szCs w:val="28"/>
          <w:rtl w:val="true"/>
          <w:lang w:bidi="ar-SA"/>
        </w:rPr>
        <w:t xml:space="preserve">. </w:t>
      </w:r>
      <w:bookmarkStart w:id="30" w:name="pg20245_206548"/>
    </w:p>
    <w:p>
      <w:pPr>
        <w:pStyle w:val="Heading2"/>
        <w:numPr>
          <w:ilvl w:val="1"/>
          <w:numId w:val="1"/>
        </w:numPr>
        <w:rPr/>
      </w:pPr>
      <w:bookmarkStart w:id="31" w:name="__RefHeading___Toc5318211_2320776876"/>
      <w:bookmarkStart w:id="32" w:name="_Toc10"/>
      <w:bookmarkEnd w:id="30"/>
      <w:bookmarkEnd w:id="31"/>
      <w:r>
        <w:rPr>
          <w:rtl w:val="true"/>
        </w:rPr>
        <w:t xml:space="preserve">المبحث الثاني </w:t>
      </w:r>
      <w:r>
        <w:rPr>
          <w:rtl w:val="true"/>
        </w:rPr>
        <w:t xml:space="preserve">: </w:t>
      </w:r>
      <w:r>
        <w:rPr>
          <w:rtl w:val="true"/>
        </w:rPr>
        <w:t>أدوار الفكر الأصولي</w:t>
      </w:r>
      <w:bookmarkEnd w:id="32"/>
    </w:p>
    <w:p>
      <w:pPr>
        <w:pStyle w:val="Heading3"/>
        <w:numPr>
          <w:ilvl w:val="2"/>
          <w:numId w:val="1"/>
        </w:numPr>
        <w:rPr/>
      </w:pPr>
      <w:bookmarkStart w:id="33" w:name="__RefHeading___Toc5318213_2320776876"/>
      <w:bookmarkStart w:id="34" w:name="_Toc11"/>
      <w:bookmarkEnd w:id="33"/>
      <w:r>
        <w:rPr>
          <w:rtl w:val="true"/>
        </w:rPr>
        <w:t xml:space="preserve">مقدمة </w:t>
      </w:r>
      <w:r>
        <w:rPr>
          <w:rtl w:val="true"/>
        </w:rPr>
        <w:t>:</w:t>
      </w:r>
      <w:bookmarkEnd w:id="34"/>
    </w:p>
    <w:p>
      <w:pPr>
        <w:pStyle w:val="Heading4"/>
        <w:numPr>
          <w:ilvl w:val="3"/>
          <w:numId w:val="1"/>
        </w:numPr>
        <w:rPr/>
      </w:pPr>
      <w:bookmarkStart w:id="35" w:name="__RefHeading___Toc5318215_2320776876"/>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إن معيار الدور بحسب تصورنا لا يرتبط بالمرحلة الزمنية للعلم ، إذ ربما تمر المرحلة الزمنية من دون حصول أي تطور وتجديد في مسيرة العلم وتكامله ، وإنما معيار الدور المتميز عن غيره من الأدوار هو ببروز النظريات المتطورة التي تدفع بمسيرة الفكر للإمام وهذا إنما يحدث عادة نتيجة التنافس العلمي والمبارزات الثقافية ، فكما أن المجتمعات تترقى في سلم الحضارة نتيجة التنافس الاقتصادي والثقافي فيما بينها ، فكذلك تطور أي فكر كان يحتاج لنوع من الصراع الحاد بين أقطاب هذا الفكر ليساهم ذلك الصراع في بلورة النظريات وتجددها ، وعلى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أساس صراع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سنحدد أدوار الفكر الأصولي ، عند الشيعة الإمامية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318217_2320776876"/>
      <w:bookmarkStart w:id="38" w:name="_Toc13"/>
      <w:bookmarkEnd w:id="37"/>
      <w:r>
        <w:rPr>
          <w:rtl w:val="true"/>
        </w:rPr>
        <w:t xml:space="preserve">الدور الأول </w:t>
      </w:r>
      <w:r>
        <w:rPr>
          <w:rtl w:val="true"/>
        </w:rPr>
        <w:t>:</w:t>
      </w:r>
      <w:bookmarkEnd w:id="38"/>
    </w:p>
    <w:p>
      <w:pPr>
        <w:pStyle w:val="Heading5"/>
        <w:numPr>
          <w:ilvl w:val="4"/>
          <w:numId w:val="1"/>
        </w:numPr>
        <w:rPr/>
      </w:pPr>
      <w:bookmarkStart w:id="39" w:name="__RefHeading___Toc5318219_2320776876"/>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وهو عبارة عن موقف علماء الشيعة من المدارس الفكرية الأخرى ومن العلماء الشيعة المتاثرين بهذه المدارس</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5318221_2320776876"/>
      <w:bookmarkStart w:id="42" w:name="_Toc15"/>
      <w:bookmarkEnd w:id="41"/>
      <w:r>
        <w:rPr>
          <w:rtl w:val="true"/>
        </w:rPr>
        <w:t xml:space="preserve">بيان ذلك </w:t>
      </w:r>
      <w:r>
        <w:rPr>
          <w:rtl w:val="true"/>
        </w:rPr>
        <w:t>:</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مدرستين متصارعتين في مجال تحديد الحكم الشرعي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الرأي ومدرسة الحديث، فمدرسة الرأي بدأت شرارتها من بعض الصحابة والخلفاء الذين منعوا من تدوين السنة لأهداف سياسية معينة وأخذوا بآرائهم وتصوراتهم الشخصية فيما يناسب المصلحة العامة ، وأمتدت هذه المدرسة للقرن الثاني حيث كانت هي الطابع العام للعراقيين أتباع أبي حنيفة الذين قالوا بحجية القياس والاستحسان والتزموا بالنقد الداخلي للأحاديث بمقارنتها مع الأصول العامة في الإسلام ، وأما مدرسة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التي نشأت كرد فعل لامتداد مدرسة الرأي وتجسدت في المذهب الحنبلي والمالكي أكثر من بقية المذاهب فقد أفرطت في الاعتماد على الحديث بمجرد كونه خبر ثقة من دون ملاحظة القواعد العامة ، وقد تأثر بكل واحدة من المدرستين بعض علماء الشيعة كما حكي عن ابن الجنيد في قوله بالقياس إن صح ذلك وحُكي عن بعض آخر ما يناسب أقوال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هذا المنطلق خاض علماء الشيعة الفكر الأصولي وبدأ الدور الأول من مسيرته في مواجهة مدرسة الرأي ومدرسة الحديث ومن تأثر بهما من علماء الإمامية ، فكتبت رسائل في عدم حجية القياس وفي الحديثين المختلفين من بعض بني نوبخت وغيرهم كما يلاحظ في كتب الرجال ، وذكر الشيخ الطوسي في الفهرست والسيد المرتضى في الانتصار معارضات حادة لمنهج ابن الجنيد </w:t>
      </w:r>
      <w:r>
        <w:rPr>
          <w:rStyle w:val="FootnoteAnchor"/>
          <w:rtl w:val="true"/>
        </w:rPr>
        <w:footnoteReference w:id="11"/>
      </w:r>
      <w:r>
        <w:rPr>
          <w:rFonts w:ascii="Amiri" w:hAnsi="Amiri" w:eastAsia="Amiri" w:cs="Amiri"/>
          <w:color w:val="111111"/>
          <w:sz w:val="28"/>
          <w:sz w:val="28"/>
          <w:szCs w:val="28"/>
          <w:rtl w:val="true"/>
          <w:lang w:bidi="ar-SA"/>
        </w:rPr>
        <w:t xml:space="preserve">، كما كتب </w:t>
      </w:r>
      <w:r>
        <w:rPr>
          <w:rStyle w:val="FootnoteAnchor"/>
          <w:rtl w:val="true"/>
        </w:rPr>
        <w:footnoteReference w:id="12"/>
      </w:r>
      <w:r>
        <w:rPr>
          <w:rFonts w:ascii="Amiri" w:hAnsi="Amiri" w:eastAsia="Amiri" w:cs="Amiri"/>
          <w:color w:val="111111"/>
          <w:sz w:val="28"/>
          <w:sz w:val="28"/>
          <w:szCs w:val="28"/>
          <w:rtl w:val="true"/>
          <w:lang w:bidi="ar-SA"/>
        </w:rPr>
        <w:t xml:space="preserve">الشيخ المفيد رسالة في بطلان القياس وكتاب مقابيس الأنوار في الرد على أهل الأخبار ، وهذه الرسائل اعطت الفكر الأصولي نضجاً وتطوراً ملحوظاً كما في عدة الشيخ الطوسي ، ثم استمر الفكر الأصولي بعد رحيل الطوسي بين تطور وتوقف ، ففي عصر الديالمة تقدم بعض الخطوات لوجود التنافس الفكري ولكنه توقف عن حركة التطور في عصر السلاجقة لوجود الضغط والتضييق ، ورجع للتفوق بعد غزو التتار لانفتاح آفاق الحرية الفكرية آنذاك فقد أبرز المحقق والعلامة في التذكرة والمعتبر مدى عمق الفكر الأصولي في الفقه المقارن ، وهذه الفترة الزمنية وإن كانت قصيرة إلا أنها وضعت بصماتها حتى على فكر بعض علماء المذاهب الأخرى ، فقد ذكر أبو زهرة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تيمية تأثر بالفقه الشيعي المعاصر له ، كما يظهر من </w:t>
      </w:r>
      <w:bookmarkStart w:id="43" w:name="pg20245_206550"/>
    </w:p>
    <w:p>
      <w:pPr>
        <w:pStyle w:val="BookText"/>
        <w:rPr/>
      </w:pPr>
      <w:bookmarkEnd w:id="43"/>
      <w:r>
        <w:rPr>
          <w:rFonts w:ascii="Amiri" w:hAnsi="Amiri" w:eastAsia="Amiri" w:cs="Amiri"/>
          <w:color w:val="111111"/>
          <w:sz w:val="28"/>
          <w:sz w:val="28"/>
          <w:szCs w:val="28"/>
          <w:rtl w:val="true"/>
          <w:lang w:bidi="ar-SA"/>
        </w:rPr>
        <w:t xml:space="preserve">انتهاء هذه الفترة رجع الفكر الأصولي والفقه الخلافي للركود فلا يلاحظ في كتب الشهيد الأول إشارة للفقه المقارن ومواطن إبداع الإمامية في الفكر الأصولي ، بل ذكر الشهيد الثاني في كتاب القضاء أنه يكفي للطالب دراسة مختصر ابن الحاجب في المنطق والأصول </w:t>
      </w:r>
      <w:r>
        <w:rPr>
          <w:rStyle w:val="FootnoteAnchor"/>
          <w:rtl w:val="true"/>
        </w:rPr>
        <w:footnoteReference w:id="13"/>
      </w:r>
      <w:r>
        <w:rPr>
          <w:rFonts w:ascii="Amiri" w:hAnsi="Amiri" w:eastAsia="Amiri" w:cs="Amiri"/>
          <w:color w:val="111111"/>
          <w:sz w:val="28"/>
          <w:sz w:val="28"/>
          <w:szCs w:val="28"/>
          <w:rtl w:val="true"/>
          <w:lang w:bidi="ar-SA"/>
        </w:rPr>
        <w:t>، مع أن هذا الكتاب لا يمثل الإبداع الإمامي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318223_2320776876"/>
      <w:bookmarkStart w:id="45" w:name="_Toc16"/>
      <w:bookmarkEnd w:id="44"/>
      <w:r>
        <w:rPr>
          <w:rtl w:val="true"/>
        </w:rPr>
        <w:t xml:space="preserve">الدور الثاني </w:t>
      </w:r>
      <w:r>
        <w:rPr>
          <w:rtl w:val="true"/>
        </w:rPr>
        <w:t>:</w:t>
      </w:r>
      <w:bookmarkEnd w:id="45"/>
    </w:p>
    <w:p>
      <w:pPr>
        <w:pStyle w:val="Heading5"/>
        <w:numPr>
          <w:ilvl w:val="4"/>
          <w:numId w:val="1"/>
        </w:numPr>
        <w:rPr/>
      </w:pPr>
      <w:bookmarkStart w:id="46" w:name="__RefHeading___Toc5318225_2320776876"/>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وهو عبارة عن الصراع الفكري بين المدرسة الأصولية والأخبارية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5318227_2320776876"/>
      <w:bookmarkStart w:id="49" w:name="_Toc18"/>
      <w:bookmarkEnd w:id="48"/>
      <w:r>
        <w:rPr>
          <w:rtl w:val="true"/>
        </w:rPr>
        <w:t xml:space="preserve">بيان ذلك </w:t>
      </w:r>
      <w:r>
        <w:rPr>
          <w:rtl w:val="true"/>
        </w:rPr>
        <w:t>:</w:t>
      </w:r>
      <w:bookmarkEnd w:id="49"/>
    </w:p>
    <w:p>
      <w:pPr>
        <w:pStyle w:val="BookText"/>
        <w:rPr/>
      </w:pPr>
      <w:r>
        <w:rPr>
          <w:rFonts w:ascii="IRNazanin" w:hAnsi="IRNazanin" w:eastAsia="IRNazanin"/>
          <w:color w:val="111111"/>
          <w:sz w:val="28"/>
          <w:sz w:val="28"/>
          <w:szCs w:val="28"/>
          <w:rtl w:val="true"/>
          <w:lang w:bidi="fa-IR"/>
        </w:rPr>
        <w:t>أن الشيعة بعد استقرارهم السياسي في عهد الصفوية في أوائل القرن العاشر برزت فيهم المدرسة الأخبارية المتمثلة في الملا أحمد أمين الاسترابادي ومن تأثر كالمجلسيين والفيض الكاشاني والحر العاملي والشيخ يوسف البحراني ، وكان من عوامل بروز هذه المدرسة تصور بعض علماء الشيعة أن القواعد الأصولية المساهمة في استنباط الحكم تعتمد الشرعي على الفكر الكلامي والفلسفي مما أدى لابتعاد الحكم الشرعي عن مصادره الصافية وهي روايات أهل البيت علیهم السلام، ومن هنا بدأ الصراع الفكري الحاد بين المدرستين واستفاد الفكر الأصولي تطوراً كبيراً من هذا الصراع وتقدم تقدماً عجيباً على يد الوحيد البهبهاني والمحقق القمي وصاحب الفصول والعلامة الأنصاري</w:t>
      </w:r>
      <w:r>
        <w:rPr>
          <w:rFonts w:eastAsia="IRNazanin" w:cs="IRNazanin"/>
          <w:color w:val="111111"/>
          <w:sz w:val="28"/>
          <w:szCs w:val="28"/>
          <w:rtl w:val="true"/>
          <w:lang w:bidi="fa-IR"/>
        </w:rPr>
        <w:t>.</w:t>
      </w:r>
    </w:p>
    <w:p>
      <w:pPr>
        <w:pStyle w:val="Heading4"/>
        <w:numPr>
          <w:ilvl w:val="3"/>
          <w:numId w:val="1"/>
        </w:numPr>
        <w:rPr/>
      </w:pPr>
      <w:bookmarkStart w:id="50" w:name="__RefHeading___Toc5318229_2320776876"/>
      <w:bookmarkStart w:id="51" w:name="_Toc19"/>
      <w:bookmarkEnd w:id="50"/>
      <w:r>
        <w:rPr>
          <w:rtl w:val="true"/>
        </w:rPr>
        <w:t xml:space="preserve">الدور الثالث </w:t>
      </w:r>
      <w:r>
        <w:rPr>
          <w:rtl w:val="true"/>
        </w:rPr>
        <w:t>:</w:t>
      </w:r>
      <w:bookmarkEnd w:id="51"/>
    </w:p>
    <w:p>
      <w:pPr>
        <w:pStyle w:val="Heading5"/>
        <w:numPr>
          <w:ilvl w:val="4"/>
          <w:numId w:val="1"/>
        </w:numPr>
        <w:rPr/>
      </w:pPr>
      <w:bookmarkStart w:id="52" w:name="__RefHeading___Toc5318231_2320776876"/>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وهو عبارة عن المرحلة الفعلية التي نعيشها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318233_2320776876"/>
      <w:bookmarkStart w:id="55" w:name="_Toc21"/>
      <w:bookmarkEnd w:id="54"/>
      <w:r>
        <w:rPr>
          <w:rtl w:val="true"/>
        </w:rPr>
        <w:t xml:space="preserve">بيان ذلك </w:t>
      </w:r>
      <w:r>
        <w:rPr>
          <w:rtl w:val="true"/>
        </w:rPr>
        <w:t>:</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الفترة التي نعيشها الآن بمقتضى العوامل الاقتصادية والسياسية تمثل الصراع الحاد بين الثقافة الإسلامية والثقافات الأخرى على مختلف الأصعدة ، فلا بد من تطوير علم الأصول وصياغته بالمستوى المناسب للوضع الحضاري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ركزنا في بحوثنا على بعض الشذرات الفكرية </w:t>
      </w:r>
      <w:bookmarkStart w:id="56" w:name="pg20245_206551"/>
    </w:p>
    <w:p>
      <w:pPr>
        <w:pStyle w:val="BookText"/>
        <w:rPr/>
      </w:pPr>
      <w:bookmarkEnd w:id="56"/>
      <w:r>
        <w:rPr>
          <w:rFonts w:ascii="Amiri" w:hAnsi="Amiri" w:eastAsia="Amiri" w:cs="Amiri"/>
          <w:color w:val="111111"/>
          <w:sz w:val="28"/>
          <w:sz w:val="28"/>
          <w:szCs w:val="28"/>
          <w:rtl w:val="true"/>
          <w:lang w:bidi="ar-SA"/>
        </w:rPr>
        <w:t xml:space="preserve">التي تلتقي مع حركة التطوير لعلم الأصول من خلال الاستفادة من العلوم المختلفة قديمها وحديثها كالفلسفة وعلم القانون وعلم النفس وعلم الاجتماع ومن خلال محاولة التجديد على مستوى المنهجية وعلى مستوى النظريات الكبروية استمداداً كلمات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حقول</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318235_2320776876"/>
      <w:bookmarkStart w:id="58" w:name="_Toc22"/>
      <w:bookmarkEnd w:id="57"/>
      <w:r>
        <w:rPr>
          <w:rtl w:val="true"/>
        </w:rPr>
        <w:t xml:space="preserve">الحقل الفلسفي </w:t>
      </w:r>
      <w:r>
        <w:rPr>
          <w:rtl w:val="true"/>
        </w:rPr>
        <w:t>:</w:t>
      </w:r>
      <w:bookmarkEnd w:id="58"/>
    </w:p>
    <w:p>
      <w:pPr>
        <w:pStyle w:val="Heading5"/>
        <w:numPr>
          <w:ilvl w:val="4"/>
          <w:numId w:val="1"/>
        </w:numPr>
        <w:rPr/>
      </w:pPr>
      <w:bookmarkStart w:id="59" w:name="__RefHeading___Toc5318237_2320776876"/>
      <w:bookmarkStart w:id="60" w:name="_Toc23"/>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هناك عدة نظريات فلسفية ذكرناها في علم الأصول ورتبنا عليها بعض الأفكار الأصولية ، منها نظرية التكثر الإدراكي والتي تعني أن الذهن البشري ليس صندوقاً أميناً في استقبال المعلومات الخارجية كما كان يذكر قدماء الفلاسفة بأن الذهن البشري كصفحة المرآة يرتسم فيها صور المحسوسات بلا تغيير ولا تبديل ، بل الذهن قد يتلقى بعض الصور بعدة وجوه وأشكال الحكومة العوامل الخارجية والنفسية على الذهن أثناء تصوره كما تتحرك القوة المتخيلة لإدراك الشيء على عدة أنحاء ، فقد نتصور الإنسان بصورة إجمالية بسيطة ونعبر عنها بالإنسان أو البشر وقد نتصوره بصورة تفصيلية مركبة ونعبر عنه بالحيوان الناطق مع أنه حقيقة واحدة ، وهذا دليل على الفعالية الذهنية في كثرة مدركاتها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رتبناه على هذه النظرية الفلسفية تحليل مفهوم الوجود الرابط الذي يعتقد أغلب الفلاسفة أنه وجود واقعي حقيقته عين الربط والتعلق بطرفيه وهما الجوهر والعرض وأنه يتحقق في الذهن كذلك ، فكما يوجد في الخارج مثلاً زيد وقيام وربط واقعي بينهما فكذلك في الذهن ، لكننا نعتقد أن الوجود الرابط مجرد عمل إبداعي ذهني يرتبط بهذه النظرية وهي نظرية التكثر الإدراكي فالخارج لا يحوي غير وجودين جوهري وعرضي كزيد والقيام بلا حاجة للربط بينهما ، فإن عرضية العرض متقومة بكون وجوده في نفسه عين وجوده لغيره من دون حاجة لوجود رابط وراء ذلك ، والذهن عندما يتلقى صورة القيام وزيد مثلا يتلقاها على نحوين بمقتضى نظرية التكثر الادراكي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الهوهوية والاتحاد بين الوجودين وكأنهما وجود واحد ، وهذا لون من </w:t>
      </w:r>
    </w:p>
    <w:p>
      <w:pPr>
        <w:pStyle w:val="BookText"/>
        <w:rPr/>
      </w:pPr>
      <w:r>
        <w:rPr>
          <w:rFonts w:ascii="IRNazanin" w:hAnsi="IRNazanin" w:eastAsia="IRNazanin"/>
          <w:color w:val="111111"/>
          <w:sz w:val="28"/>
          <w:sz w:val="28"/>
          <w:szCs w:val="28"/>
          <w:rtl w:val="true"/>
          <w:lang w:bidi="fa-IR"/>
        </w:rPr>
        <w:t>ألوان الوجود الرابط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شيء لشيء آخر فيحتاج الذهن حينئذ لعمل إبداعي وهو الدمج والربط بينهما ، وهذا لون آخر من ألوان الوجود الرابط الذي طرحه الأصوليون في بحث المعنى الحرفي ، وبحث بساطة المشتق وتركيبه ، وفي بحث اجتماع الأمر والنهي ، وفي بحث استصحاب العدم الأزلي ، ومما رتبناه على نظرية التكثر الادراكي أيضاً نظرية تحليل المعى الحرفي الذي وقع التزاع عند علماء الأصول في الفارق بينه وبين المعنى الاسمي على 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الفارق بينهما فارق ذاتي ، وهو الذي ذهب له معظم الأصوليين حيث قالوا بأن الفرق بين مفهوم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يعبر عن الوجود النفسي للحلول والظرفية ، بينما الأول يعبر عن الوجود الاندكاكي في الطرفين الذي لا مفهوم له أصلا حتى مفهوم التعلق بالطرفين فإنه مفهوم اسمي لا حرفي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الفارق لحاظي ، وذهب له صاحب الكفاية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حقيقة المعنى واحدة ومشتركة وهي حقيقة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الذهن تارة يتصور هذا المعنى على نحو الاستقلالية ويعبر عنه بالمعنى الاسمي وتارة يتصوره بنحو الآلية أو المرآتية  على اختلاف في تحليل مطلب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بالمعنى الحرفي </w:t>
      </w:r>
      <w:r>
        <w:rPr>
          <w:rStyle w:val="FootnoteAnchor"/>
          <w:rtl w:val="true"/>
        </w:rPr>
        <w:footnoteReference w:id="14"/>
      </w:r>
      <w:r>
        <w:rPr>
          <w:rFonts w:ascii="Amiri" w:hAnsi="Amiri" w:eastAsia="Amiri" w:cs="Amiri"/>
          <w:color w:val="111111"/>
          <w:sz w:val="28"/>
          <w:sz w:val="28"/>
          <w:szCs w:val="28"/>
          <w:rtl w:val="true"/>
          <w:lang w:bidi="ar-SA"/>
        </w:rPr>
        <w:t xml:space="preserve">، وهذا التفنن في التصور هو ما نعبر عنه بنظرية التكثر الإدراكي الذهني ، ونحن قد اخترنا القول الثاني أيضاً ، لكننا ذهبنا لكون الفارق اللحاظي بين المعنيين ليس هو الاستقلالية والآلية بل هو الخفاء والوضوح ، أن هناك واحداً وهو حقيقة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تارة نتصور هذا المعنى بصورة تفصيلية واضحة ونعبر عنه بالظرفية فهذه الكلمة تعكس مفهوم </w:t>
      </w:r>
      <w:bookmarkStart w:id="61" w:name="pg20245_206553"/>
    </w:p>
    <w:p>
      <w:pPr>
        <w:pStyle w:val="BookText"/>
        <w:rPr/>
      </w:pPr>
      <w:bookmarkEnd w:id="61"/>
      <w:r>
        <w:rPr>
          <w:rFonts w:ascii="Amiri" w:hAnsi="Amiri" w:eastAsia="Amiri" w:cs="Amiri"/>
          <w:color w:val="111111"/>
          <w:sz w:val="28"/>
          <w:sz w:val="28"/>
          <w:szCs w:val="28"/>
          <w:rtl w:val="true"/>
          <w:lang w:bidi="ar-SA"/>
        </w:rPr>
        <w:t xml:space="preserve">الحلول بنحو تفصيلي واضح السمات ، وتارة نتصوره بصورة محملة داكنة ونعبر عنه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يعكس المعنى نفسه بنحو من الإجمال والخفاء لعوامل متعددة يأتي عرضها في بحث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النظريات الفلسفية التي تهتم بما كثيراً في بحوثنا الأصولية نظرية وحدة الموجود</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5318239_2320776876"/>
      <w:bookmarkStart w:id="63" w:name="_Toc24"/>
      <w:bookmarkEnd w:id="62"/>
      <w:r>
        <w:rPr>
          <w:rtl w:val="true"/>
        </w:rPr>
        <w:t xml:space="preserve">بيان ذلك </w:t>
      </w:r>
      <w:r>
        <w:rPr>
          <w:rtl w:val="true"/>
        </w:rPr>
        <w:t>:</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النظرية المشهورة في الفلسفة التقليدية هي تعدد الموجود لجوهر وعرض ، وأن الوجود الجوهري ما كان موجوداً لا في موضوع والوجود العرضي ما كان وجوده في الموضوع ، واختلف أصحاب هذه النظرية في كون التركيب بينهما إذا اجتمعا هل هو تركيب اتحادي أم تركيب انضمامي كانضمام الحجر للحديد في بناء الدار مثلاً ، ولكنا نختار ما طرحه بعض فلاسفة الغرب كالفيلسوف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فلاسفة الشرق وهو آقا علي مدرسي من اتحاد هذين المفهومين وهما الجوهر والعرض وجوداً ، وذلك لأن الموجود لشيء واحد في الخارج إلا أنه يعيش حركة تطورية تكاملية والأعراض ما هي إلا أنحاء وجوده التطوري وألوان حركته التكاملية المتجددة لا أنها وجودات محمولية أخرى ترتبط بوجوده وتنضم إليه ، وقد رتبنا على هذه النظرية كثيراً من البحوث الفلسفية ، منها عدم الحاجة لدعوى واقعية الوجود الرابط خارجاً كما هو المشهور في الفلسفة ، باعتبار أننا إنما نحتاج للقول بالوجود الرابط نتيجة تعدد الموجود ولكن مع وحدته لا نرى حاجة لوجود رابط متعلق بطرفين إذ لا يوجد طرفان في الخارج أصلاً ، كذلك بعض البحوث الأصولية التي ترتبط بهذه النظرية ، فمثلاً بحث اجتماع الأمر والنهي قد ربطه المحقق النائيني بنظرية تعدد الموجود حيث قال في مثال اجتماع الصلاة والغصب في صورة واحدة في الأرض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إن قلنا في مثال اجتماع الصلاة والغصب أن حيثية الغصب والصلاة حيثيتان تقييديتان ، بمعنى أن الصلاة عمل يرتبط بمقولة الوضع والغصب </w:t>
      </w:r>
      <w:bookmarkStart w:id="64" w:name="pg20245_206554"/>
    </w:p>
    <w:p>
      <w:pPr>
        <w:pStyle w:val="BookText"/>
        <w:rPr/>
      </w:pPr>
      <w:bookmarkEnd w:id="64"/>
      <w:r>
        <w:rPr>
          <w:rFonts w:ascii="Amiri" w:hAnsi="Amiri" w:eastAsia="Amiri" w:cs="Amiri"/>
          <w:color w:val="111111"/>
          <w:sz w:val="28"/>
          <w:sz w:val="28"/>
          <w:szCs w:val="28"/>
          <w:rtl w:val="true"/>
          <w:lang w:bidi="ar-SA"/>
        </w:rPr>
        <w:t xml:space="preserve">حركة ترتبط بمقولة الأين والأعراض اجناس عالية متباينة بتمام الذات ، فالحركتان اجتمعتا على نحو التركيب الانضمامي لا الاتحادي، وبالتالي لا مانع من اجتماع الأمر والنهي لتعدد المتعلق ، وإن قلنا بأن الحيثيتين تعليليتان ومجتمعتان في هوية واحدة فالتركيب بينهما اتحادي بحسب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نقول بامتناع الاجتماع ، ودخول بحث اجتماع الأمر والنهي في بحث التعارض لا بحث التزاحم ، لأن التنافي بينهما ثبوتي في نفس مرحلة الجعل لاستحالة اجتماعهما في هوية واحدة ووجود فارد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نحن فنقول في هذا البحث بأن الأعراض ما هي إلا ألوان الوجود التطوري للجوهر ، فلا نقول بوجود أجناس عالية متباينة بتمام الذات وأنه لا يلتقي الأين والوضع في وجود واحد؛ إذ كل ذلك لا وجه له بناء على نظرية وحدة الموجود الامكاني فليس هناك الا موجود واحد ينتزع منه مفهومان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الصلاة ومفهوم الغصب ، فلا اساس للبحث المطروح وهو أن الحيثيتين تقييديتان أو تعليليتان وأن التركيب بينهما اتحادي أو انضمامي ، لأن كل ذلك فرع تعدد الموجود ولا تعدد له ، ومع ذلك فنحن من القائلين بجواز الاجتماع ، لأن المبنى الصحيح عندنا تعلق الأحكام بالعناوين الاعتبارية الموجودة في وعاء الجعل الاعتباري نفسه لا بالمعنونات الخارجية أصلاً سواءاً اتحد المعنون أم تعدد ، وبما أن العناوين متعددة في نفسها فذلك كاف في القول بجواز الاجتماع ، غاية الأمر أن وحدة العمل خارجاً تدخل بحث الاجتماع في باب التزاحم لا باب التعارض</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318241_2320776876"/>
      <w:bookmarkStart w:id="66" w:name="_Toc25"/>
      <w:bookmarkEnd w:id="65"/>
      <w:r>
        <w:rPr>
          <w:rtl w:val="true"/>
        </w:rPr>
        <w:t xml:space="preserve">الحقل الاجتماعي </w:t>
      </w:r>
      <w:r>
        <w:rPr>
          <w:rtl w:val="true"/>
        </w:rPr>
        <w:t>:</w:t>
      </w:r>
      <w:bookmarkEnd w:id="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طرحنا عند بحثنا حول بناء العقلاء وسيرة المتشرعة عدة نظريات مهمة في هذا المجال كالتفريق بين العادات والأعراف </w:t>
      </w:r>
      <w:bookmarkStart w:id="67" w:name="pg20245_206555"/>
    </w:p>
    <w:p>
      <w:pPr>
        <w:pStyle w:val="BookText"/>
        <w:rPr/>
      </w:pPr>
      <w:bookmarkEnd w:id="67"/>
      <w:r>
        <w:rPr>
          <w:rFonts w:ascii="Amiri" w:hAnsi="Amiri" w:eastAsia="Amiri" w:cs="Amiri"/>
          <w:color w:val="111111"/>
          <w:sz w:val="28"/>
          <w:sz w:val="28"/>
          <w:szCs w:val="28"/>
          <w:rtl w:val="true"/>
          <w:lang w:bidi="ar-SA"/>
        </w:rPr>
        <w:t>والتقاليد ، وبيان أقسام العرف ، والمناشىء النفسية والإجتماعية لبناء العقلاء وارتكازاتهم ، وبيان الفرق بين رجوع الأصولي لبناء العقلاء للاستدلال به وبين رجوع الفقيه للعرف من أجل تشخيص الموضوع</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318243_2320776876"/>
      <w:bookmarkStart w:id="69" w:name="_Toc26"/>
      <w:bookmarkEnd w:id="68"/>
      <w:r>
        <w:rPr>
          <w:rtl w:val="true"/>
        </w:rPr>
        <w:t xml:space="preserve">الحقل المنطقي </w:t>
      </w:r>
      <w:r>
        <w:rPr>
          <w:rtl w:val="true"/>
        </w:rPr>
        <w:t>:</w:t>
      </w:r>
      <w:bookmarkEnd w:id="69"/>
    </w:p>
    <w:p>
      <w:pPr>
        <w:pStyle w:val="BookText"/>
        <w:rPr/>
      </w:pPr>
      <w:r>
        <w:rPr>
          <w:rFonts w:ascii="Amiri" w:hAnsi="Amiri" w:eastAsia="Amiri" w:cs="Amiri"/>
          <w:color w:val="111111"/>
          <w:sz w:val="28"/>
          <w:sz w:val="28"/>
          <w:szCs w:val="28"/>
          <w:rtl w:val="true"/>
          <w:lang w:bidi="ar-SA"/>
        </w:rPr>
        <w:t>أننا اعتمدنا على الدليل الرياضي المعروف وهو دليل حساب الاحتمالات الذي هو عبارة عن تراكم الاحتمالات حول محور معين في عدة نظريات أصولية ، منها تحليل مفهوم الشبهة المحصورة وغير المحصورة حيث إن درجة الاحتمال إذا تضاءلت في أطراف العلم الإجمالي إلى مستوى عدم الباعثية والمحركية فالشبهة غير محصورة وأما إذا كانت درجة الاحتمال محتفظة بقوتها وباعثيتها فالشبهة محصورة ، ومنها شرح معنى التواتر وأقسامه المعنوي واللفظي والإجمالي الذي يعتمد قوامه على تراكم الاحتمالات ، ومنها ما ذكرناه في بحث القطع من الفرق بين اليقين الذاتي واليقين الموضوعي فإن اليقين الذاتي هو الناشيء عن العوامل النفسية والمزاجية والمحيطية وهذا لا قيمة له في المنجزية والمعذرية بحسب نظرنا وإن ذهب الأعلام إلى كون حجية القطع ذاتية مطلقاً ، واليقين الموضوعي هو النابع عن مقدمات علمية وقرائن موثوقة بالاعتماد على دليل حساب الاحتمالات وتمركزها حول محور معين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5318245_2320776876"/>
      <w:bookmarkStart w:id="71" w:name="_Toc27"/>
      <w:bookmarkEnd w:id="70"/>
      <w:r>
        <w:rPr>
          <w:rtl w:val="true"/>
        </w:rPr>
        <w:t xml:space="preserve">الحقل اللغوي </w:t>
      </w:r>
      <w:r>
        <w:rPr>
          <w:rtl w:val="true"/>
        </w:rPr>
        <w:t>:</w:t>
      </w:r>
      <w:bookmarkEnd w:id="7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طرحنا في بعض البحوث بعض النظريات الأدبية المساهمة في تحليل المفاهيم الأصولية ، ومن جملتها نظرية التورية وانقسامها للتورية البديعية والتورية العرفية ، فالتورية البديعية تعني إطلاق لفظ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وبعيد مع إرادتهما جدا ، وقد استفدنا من هذه النظرية في بحث استعمال اللفظ في أكثر من معنى حيث ذهب كثير من علماء الأصول لعدم جواز الاستعمال في المعاني المتعددة ، وذهبنا لجواز ذلك استناداً لوقوعه في شعر العرب وخطبهم والوقوع خير دليل على الإمكان ومن شواهد الوقوع هو التورية البديعية 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المكان تروم ثم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 إليه أجبته المشوقا</w:t>
      </w:r>
    </w:p>
    <w:p>
      <w:pPr>
        <w:pStyle w:val="BookText"/>
        <w:rPr/>
      </w:pPr>
      <w:r>
        <w:rPr>
          <w:rFonts w:ascii="IRNazanin" w:hAnsi="IRNazanin" w:eastAsia="IRNazanin"/>
          <w:color w:val="111111"/>
          <w:sz w:val="28"/>
          <w:sz w:val="28"/>
          <w:szCs w:val="28"/>
          <w:rtl w:val="true"/>
          <w:lang w:bidi="fa-IR"/>
        </w:rPr>
        <w:t xml:space="preserve">والتورية العرفية هي الستر على المراد الجدي الواقعي بعدة أساليب ، وقد ذكرنا في بحث علل اختلاف الأحاديث في باب تعارض الأدلة الشرعية أن من أسباب اختلاف الحديث الصادر عنهم علیهم السلام هو استخدامهم علیهم السلام التورية العرفية كما ورد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كلامنا لينصرف إلى سبعين وجهاً لنا منها المخرج</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يرتبط بالنظريات الأدبية بيان الفارق بين الاعتبار القانوني والاعتبار الأدبي ، وقد شرحنا ذلك مفصلاً في هذا الكتاب في بحث علاقة علم الأصول بالعلوم الأدبية ، لكننا نذكر في المقام مثالاً أصولياً مترتباً على ذلك هو مثال الحكومة التي هي عبارة عن تصرف دليل في دلیل آخر تصرفاً موضوعياً كما إذا قال المولى أكرم العلماء ثم قال زيد ليس بعالم مع أنه عالم حقيقة ، وقد وقع التراع في ملاك تقديم الدليل الحكم على المحكوم فقال بعض المعاصرين</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الملاك هو القرينية فالحاكم يعد قرينة شخصية على المحكوم كما أن المخصص قرينة نوعية على العام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بالقرينية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النظر أي أن الحاكم ناظر للدليل المحكوم ومتصرف في موضوعه سعة وضيقاً </w:t>
      </w:r>
      <w:r>
        <w:rPr>
          <w:rStyle w:val="FootnoteAnchor"/>
          <w:rtl w:val="true"/>
        </w:rPr>
        <w:footnoteReference w:id="18"/>
      </w:r>
      <w:r>
        <w:rPr>
          <w:rFonts w:ascii="Amiri" w:hAnsi="Amiri" w:eastAsia="Amiri" w:cs="Amiri"/>
          <w:color w:val="111111"/>
          <w:sz w:val="28"/>
          <w:sz w:val="28"/>
          <w:szCs w:val="28"/>
          <w:rtl w:val="true"/>
          <w:lang w:bidi="ar-SA"/>
        </w:rPr>
        <w:t xml:space="preserve">، ونحن نقول بأن الحكومة لون من الوان الاعتبار الأدبي لأنها تحتوي على التتريل سواءاً في صورة التوسعة أم في صورة التضييق ، والاعتبار الأدبي يحتاج لمصحح والمصحح عدم الاصطدام المباشر مع مرتكزات العرف ، فمثلاً في الحكومة التضييقية إذا قال أكرم العلماء ثم قال زيد ليس بعالم فهنا المراد الجدي هو إخراج زيد من الأمر إخراجاً حكمياً ، وهذا المراد الجدي مشترك بين الحكومة والتخصيص ثبوتاً وإنما الفارق </w:t>
      </w:r>
      <w:bookmarkStart w:id="72" w:name="pg20245_206557"/>
    </w:p>
    <w:p>
      <w:pPr>
        <w:pStyle w:val="BookText"/>
        <w:rPr/>
      </w:pPr>
      <w:bookmarkEnd w:id="72"/>
      <w:r>
        <w:rPr>
          <w:rFonts w:ascii="Amiri" w:hAnsi="Amiri" w:eastAsia="Amiri" w:cs="Amiri"/>
          <w:color w:val="111111"/>
          <w:sz w:val="28"/>
          <w:sz w:val="28"/>
          <w:szCs w:val="28"/>
          <w:rtl w:val="true"/>
          <w:lang w:bidi="ar-SA"/>
        </w:rPr>
        <w:t>بينهما إثباتي في مقام الصياغة الأدبية فقط ، فالتخصيص هو تعبير صريح عن المراد الجدي بينما الحكومة وهي قولنا زيد ليس بعالم تعبير غير مباشر عن المراد الجدي ، والمصحح له أن المرتكز الإجتماعي قائم على شمول الحكم الوارد على الطبيعة للأفراد فإذا قال ولا تكرم زيداً العالم فهذا بيان يصطدم مع الارتكاز الاجتماعي المذكور للتصريح فيه بعدم الشمول لذلك الفرد ، فيتجنب المقنن هذا الأسلوب محافظة على عدم إثارة الارتكاز العام ضد القانون ويقول زيد ليس بعالم فيخرجه عن الحكم بلسان إخراجه عن الموضوع حتى لا يقع الاصطدام ، فالمصحح لتقديم الدليل الحاكم على الدليل المحكوم هو رفع الترابط بين حكم الطبيعة والفرد بما لا يصطدم مع مشاعر الجمهور ومرتكزاته لا النظر والقرينية الشخصية فهذا أمثلة الاعتبار الأدبي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يرتبط بالأدب أننا عندما تحدثنا عن حجية قول اللغوي في مبحثه المخصص له تناولنا بالبحث تاريخ تدوين اللغة ، وتاريخ علماء اللغة ومعرفة طريقة التدوين ، ووصلنا إلى نتيجة مهمة وهي من عوامل عدم الاعتماد على قول اللغوي هو أن اللغويين يتأثرون بمذاهبهم الفكرية في تفسيراتهم اللغوية ، فبعض اللغويين من المتكلمين وبعضهم من الفقهاء مثلاً فينعكس أتجاهه المذهبي في تفسيره وشرحه للمفردات اللغوية فلا يكون كلامه تعبيراً عن الفهم العربي الصافي</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318247_2320776876"/>
      <w:bookmarkStart w:id="74" w:name="_Toc28"/>
      <w:bookmarkEnd w:id="73"/>
      <w:r>
        <w:rPr>
          <w:rtl w:val="true"/>
        </w:rPr>
        <w:t xml:space="preserve">الحقل الروائي </w:t>
      </w:r>
      <w:r>
        <w:rPr>
          <w:rtl w:val="true"/>
        </w:rPr>
        <w:t>:</w:t>
      </w:r>
      <w:bookmarkEnd w:id="7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بحثنا في باب حجية خبر الواحد عن المسلك العقلائي في الأمارات واخترنا أن المعتمد عليه عند العقلاء هو الوثوق الناشيء عن مقدمات عقلائية ، ومن هذه المقدمات كون الخبر صادراً من ثقة أو كون المضمون مشهوراً أو مجمعاً عليه ، فهذه العناوين وهي خبر الثقة والشهرة والإجماع لا موضوعية لها عند العقلاء وإنما هي مقدمات للوثوق الذي هو الحجة الواقعية ومن مقدمات الوثوق أيضاً الموافقة الروحية بمعنى أن مضمون </w:t>
      </w:r>
    </w:p>
    <w:p>
      <w:pPr>
        <w:pStyle w:val="BookText"/>
        <w:rPr/>
      </w:pPr>
      <w:r>
        <w:rPr>
          <w:rFonts w:ascii="IRNazanin" w:hAnsi="IRNazanin" w:eastAsia="IRNazanin"/>
          <w:color w:val="111111"/>
          <w:sz w:val="28"/>
          <w:sz w:val="28"/>
          <w:szCs w:val="28"/>
          <w:rtl w:val="true"/>
          <w:lang w:bidi="fa-IR"/>
        </w:rPr>
        <w:t>الخبر موافق للأصول الإسلامية والقواعد العقلية والشرعية ، وهذا معنى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كل حق حقيقة وعلى كل صواب نوراً فما وافق كتاب الله فخذوه </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هذا مسلكنا في مقابل المسلك التجزيئي وهو اعتبار خبر الثقة حجة مستقلة وكذلك الشهرة والإجماع المنقول حجتان مستقلتان لو قيل بحجيتهما لا أن هذه الأمور مقدمات تكوينية للحجة الواقعية كما يراه المسلك الأول ، وبناءاً على مسلك الوثوق فقد طرحنا بحثاً في تاريخ تدوين الحديث وكيفيته لنتعرف من خلاله على الكتب الحديثية عند الشيعة والسنة ومدى كفاءة مؤلفيها في الاعتماد على نقلهم وطريقة التأليف والجمع عندهم ، وهذا يفيدنا معرفة قيمة أحاديث الشيعة وقيمة كتب الحديث بالمقارنة من حيث الضبط والدقة بين الكتب الأربعة ويفيدنا أوثقية أحاديثنا بالنسبة لأحاديث الصحاح الستة ، لأنه قد يدعى عكس ذلك بحجة أن أحاديثهم أقرب لعصر الرسالة لكن الاطلاع على تاريخ تدوين الحديث عند أهل السنة وطريقة تأليفهم يفيد الإنسان بصيرة بضعف أكثر الأسناد وعدم الضبط في نقلها وتدوينها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يبتني على مسلك الوثوق أيضاً بحث أسباب اختلاف الحديث فإنه بحث لم يطرح في كتب علم الأصول عند السابقين وطرحه بعض المتأخرين طرحاً مختزلاً بدون شواهد حديثية وروائية على البحث ، ونحن نرى أن أهم بحوث تعارض الأدلة هو بحث أسباب اختلاف الحديث فإن الفقيه إذا احاط بهذه الأسباب استطاع الجمع بين الأحاديث المختلفة جمعاً عرفياً من خلال خبرته باسباب الخلاف من دون حاجة للرجوع إلى روايات العلاج ، فإنّها بين ما هو غير تام دلالة وما هو غير تام سنداً حتى حملها صاحب الكفاية على الاستحباب ، ونحن قد فصلنا هذا البحث وملأناه بالشواهد التاريخية والحديثية </w:t>
      </w:r>
    </w:p>
    <w:p>
      <w:pPr>
        <w:pStyle w:val="BookText"/>
        <w:rPr/>
      </w:pPr>
      <w:r>
        <w:rPr>
          <w:rFonts w:ascii="Amiri" w:hAnsi="Amiri" w:eastAsia="Amiri" w:cs="Amiri"/>
          <w:color w:val="111111"/>
          <w:sz w:val="28"/>
          <w:sz w:val="28"/>
          <w:szCs w:val="28"/>
          <w:rtl w:val="true"/>
          <w:lang w:bidi="ar-SA"/>
        </w:rPr>
        <w:t>بحيث يرى الطالب العلاقة العملية الوثيقة بين كبريات علم الأصول وموارد التطبيق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طرحنا عدة نقاط في هذا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مشكلة اختلاف الحديث منذ بدايتها وحتى المرحلة التي توسعت فيها وظهرت في الكتب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العقائدية والفقهية للمشكلة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العلماء لعلاج هذه المشكلة على صعيد مدرسة المتكلمين وصعيد مدرسة المحدثين وصعيد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الاختلاف 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داخلية وأسباب خارجية والمقصود بالأسباب الداخلية هي الأسباب التي صدرت من قبل أهل البيت أنفسهم والمقصود بالأسباب الخارجية هي الأسباب التي صدرت من الرواة والمدونين ، فالأسباب الداخلية عدة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وتحدثنا فيه عن امكان صدور النسخ من قبل أهل البيت علیهم السلام للآية القرآنية والحديث النبوي والحديث المعصومي السابق ، وأقسام النسخ من النسخ التبليغي الذي يعني كون الناسخ مودعاً عندهم علیهم السلام من قبل الرسول صَلَّى اَللَّهُ عَلَيْهِ وَ آلِهِ وَ سَلَّمْ لكنهم يقومون بتبليغه في وقته ، والنسخ التشريعي وهو عبارة عن صدور النسخ منهم ابتداءاً وهذا يبتني على ثبوت حق التشريع لهم علیهم السلام كما كان ثابتاً للرسول صَلَّى اَللَّهُ عَلَيْهِ وَ آلِهِ وَ سَلَّمْ، وقد طرحنا هذا الموضوع أيضاً ضمن بحث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انقسام الحكم الصادر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قانوني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ولايتي ، وهذا من اسباب اختلاف الاحاديث لاختلاف نوع الحكم الصادر ، وهناك نبحث عن الفارق بين الحكمين وعن وجودهما في </w:t>
      </w:r>
    </w:p>
    <w:p>
      <w:pPr>
        <w:pStyle w:val="BookText"/>
        <w:rPr/>
      </w:pPr>
      <w:r>
        <w:rPr>
          <w:rFonts w:ascii="Amiri" w:hAnsi="Amiri" w:eastAsia="Amiri" w:cs="Amiri"/>
          <w:color w:val="111111"/>
          <w:sz w:val="28"/>
          <w:sz w:val="28"/>
          <w:szCs w:val="28"/>
          <w:rtl w:val="true"/>
          <w:lang w:bidi="ar-SA"/>
        </w:rPr>
        <w:t>أحاديثنا وعن حدود الحكم الولايتي مع بيان حدود ولاية الفقيه وانقسامها للولاية العامة والولاية في الامور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كتمان بعض الامور الواقعية في حديث وذكرها في حديث آخر فيحصل الاختلاف المذكور ، وتحدثنا في بحث الكتمان عن أربعة أمور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حق الكتمان لهم علیهم السلام ،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أسباب الكتمان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اسلوب التبليغ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طرح الكبريات الشرعية على الفقهاء من أصحابهم كزرارة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طرح نتيجة تطبيق الكبرى على الصغرى من دون إشارة لعملية التطبيق المذكور ، وهذا الاسلوب يتم مع عوام الناس الذين يستفتون أهل البيت شفاهاً أو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اسلوب التبليغ سبب في اختلاف الحديث ، ومنشأ أيضاً لكتمان بعض الأحكام كالحكم الكلى حين استخدام اسلوب الافتاء مثلاً ، حيث إن الافتاء يتعلق بالحكم الجزئي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فقر اللغة العربية من المصطلحات القانونية مما يضطر الامام لاستخدام اسلوب واحد كالامر والنهي لبيان نوعين من القوانين ، فيحدث الاختلاف بين الاحاديث نتيجة اختلاف المضمون مع وحدة الاسلوب ، كما لو قام الامام بتبليغ الوجوب الشرطي والوجوب المولوي كليهما باسلوب الامر مع اختلافهما مضموناً ، وهذا النوع من التبليغ فيه نوع من الكتمان لبعض القوانين التي لا يمكن اظهارها بالاسلوب الصريح لعدم وجود مفرداتها في اللغة العربية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اسباب الكتمان المداراة أي مداراة ظروف السائل في كونه ملحداً أو حديث عهد بالاسلام أو حديث عهد بالتشيع فلا يلقى له الحكم الصريح </w:t>
      </w:r>
    </w:p>
    <w:p>
      <w:pPr>
        <w:pStyle w:val="BookText"/>
        <w:rPr/>
      </w:pPr>
      <w:r>
        <w:rPr>
          <w:rFonts w:ascii="IRNazanin" w:hAnsi="IRNazanin" w:eastAsia="IRNazanin"/>
          <w:color w:val="111111"/>
          <w:sz w:val="28"/>
          <w:sz w:val="28"/>
          <w:szCs w:val="28"/>
          <w:rtl w:val="true"/>
          <w:lang w:bidi="fa-IR"/>
        </w:rPr>
        <w:t>حفاظاً على شعوره وهدايته ، أو كونه من الغلاة أو المقصرين أو اصحاب المذاهب الاقتصادية أو السياسية أو الفكرية فيحذر الامام ان يلقي له الحكم الواقعي فيكون مؤيداً لخطه المنحرف الذي يدعو له ، أو كونه يعيش في بيئة منحرفة لا تتحمل هذا الحكم فيراعي الامام علیه السلام بيئته ومحيطه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اسباب الكتمان التقية بانواعها ، وهي التقية من السلطة الحاكمة أو من المذهب المشهور عند الجمهور أو من التيارات الفكرية المناوئة ، واستعمال الامام للتقية تارة بالقاء الاختلاف بين الشيعة حتى لا يطمع فيهم اعداؤهم نتيجة لاختلافهم كما ورد في الروايات وتارة باخفاء الحكم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اسباب الكتمان السوق للكمال فقد يبدي الامام علیه السلام الحكم المستحب بدون قرينة على الترخيص في تركه رغبة منه في سوق المكلفين لدرجات الكمال المعنوي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طرق الكتمان وهي السكوت والتورية بقسميها البديعية والعرفية ، والتورية العرفية على أنواع أيضاً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سؤال السائل إلى بيان مطلب آخر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الجواب المجمل أو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نوع الاحكام التي يصح فيها طريق السكوت ، ونوع الاحكام التي يصح فيها طريق التورية ، ونوع الاحكام التي يصح فيها طريق القاء الاختلاف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اجمالي للاسباب الداخلية لاختلاف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الأسباب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قام بها الرواة والمؤلفون وهي 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وتحدثنا فيه عن أهدافه وأنواعه من تأليف كتاب أو الدس بين النصوص أو الزيادة والنقيصة في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بالمعنى وأخطاره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المدرج ويعني قيام بعض المؤلفين بإدراج تعليقه على الحديث </w:t>
      </w:r>
      <w:bookmarkStart w:id="75" w:name="pg20245_206562"/>
    </w:p>
    <w:p>
      <w:pPr>
        <w:pStyle w:val="BookText"/>
        <w:rPr/>
      </w:pPr>
      <w:bookmarkEnd w:id="75"/>
      <w:r>
        <w:rPr>
          <w:rFonts w:ascii="Amiri" w:hAnsi="Amiri" w:eastAsia="Amiri" w:cs="Amiri"/>
          <w:color w:val="111111"/>
          <w:sz w:val="28"/>
          <w:sz w:val="28"/>
          <w:szCs w:val="28"/>
          <w:rtl w:val="true"/>
          <w:lang w:bidi="ar-SA"/>
        </w:rPr>
        <w:t>في ضمن الحديث بدون فرز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التقطيع للروايات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الخطوط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التصحيح القياسي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الخلط بين كلام الامام وكلام غيره من الفقهاء في سياق واحد من قبل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محمل بحث علل اختلاف الحديث الذي هو من اهم البحوث الاصولية وامسها بعملية الاستنباط ، وقد طرحنا فيه الشواهد الكثيرة من أحاديث أهل البيت علیهم السلام وكتب المحدثين</w:t>
      </w:r>
      <w:r>
        <w:rPr>
          <w:rFonts w:eastAsia="IRNazanin" w:cs="IRNazanin"/>
          <w:color w:val="111111"/>
          <w:sz w:val="28"/>
          <w:szCs w:val="28"/>
          <w:rtl w:val="true"/>
          <w:lang w:bidi="fa-IR"/>
        </w:rPr>
        <w:t>.</w:t>
      </w:r>
    </w:p>
    <w:p>
      <w:pPr>
        <w:pStyle w:val="Heading4"/>
        <w:numPr>
          <w:ilvl w:val="3"/>
          <w:numId w:val="1"/>
        </w:numPr>
        <w:rPr/>
      </w:pPr>
      <w:bookmarkStart w:id="76" w:name="__RefHeading___Toc5318249_2320776876"/>
      <w:bookmarkStart w:id="77" w:name="_Toc29"/>
      <w:bookmarkEnd w:id="76"/>
      <w:r>
        <w:rPr>
          <w:rtl w:val="true"/>
        </w:rPr>
        <w:t xml:space="preserve">الحقل القانوني </w:t>
      </w:r>
      <w:r>
        <w:rPr>
          <w:rtl w:val="true"/>
        </w:rPr>
        <w:t>:</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المفاهيم القانونية التي طرحناها مفهوم متمم الجعل التطبيق ومعناه قيام الشارع المقدس بتطبيق الماهية الاعتبارية على مصاديق معينة بلحاظ أن الأمر الاعتباري لا ينطبق على مصاديقه قهراً كالامر التكويني وإنما يحتاج انطباقه عليها لتدخل الجعل والاعتبار ، سواء كان أصل المفهوم الذي يراد تطبيقه مجعولاً شرعياً كالصلاة التي هي عبارة عن اللين الخضوعي في جميع الشرائع وقامت كل شريعة بتطبيقها على مصاديق معينة ، أم كان مجعولاً عقلائياً كمفهوم الدينار التي تختلف المؤسسات المالية في مقام تطبيقه على المصداق الورقي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ونظرية متمم الجعل التطبيقي لها علاقة ببحث الحقيقة الشرعية وبحث الصحيح والاعم كما هو واضح وبحث التزاحم ، فمثلاً إذا نظرنا لقاعدة الاضطرار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حرمه الله إلا وقد أحله لمن أضطر اليه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ودار عنوان المضطر إليه بين محرمين على نحو التزاحم فما هو المقدم منهما ليكون مصداقاً لعنوان المضطر إليه ، فهنا يأتي دور متمم الجعل التطبيقي ليقدم </w:t>
      </w:r>
    </w:p>
    <w:p>
      <w:pPr>
        <w:pStyle w:val="BookText"/>
        <w:rPr/>
      </w:pPr>
      <w:r>
        <w:rPr>
          <w:rFonts w:ascii="Amiri" w:hAnsi="Amiri" w:eastAsia="Amiri" w:cs="Amiri"/>
          <w:color w:val="111111"/>
          <w:sz w:val="28"/>
          <w:sz w:val="28"/>
          <w:szCs w:val="28"/>
          <w:rtl w:val="true"/>
          <w:lang w:bidi="ar-SA"/>
        </w:rPr>
        <w:t>أحدهما لاهميته عند الشرع أو العقلاء ، أو يعتبر ما ينتخبه الإنسان بطبعه هو المضطر إليه في صورة تساويهما وعدم أهمية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المفاهيم القانونية التي طرحناها بحث القدرة وأنواعها ، فإن علماء الأصول عندما يدخلون بحث التزاحم يذكرون نقطتين ،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التزاحم والتعارض حيث إن التعارض هو تنافي الدليلين ثبوتاً وجعلاً والتزاحم هو تنافيهما في مرحلة الامتثال لقصور القدرة عن الجمع بين الامتثالين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باب التزاحم ، بينما طريقتنا في بحث التزاحم هي أننا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عن أنواع القدرة ، وهي القدرة على أصل الفعل المعبر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 وإن يشاء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على الموافقة القطعية والمخالفة القطعية والقدرة على الجمع بين الامتثالين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تحدثنا عن دخالة القدرة بانواعها ، فهل هي دخيلة في مرحلة الجعل أم دخيلة في مرحلة الفعلية أم هي دخيلة في مرحلة التنجز ، وعلى بعض الصور يدخل المتنافيان في عنوان التعارض وعلى بعضها يدخلان في عنوان التزاحم وعلى بعضها تصح نظرية الترتب ولا تصح على البعض الآخر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الحديث حول بعض المحاولات المساهمة في تطوير علم الأصول من خلال الاستفادة من العلوم المختلفة والاستمداد من أطروحات علمائنا الأعلام</w:t>
      </w:r>
      <w:r>
        <w:rPr>
          <w:rFonts w:eastAsia="Amiri" w:cs="Amiri" w:ascii="Amiri" w:hAnsi="Amiri"/>
          <w:color w:val="111111"/>
          <w:sz w:val="28"/>
          <w:szCs w:val="28"/>
          <w:rtl w:val="true"/>
          <w:lang w:bidi="ar-SA"/>
        </w:rPr>
        <w:t xml:space="preserve">. </w:t>
      </w:r>
      <w:bookmarkStart w:id="78" w:name="pg20245_206564"/>
    </w:p>
    <w:p>
      <w:pPr>
        <w:pStyle w:val="Heading2"/>
        <w:numPr>
          <w:ilvl w:val="1"/>
          <w:numId w:val="1"/>
        </w:numPr>
        <w:rPr/>
      </w:pPr>
      <w:bookmarkStart w:id="79" w:name="__RefHeading___Toc5318251_2320776876"/>
      <w:bookmarkStart w:id="80" w:name="_Toc30"/>
      <w:bookmarkEnd w:id="78"/>
      <w:bookmarkEnd w:id="79"/>
      <w:r>
        <w:rPr>
          <w:rtl w:val="true"/>
        </w:rPr>
        <w:t xml:space="preserve">المبحث الثالث </w:t>
      </w:r>
      <w:r>
        <w:rPr>
          <w:rtl w:val="true"/>
        </w:rPr>
        <w:t xml:space="preserve">: </w:t>
      </w:r>
      <w:r>
        <w:rPr>
          <w:rtl w:val="true"/>
        </w:rPr>
        <w:t>منهج علم الأصول</w:t>
      </w:r>
      <w:bookmarkEnd w:id="80"/>
    </w:p>
    <w:p>
      <w:pPr>
        <w:pStyle w:val="Heading3"/>
        <w:numPr>
          <w:ilvl w:val="2"/>
          <w:numId w:val="1"/>
        </w:numPr>
        <w:rPr/>
      </w:pPr>
      <w:bookmarkStart w:id="81" w:name="__RefHeading___Toc5318253_2320776876"/>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هناك منهجان في تصنيف علم الأصول وطريقة تبويبة وترتيبة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التقليدي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 المقترح عندنا</w:t>
      </w:r>
      <w:r>
        <w:rPr>
          <w:rFonts w:eastAsia="IRNazanin" w:cs="IRNazanin"/>
          <w:color w:val="111111"/>
          <w:sz w:val="28"/>
          <w:szCs w:val="28"/>
          <w:rtl w:val="true"/>
          <w:lang w:bidi="fa-IR"/>
        </w:rPr>
        <w:t>.</w:t>
      </w:r>
    </w:p>
    <w:p>
      <w:pPr>
        <w:pStyle w:val="Heading3"/>
        <w:numPr>
          <w:ilvl w:val="2"/>
          <w:numId w:val="1"/>
        </w:numPr>
        <w:rPr/>
      </w:pPr>
      <w:bookmarkStart w:id="83" w:name="__RefHeading___Toc5318255_2320776876"/>
      <w:bookmarkStart w:id="84" w:name="_Toc32"/>
      <w:bookmarkEnd w:id="83"/>
      <w:r>
        <w:rPr>
          <w:rtl w:val="true"/>
        </w:rPr>
        <w:t xml:space="preserve">المنهج الأول </w:t>
      </w:r>
      <w:r>
        <w:rPr>
          <w:rtl w:val="true"/>
        </w:rPr>
        <w:t>:</w:t>
      </w:r>
      <w:bookmarkEnd w:id="84"/>
    </w:p>
    <w:p>
      <w:pPr>
        <w:pStyle w:val="Heading4"/>
        <w:numPr>
          <w:ilvl w:val="3"/>
          <w:numId w:val="1"/>
        </w:numPr>
        <w:rPr/>
      </w:pPr>
      <w:bookmarkStart w:id="85" w:name="__RefHeading___Toc5318257_2320776876"/>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كان القدماء يقسمون علم الأصول لأربعة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في الوضع والاستعمال والصحيح والأعم والحقيقة الشرعية والمشتق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الألفاظ كباب الأوامر والنواهي والعام والخاص والمطلق والمقيد والمفهوم والمنطوق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الدليل ، وهو إما سمعي كالكتاب الذي يبحث عن حجية ظواهره والسنة التي يبحث عن كيفية ثبوتها وما يتعلق به من تعارض الجرح والتعديل في الرواة وتحقيق واقعية بعض كتب الحديث كفقه الرضا مثلاً والاجماع وأنواعه من المحصل والمنقول ، وإما عقلي ويبحث فيه عن الحسن و القبح العقليين وقاعدة الملازمة بين حكم العقل وحكم الشرع واصالة العدم وعدم الدليل دليل العدم ومبحث الاستصحاب والقياس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 في التعادل والتراجيح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السر في هذا المنهج ان موضوع علم الأصول كما ذكر السيد المرتضى في الذريعة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في الفقه ، فلما كان محور علم الأصول هو </w:t>
      </w:r>
    </w:p>
    <w:p>
      <w:pPr>
        <w:pStyle w:val="BookText"/>
        <w:rPr/>
      </w:pPr>
      <w:r>
        <w:rPr>
          <w:rFonts w:ascii="Amiri" w:hAnsi="Amiri" w:eastAsia="Amiri" w:cs="Amiri"/>
          <w:color w:val="111111"/>
          <w:sz w:val="28"/>
          <w:sz w:val="28"/>
          <w:szCs w:val="28"/>
          <w:rtl w:val="true"/>
          <w:lang w:bidi="ar-SA"/>
        </w:rPr>
        <w:t>الدليل الفقهي كان مدار أبحاثه حول الدليل نفسه وأقسامه من السمعي والعقلي ، وعوارضه الثبوتية كالاطلاق والتقييد والتعادل والتراجيح والتضاد والتلازم والاثباتية كمباحث الأوامر والنواهي والعام والخاص والمنطوق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اعتراضان مهمان على طريقة المنهج القدمائي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الاعتراض على القسم المدون في أصول القدماء للبحث عن الدليل وأقسامه ، حيث أبدله الشيخ الأنصاري بتصنيف علم الأصول على طبق الحالات الوجدانية للمكلف عند التفاته للحكم الشرعي وهي القطع والظن والشك ، فهنا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القطع التفصيلي والإجمالي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الظن المعتبر وغيره بما يشمل سائر الظنون ، ومنها الظواهر المبحوث عنها من حيث الكبرى وهي حجية الظهور ومن حيث الصغرى وهي تنقيح المصاديق كمباحث الألفاظ السابق ذكرها ، ويدخل في ذلك بحث التعادل والتراجيح أيضاً فإنه راجع للبحث عن الظنون أيضاً وإن ذكر في الخاتمة ، فإن الدليلين إذا تقابلا فأما أن يحصل الظن بأحدهما من حيث الجهة أو الصدور أو المضمون وهذا هو الترجيح ، وإما أن لا يحصل الظن بشيء من ذلك وهو التعادل المرتبط بحثه بباب الظن سواءً قلنا بالتخيير عند التكافؤ ، أو قلنا بالتساقط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الشك الذي يشتمل على الأصول العملية الأربعة لكونها وظيفة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النكته التي دفعت بالشيخ الأعظم لاختيار هذا التبويب تتلخص في أمور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الأصول مقدمة لعلم الفقه ومن الطبيعي عدم امكان تحديد ملامح المقدمة الا بمعرفة ملامح ذي المقدمة فإن ذلك مقتضى مقدميتها</w:t>
      </w:r>
      <w:r>
        <w:rPr>
          <w:rFonts w:eastAsia="Amiri" w:cs="Amiri" w:ascii="Amiri" w:hAnsi="Amiri"/>
          <w:color w:val="111111"/>
          <w:sz w:val="28"/>
          <w:szCs w:val="28"/>
          <w:rtl w:val="true"/>
          <w:lang w:bidi="ar-SA"/>
        </w:rPr>
        <w:t xml:space="preserve">. </w:t>
      </w:r>
      <w:bookmarkStart w:id="87" w:name="pg20245_206566"/>
    </w:p>
    <w:p>
      <w:pPr>
        <w:pStyle w:val="BookText"/>
        <w:rPr/>
      </w:pPr>
      <w:bookmarkEnd w:id="8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علم الفقه يبحث عن تحديد الحكم الشرعي فالمناسب لعلم الأصول البحث عن الطرق الموصلة لتحديد الحكم الشرعي ، ولما كانت الطرق تختلف باختلاف الواقع النفسي للمكلف حين توجهه للحكم ، باعتبار أن قطع المكلف بشيء يمنع من عمله بالامارة أو الأصل ، كما أن الظن بالخلاف يمنع من الأخذ بالامارة والأصل على بعض المباني ، وكذلك على القول بالظن الانسدادي لا مجال للعمل بغير الظن ، فحينئذ يكون تصنيف علم الأصول مطابقاً للحالة الوجدانية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الاتجاه النفسي للمكلف حين التفاته للحكم الشرعي إما القطع بالحكم أو الظن به أو الشك فيه كان المنهج في تبويب علم الأصول منظماً على طبق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المنهج المذكور باعتراضين </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318259_2320776876"/>
      <w:bookmarkStart w:id="89" w:name="_Toc34"/>
      <w:bookmarkEnd w:id="88"/>
      <w:r>
        <w:rPr>
          <w:rtl w:val="true"/>
        </w:rPr>
        <w:t xml:space="preserve">الأول </w:t>
      </w:r>
      <w:r>
        <w:rPr>
          <w:rtl w:val="true"/>
        </w:rPr>
        <w:t>:</w:t>
      </w:r>
      <w:bookmarkEnd w:id="8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التصنيف الناظر للحالات النفسية قد أغفل كثيراً من المباحث الحيوية ذات الربط المباشر بالجانب العملي لدى الفقيه ، إذ لا مناسبة واضحة بينها وبين هذا التصنيف كبحث الحسن و القبح العقليين ، وبحث الملازمة بين حكم العقل وحكم الشرع ، وبحث طرق ثبوت السنة بالتواتر والأحاد وبحث أقسام التواتر ، وبحث شرائط حجية خبر الواحد من صحة المضمون عقلا وشرعا ووثاقة الرواة ، وبحث مناشئ الوثاقة كقول الرجالي الذي يبحث عن حجيته وأنها هل هي من باب كونه من أهل الخبرة أو من باب شهادة العدلين أو من باب حجية خبر الثقة ، وبحث تمييز المراسيل المعتمدة من غيرها ، فهذه البحوث رغم كونها مهمة وعملية إلا أنها لا تنسجم مع التصنيف المذكور المرتب على حالات القط والظن والشك ، بينما نجدها منسجمة تماماً مع منهج القدماء المبني على النظر للدليل الفقهي العقلي والسمعي وطرق إثبات هذا الدليل</w:t>
      </w:r>
      <w:r>
        <w:rPr>
          <w:rFonts w:eastAsia="Amiri" w:cs="Amiri" w:ascii="Amiri" w:hAnsi="Amiri"/>
          <w:color w:val="111111"/>
          <w:sz w:val="28"/>
          <w:szCs w:val="28"/>
          <w:rtl w:val="true"/>
          <w:lang w:bidi="ar-SA"/>
        </w:rPr>
        <w:t xml:space="preserve">. </w:t>
      </w:r>
      <w:bookmarkStart w:id="90" w:name="pg20245_206567"/>
    </w:p>
    <w:p>
      <w:pPr>
        <w:pStyle w:val="Heading4"/>
        <w:numPr>
          <w:ilvl w:val="3"/>
          <w:numId w:val="1"/>
        </w:numPr>
        <w:rPr/>
      </w:pPr>
      <w:bookmarkStart w:id="91" w:name="__RefHeading___Toc5318261_2320776876"/>
      <w:bookmarkStart w:id="92" w:name="_Toc35"/>
      <w:bookmarkEnd w:id="90"/>
      <w:bookmarkEnd w:id="91"/>
      <w:r>
        <w:rPr>
          <w:rtl w:val="true"/>
        </w:rPr>
        <w:t xml:space="preserve">الثاني </w:t>
      </w:r>
      <w:r>
        <w:rPr>
          <w:rtl w:val="true"/>
        </w:rPr>
        <w:t>:</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الحالات النفسية الثلاث لا علاقة لها بالحكم الشرعي ولا بالطرق المؤدية له فلا وجه لجعل التصنيف الأصولي دائراً مدارها ، أما بالنسبة للقطع فما هو المبرر للبحث عنه وجعله محوراً لعدة من البحوث ؟ فإن كان المبرر للبحث عنه كونه واسطة في جعل الحكم الشرعي فذلك مستحيل لأن ثبوت الحكم الشرعي بسبب القطع به دور باطل  كما ذكر في علم الأصول ، وان كان المبرر للبحث كونه واسطة في فعلية 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كموضوعية الزوال لوجوب الصلاة فهذه ليست ميزة خاصة بالقطع توجب البحث عنه بعنوانه بل هي متوفرة في كل موضوع بالنسبة لأي حكم من الأحكام ، وإن كان المبرر لذلك كون القطع منشأ للحكم العقلي بالمنجزية والمعذرية كما اشتهر في كتب الأصول بأن حجية القطع ذاتية له ، فيلاحظ عليه بأن منشأ المنجزية والمعذرية ليس القطع بما هو قطع حتى يكون ذلك مصححاً ومبرراً للبحث عن القطع بعنوانه بل منشأ المعذرية وعدمها هو روح المسؤولية وروح التقصير في مقدمات الحكم ، فإن سار المكلف مع المقدمات بروح المحاسبة والمسؤولية فهو معذور عند مخالفة الواقع وإلا فهو مدان سواءاً في ذلك وجود القطع وعلمه ، فإننا ذكرنا في بحث القطع الفرق بين اليقين الذاتي واليقين الموضوعي فاليقين الموضوعي هو اليقين الناشئ عن تراكم الاحتمالات والقرائن في محور واحد ، وهذا العمل بذاته عمل معذر لأنه مستبطن للمسؤولية والمحاسبة الداخلية سواءاً كان هناك قطع أم لا ، واليقين الذاتي هو الناشئ عن العوامل المزاجية والنفسية كالحلم والاستخارة ، وهذا ليس معذراً بنظر العقلاء فإن قائد الجيش لو اعتمد على معلومات ناشئة عن مصادر واهية أوجبت له القطع بأمر معين فرتب عليه آثار الحرب والسلم لا يكون معذوراً أمام القانون والشعب ، وليس السر في الا أن القطع بما هو قطع ليس هو مدار المعذرية والمنجزية بل المدار على روح المسؤولية التقصير في مقدمات الحكم سواءاً كان هناك قطع أم لا ، ولذلك نرى القرآن </w:t>
      </w:r>
      <w:bookmarkStart w:id="93" w:name="pg20245_206568"/>
    </w:p>
    <w:p>
      <w:pPr>
        <w:pStyle w:val="BookText"/>
        <w:rPr/>
      </w:pPr>
      <w:bookmarkEnd w:id="93"/>
      <w:r>
        <w:rPr>
          <w:rFonts w:ascii="Amiri" w:hAnsi="Amiri" w:eastAsia="Amiri" w:cs="Amiri"/>
          <w:color w:val="111111"/>
          <w:sz w:val="28"/>
          <w:sz w:val="28"/>
          <w:szCs w:val="28"/>
          <w:rtl w:val="true"/>
          <w:lang w:bidi="ar-SA"/>
        </w:rPr>
        <w:t>يعبر عن عقائد الجاهلية مع أنها عقائد قطعية عندهم بأنها ظنون وجهالات لا يعذرون فيها ، وبناءاً على ذلك فلا موضوعية مهمة للقطع بما هو قطع حتى يكون محوراً للبحوث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في الامارات كخبر الواحد والاجماع بقسميه والشهرة وقول اللغوي فهو لا يدور مدار الظن الشخصي كما هو ظاهر تقسيم الشيخ ، بل هو دائر مدار الكشف النوعي وتتميمه من قبل المجتمع العقلائي أو الشرع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البحث في حجية الظاهر يدور مدار الميثاق العقلائي على الالتزام والالزام بهذا الظاهر وترتيب الآثار عليه سواءاً كان هناك ظن شخصي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في الأصول العملية فهو لا يرتبط بحالة الشك وتساوي الطرفين ، فإن أصالة البراءة عقلاً وشرعاً هو عدم العلم وعدم تنجز العلم الاجمالي لا الشك ، و موضوع وموضوع الاستصحاب هو عدم العلم بانتقاض الحالة السابقة لا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لنا من خلال هذا العرض عدم مدخلية هذه الحالات النفسية في البحث الأصولي المنصب على تحديد الطريق الموصل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مع ذلك اعتذرنا عن تقسيم الشيخ الأنصاري لبحوث علم الأصول على طبق حالات نفس المكلف في بحث القطع كما سيأتي ، وقلنا بأن هناك عاملين يساعدان على هذا التقسيم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318263_2320776876"/>
      <w:bookmarkStart w:id="95" w:name="_Toc36"/>
      <w:bookmarkEnd w:id="94"/>
      <w:r>
        <w:rPr>
          <w:rtl w:val="true"/>
        </w:rPr>
        <w:t xml:space="preserve">أولاً </w:t>
      </w:r>
      <w:r>
        <w:rPr>
          <w:rtl w:val="true"/>
        </w:rPr>
        <w:t>:</w:t>
      </w:r>
      <w:bookmarkEnd w:id="9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المحيط الثقافي الذي كان يعيش فيه الشيخ فرض عليه هذا التصنيف ، لوجود مدرستين متطرفتين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المحدثين المفرطة في الجمود على الحديث دون النظر للأدلة العقلية القطعية ومدرسة بعض الأصوليين المفرطة في الاعتماد على بعض الظنون الشخصية بحجة انسداد باب </w:t>
      </w:r>
      <w:bookmarkStart w:id="96" w:name="pg20245_206569"/>
    </w:p>
    <w:p>
      <w:pPr>
        <w:pStyle w:val="BookText"/>
        <w:rPr/>
      </w:pPr>
      <w:bookmarkEnd w:id="96"/>
      <w:r>
        <w:rPr>
          <w:rFonts w:ascii="Amiri" w:hAnsi="Amiri" w:eastAsia="Amiri" w:cs="Amiri"/>
          <w:color w:val="111111"/>
          <w:sz w:val="28"/>
          <w:sz w:val="28"/>
          <w:szCs w:val="28"/>
          <w:rtl w:val="true"/>
          <w:lang w:bidi="ar-SA"/>
        </w:rPr>
        <w:t>العلم والعلمي ، فأثار الشيخ حركة تنهج الاعتدال والتوسط بين هاتين المدرستين ، وهي المدرسة التي تعتمد على الأدلة القطعية العقلية من جهة وهي المندرجة تحت عنوان القطع والأدلة الظنية السمعية من جهة أخرى وهي المندرجة تحت عنوان الظن ، والرجوع عند فقدهما للأصل العملي المجعول وظيفة عند الشك</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318265_2320776876"/>
      <w:bookmarkStart w:id="98" w:name="_Toc37"/>
      <w:bookmarkEnd w:id="97"/>
      <w:r>
        <w:rPr>
          <w:rtl w:val="true"/>
        </w:rPr>
        <w:t xml:space="preserve">وثانياً </w:t>
      </w:r>
      <w:r>
        <w:rPr>
          <w:rtl w:val="true"/>
        </w:rPr>
        <w:t>:</w:t>
      </w:r>
      <w:bookmarkEnd w:id="98"/>
    </w:p>
    <w:p>
      <w:pPr>
        <w:pStyle w:val="Heading5"/>
        <w:numPr>
          <w:ilvl w:val="4"/>
          <w:numId w:val="1"/>
        </w:numPr>
        <w:rPr/>
      </w:pPr>
      <w:bookmarkStart w:id="99" w:name="__RefHeading___Toc5318267_2320776876"/>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إن المكلف يشعر في أعماق وجدانه بالحاجة للتأمين من عقوبة ترك التكاليف الواقعية فهدفه المنشود هو حصول الأمن المذكور ، وطرق التأمين بحسب التقسيم الوجداني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علة تامة لحصول الأمن وهو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مقتضى لحصول الأمن النفسي وهو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فاقد للعلية التامة والاقتضاء وهو الشك فتحتاج طريقيته للتأمين للرجوع إلى القطع وهو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أمثال هذه المبررات ساعدت الشيخ على اختيار التصنيف الثلاثي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الثاني على منهج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التوسع الأصولي في مباحث الألفاظ </w:t>
      </w:r>
      <w:r>
        <w:rPr>
          <w:rStyle w:val="FootnoteAnchor"/>
          <w:rtl w:val="true"/>
        </w:rPr>
        <w:footnoteReference w:id="21"/>
      </w:r>
      <w:r>
        <w:rPr>
          <w:rFonts w:ascii="Amiri" w:hAnsi="Amiri" w:eastAsia="Amiri" w:cs="Amiri"/>
          <w:color w:val="111111"/>
          <w:sz w:val="28"/>
          <w:sz w:val="28"/>
          <w:szCs w:val="28"/>
          <w:rtl w:val="true"/>
          <w:lang w:bidi="ar-SA"/>
        </w:rPr>
        <w:t xml:space="preserve">، ونحن نعرضه بنحو أعمق وأشمل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يرتبط من البحوث بعالم الألفاظ نزر ضئيل جداً ، كقولنا هل أن صيغة الأمر ظاهرة في الوجوب ، وهل أن صيغة النهي ظاهرة في الحرمة ، وبعض بحوث المفاهيم والعام والخاص والمطلق والمقيد ، ولكن معظم الأبحاث التي وضعها القدماء في مباحث الألفاظ لا ربط لها بذلك ، فمثلاً بحث انقسام الحكم للتكليفى والوضعي وانقسام الواجب للواجب التوصلي </w:t>
      </w:r>
    </w:p>
    <w:p>
      <w:pPr>
        <w:pStyle w:val="BookText"/>
        <w:rPr/>
      </w:pPr>
      <w:r>
        <w:rPr>
          <w:rFonts w:ascii="Amiri" w:hAnsi="Amiri" w:eastAsia="Amiri" w:cs="Amiri"/>
          <w:color w:val="111111"/>
          <w:sz w:val="28"/>
          <w:sz w:val="28"/>
          <w:szCs w:val="28"/>
          <w:rtl w:val="true"/>
          <w:lang w:bidi="ar-SA"/>
        </w:rPr>
        <w:t xml:space="preserve">والتعبدي والتعييني والتخييري والعيني والكفائي والنفسي والغيري والموسع والمضيق والمطلق والمشروط كلها مرتبطة بالواجب بما هو سواءاً كان مدلولاً لفظياً أم لا ، وكذلك بحث عوارض الأحكام كالانحلال الاستقلالي والضمني والاطلاق والتقييد الثبوتيين والتضاد والتلازم ، كما في بحث مقدمة الواجب ومسألة الضد الباحثين عن تلازم الوجوب النفسي والغيري وتلازم الأمر بالشيء مع النهي عن ضده ، وبحث ارتباط الحكم بالقدرة ودرجاتها المختلفة الذي هو بحث التزاحم ، فهذه البحوث لا ربط لها بعالم اللفظ حتى تندرج في مباحث الألفاظ ، ولكننا نستطيع وضع بعض المبررات والتوجيهات لتوسعة مباحث الألفاظ بحيث تشمل هذه البحوث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دلالة الألفاظ على هذه المعاني الأصولية المذكورة في الاعتراض سواءاً بالدلالة المطابقية أو بالدلالة التضمنية أو بالالتزامية ، ومع وجود دلالة الالفاظ عليها فالمصحح لإدراجها في مباحث الألفاظ واضح وهو دلالة اللفظ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الاعتبارات الأدبية والقانونية لها نوع من الخلاقية والفعالية في النفوس والمشاعر ولا ريب أن مجرد الاعتبار بما هو لا يحقق هذه الخلاقية المطلوبة وإنّما يحققها إذا كان في ضمن لفظ مناسب ، فاللفظ المناسب للاعتبار الأدبي والقانوني يبرز خلاقية الاعتبار وتاثيره السحري في النفوس والمشاعر الذي هو المطلوب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مسلكين في علاقة اللفظ بالمعنى الانشائي ، فمسلك السيد الاستاذ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الحكاية والابراز أي أن اللفظ حاك عن المعنى الانشائي ومبرز له ، ومسلك المشهور أن علاقة اللفظ بالمعنى الانشائي علاقة الايجاد فاللفظ موجد للمعنى لا حاك عنه ، وبما أن هذه العلاقة الوثيقة موجودة بين الانشاء واللفظ لذلك كان التعرف على هذه الاعتبارات من خلال ألفاظها </w:t>
      </w:r>
    </w:p>
    <w:p>
      <w:pPr>
        <w:pStyle w:val="BookText"/>
        <w:rPr/>
      </w:pPr>
      <w:r>
        <w:rPr>
          <w:rFonts w:ascii="Amiri" w:hAnsi="Amiri" w:eastAsia="Amiri" w:cs="Amiri"/>
          <w:color w:val="111111"/>
          <w:sz w:val="28"/>
          <w:sz w:val="28"/>
          <w:szCs w:val="28"/>
          <w:rtl w:val="true"/>
          <w:lang w:bidi="ar-SA"/>
        </w:rPr>
        <w:t>الموجدة لها تعرفاً دقيقاً ، لأنه يعكس المعنى من ثنايا اللفظ الذي وجد به بخلاف ما لو بحث عنه مجرداً عن كل خطاب ولفظ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 علماء الاجتماع والتاريخ بأن اللغة دليل حضارة المجتمع ، فاللغة المتكاملة تعكس تكامل المجتمع فسعة آفاقها واشتمالها على المفردات القانونية والصناعية والفنية كاشف عن حضارة المجتمع وتطوره ، كما أن اللغة لسان معبر عن نوع التفكير الاجتماعي ، فمثلاً الجملة الاسنادية في اللغة العربية نحو زيد قائم لا تشتمل الا على طرفين موضوع ومحمول مما يدل على كون النسبة الاسنادية بالمفهوم العربي تعني اتحاد الطرفين وجوداً والهوهوية المصداقية بينهما ، بينما هذه الجملة في اللغة الفارسية واليونانية تحتاج لرابط وهي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أو  استين استين مضافاً لوجود الموضوع والمحمول مما يدل على كون مفهومها في الفكر الفارسي عبارة عن ثبوت شيء لشيء أي ثبوت القيام لزيد  وهذا المفهوم يحتفظ بالغيرية والاثنينية بين طرفي القضية بخلاف المفهوم العربي الذي يعكس الوحدة والاندماج ، فاللغة إذن دليل على نوع التفكير الاجتماعي ، ومثال آخر على ذلك أيضاً اختلاف الأصوليين في مفهوم صيغة افعل نحو اضرب ، فهل مفهومها النسبة الاغرائية كما يرى المحقق الاصفهاني ، أو النسبة الايقاعية كما يرى النائيني ، أو النسبة التسخيرية أي اعتبار المخاطب أداه لتحقيق هذا الحدث في الخارج كما يراه صاحب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المفاهيم في الواقع تعكس الفكر الاجتماعي الذي ينتسب له كل واحد من هؤلاء الأعاظم ، فكل يختلف تحليله لبعض الاعتبارات القانونية نتيجة اختلاف حضارته وثقافته عن المجتمع الآخر ، وبناءا على هذه العلاقة الوثيقة بين اللغة وبين المفهوم الذى تحمله بين ثناياها بحيث لو تغيرت اللغة لزالت بعض خصوصيات أو مقومات المفهوم كما لاحظنا في اختلافي مفهوم الجملة الاسنادية عند العرب وغيرهم ، يصعب التفكيك حينئذ بين الاعتبار القانوني</w:t>
      </w:r>
      <w:bookmarkStart w:id="101" w:name="pg20245_206572"/>
    </w:p>
    <w:p>
      <w:pPr>
        <w:pStyle w:val="BookText"/>
        <w:rPr/>
      </w:pPr>
      <w:bookmarkEnd w:id="101"/>
      <w:r>
        <w:rPr>
          <w:rFonts w:ascii="Amiri" w:hAnsi="Amiri" w:eastAsia="Amiri" w:cs="Amiri"/>
          <w:color w:val="111111"/>
          <w:sz w:val="28"/>
          <w:sz w:val="28"/>
          <w:szCs w:val="28"/>
          <w:rtl w:val="true"/>
          <w:lang w:bidi="ar-SA"/>
        </w:rPr>
        <w:t>واللفظ المعبر عنه بحيث نبحث عن الاعتبار مجرداً عن ثوبه اللفظي مع أن هذه الصياغة اللفظية تحافظ على بعض خصوصيات المفهوم وسماته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الاعتبار القانوني متولد عن الاعتبار الأدبي ، وبما أن الاعتبار الأدبي متقوم باللفظ فكذلك الاعتبار القانوني المتفرع عنه شديد العلاقة باللفظ بحيث لا يفيد البحث فيه مستقلا عن لفظه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5318269_2320776876"/>
      <w:bookmarkStart w:id="103" w:name="_Toc39"/>
      <w:bookmarkEnd w:id="102"/>
      <w:r>
        <w:rPr>
          <w:rtl w:val="true"/>
        </w:rPr>
        <w:t xml:space="preserve">بيان ذلك </w:t>
      </w:r>
      <w:r>
        <w:rPr>
          <w:rtl w:val="true"/>
        </w:rPr>
        <w:t>:</w:t>
      </w:r>
      <w:bookmarkEnd w:id="103"/>
    </w:p>
    <w:p>
      <w:pPr>
        <w:pStyle w:val="BookText"/>
        <w:rPr/>
      </w:pPr>
      <w:r>
        <w:rPr>
          <w:rFonts w:ascii="Amiri" w:hAnsi="Amiri" w:eastAsia="Amiri" w:cs="Amiri"/>
          <w:color w:val="111111"/>
          <w:sz w:val="28"/>
          <w:sz w:val="28"/>
          <w:szCs w:val="28"/>
          <w:rtl w:val="true"/>
          <w:lang w:bidi="ar-SA"/>
        </w:rPr>
        <w:t>أننا عندما نلاحظ مثلاً كلمة حاتماً نراها في الأصل تعبر عن شخص معين متصف بالكرم ثم اطلقت على كل شخص يشابه حاتماً في صفة الكرم ، وبمرور الوقت وكثرة الاستعمال والتطبيق أي تطبيقها على كل كريم اكتسبت الكلمة مفهوماً خلقياً وهو نفس مفهوم الكرم بحيث إذا سمعت لا يتبادر للأذهان سوى معنى الكرم من دون التفات لشخص حاتم الطائي أصلاً ، فالاعتبار الأدبي قد يتحول بمرور الوقت لمفهوم معين فكذلك بالنسبة لعلاقته بالاعتبار القانوني ، فكلمة الميتة أساساً تعني ما مات حتف أنفه ثم أطلقت على نحو الاعتبار الأدبي القائم على علاقة التشابه على الحيوان المذبوح على غير الطريقة القانونية ، وبمرور الوقت وكثرة الاستعمال والتطبيق اكتسبت هذه الكلمة اعتباراً قانونياً أن الميتة تعني المذبوح على غير الطريق القانوني من دون نظر لمعناها اللغوي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لفظ الدينار مثلاً فهو في الأصل يعني مثقالاً من الذهب تقاس به قيمة الأشياء كقولنا هذه الأرض تساوي مائة دينار ، ثم صار يطلق على نحو الاعتبار الأدبي على الأوراق النقدية من أجل أن يتعامل معها المجتمع معاملة الدينار الأصلي في كونه وسيطاً في تبادل السلع ومقياساً لتحديد قيمة الأشياء ، وبمرور الوقت وكثرة الاستعمال تحول هذا الاعتبار الأدبي للاعتبار القانوني فاصبح الدينار يعني نفس الورقة النقدية التي هي مقياس القيم وواسطة 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اتضح لنا أن الاعتبار القانوني وليد الاعتبار الأدبي ، والمفروض </w:t>
      </w:r>
    </w:p>
    <w:p>
      <w:pPr>
        <w:pStyle w:val="BookText"/>
        <w:rPr/>
      </w:pPr>
      <w:r>
        <w:rPr>
          <w:rFonts w:ascii="Amiri" w:hAnsi="Amiri" w:eastAsia="Amiri" w:cs="Amiri"/>
          <w:color w:val="111111"/>
          <w:sz w:val="28"/>
          <w:sz w:val="28"/>
          <w:szCs w:val="28"/>
          <w:rtl w:val="true"/>
          <w:lang w:bidi="ar-SA"/>
        </w:rPr>
        <w:t>أن الاعتبار الأدبي متقوم باللفظ لأن الاعتبار الأدبي هو اعطاء حد شيء لشيء آخر بهدف التأثير في مشاعر المخاطب فلا ينفصل الاعتبار الأدبي عن اللفظ ، وبما أن الاعتبار القانوني متولد منه فلا محالة لا يمكن التفكيك في البحث بين نفس الاعتبار واللفظ المساهم في تحققه وفعاليته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بعض المبررات التي نتصورها في توسعة مباحث الألفاظ عند القدماء وإن كان بعضها موضع ومع ذلك فقد أصر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فصل بحث مقدمة الواجب ومسالة الضد عن مباحث الألفاظ ، باعتبار أن البحث فيهما يرتبط بالملازمة العقلية المدركة بالعقل النظري بين وجوب شيء ووجوب مقدمته ووجوب شيء وحرمة ضده ، ولا ربط لهذه الملازمات بعالم الألفاظ حتى يكون البحثان من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نختلف عن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النظرات بالنسبة لمقدمة الواجب ومسألة الضد ، والحديث أولاً في مقدمة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الملازمة المبحوث عنها هناك تتصور على أربعة معاني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التلازم بين الاعتبارين تكويناً ، بمعنى أن الجاعل إذا حكم بوجوب شيء يرى نفسه مجبوراً على جعل وجوب آخر لمقدمة ذلك الشيء بمقتضى المقدمية ، فهناك جعلان الا أن أحدهما اختياري والآخر قهري، لكننا لو سلمنا هذا المعنى الفاسد في نفسه حيث أن الجعل الاعتباري اختياري لا قهري فالملازمة حينئذ بين الاعتبارين والجعلين لا بين المعتبرين المجعولين ، والمدعى دخول بحث مقدمة الواجب في الملازمات العقلية بين الأحكام ، بينما على هذا المعنى يدخل بحث مقدمة الواجب في الملازمات العقلية بين الاعتبارات نفسها لا بين المعتبرات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الملازمة بين الوجوب النفسي والغيري على نحو الترشح المعلولي أي أن الوجوب الغيري للمقدمة يترشح من الوجرب النفسي لذي المقدمة على نحو </w:t>
      </w:r>
    </w:p>
    <w:p>
      <w:pPr>
        <w:pStyle w:val="BookText"/>
        <w:rPr/>
      </w:pPr>
      <w:r>
        <w:rPr>
          <w:rFonts w:ascii="Amiri" w:hAnsi="Amiri" w:eastAsia="Amiri" w:cs="Amiri"/>
          <w:color w:val="111111"/>
          <w:sz w:val="28"/>
          <w:sz w:val="28"/>
          <w:szCs w:val="28"/>
          <w:rtl w:val="true"/>
          <w:lang w:bidi="ar-SA"/>
        </w:rPr>
        <w:t>ترشح المعلول من علته ، وهذا المعنى لوضوح بطلانه حيث انه لا يعقل الترشح المعلولي في الاعتباريات بل الاعتباري خاضع للجعل والابداع فلا وجه لربط تصنيف علم الأصول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الملازمة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الجاعل إذا أنشأ الوجوب لشيء فمن المستهجن عند العرف والعقلاء عدم إنشاء الوجوب لمقدمته ، فإن علاقة المقدمية التكوينية بينهما تولد تلازماً في الاعتبار كالمتضايفين ، فإن اعتبار شخص أباً عند العقلاء ملازم لاعتبار الطرف الآخر ابناً له ويستهجن العقلاء التفكيك بينهما في الاعتبار لعلاقة التضايف فكذلك في بحث مقدمة الواجب ، وهذا المعنى على فرض صحته في نفسه لا يدرج بحث مقدمة الواجب في الملازمات العقلية بين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التلازم بحسب هذا المعنى تلازم عرفي لا عقلي ، مضافاً لكونه تلازما بين الاعتبارين لا بين المعتبرين الا ثانياً وبالعرض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الاندماج الاثباتي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العرف يرى أن وجوب المقدمة مستبطن ومندمج في وجوب ذيها ، فالمولى وإن احتاج ثبوتاً للقيام بجعلين ولكنه إذا رأى أن الوجوب النفسي إثباتا مستبطن للوجوب الغيري فيكتفي بالصياغة الواحدة التي تعبر عن هذين الوجوبين على نحو الاندماج والاستبطان ، وسنشير لأسباب الاندماج في بحث مقدمة الواجب ولكن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أسباب الاندماج تقارن الجعلين في الحمل بمعنى أنه حمل الوجوب الغيري على مورد الوجوب النفسي فترة طويلة ولدت الاندماج بينهما واستبطان أحدهما في الآخر بحيث لا يمكن للجاعل التفكيك بينهما إلا بخلق أسباب أقوى لعدم الاندماج ، ونظير ذلك فكرة الاندماج بين الحكم الوضعي والحكم التكليفي ، فالنجاسة مستبطنة لوجوب الاجتناب باعتبار أن تقارن الجعلين في الحمل فترة طويلة ولدت اندماجهما ، وكذلك فكرة الاندماج في عقد البيع وخيار الغبن مثلاً ، </w:t>
      </w:r>
    </w:p>
    <w:p>
      <w:pPr>
        <w:pStyle w:val="BookText"/>
        <w:rPr/>
      </w:pPr>
      <w:r>
        <w:rPr>
          <w:rFonts w:ascii="Amiri" w:hAnsi="Amiri" w:eastAsia="Amiri" w:cs="Amiri"/>
          <w:color w:val="111111"/>
          <w:sz w:val="28"/>
          <w:sz w:val="28"/>
          <w:szCs w:val="28"/>
          <w:rtl w:val="true"/>
          <w:lang w:bidi="ar-SA"/>
        </w:rPr>
        <w:t xml:space="preserve">حيث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خيار الغبن في عقد البيع هو الشرط الضمني الارتكازي وهو عدم زيادة مالية المنتقل عنه عن المنتقل إليه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أسباب ارتكازية الشرط المذكور واندماجه في نفس العقد تقارن الاعتبار لهما فترة كافية في ذلك ، ومثله الاندماج بين مفهوم الالزام ومفهوم الوعيد فمعنى الوجوب بنظرنا هو البعث المستبطن للوعيد على الترك ، وذلك لكثرة تقارن الوعيد مع إصدار البعث فحصل الاندماج بينهما ، وبناءاً على هذا التصور لوجوب المقدمة لا يوجد أي تلازم عقلي بين الوجولين حتى يدخل بحث المقدمة في بحث الملازمات العقلية بل هو اندماج إثباتي ، إذن على جميع المعاني للملازمة لا نرى وجهاً في ادخال بحث مقدمة الواجب تحت عنوان الملازمات العقلية فإنّها بين معنى باطل في نفسه ومعنى لا ينسجم مع 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تعليقنا على ادخال بحث مقدمة الواجب في بحث 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بحث مسالة الضد ، وهي أن الأمر بالشيء هل يقتضي النهي عن ضده العام والخاص أم لا ففيها ثلاثة 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بين الأمر بالشيء والنهي الشرعي عن ضده ، وعلى هذا المسلك  يصح إدخال مسألة الضد في بحث الملازمات العقلية ، بمعنى أن العقل النظري يدرك وجود ملازمة بين الأمر بشيء والنهي شرعاً عن ضده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بين الأمر بالشيء شرعاً والنهي عن ضده عقلاً لا شرعاً وكفاية هذا الردع العقلي عن الردع الشرعي ، وعلى هذا المعنى فلا يدخل بحث الضد في الملازمات العقلية بين الأحكام الشرعية إذ لا يوجد حكمان شرعيان</w:t>
      </w:r>
      <w:r>
        <w:rPr>
          <w:rFonts w:eastAsia="Amiri" w:cs="Amiri" w:ascii="Amiri" w:hAnsi="Amiri"/>
          <w:color w:val="111111"/>
          <w:sz w:val="28"/>
          <w:szCs w:val="28"/>
          <w:rtl w:val="true"/>
          <w:lang w:bidi="ar-SA"/>
        </w:rPr>
        <w:t xml:space="preserve">. </w:t>
      </w:r>
      <w:bookmarkStart w:id="104" w:name="pg20245_206576"/>
    </w:p>
    <w:p>
      <w:pPr>
        <w:pStyle w:val="BookText"/>
        <w:rPr/>
      </w:pPr>
      <w:bookmarkEnd w:id="10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الاعتبارية بين الوجوب والحرمة هنا ، والمقصود بذلك ليس العينية المفهومية فإنه من الواضح الفرق مفهوماً بين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أن المجعول الاعتباري واحد والفارق في الصياغة الاثباتية المبرزه فالمجعول هو الالزام مع الوعيد ، الا أن هناك عبارتين مبرزتين لهذا الاعتبار إما على نحو الأصالة أو أن إحداهما هي التعبير الأصيل والأخرى اعتبار أدبي حاك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التحليل قد يذكر في بحث التلازم بين النهي عن شيء والأمر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فلا يوجد حكمان حتى نبحث عن وجود الملازمة بينهما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ادخال مسألة الضد في بحث الملازمات بناءاً على مبنى صح بنظر القائل بذلك ، لا يعني اندراج المسألة في بحث الملازمات حتى على المباني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المناقشات العديدة التي عرضناها أوضحت لنا النكتة في توسعة مباحث الألفاظ عند القدماء بلا حاجة لتغيير هذا المنهج الا لمنهج أفضل كما سيأتي بيانه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318271_2320776876"/>
      <w:bookmarkStart w:id="106" w:name="_Toc40"/>
      <w:bookmarkEnd w:id="105"/>
      <w:r>
        <w:rPr>
          <w:rtl w:val="true"/>
        </w:rPr>
        <w:t xml:space="preserve">المنهج المقترح </w:t>
      </w:r>
      <w:r>
        <w:rPr>
          <w:rtl w:val="true"/>
        </w:rPr>
        <w:t>:</w:t>
      </w:r>
      <w:bookmarkEnd w:id="106"/>
    </w:p>
    <w:p>
      <w:pPr>
        <w:pStyle w:val="Heading4"/>
        <w:numPr>
          <w:ilvl w:val="3"/>
          <w:numId w:val="1"/>
        </w:numPr>
        <w:rPr/>
      </w:pPr>
      <w:bookmarkStart w:id="107" w:name="__RefHeading___Toc5318273_2320776876"/>
      <w:bookmarkStart w:id="108" w:name="_Toc41"/>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وهو عندنا طريقتان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حول محور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حول محور الاعتبار</w:t>
      </w:r>
      <w:r>
        <w:rPr>
          <w:rFonts w:eastAsia="IRNazanin" w:cs="IRNazanin"/>
          <w:color w:val="111111"/>
          <w:sz w:val="28"/>
          <w:szCs w:val="28"/>
          <w:rtl w:val="true"/>
          <w:lang w:bidi="fa-IR"/>
        </w:rPr>
        <w:t>.</w:t>
      </w:r>
    </w:p>
    <w:p>
      <w:pPr>
        <w:pStyle w:val="Heading4"/>
        <w:numPr>
          <w:ilvl w:val="3"/>
          <w:numId w:val="1"/>
        </w:numPr>
        <w:rPr/>
      </w:pPr>
      <w:bookmarkStart w:id="109" w:name="__RefHeading___Toc5318275_2320776876"/>
      <w:bookmarkStart w:id="110" w:name="_Toc42"/>
      <w:bookmarkEnd w:id="109"/>
      <w:r>
        <w:rPr>
          <w:rtl w:val="true"/>
        </w:rPr>
        <w:t xml:space="preserve">الطريقة الأولى </w:t>
      </w:r>
      <w:r>
        <w:rPr>
          <w:rtl w:val="true"/>
        </w:rPr>
        <w:t>:</w:t>
      </w:r>
      <w:bookmarkEnd w:id="110"/>
    </w:p>
    <w:p>
      <w:pPr>
        <w:pStyle w:val="Heading5"/>
        <w:numPr>
          <w:ilvl w:val="4"/>
          <w:numId w:val="1"/>
        </w:numPr>
        <w:rPr/>
      </w:pPr>
      <w:bookmarkStart w:id="111" w:name="__RefHeading___Toc5318277_2320776876"/>
      <w:bookmarkStart w:id="112" w:name="_Toc43"/>
      <w:bookmarkEnd w:id="111"/>
      <w:r>
        <w:rPr>
          <w:rtl w:val="true"/>
        </w:rPr>
        <w:t>اشارة</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علم الأصول وضع كمقدمة لعلم الفقه فلابد أن يكون تصنيفه ومنهجه منسجماً منسجماً مع مقدميته ، وحيث مقدميته ، وحيث أن علم الفقه هو العلم الباحث عن تحديد الحكم الشرعي فالمناسب لتصنيف علم الأصول أن يدور مدار الحجة المثبتة للحكم الشرعي فإن ذلك هو النافع في مقدميته لعلم الفقه ، </w:t>
      </w:r>
      <w:bookmarkStart w:id="113" w:name="pg20245_206577"/>
    </w:p>
    <w:p>
      <w:pPr>
        <w:pStyle w:val="BookText"/>
        <w:rPr/>
      </w:pPr>
      <w:bookmarkEnd w:id="113"/>
      <w:r>
        <w:rPr>
          <w:rFonts w:ascii="Amiri" w:hAnsi="Amiri" w:eastAsia="Amiri" w:cs="Amiri"/>
          <w:color w:val="111111"/>
          <w:sz w:val="28"/>
          <w:sz w:val="28"/>
          <w:szCs w:val="28"/>
          <w:rtl w:val="true"/>
          <w:lang w:bidi="ar-SA"/>
        </w:rPr>
        <w:t xml:space="preserve">ولذلك اخترنا أن موضوع علم الأصول كما سيأتي بيانه هو الحجة في الفقه فابحاثه تدور حول محور الحجية وعدمها ، ، وبناءاً على هذا يصح تصنيف علم الأصول على ثلاثة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الميثاق العقلائي</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5318279_2320776876"/>
      <w:bookmarkStart w:id="115" w:name="_Toc44"/>
      <w:bookmarkEnd w:id="114"/>
      <w:r>
        <w:rPr>
          <w:rtl w:val="true"/>
        </w:rPr>
        <w:t xml:space="preserve">الأول </w:t>
      </w:r>
      <w:r>
        <w:rPr>
          <w:rtl w:val="true"/>
        </w:rPr>
        <w:t>:</w:t>
      </w:r>
      <w:bookmarkEnd w:id="115"/>
    </w:p>
    <w:p>
      <w:pPr>
        <w:pStyle w:val="BookText"/>
        <w:rPr/>
      </w:pP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خمسة أصناف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الواصل لدرجة القطع والبحث في حجيته بحث في حجية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الواصل لدرجة الاطمئنان والبحث عنه هو المتعلق بحجية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المعتمد على قوة المحتمل وإن كانت درجة الاحتمال ضعيفة وهو المتحقق في موارد الأعراض والأموال والدماء ، والبحث عن حجيته هو البحث المتعلق بأصالة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المعتمد على العلم الاجمالي وهو يكتسب قوة من خلال استمداده العلم الاجمالي ، الا إذا بلغت الأطراف كثرة تؤدي إلى موهومية الاحتمال في أطراف العلم الاجمالي ، وهذا البحث هو المعبر عنه بمباحث العلم الاجمالي والشبهتين المحصورة وغير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الذي لا يستند لقوة في درجته ولا أهمية في المحتمل وهو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المصطدم باحتمال معاكس له لوجود علم اجمالي بالجامع وهذا مورد أصالة التخيير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الغير مصطدم باحتمال معاكس وهو مورد أصالة البراءة ، </w:t>
      </w:r>
      <w:bookmarkStart w:id="116" w:name="pg20245_206578"/>
    </w:p>
    <w:p>
      <w:pPr>
        <w:pStyle w:val="BookText"/>
        <w:rPr/>
      </w:pPr>
      <w:bookmarkEnd w:id="116"/>
      <w:r>
        <w:rPr>
          <w:rFonts w:ascii="Amiri" w:hAnsi="Amiri" w:eastAsia="Amiri" w:cs="Amiri"/>
          <w:color w:val="111111"/>
          <w:sz w:val="28"/>
          <w:sz w:val="28"/>
          <w:szCs w:val="28"/>
          <w:rtl w:val="true"/>
          <w:lang w:bidi="ar-SA"/>
        </w:rPr>
        <w:t>وهو على قسمين لأنه إذا ورد من الشارع بيان لعدم أهميته فهذا هو البراءة الشرعية وإن يرد بيان فهذا هو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فعنوان حجية الاحتمال هو العنوان الجامع بين هذه البحوث</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318281_2320776876"/>
      <w:bookmarkStart w:id="118" w:name="_Toc45"/>
      <w:bookmarkEnd w:id="117"/>
      <w:r>
        <w:rPr>
          <w:rtl w:val="true"/>
        </w:rPr>
        <w:t xml:space="preserve">الثاني </w:t>
      </w:r>
      <w:r>
        <w:rPr>
          <w:rtl w:val="true"/>
        </w:rPr>
        <w:t>:</w:t>
      </w:r>
      <w:bookmarkEnd w:id="118"/>
    </w:p>
    <w:p>
      <w:pPr>
        <w:pStyle w:val="BookText"/>
        <w:rPr/>
      </w:pPr>
      <w:r>
        <w:rPr>
          <w:rFonts w:ascii="Amiri" w:hAnsi="Amiri" w:eastAsia="Amiri" w:cs="Amiri"/>
          <w:color w:val="111111"/>
          <w:sz w:val="28"/>
          <w:sz w:val="28"/>
          <w:szCs w:val="28"/>
          <w:rtl w:val="true"/>
          <w:lang w:bidi="ar-SA"/>
        </w:rPr>
        <w:t xml:space="preserve">حجية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على نوعين إدراكي وإحساسي ، فالكشف الادراكي هو المتوفر في الامارات العقلائية والشرعية التي قام الشرع أو المجتمع العقلائي بتتميم الكشف فيها ، وهذا هو بحث حجية الامارات والطرق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والكشف الاحساسي هو المتوفر في بحث الاستصحاب ، فإن الإنسان إذا أحس بشيء ما ثم غاب الشيء عن وعيه فإنه قد يبقى ذلك الكشف الاحسامي عنده وهو شعوره بأن الشيء ما زال موجوداً كما كان، فهل هذا الكشف الاحساسي حجة أم لا ، وهذا بحث الاستصحاب</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5318283_2320776876"/>
      <w:bookmarkStart w:id="120" w:name="_Toc46"/>
      <w:bookmarkEnd w:id="119"/>
      <w:r>
        <w:rPr>
          <w:rtl w:val="true"/>
        </w:rPr>
        <w:t xml:space="preserve">الثالث </w:t>
      </w:r>
      <w:r>
        <w:rPr>
          <w:rtl w:val="true"/>
        </w:rPr>
        <w:t>:</w:t>
      </w:r>
      <w:bookmarkEnd w:id="120"/>
    </w:p>
    <w:p>
      <w:pPr>
        <w:pStyle w:val="BookText"/>
        <w:rPr/>
      </w:pPr>
      <w:r>
        <w:rPr>
          <w:rFonts w:ascii="IRNazanin" w:hAnsi="IRNazanin" w:eastAsia="IRNazanin"/>
          <w:color w:val="111111"/>
          <w:sz w:val="28"/>
          <w:sz w:val="28"/>
          <w:szCs w:val="28"/>
          <w:rtl w:val="true"/>
          <w:lang w:bidi="fa-IR"/>
        </w:rPr>
        <w:t xml:space="preserve">حجية الميثاق العقلائي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کل طریق تبانی عليه المجتمع العقلائي كميثاق يؤخذ بلوازمه وآثاره ، سواءاً كان ذلك التباني بسبب سواءاً كان ذلك التباني بسبب الكاشفية النوعية لهذا الطريق عن الواقع كما يدعى ذلك في خبر الثقة ، أو للمصلحة الاجتماعية العامة ، ولعل الظواهر من هذا الباب فيبحث عنها من حيث الكبرى وهو حجية الظهور ومن حيث الصغرى كالبحث في صيغة الأمر والنهي والعام والخاص والمطلق والمقيد ونحوها من مباحث الألفاظ ، كما أن بحث تعارض الأدلة داخل في صورة الترجيح لأحد الخبرين في قسم حجية الكشف أو قسم حجية الميثاق العقلائي ، وكذلك في صورة التكافؤ مع القول بالتخيير ، وأما على القول بالتساقط والرجوع للأصل العملي فيدخل البحث فيه في قسم حجية الاحتمال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الطريقة الأولى من المنهج المقترح لتصنيف علم الأصول المبنية على محور الحجية للدليل المستخدم عند الفقيه للوصول إلى الحكم الشرعي</w:t>
      </w:r>
      <w:r>
        <w:rPr>
          <w:rFonts w:eastAsia="Amiri" w:cs="Amiri" w:ascii="Amiri" w:hAnsi="Amiri"/>
          <w:color w:val="111111"/>
          <w:sz w:val="28"/>
          <w:szCs w:val="28"/>
          <w:rtl w:val="true"/>
          <w:lang w:bidi="ar-SA"/>
        </w:rPr>
        <w:t xml:space="preserve">. </w:t>
      </w:r>
      <w:bookmarkStart w:id="121" w:name="pg20245_206579"/>
    </w:p>
    <w:p>
      <w:pPr>
        <w:pStyle w:val="BookText"/>
        <w:rPr/>
      </w:pPr>
      <w:bookmarkEnd w:id="121"/>
      <w:r>
        <w:rPr>
          <w:rFonts w:ascii="Amiri" w:hAnsi="Amiri" w:eastAsia="Amiri" w:cs="Amiri"/>
          <w:color w:val="111111"/>
          <w:sz w:val="28"/>
          <w:sz w:val="28"/>
          <w:szCs w:val="28"/>
          <w:rtl w:val="true"/>
          <w:lang w:bidi="ar-SA"/>
        </w:rPr>
        <w:t>ولكن لبعد هذه الطريقة عن المألوف في التصنيف الحوزوي لعلم الأصول ، ومن شرائط فن التصنيف أن لا يعد طفرة مستنكرة ما دامت خطوات التدريج كافية في تحقيق الهدف ، لذلك نرى أن الطريقة الثانية أقرب للتصنيف المألوف</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318285_2320776876"/>
      <w:bookmarkStart w:id="123" w:name="_Toc47"/>
      <w:bookmarkEnd w:id="122"/>
      <w:r>
        <w:rPr>
          <w:rtl w:val="true"/>
        </w:rPr>
        <w:t xml:space="preserve">الطريقة الثانية </w:t>
      </w:r>
      <w:r>
        <w:rPr>
          <w:rtl w:val="true"/>
        </w:rPr>
        <w:t>:</w:t>
      </w:r>
      <w:bookmarkEnd w:id="123"/>
    </w:p>
    <w:p>
      <w:pPr>
        <w:pStyle w:val="Heading5"/>
        <w:numPr>
          <w:ilvl w:val="4"/>
          <w:numId w:val="1"/>
        </w:numPr>
        <w:rPr/>
      </w:pPr>
      <w:bookmarkStart w:id="124" w:name="__RefHeading___Toc5318287_2320776876"/>
      <w:bookmarkStart w:id="125" w:name="_Toc48"/>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حيث إن المبادئ التصديقية لكل علم إما أن تكون بديهية فلا تحتاج للبحث وإما أن تكون نظرية فتبحث في علم آخر يكون مقدمة لهذا العلم ، وعلم الفقه لما كان محور بحثه هو الحكم الشرعي والحكم نوع من الاعتبار ، احتجنا لعلم آخر يبحث عن المبادئ التصديقية للحكم الشرعي ، وذلك بالحديث عن الاعتبار بصفة عامة والاعتبار الشرعي بصفة خاصة وعوارض هذا الاعتبار وأقسامه ولواحقه ، وذلك العلم هو علم الأصول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التصنيف المقترح يدور حول الاعتبار وشؤونه وتفصيلاته في خمسة عشر بحثاً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تقسيمه للاعتبار الأدبي والقانوني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بين الاعتبارين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اسلوب الجعل للاعتبار القانوني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مراحل الاعتبار القانوني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الاعتبار القانوني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بين هذه الاقسام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القانون التكليفي والقانون الوضعي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عوارض الأحكام القانونية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ابراز الحكم القانوني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استكشافه</w:t>
      </w:r>
      <w:r>
        <w:rPr>
          <w:rFonts w:eastAsia="Amiri" w:cs="Amiri" w:ascii="Amiri" w:hAnsi="Amiri"/>
          <w:color w:val="111111"/>
          <w:sz w:val="28"/>
          <w:szCs w:val="28"/>
          <w:rtl w:val="true"/>
          <w:lang w:bidi="ar-SA"/>
        </w:rPr>
        <w:t xml:space="preserve">. </w:t>
      </w:r>
      <w:bookmarkStart w:id="126" w:name="pg20245_206580"/>
    </w:p>
    <w:p>
      <w:pPr>
        <w:pStyle w:val="BookText"/>
        <w:rPr/>
      </w:pPr>
      <w:bookmarkEnd w:id="12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هذه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التعارض الاثباتي والثبوتي بين وسائل الاستكشاف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التنافي بين الاعتبارات القانونية حين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القانون عند فقد الوسيلة الاعلامية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5318289_2320776876"/>
      <w:bookmarkStart w:id="128" w:name="_Toc49"/>
      <w:bookmarkEnd w:id="127"/>
      <w:r>
        <w:rPr>
          <w:rtl w:val="true"/>
        </w:rPr>
        <w:t xml:space="preserve">الأول </w:t>
      </w:r>
      <w:r>
        <w:rPr>
          <w:rtl w:val="true"/>
        </w:rPr>
        <w:t>:</w:t>
      </w:r>
      <w:bookmarkEnd w:id="128"/>
    </w:p>
    <w:p>
      <w:pPr>
        <w:pStyle w:val="BookText"/>
        <w:rPr/>
      </w:pPr>
      <w:r>
        <w:rPr>
          <w:rFonts w:ascii="Amiri" w:hAnsi="Amiri" w:eastAsia="Amiri" w:cs="Amiri"/>
          <w:color w:val="111111"/>
          <w:sz w:val="28"/>
          <w:sz w:val="28"/>
          <w:szCs w:val="28"/>
          <w:rtl w:val="true"/>
          <w:lang w:bidi="ar-SA"/>
        </w:rPr>
        <w:t xml:space="preserve">تعريف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بين الأمر الاعتباري والتكويني يتلخص في كون التكويني حقيقة واقعية لا تختلف باختلاف الانظار والتوجهات وتكون نسبة الذهن البشري لها نسبة العلم الانفعالي لمعلومه ، بينما الأمر الاعتباري عمل ذهني إبداعي يقوم به الفرد أو المجتمع وتكون نسبة العقل البشري له نسبة العلم الفعلي لمعلومه ، فلذلك يختلف باختلاف النظرات والتوجهات والمجتمعات</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5318291_2320776876"/>
      <w:bookmarkStart w:id="130" w:name="_Toc50"/>
      <w:bookmarkEnd w:id="129"/>
      <w:r>
        <w:rPr>
          <w:rtl w:val="true"/>
        </w:rPr>
        <w:t xml:space="preserve">الثاني </w:t>
      </w:r>
      <w:r>
        <w:rPr>
          <w:rtl w:val="true"/>
        </w:rPr>
        <w:t>:</w:t>
      </w:r>
      <w:bookmarkEnd w:id="130"/>
    </w:p>
    <w:p>
      <w:pPr>
        <w:pStyle w:val="BookText"/>
        <w:rPr/>
      </w:pPr>
      <w:r>
        <w:rPr>
          <w:rFonts w:ascii="Amiri" w:hAnsi="Amiri" w:eastAsia="Amiri" w:cs="Amiri"/>
          <w:color w:val="111111"/>
          <w:sz w:val="28"/>
          <w:sz w:val="28"/>
          <w:szCs w:val="28"/>
          <w:rtl w:val="true"/>
          <w:lang w:bidi="ar-SA"/>
        </w:rPr>
        <w:t xml:space="preserve">اقسامه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الأمر الاعتباري للاعتبار الأدبي والاعتبار القانوني ، والفارق بينهما أن الاعتبار الأدبي هو اعطاء حد شيء لشيء آخر بهدف التأثير في إحساس المجتمع ومشاعره كإعطاء حد الأسدية للرجل الشجاع بهدف زرع الهيبة والاكبار له في نفوس الآخرين ، وهو اعتبار غير متأصل لعدم كونه ظاهرة اجتماعية بل هو عمل فردي ، مضافاً لعدم تطابق المراد الاستعمالي فيه مع المراد الجدي، فإن المراد الاستعمالي من ذكر الأسد مثلاً هو معناه المعروف بين الناس ولكن المقصود الجدي هو العناية في تطبيق ذلك المعنى على فرد ادعائي وهو الرجل الشجاع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الاعتبار القانوني فهو صنع القرار المناسب للمصلحة الفردية أو الاجتماعية ، وهو اعتبار متأصل لكونه ظاهرة اجتماعية عامة ، مضافاً لتطابق المراد الاستعمالي فيه مع المراد الجدي ، إذن فالاعتبار الأدبي يختلف عن الاعتبار القانوني حقيقة وهدفاً وصفة ، أما اختلافهما في الحقيقة مع أنهما من مقولة الاعتبار والعمل الابداعي فهو أن الاعتبار القانوني قرار مرتبط بالجانب العملي </w:t>
      </w:r>
      <w:bookmarkStart w:id="131" w:name="pg20245_206581"/>
    </w:p>
    <w:p>
      <w:pPr>
        <w:pStyle w:val="BookText"/>
        <w:rPr/>
      </w:pPr>
      <w:bookmarkEnd w:id="131"/>
      <w:r>
        <w:rPr>
          <w:rFonts w:ascii="Amiri" w:hAnsi="Amiri" w:eastAsia="Amiri" w:cs="Amiri"/>
          <w:color w:val="111111"/>
          <w:sz w:val="28"/>
          <w:sz w:val="28"/>
          <w:szCs w:val="28"/>
          <w:rtl w:val="true"/>
          <w:lang w:bidi="ar-SA"/>
        </w:rPr>
        <w:t>للفرد والمجتمع باسلوب مباشر كما في القوانين التكليفية ، أو باسلوب غير مباشر كما في الأحكام الوضعية ، فالقانون هو المحرك العملي والزاجر الفعلي بشكل مباشر أو غير مباشر ، بينما الاعتبار الأدبي لا يرتبط بالجانب العملي للانسان وإنّما يرتبط بالجوانب الذوقية والنفسية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اختلافهما في الهدف فإن الهدف من الاعتبار القانوني قيادة إرادة الإنسان لتحقيق المصلحة والبعد عن المفسدة ، بينما الهدف من الاعتبار الأدبي هو التأثير على أحاسيس الجمهور ومشاعرهم وميولهم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اختلافهما في الصفة فصفة الاعتبار الأدبي عدم تأصله خارجاً وعدم تطابق المراد الاستعمالي فيه مع المراد الجدي ، وصفة الاعتبار القانوني هو التأصل خارجا مع تطابق المرادين فيه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5318293_2320776876"/>
      <w:bookmarkStart w:id="133" w:name="_Toc51"/>
      <w:bookmarkEnd w:id="132"/>
      <w:r>
        <w:rPr>
          <w:rtl w:val="true"/>
        </w:rPr>
        <w:t xml:space="preserve">الثالث </w:t>
      </w:r>
      <w:r>
        <w:rPr>
          <w:rtl w:val="true"/>
        </w:rPr>
        <w:t>:</w:t>
      </w:r>
      <w:bookmarkEnd w:id="133"/>
    </w:p>
    <w:p>
      <w:pPr>
        <w:pStyle w:val="BookText"/>
        <w:rPr/>
      </w:pPr>
      <w:r>
        <w:rPr>
          <w:rFonts w:ascii="Amiri" w:hAnsi="Amiri" w:eastAsia="Amiri" w:cs="Amiri"/>
          <w:color w:val="111111"/>
          <w:sz w:val="28"/>
          <w:sz w:val="28"/>
          <w:szCs w:val="28"/>
          <w:rtl w:val="true"/>
          <w:lang w:bidi="ar-SA"/>
        </w:rPr>
        <w:t xml:space="preserve">العلاقة بين 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علاقة الاعتبار الأدبي بالاعتبار القانوني تبرز في تولد الاعتبار القانوني من الاعتبار الأدبي ، فإن الاعتبار القانوني في بداية وخوده يكون اعتباراً أدبياً صرفاً ، فمثلاً اعتبار المال مملوكاً لزيد حقيقته اعطاء حد شيء لشيء آخر ، وهو اعطاء لوازم الأمور الشخصية كافعال الإنسان الجوارحية والجوانحية للأمور الأجنبية عنه ، فكما أن فعل الإنسان تحت ارادته قبضاً وبسطاً واعطاءاً ومنعاً فكذلك المال الاجنبي عنه يكون تحت تصرفه وارادته ، وهذه هي حقيقة الملكية ، فهي اعتبار أدبي في مبدأ يتحول بمرور الوقت وبعد اقرار المجتمع العقلائي له وكثرة استعماله إلى اعتبار قانوني يرتبط بعمل الفرد والمجتمع ، ويكون أمراً متأصلاً متصفاً بمطابقة المراد الاستعمالي فيه للمراد الجدي</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318295_2320776876"/>
      <w:bookmarkStart w:id="135" w:name="_Toc52"/>
      <w:bookmarkEnd w:id="134"/>
      <w:r>
        <w:rPr>
          <w:rtl w:val="true"/>
        </w:rPr>
        <w:t xml:space="preserve">الرابع </w:t>
      </w:r>
      <w:r>
        <w:rPr>
          <w:rtl w:val="true"/>
        </w:rPr>
        <w:t>:</w:t>
      </w:r>
      <w:bookmarkEnd w:id="135"/>
    </w:p>
    <w:p>
      <w:pPr>
        <w:pStyle w:val="BookText"/>
        <w:rPr/>
      </w:pPr>
      <w:r>
        <w:rPr>
          <w:rFonts w:ascii="Amiri" w:hAnsi="Amiri" w:eastAsia="Amiri" w:cs="Amiri"/>
          <w:color w:val="111111"/>
          <w:sz w:val="28"/>
          <w:sz w:val="28"/>
          <w:szCs w:val="28"/>
          <w:rtl w:val="true"/>
          <w:lang w:bidi="ar-SA"/>
        </w:rPr>
        <w:t xml:space="preserve">عناصر القانون وأسلوب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القانون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الملاك وهو المصلحة أو المفسدة الموجودة في المتعلق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الحكم نوع من الاعتبار ، والاعتبار لا يكون ذا </w:t>
      </w:r>
    </w:p>
    <w:p>
      <w:pPr>
        <w:pStyle w:val="BookText"/>
        <w:rPr/>
      </w:pPr>
      <w:r>
        <w:rPr>
          <w:rFonts w:ascii="Amiri" w:hAnsi="Amiri" w:eastAsia="Amiri" w:cs="Amiri"/>
          <w:color w:val="111111"/>
          <w:sz w:val="28"/>
          <w:sz w:val="28"/>
          <w:szCs w:val="28"/>
          <w:rtl w:val="true"/>
          <w:lang w:bidi="ar-SA"/>
        </w:rPr>
        <w:t>فاعلية وتأثير في المجتمع العقلائي حتى يكون له مصحح ، والمصحح للاعتبار القانوني هو صدق عنوان الداعي للخير والزاجر عن الشر عليه ، وهذا المصحح هو ملاك الحكم نفسه التابع للملاك الموجود في متعلقه وهو المصلحة والمفسدة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الارادة وهي التصميم والعزم على تأسيس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الصياغة وهي صب القانون باسلوب مؤثر في قيادة إرادة الفرد أو المجتمع نحو فعل متعلق الأمر ، وهل يراعى في هذه الصياغة نوع الملاك ، فإذا كان الملاك مثلاً مفدة فالمناسب كون الصياغة زجرية وإذا كان الملاك مصلحة فالمناسب كون الصياغة بعثية ، ، أم يراعى فيها المستوى النفسي للمكلفين فيختار الصياغة المؤثرة سواءاً تناسبت مع نوع الملاك أم لا ؟ والجواب عن ذلك يأتي في 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أسلوب جعله فإن الاساليب المستخدمة في صياغة الاعتبار الأدبي كالمجاز المرسل والاستعارة والكناية ونحوها مذكورة بالتفصيل في كتب علم البيان ، وأما أساليب صياغة الاعتبار القانوني فهي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القضايا الحقيقة الراجعة لقضية شرطية مقدمها وجود الموضوع خارجاً وتاليها ثبوت المحمول له ، كقولنا كل مستطيع يجب عليه الحج الشامل للفرد الموجود بالفعل الواجد للشرائط وغير الواجد لها وللفرد المقدر الوجود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القضايا الخارجية الراجعة لتوجيه خطاب تكليفي أو وضعي للأفراد الموجودين بالفعل الواجدين لشرائط الخطاب فقط ، فالاسلوبان يفترقان من حيث المفهوم والمصحح والأثر ، أما افتراقهما مفهوماً فإن مفهوم الجعل الحقيقي متقوم بالموضوع الفرضي ومفهوم الجعل الخارجي متقوم بالموضوع الفعلي ، وأما افتراقهما في المصحح فالمصحح للجعل القانوني الكلي هو الداعوية والزاجرية بالامكان بينما المصحح للخطاب الخارجي هو الداعوية </w:t>
      </w:r>
      <w:bookmarkStart w:id="136" w:name="pg20245_206583"/>
    </w:p>
    <w:p>
      <w:pPr>
        <w:pStyle w:val="BookText"/>
        <w:rPr/>
      </w:pPr>
      <w:bookmarkEnd w:id="136"/>
      <w:r>
        <w:rPr>
          <w:rFonts w:ascii="Amiri" w:hAnsi="Amiri" w:eastAsia="Amiri" w:cs="Amiri"/>
          <w:color w:val="111111"/>
          <w:sz w:val="28"/>
          <w:sz w:val="28"/>
          <w:szCs w:val="28"/>
          <w:rtl w:val="true"/>
          <w:lang w:bidi="ar-SA"/>
        </w:rPr>
        <w:t>والزاجرية بالفعل ، وأما افتراقهما في الأثر فإن أثر الخطابات الحقيقية هو الشمول للأفراد المقدرة الوجود باعتبار مرور الحكم بمراحل كمرحلة الانشاء والفعلية والتنجز ، بينما أثر الخطاب الخارجي هو انطواء مرحلة الجعل في مرحلة الفعلية ومرحلة الفعلية في مرحلة التنجز وعدم الشمول الا للأفراد الفعلية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318297_2320776876"/>
      <w:bookmarkStart w:id="138" w:name="_Toc53"/>
      <w:bookmarkEnd w:id="137"/>
      <w:r>
        <w:rPr>
          <w:rtl w:val="true"/>
        </w:rPr>
        <w:t xml:space="preserve">الخامس </w:t>
      </w:r>
      <w:r>
        <w:rPr>
          <w:rtl w:val="true"/>
        </w:rPr>
        <w:t>:</w:t>
      </w:r>
      <w:bookmarkEnd w:id="138"/>
    </w:p>
    <w:p>
      <w:pPr>
        <w:pStyle w:val="BookText"/>
        <w:rPr/>
      </w:pPr>
      <w:r>
        <w:rPr>
          <w:rFonts w:ascii="Amiri" w:hAnsi="Amiri" w:eastAsia="Amiri" w:cs="Amiri"/>
          <w:color w:val="111111"/>
          <w:sz w:val="28"/>
          <w:sz w:val="28"/>
          <w:szCs w:val="28"/>
          <w:rtl w:val="true"/>
          <w:lang w:bidi="ar-SA"/>
        </w:rPr>
        <w:t xml:space="preserve">في بيان مراحل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 القانوني له أربع مراحل المتأخرين من الأصوليين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وجود ملاك الحكم ومناطه ويعتبر وجود الملاك خارجاً وجوداً للحكم بالعرض والمجاز باعتبار أن روح الحكم في ملاكه وغاية جعله في مناطه ، ولذلك يقال بأن للحكم وجود اقتضائياً في وجود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الجعل والانشاء وهي حقيقة الحكم فإن فيها تتم صياغة الحكم وتحديد وشؤونه ، فالحكم بالحمل الأولي هو هذه المرحلة الجعلية إذا صدرت ممن له أهلية الجعل والانشاء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نظر المحقق النائيني عبارة عن تحقق الموضوع وفعليته خارجاً وفعلية الموضوع منشأ لفعلية الحكم فإن نسبة الحكم لموضوعه نسبة المعلول لعلته التامة ، وهذه المرحلة انعكاس الجميع القيود والحدود المأخوذة في مرحلة الانشاء من دون أن تخضع هذه المرحلة لأي تصرف قانوني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بنظر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نظر الآخوند فهي عبارة عن مرحلة الفاعلية أي خروج القانون من مؤسسة الجعل إلى اللوائح الاعلامية التي بها يكون القانون ذا فاعلية وتأثير بحيث لو علم به المكلف لتنجز عليه ، فلا ربط لهذه المرحلة في نظره بتحقق الموضوع خارجاً وإنما هي مرتبطة بوصول الحكم للوسائل المبرزة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وصول الحكم للمكلف بحيث تصح ادانته به وتتم مسؤوليته عنه</w:t>
      </w:r>
      <w:r>
        <w:rPr>
          <w:rFonts w:eastAsia="Amiri" w:cs="Amiri" w:ascii="Amiri" w:hAnsi="Amiri"/>
          <w:color w:val="111111"/>
          <w:sz w:val="28"/>
          <w:szCs w:val="28"/>
          <w:rtl w:val="true"/>
          <w:lang w:bidi="ar-SA"/>
        </w:rPr>
        <w:t xml:space="preserve">. </w:t>
      </w:r>
      <w:bookmarkStart w:id="139" w:name="pg20245_206584"/>
    </w:p>
    <w:p>
      <w:pPr>
        <w:pStyle w:val="Heading5"/>
        <w:numPr>
          <w:ilvl w:val="4"/>
          <w:numId w:val="1"/>
        </w:numPr>
        <w:rPr/>
      </w:pPr>
      <w:bookmarkStart w:id="140" w:name="__RefHeading___Toc5318299_2320776876"/>
      <w:bookmarkStart w:id="141" w:name="_Toc54"/>
      <w:bookmarkEnd w:id="139"/>
      <w:bookmarkEnd w:id="140"/>
      <w:r>
        <w:rPr>
          <w:rtl w:val="true"/>
        </w:rPr>
        <w:t xml:space="preserve">السادس </w:t>
      </w:r>
      <w:r>
        <w:rPr>
          <w:rtl w:val="true"/>
        </w:rPr>
        <w:t>:</w:t>
      </w:r>
      <w:bookmarkEnd w:id="141"/>
    </w:p>
    <w:p>
      <w:pPr>
        <w:pStyle w:val="BookText"/>
        <w:rPr/>
      </w:pPr>
      <w:r>
        <w:rPr>
          <w:rFonts w:ascii="Amiri" w:hAnsi="Amiri" w:eastAsia="Amiri" w:cs="Amiri"/>
          <w:color w:val="111111"/>
          <w:sz w:val="28"/>
          <w:sz w:val="28"/>
          <w:szCs w:val="28"/>
          <w:rtl w:val="true"/>
          <w:lang w:bidi="ar-SA"/>
        </w:rPr>
        <w:t xml:space="preserve">أقسام الاعتبار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الأصوليون الاعتبار القانوني لثلاثة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الماهية المخترعة ، فالحكم التكليفي متقوم بعنصرين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استبطانه للحكم الجزائي فإن الوجوب والحرمة مستبطنان للوعيد على الترك أو الفعل والاستحباب والكراهة مستبطنان للوعد على الفعل أو الترك ، فحيثية التضمن للحكم الجزائي مقومة للحكم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ارتباطه المباشر بعمل الفرد فهو متوجه ومتعلق بالفعل الخارجي ، لذلك ورد تعريفه في كلماتهم بأنه الانشاء بداعي جعل الداعي أو جعل الزاجر في نفس المكلف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الوضعي متعلق بالعمل الخارجي لا على نحو المباشرة كالحكم التكليفي ولا على نحو الاستبطان للحكم الجزائي سواءاً كان وعيداً أم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والماهية المخترعة قد تكون عبادة كالصلاة والحج وقد تكون موضوعاً كالميتة والمذكى وقد تكون معاملة كالبيع والصلح وسيأتي بحث ذلك في الصحيح والأعم</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5318301_2320776876"/>
      <w:bookmarkStart w:id="143" w:name="_Toc55"/>
      <w:bookmarkEnd w:id="142"/>
      <w:r>
        <w:rPr>
          <w:rtl w:val="true"/>
        </w:rPr>
        <w:t xml:space="preserve">السابع </w:t>
      </w:r>
      <w:r>
        <w:rPr>
          <w:rtl w:val="true"/>
        </w:rPr>
        <w:t>:</w:t>
      </w:r>
      <w:bookmarkEnd w:id="1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العلاقة بين الحكم التكليفي والوضعي وبين أقسام الحكم التكليفي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العلاقة بين الحكم التكليفي والوضعي فهو بحث طرح في باب الاستصحاب ، فاختار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تفرع الأحكام الوضعية على الأحكام التكليفية وأنها مجعولة بتبع جعلها لا يجعل مستقل ، وذهب بعضهم إلى عكس ذلك وهو انتزاع الحكم التكليفي من الحكم الوضعي كالسيد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وذهب آخرون للعينية واستبطان الحكم الوضعی للحكم </w:t>
      </w:r>
      <w:bookmarkStart w:id="144" w:name="pg20245_206585"/>
    </w:p>
    <w:p>
      <w:pPr>
        <w:pStyle w:val="BookText"/>
        <w:rPr/>
      </w:pPr>
      <w:bookmarkEnd w:id="144"/>
      <w:r>
        <w:rPr>
          <w:rFonts w:ascii="Amiri" w:hAnsi="Amiri" w:eastAsia="Amiri" w:cs="Amiri"/>
          <w:color w:val="111111"/>
          <w:sz w:val="28"/>
          <w:sz w:val="28"/>
          <w:szCs w:val="28"/>
          <w:rtl w:val="true"/>
          <w:lang w:bidi="ar-SA"/>
        </w:rPr>
        <w:t xml:space="preserve">التكليفي ، وذهب بعض الأعاظم </w:t>
      </w:r>
      <w:r>
        <w:rPr>
          <w:rStyle w:val="FootnoteAnchor"/>
          <w:rtl w:val="true"/>
        </w:rPr>
        <w:footnoteReference w:id="23"/>
      </w:r>
      <w:r>
        <w:rPr>
          <w:rFonts w:ascii="Amiri" w:hAnsi="Amiri" w:eastAsia="Amiri" w:cs="Amiri"/>
          <w:color w:val="111111"/>
          <w:sz w:val="28"/>
          <w:sz w:val="28"/>
          <w:szCs w:val="28"/>
          <w:rtl w:val="true"/>
          <w:lang w:bidi="ar-SA"/>
        </w:rPr>
        <w:t>للتفصيل في الأحكام الوضعية فبعضها منتزع من الحكم التكليفي كالجزئية المنتزعة من الأمر بالمركب وبعضها مجعول بالاستقلال كالملكية والزوجية وشبه ذلك ، وسيأتي اشباع البحث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العلاقة بين الأحكام التكليفية نفسها فهي إما علاقة التنافر وإما علاقة التلازم ، فعلاقة التنافر والتضاد هي التي سنشير إليها في بحث عوارض الأحكام، وأما علاقة التلازم فهي المبحوث عنها في مقدمة الواجب ومسألة الضد حيث يذكر هناك أنه هل يوجد تلازم بين وجوب ذي المقدمة ووجوب المقدمة شرعاً أم لا، وهل يوجد تلازم بين وجوب الشيء وحرمة ضده أو حرمة شيء ووجوب ضده أم لا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318303_2320776876"/>
      <w:bookmarkStart w:id="146" w:name="_Toc56"/>
      <w:bookmarkEnd w:id="145"/>
      <w:r>
        <w:rPr>
          <w:rtl w:val="true"/>
        </w:rPr>
        <w:t xml:space="preserve">الثامن </w:t>
      </w:r>
      <w:r>
        <w:rPr>
          <w:rtl w:val="true"/>
        </w:rPr>
        <w:t>:</w:t>
      </w:r>
      <w:bookmarkEnd w:id="146"/>
    </w:p>
    <w:p>
      <w:pPr>
        <w:pStyle w:val="BookText"/>
        <w:rPr/>
      </w:pPr>
      <w:r>
        <w:rPr>
          <w:rFonts w:ascii="Amiri" w:hAnsi="Amiri" w:eastAsia="Amiri" w:cs="Amiri"/>
          <w:color w:val="111111"/>
          <w:sz w:val="28"/>
          <w:sz w:val="28"/>
          <w:szCs w:val="28"/>
          <w:rtl w:val="true"/>
          <w:lang w:bidi="ar-SA"/>
        </w:rPr>
        <w:t xml:space="preserve">أقسام القانون التكليفي والوضعي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القانون التكليفي للأحكام الخمسة وهي التي وقع البحث في كونها أموراً اختراعية أم أموراً نسبية واقعية ، فعلى مسلك المحقق الطهراني من كون الحكم عبارة عن نسبة بين الموك وبين فعل المكلف وهي إما نسبة القبول أو الرفض يتم الرأي الثاني ، وعلى المسلك المشهور من كون الحكم عبارة عن الاعتبار المولوي المستبطن للوعد أو الوعيد يتم الرأي الأول وبناءاً عليه فهل الفارق بين الوجوب والندب وبين الحرمة والكراهة فرق تشكيكي بالشدة والضعف كما يراه المحقق العراقي أم تغاير ذاتي يجعلهما وجودين مختلفين ، وسيأتي البحث عن ذلك في محله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وينقسم الوجوب منها للوجوب التخييري والتعييني ، والعيني والكفائي ، والتعبدي والتوصلي ، وسيأتي شرح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المباح للمباح الاقتضائي والمباح اللااقتضائي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الالزام بصفة عامة للإلزام النفسي والغيري ، والطريقي والإرشادي ، وسيأتي البحث حول الفرق الجذري بين هذه الأقسام ، </w:t>
      </w:r>
      <w:bookmarkStart w:id="147" w:name="pg20245_206586"/>
    </w:p>
    <w:p>
      <w:pPr>
        <w:pStyle w:val="BookText"/>
        <w:rPr/>
      </w:pPr>
      <w:bookmarkEnd w:id="147"/>
      <w:r>
        <w:rPr>
          <w:rFonts w:ascii="Amiri" w:hAnsi="Amiri" w:eastAsia="Amiri" w:cs="Amiri"/>
          <w:color w:val="111111"/>
          <w:sz w:val="28"/>
          <w:sz w:val="28"/>
          <w:szCs w:val="28"/>
          <w:rtl w:val="true"/>
          <w:lang w:bidi="ar-SA"/>
        </w:rPr>
        <w:t xml:space="preserve">كما ينقسم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والإرشادي ، ويبحث في الأصول حول المائز بين المولوي والإرشادي ، فهل هما مختلفان بالذات حيث ذهب بعض الأصوليين إلى كون المولوي من سنخ الانشاء والارشادي من سنخ الاخبار ، أم هما مختلفان بلحاظ الملاك حيث أن المولوي نابع من ملاك في نفسه والارشادي نابع عن ملاك فيما يرشد إليه ، أم هما مختلفان من حيث الحكم الجزائي بلحاظ أن المولوي لإطاعته ثواب والعصيانه عقاب وليس كذلك الأمر الارشادي فالثواب على فعل ما يرشد اليه والعقاب على ترك ما يرشد إليه ، كما كما وقع البحث أيضاً في أن الأصل في الأمر هل هو المولوية أم الارشادية حيث ذهبنا لكون الأصل هو المولوية بمقتضى القرينة المقامية وهي صدور الأمر من المولى ، وأن ضابط الأمر الارشادي هو إدراك العقل النظري أن وراء الأمر غرضاً وهدفاً معيناً لا يمكن الوصول له إلا بفعل متعلق الأمر فإذا أدرك العقل ذلك الهدف بعينه فالأمر إرشادي لا مولوي تعبدي وإلا فهو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القانون الوضعي عدة تقسيمات ، منها انقسامه للحق والحكم فما هو الفارق بين الحق والحكم فهل هما متغايران كما هو الصحيح أم متحدان كما ذهب إليه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البحث ليس من البحوث الفقهية بل هو من المبادئ التصورية لعلم الفقه ، ونحن نطرحه في أبحاث علم الأصول لأنه من أقسام الاعتبار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الفرق بين البحث الأصولي والبحث الفقهي أن البحث الأصولي بحث عن النظرية والبحث الفقهي بحث في عملية التطبيق ، فكما صح البحث في الأصول عن حقيقة الوجوب العيني الكفائي يصح البحث فيه عن حقيقة الحق والفارق بينه وبين الحكم</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5318305_2320776876"/>
      <w:bookmarkStart w:id="149" w:name="_Toc57"/>
      <w:bookmarkEnd w:id="148"/>
      <w:r>
        <w:rPr>
          <w:rtl w:val="true"/>
        </w:rPr>
        <w:t xml:space="preserve">التاسع </w:t>
      </w:r>
      <w:r>
        <w:rPr>
          <w:rtl w:val="true"/>
        </w:rPr>
        <w:t>:</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عوارض الحكم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البحث في علم الأصول عن صفات الحكم القانوني وعوارضه ، فمن عوارضه أربع صفات </w:t>
      </w:r>
      <w:r>
        <w:rPr>
          <w:rFonts w:eastAsia="Amiri" w:cs="Amiri" w:ascii="Amiri" w:hAnsi="Amiri"/>
          <w:color w:val="111111"/>
          <w:sz w:val="28"/>
          <w:szCs w:val="28"/>
          <w:rtl w:val="true"/>
          <w:lang w:bidi="ar-SA"/>
        </w:rPr>
        <w:t xml:space="preserve">: </w:t>
      </w:r>
      <w:bookmarkStart w:id="150" w:name="pg20245_206587"/>
    </w:p>
    <w:p>
      <w:pPr>
        <w:pStyle w:val="BookText"/>
        <w:rPr/>
      </w:pPr>
      <w:bookmarkEnd w:id="150"/>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والتقييد في مرحلة الثبوت بالنظر للموضوع أو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وتقابل الاطلاق والتقييد هل هو تقابل التضاد أم الملكة والعدم أم السلب والإيجاب ، فكل هذا بحث عن عوارض القانون وسياتي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بين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تضاد حقيقي أم تضاد اعتباري أم تضاد عرضي باعتبار مرحلة المبدأ أو مرحلة المنتهى ، ومما يتفرع على البحث حول تضاد الأحكام البحث حول امكان اجتماع الأمر والنهي مع أنهما ضدان أو امتناعه والبحث حول كيفية الجمع بين الحكم الظاهري والواقعي مع تضادهما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البساطة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علم الأصول حول حقيقة بعض الاعتبارات القانونية فهل هي بسيطة أم مركبة ، فالوجوب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طلب الفعل مع المنع من الترك كما يقول القدماء فهو أمر مركب ، أم هو الالزام بالفعل كما يراه بعض المتأخرين ، أم هو اعتبار الفعل على ذمة المكلف كما تراه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هو بمعناه اللغوي وهو الثبوت كما في كلمات المحقق العراقي فهو أمر بسيط ، أم هو الاعتبار المستبطن المحكم الجزائي ، أي أن الوجوب هو البعث المستبطن للوعيد على الترك والحرمة هي الزجر المستبطن للوعيد على الفعل والاستحباب هو البعث المستبطن للوعد على الفعل والكراهة هي الزجر المستبطن للوعد على الترك كما هو مسلكنا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الاشتدادية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بعض الأصوليين في امكان الحركة في الاعتبارات ، بمعنى أن الحركة الاشتدادية في مراتب الوجود الخارجي ممكنة ممكنة وواقعة فهل تتصور هذه الحركة في الاعتبارات أم لا ، فيكون الوجوب ضعيفاً ثم يصبح مؤكداً أم أن ذلك تابع لمقدار الاعتبار فإذا أعتبره المولى مؤكداً فهو كذلك وإلا فلا تعقل فيه الحركة الاشتدادية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5318307_2320776876"/>
      <w:bookmarkStart w:id="152" w:name="_Toc58"/>
      <w:bookmarkEnd w:id="151"/>
      <w:r>
        <w:rPr>
          <w:rtl w:val="true"/>
        </w:rPr>
        <w:t xml:space="preserve">العاشر </w:t>
      </w:r>
      <w:r>
        <w:rPr>
          <w:rtl w:val="true"/>
        </w:rPr>
        <w:t>:</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إبراز الحكم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يسمى في الأصول </w:t>
      </w:r>
      <w:bookmarkStart w:id="153" w:name="pg20245_206588"/>
    </w:p>
    <w:p>
      <w:pPr>
        <w:pStyle w:val="BookText"/>
        <w:rPr/>
      </w:pPr>
      <w:bookmarkEnd w:id="153"/>
      <w:r>
        <w:rPr>
          <w:rFonts w:ascii="Amiri" w:hAnsi="Amiri" w:eastAsia="Amiri" w:cs="Amiri"/>
          <w:color w:val="111111"/>
          <w:sz w:val="28"/>
          <w:sz w:val="28"/>
          <w:szCs w:val="28"/>
          <w:rtl w:val="true"/>
          <w:lang w:bidi="ar-SA"/>
        </w:rPr>
        <w:t>بصغريات أصالة الظهور كالبحث حول ظهور المشتق في الأعم أو خصوص المتلبس بالمبدأ والبحث حول ظهور صيغة الأمر ومادته في الوجوب النفسي العيني التعييني ، والبحث حول ظهور صيغة النهي ومادته وصيغة الفعل المضارع والماضي والجملة الاسمية ، والفارق الحقيقي بين الجملة الخبرية والإنشائية وبين الاطلاق الحقيقي والمجازي، ومباحث العام والخاص والمطلق والمقيد والمنطوق والمفهوم وأمثال ذلك من الوسائل الكلامية والخطابية التي يتخذها المقنن والجاعل لإبراز الحكم القانوني من خلالها</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5318309_2320776876"/>
      <w:bookmarkStart w:id="155" w:name="_Toc59"/>
      <w:bookmarkEnd w:id="154"/>
      <w:r>
        <w:rPr>
          <w:rtl w:val="true"/>
        </w:rPr>
        <w:t xml:space="preserve">الحادي عشر </w:t>
      </w:r>
      <w:r>
        <w:rPr>
          <w:rtl w:val="true"/>
        </w:rPr>
        <w:t>:</w:t>
      </w:r>
      <w:bookmarkEnd w:id="155"/>
    </w:p>
    <w:p>
      <w:pPr>
        <w:pStyle w:val="BookText"/>
        <w:rPr/>
      </w:pPr>
      <w:r>
        <w:rPr>
          <w:rFonts w:ascii="Amiri" w:hAnsi="Amiri" w:eastAsia="Amiri" w:cs="Amiri"/>
          <w:color w:val="111111"/>
          <w:sz w:val="28"/>
          <w:sz w:val="28"/>
          <w:szCs w:val="28"/>
          <w:rtl w:val="true"/>
          <w:lang w:bidi="ar-SA"/>
        </w:rPr>
        <w:t xml:space="preserve">وسائل استكشاف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استشكاف القانون وتحديد نوعه</w:t>
      </w:r>
    </w:p>
    <w:p>
      <w:pPr>
        <w:pStyle w:val="BookText"/>
        <w:rPr/>
      </w:pPr>
      <w:r>
        <w:rPr>
          <w:rFonts w:ascii="Amiri" w:hAnsi="Amiri" w:eastAsia="Amiri" w:cs="Amiri"/>
          <w:color w:val="111111"/>
          <w:sz w:val="28"/>
          <w:sz w:val="28"/>
          <w:szCs w:val="28"/>
          <w:rtl w:val="true"/>
          <w:lang w:bidi="ar-SA"/>
        </w:rPr>
        <w:t>ودرجته ومقدار شموليته هي وسائل ابرازه السابقة لا غيرها</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318311_2320776876"/>
      <w:bookmarkStart w:id="157" w:name="_Toc60"/>
      <w:bookmarkEnd w:id="156"/>
      <w:r>
        <w:rPr>
          <w:rtl w:val="true"/>
        </w:rPr>
        <w:t xml:space="preserve">الثاني عشر </w:t>
      </w:r>
      <w:r>
        <w:rPr>
          <w:rtl w:val="true"/>
        </w:rPr>
        <w:t>:</w:t>
      </w:r>
      <w:bookmarkEnd w:id="157"/>
    </w:p>
    <w:p>
      <w:pPr>
        <w:pStyle w:val="BookText"/>
        <w:rPr/>
      </w:pPr>
      <w:r>
        <w:rPr>
          <w:rFonts w:ascii="Amiri" w:hAnsi="Amiri" w:eastAsia="Amiri" w:cs="Amiri"/>
          <w:color w:val="111111"/>
          <w:sz w:val="28"/>
          <w:sz w:val="28"/>
          <w:szCs w:val="28"/>
          <w:rtl w:val="true"/>
          <w:lang w:bidi="ar-SA"/>
        </w:rPr>
        <w:t xml:space="preserve">توثيق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للانسان أن يستند لقانون في مقام العمل حتى يثق بظهوره وصدوره، فهناك عنصران لابد من التأكد من حصولهما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الظهور للخطاب في القانون الكذائي وعنصر السند والثبوت والا فلا يكون العمل بذلك حجة عند العقلاء لإنه عمل بغير علم فأما عنصر الظهور فبعد احرازه بالوجدان تجري قاعدة حجية الظهور التي بحث الأصوليون في أصل ثبوتها وحدودها ، وأنها هل تشمل المقصودين بالافهام وغيرهم أم تختص بالمقصودين فقط ، وهل تشمل حالة الظن بخلافها أم لا ، وهل هي مشروطة بالظن بالوفاق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عنصر الثبوت والصدور فقد بحث عنه الأصوليون ، وقسموا الحجة لحجة ذاتية وعرضية فالأولى هي العلم والثانية الظن المعتبر بدليل شرعي إمضائي أو تأسيسي كخبر الثقة أو الخبر الموثوق به ، والشهرة والاجماع المنقول والظن الانسدادي بناءاً على الكشف ، وأصالة الظهور ونحو ذلك</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5318313_2320776876"/>
      <w:bookmarkStart w:id="159" w:name="_Toc61"/>
      <w:bookmarkEnd w:id="158"/>
      <w:r>
        <w:rPr>
          <w:rtl w:val="true"/>
        </w:rPr>
        <w:t xml:space="preserve">الثالث عشر </w:t>
      </w:r>
      <w:r>
        <w:rPr>
          <w:rtl w:val="true"/>
        </w:rPr>
        <w:t>:</w:t>
      </w:r>
      <w:bookmarkEnd w:id="15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التعارض الاثباتي والثبوتي بين الأحكام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التعارض الاثباتي فالمقصود به التعارض الغير المستقر المتحقق في مرحلة الاثبات </w:t>
      </w:r>
      <w:bookmarkStart w:id="160" w:name="pg20245_206589"/>
    </w:p>
    <w:p>
      <w:pPr>
        <w:pStyle w:val="BookText"/>
        <w:rPr/>
      </w:pPr>
      <w:bookmarkEnd w:id="160"/>
      <w:r>
        <w:rPr>
          <w:rFonts w:ascii="Amiri" w:hAnsi="Amiri" w:eastAsia="Amiri" w:cs="Amiri"/>
          <w:color w:val="111111"/>
          <w:sz w:val="28"/>
          <w:sz w:val="28"/>
          <w:szCs w:val="28"/>
          <w:rtl w:val="true"/>
          <w:lang w:bidi="ar-SA"/>
        </w:rPr>
        <w:t>بدون سرايته لمرحلة الثبوت ، كالتعارض بين العام والخاص والمطلق والمقيد والعامين أقوائية أحدهما ظهوراً على الآخر والناسخ والمنسوخ والحاكم والمحكوم والمنطوق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بالتعارض الثبوتي استقرار التعارض بين الدليلين بحيث يعد تنافياً بين المدلولين بالذات وبين الدالين بالعرض ، فيبحث في علم الأصول عن المرجحات لأحد المتعارضين من حيث السند أو المضمون أو الجهة ، وعلى فرض تكافؤهما فهل النتيجة هي التساقط والرجوع للأصل العملي أم التخيير بينهما وسيأتي بحث ذلك</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5318315_2320776876"/>
      <w:bookmarkStart w:id="162" w:name="_Toc62"/>
      <w:bookmarkEnd w:id="161"/>
      <w:r>
        <w:rPr>
          <w:rtl w:val="true"/>
        </w:rPr>
        <w:t xml:space="preserve">الرابع عشر </w:t>
      </w:r>
      <w:r>
        <w:rPr>
          <w:rtl w:val="true"/>
        </w:rPr>
        <w:t>:</w:t>
      </w:r>
      <w:bookmarkEnd w:id="162"/>
    </w:p>
    <w:p>
      <w:pPr>
        <w:pStyle w:val="BookText"/>
        <w:rPr/>
      </w:pPr>
      <w:r>
        <w:rPr>
          <w:rFonts w:ascii="Amiri" w:hAnsi="Amiri" w:eastAsia="Amiri" w:cs="Amiri"/>
          <w:color w:val="111111"/>
          <w:sz w:val="28"/>
          <w:sz w:val="28"/>
          <w:szCs w:val="28"/>
          <w:rtl w:val="true"/>
          <w:lang w:bidi="ar-SA"/>
        </w:rPr>
        <w:t xml:space="preserve">التنافي بين القوانين في مقام العمل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التنافي بين القوانين إما في مرحلة الجعل وقد سبق بحثه في أقسام التعارض ، وإما في مرحلة التطبيق والعمل وهو المسمى ببحث التزاحم الذي يبحث فيه عن ترجيح الأهم من المتنافيين على المهم وعلى فرض التساوي فالوظيفة هي التخيير ، وقد صغنا هذا البحث بصياغة أخرى وهي البحث حول دخالة القدرة ، فهل هي دخيلة في مرحلة الجعل أم في مرحلة الفعلية أم في مرحلة التنجز أم أنها غير دخيلة أصلاً وإنما العجز مانع من التنجز كما يراه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بعض هذه الفروض يدخل تنافي القوانين في التعارض وعلى بعضها يدخل في بحث التزاحم كما شرحناه في محله</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5318317_2320776876"/>
      <w:bookmarkStart w:id="164" w:name="_Toc63"/>
      <w:bookmarkEnd w:id="163"/>
      <w:r>
        <w:rPr>
          <w:rtl w:val="true"/>
        </w:rPr>
        <w:t xml:space="preserve">الخامس عشر </w:t>
      </w:r>
      <w:r>
        <w:rPr>
          <w:rtl w:val="true"/>
        </w:rPr>
        <w:t>:</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القانون عند قصور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تتحقق الوسيلة الاعلامية الكاشفة عن القانون إما لفقدها أو إجمالها أو تعارضها مع وسيلة أخرى فما هو القانون المطبق حينئذ ، فتارة لا يكون هناك علم إجمالي وتارة يكون ، فإذا لم يكن هناك علم إجمالي فهل احتمال التكليف منجز أم يختص </w:t>
      </w:r>
    </w:p>
    <w:p>
      <w:pPr>
        <w:pStyle w:val="BookText"/>
        <w:rPr/>
      </w:pPr>
      <w:r>
        <w:rPr>
          <w:rFonts w:ascii="Amiri" w:hAnsi="Amiri" w:eastAsia="Amiri" w:cs="Amiri"/>
          <w:color w:val="111111"/>
          <w:sz w:val="28"/>
          <w:sz w:val="28"/>
          <w:szCs w:val="28"/>
          <w:rtl w:val="true"/>
          <w:lang w:bidi="ar-SA"/>
        </w:rPr>
        <w:t>ذلك بقوة الاحتمال أو اهمية المحتمل كما في الدماء والأعراض وإن كان الاحتمال ضعيفاً ، وهذا هو بحث البراءة والاحتياط ، وإذا كان هناك علم إجمالي فأما أن يقوم على أصل التكليف مع دورانه بين المحذورين وهما الوجوب والحرمة ، وهذا مورد أصالة التخيير ، أو مع دورانه بين الأقل والأكثر وهو مورد أصالة البراءة وإما أن يقوم على تكليف معين مع الشك في الفراغ منه حين العمل فهذا مورد أصالة الاشتغال وتنقسم الأصول للأصل العملي الصرف والأصل التتزيلي والأصل المحرز وسيأتي البحث عنها ، كما يقع البحث في كون من الأمارات أم الأصول ، وفي عدم حجية مثبتات الأصول العملية ، وفي تعيين الوظيفة عند تعارض الأصول بعضها مع البعض الآخر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تمام الكلام موجزاً حول منهج أبحاث علم الأصول وطريقة تبويبه وترتيبه ، وهو كما تراه لا تختص فائدته بمجال استنباط الحكم الشرعي من أدلته المقررة بحيث لا يكون نافعاً إلا للفقهاء ، بل هو مفيد حتى في المجالات القانونية أيضاً كالقضاء والمحاماة وسائر البحوث الحقوقية فلا يستغني عنه باحث قانوني</w:t>
      </w:r>
      <w:r>
        <w:rPr>
          <w:rFonts w:eastAsia="Amiri" w:cs="Amiri" w:ascii="Amiri" w:hAnsi="Amiri"/>
          <w:color w:val="111111"/>
          <w:sz w:val="28"/>
          <w:szCs w:val="28"/>
          <w:rtl w:val="true"/>
          <w:lang w:bidi="ar-SA"/>
        </w:rPr>
        <w:t xml:space="preserve">. </w:t>
      </w:r>
      <w:bookmarkStart w:id="165" w:name="pg20245_206591"/>
    </w:p>
    <w:p>
      <w:pPr>
        <w:pStyle w:val="Heading2"/>
        <w:numPr>
          <w:ilvl w:val="1"/>
          <w:numId w:val="1"/>
        </w:numPr>
        <w:rPr/>
      </w:pPr>
      <w:bookmarkStart w:id="166" w:name="__RefHeading___Toc5318319_2320776876"/>
      <w:bookmarkStart w:id="167" w:name="_Toc64"/>
      <w:bookmarkEnd w:id="165"/>
      <w:bookmarkEnd w:id="166"/>
      <w:r>
        <w:rPr>
          <w:rtl w:val="true"/>
        </w:rPr>
        <w:t xml:space="preserve">المبحث الرابع </w:t>
      </w:r>
      <w:r>
        <w:rPr>
          <w:rtl w:val="true"/>
        </w:rPr>
        <w:t xml:space="preserve">: </w:t>
      </w:r>
      <w:r>
        <w:rPr>
          <w:rtl w:val="true"/>
        </w:rPr>
        <w:t>الارتباط بين الفكر الأصولي والفلسفي</w:t>
      </w:r>
      <w:bookmarkEnd w:id="167"/>
    </w:p>
    <w:p>
      <w:pPr>
        <w:pStyle w:val="Heading3"/>
        <w:numPr>
          <w:ilvl w:val="2"/>
          <w:numId w:val="1"/>
        </w:numPr>
        <w:rPr/>
      </w:pPr>
      <w:bookmarkStart w:id="168" w:name="__RefHeading___Toc5318321_2320776876"/>
      <w:bookmarkStart w:id="169" w:name="_Toc65"/>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والكلام في هذا البحث في ثلاثة جوانب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تأثر الفكر الأصولي بالفلسفة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عوامل التأثر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آثار هذا التأثر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318323_2320776876"/>
      <w:bookmarkStart w:id="171" w:name="_Toc66"/>
      <w:bookmarkEnd w:id="170"/>
      <w:r>
        <w:rPr>
          <w:rtl w:val="true"/>
        </w:rPr>
        <w:t xml:space="preserve">الجانب الأول </w:t>
      </w:r>
      <w:r>
        <w:rPr>
          <w:rtl w:val="true"/>
        </w:rPr>
        <w:t>:</w:t>
      </w:r>
      <w:bookmarkEnd w:id="171"/>
    </w:p>
    <w:p>
      <w:pPr>
        <w:pStyle w:val="BookText"/>
        <w:rPr/>
      </w:pPr>
      <w:r>
        <w:rPr>
          <w:rFonts w:ascii="Amiri" w:hAnsi="Amiri" w:eastAsia="Amiri" w:cs="Amiri"/>
          <w:color w:val="111111"/>
          <w:sz w:val="28"/>
          <w:sz w:val="28"/>
          <w:szCs w:val="28"/>
          <w:rtl w:val="true"/>
          <w:lang w:bidi="ar-SA"/>
        </w:rPr>
        <w:t xml:space="preserve">لا إشكال في تاثر الفكر الأصولي بالمفاهيم الفلسفية واختلاط مصطلحاته بالمصطلحات الفلسفية عند الشيعة والسنة كما يلاحظ في الكتب الأصولية بصفة عامة ، وقد تنبه لذلك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وجدت بعض من أفرد في الأصول كتاباً قد تشرد عن أصول الفقه وأسلوبها وتخطاها كثيراً ، فتكلم على حد العلم والنظر وكيف يولد النظر العلم ووجوب المسبب عن السبب إلى غير ذلك من الكلام الذي هو محض خالص لأصول الدين دون أصول الفقه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5318325_2320776876"/>
      <w:bookmarkStart w:id="173" w:name="_Toc67"/>
      <w:bookmarkEnd w:id="172"/>
      <w:r>
        <w:rPr>
          <w:rtl w:val="true"/>
        </w:rPr>
        <w:t xml:space="preserve">الجانب الثاني </w:t>
      </w:r>
      <w:r>
        <w:rPr>
          <w:rtl w:val="true"/>
        </w:rPr>
        <w:t>:</w:t>
      </w:r>
      <w:bookmarkEnd w:id="173"/>
    </w:p>
    <w:p>
      <w:pPr>
        <w:pStyle w:val="BookText"/>
        <w:rPr/>
      </w:pPr>
      <w:r>
        <w:rPr>
          <w:rFonts w:ascii="Amiri" w:hAnsi="Amiri" w:eastAsia="Amiri" w:cs="Amiri"/>
          <w:color w:val="111111"/>
          <w:sz w:val="28"/>
          <w:sz w:val="28"/>
          <w:szCs w:val="28"/>
          <w:rtl w:val="true"/>
          <w:lang w:bidi="ar-SA"/>
        </w:rPr>
        <w:t xml:space="preserve">عوامل التأثر المذكور وهي متعددة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مجموعة كبيرة من علماء الفلسفة وعلم الكلام في عداد علماء الأصول كالسيد المرتضى والشيخ الطوسي والعلامة الحلي وأمثالهم ، فهؤلاء مع كونهم من رواد علم الأصول فهم في نفس الوقت من المتكلمين الماهرين في </w:t>
      </w:r>
    </w:p>
    <w:p>
      <w:pPr>
        <w:pStyle w:val="BookText"/>
        <w:rPr/>
      </w:pPr>
      <w:r>
        <w:rPr>
          <w:rFonts w:ascii="Amiri" w:hAnsi="Amiri" w:eastAsia="Amiri" w:cs="Amiri"/>
          <w:color w:val="111111"/>
          <w:sz w:val="28"/>
          <w:sz w:val="28"/>
          <w:szCs w:val="28"/>
          <w:rtl w:val="true"/>
          <w:lang w:bidi="ar-SA"/>
        </w:rPr>
        <w:t>علم الكلام ، وهذا عامل فعال في اختلاط المفاهيم والمصطلحات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الحاجة للمصطلحات الفلسفية وبيان ذلك في مقدمتين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العربية لم تكن لغة قانونية فهي رغم كثرة مفرداتها وتعدد أساليب التعبير والتجوز فيها الا أنها لا تضم بين طياتها مفردات قانونية دقيقة ، وذلك بسبب عدم معاصرتها لكيان حضاري مهم في عهد الجاهلية ، ومن هنا حينما أراد الشرع المقدس إيصال الأفكار القانونية كالوجوب والحرمة والاستحباب والكراهة والطهارة والنجاسة والحقوق كحق الرهانة والغرامة والجناية لأذهان المسلمين استخدم اللغة المولوية ، وهي لغة الأمر والنهي والوعد والوعيد ، إذ لا يمكن طرح هذه المفاهيم بحدودها الدقيقة لعدم وجود مفردات قانونية في اللغة العربية تعبر عنها تعبيراً واضحاً ، وقد تعرضنا لهذا البحث في مبحث عل اختلاف الحديث ودور اللغة في ذلك الاختلاف ، وذكرنا أن القرآن والحديث قد يعبر عن القانون التكليفي والقانون الوضعي بصيغة واحدة مثلاً 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w:t>
      </w:r>
      <w:r>
        <w:rPr>
          <w:rStyle w:val="FootnoteAnchor"/>
          <w:rtl w:val="true"/>
        </w:rPr>
        <w:footnoteReference w:id="26"/>
      </w:r>
      <w:r>
        <w:rPr>
          <w:rFonts w:ascii="Amiri" w:hAnsi="Amiri" w:eastAsia="Amiri" w:cs="Amiri"/>
          <w:color w:val="111111"/>
          <w:sz w:val="28"/>
          <w:sz w:val="28"/>
          <w:szCs w:val="28"/>
          <w:rtl w:val="true"/>
          <w:lang w:bidi="ar-SA"/>
        </w:rPr>
        <w:t xml:space="preserve">وهو حكم مولوي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فَطَلِّقُوهُنَّ لعدَّتهنَّ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وهو حكم وضعي ، أي شرطية العدة في الطلاق ، فهذا الاشتراك في الصيغة سبب من أسباب اختلاف الحديث و منشأه فقر اللغة العربية من المصطلحات القانونية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الأصوليين عندما بحثوا حول قواعد الاستنباط وأرادوا وضع المصطلحات فيها وجدوا أن اللغة العربية فقيرة من المفردات الصريحة الوافية بتحديد المعنى الأصولي القانوني تحديداً دقيقاً ، فاستخدموا المصطلحات الفلسفية المترجمة إلى اللغة العربية للتعبير عن ذلك ، فمثلاً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يعبرون عن الارتباط بين الحكم التكليفي وموضوعه بالشرط فيقولون الزوال شرط لوجوب الصلاة ، ويعبرون عن الارتباط بين الحكم الوضعي وموضوعه بالسبب فيقولون الغسل سبب أنه لا توجد سببيبة وعلية واقعية بين الحكم وموضوعه بل الموجود هو الارتباط الجعلي لا الواقعي ، وهذا عامل يؤثر في فهم الفكر الأصولي واستيعابه لبقاء رواسب الفكر الفلسفي في نفس هذه المصطلحات مما يؤدي لاختلاط الافكار كما سيأتي البرهنة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دخل علم الفلسفة أوساط المجتمع العربي احتاج علماء العرب لترجمة الأفكار الفلسفية وانتخاب الفاظ عربية للتعبير عنها ، سواءاً على مستوى المركبات أم على مستوى المفردات ، فمثلاً بالنسبة للمركبات نرى أن الجملة الاسنادية نحو زيد قائم يختلف تصورها في الارتكاز العربي عن تصورها في الارتكاز الفارسي أو اليوناني ، فالجملة في العرف العربي تعبر عن هوهوية واتحاد بين وجودين ، وجود زيد ووجود القيام من دون أن تشم رائحة الغيرية والاثنينية بينهما ، بينما مفهوم هذه الجملة في العرف الفارسي واليوناني يعني ثبوت شيء لشيء آخر فهو يحافظ على الغيرية والاثنينية بين الطرفين ، ولذلك يحتاج لوجود الرابط بينهما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الفارسية و  أستين  في اليونانية ، وحيث إن الفكر المنطقي بدأ على يد اليونانيين لذلك أصبح التصور المنطقي للقضية وهي الجملة الخبرية موافقاً للعرف اليوناني ، وحينما ترجم علم المنطق إلى العربية هذا التصور أيضاً لكن لما لم يوجد في اللغة العربية ثلاثة أطراف  موضوع ومحمول ورابط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العرف العربي لا يرى القضية بمعنى ثبوت شيء لشيء بل بمعنى اتحاد الوجودين فلا تحتاج لوجود رابط بحسب ارتكازه ، استعار العلماء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عن الرابط محافظة على التصور المنطقي المتأثر بالعرف اليوناني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ثلاثية الأطراف نحو زيد هو قائم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مثال المفردات فهو لفظ العلم والظن والشك ، فلفظ العلم في اللغة العربية يعني البصيرة والوضوح لكن في مقام ترجمة الفلسفة تحول مدلوله للاعتقاد الجازم ، وأصبح الأصوليون والفقهاء يحملون النصوص المتضمنة للفظ العلم على هذا المعنى مع أنه اصطلاح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لفظ الظن فهو في اللغة العربية والقرآن الكريم بمعنى الاعتقاد الذي لا يستند لدليل لكنه تحول لمعنى الاعتقاد الراجح عند ترجمة الفلسفة اليونانية ، ولفظ الشك يعني مقابل اليقين لكن معناه الشائع الآن هو تساوي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بعض المفردات والمركبات اللغوية اكتسبت مدلولاً جديداً عند دخول الفلسفة إلى اللغة العربية ، واعتمد الأصوليون عند استعمال هذه المفردات على مدلولاتها الفلسفية لا على مدلولاتها اللغوية ، وهذا مما يؤدي إلى اختلاط المعاني عند استنطاق النصوص والروايات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نتائج التأثر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 نتائج تأثر الأصول بالفلسفة وقوع الخلط بين القوانين التكوينية والاعتبارية وأمثلتنا على ذلك كثيرة ،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بامتناع الشرط المتأخر لاستحالة تقدم المعلول على علته زماناً مع أن الشرط المتأخر من الاعتباريات لا من التكوينيات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القول بالكشف الانقلابي في الإجازة المتأخرة عن البيع الفضولي ، حيث ذهب بعض العلماء للقول بالنقل وذهب بعضهم للقول بالكشف الحقيقي وبعضهم للقول بالكشف الحكمي وذهب البعض الآخر وهو مسلكنا أيضاً  للقول بالكشف الانقلابي ، بمعنى الالتزام بملكية المالك للمبيع واقعاً إلى حين الاجازة وبحصولها ينكشف حصول الملك للمشتري منذ البيع ، وبذلك يحصل انقلاب في الملكية ما بين زمان البيع وزمان الاجازة ولهذا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عنه بالكشف الانقلابي ، فالقائلون باستحالته يستندون لقاعدة استحالة انقلاب الشي عما وقع عليه مع أنها قاعدة تكوينية فكيف تجري في الاعتبارات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بامتناع اجتماع الأمر والنهي وامتناع اجتماع الحكم الواقعي والظاهري لاستحالة اجتماع الضدين والمثلين ، مع أنه لا تضاد في الاعتباريات بما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بمتمم الجعل المفيد فائدة الإطلاق أو التقييد ، وذلك في مورد كون القيد للحكم من التقسيمات اللاحقة له لا السابقة كقصد الامتثال بالنسبة للأمر ، فهنا لا يصح كون الجعل مقيداً بقصد الامتثال لتأخره عنه رتبة ولا كونه مطلقاً بالنسبة له لأنه إذا استحال التقييد استحال الاطلاق لتقابلهما تقابل الملكة والعدم ، وحيث أن الإهمال في الواقعيات مستحيل فلابد من كون الجعل مقيداً أو مطلقاً ، ولكن حيث لا يمكن الاطلاق والتقييد في الجعل الأول في مقام الاثبات نحتاج لمتمم الجعل المفيد فائدة الاطلاق أو التقييد ، وهذا القول كما ترى مبني على قانون استحالة الاهمال في الواقعيات مع أنه قانون تكويني يجري في الاعتبارات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المحقق النراقي بيع الكلي في الذمة كبيع صاع من لاستحالة تحقق العرض بدون المعروض ، وحيث أن الملكية في المقام عرض موجود فكيف تتقوم بأمر معدوم وهو الكلي في الذمة ، وهذا من باب اسراء التكوينيات للاعتبارات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مسلكنا القائل بمتمم الجعل التطبيقي الذي طرحناه في بحث الحقيقة الشرعية وبحث الصحيح والأعم ، ومفاده أن الشرع الشريف كما قام باختراع بعض الماهيات الاعتبارية كالصلاة مثلاً قام بالتدخل الاعتباري في مقام التطبيق أيضاً ، فالصلاة التي هي عبارة عن اللين الخضوعي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الخالق لا تنطبق قهرا على صلاة الحضر والسفر وصلاة الغريق وإنّما الشارع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بتطبيقها على هذه الافراد ، وقد اعترض على هذا المسلك بأن انطباق الكلي على فرده انطباق قهري لا وجه لتدخل الجعل فيه ، مع أن لابدية انطباق الكلي على فرد قهراً أو على الجزء التحليلي للفرد كما هو الصحيح قانون تكويني لا يجري في الاعتباريات ، فأي مانع من تدخل المقنن في تطبيق الماهية الاعتبارية كالميتة والمذكى والدينار على أفرادها ، وهذا ما يسمى متمم الجعل التطبيقي فيكون الاعتبار متدخلاً في أصل جعل الماهية وفي تطبيقها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على عدم حجية الأصل المثبت بأن ذلك مستلزم للتفكيك بين اللوازم والملزوم والانفكاك بين الشيء ولوازمه مستحيل ، مع أن هذا قانون تكويني لا وجه لتسريته للاعتباريات ، والحاصل أن دخول الفلسفة في علم الأصول أدى لمثل هذه الاشتباهات ، مع أن قوانين الفلسفة قوانين تكوينية لا تمتد للاعتباريات التي هي فرضيات مخترعة للتأثير على سلوك الآخرين، فهي أمور لا تختلف فيها الأنظار وإنّما تختلف باختلاف الأنظار وتتطور بتطور المجتمعات كما نرى في عصرنا هذا من توسع المعاملات البنكية والتجارية وكثرتها ، بحيث يكون من الخطأ عند الفقيه أن يقوم بمحاولة ارجاع المعاملات الجديدة للمعاملات الشائعة في زمان النصوص ، فإنه لا موجب لذلك بل هي معاملات جديدة تندرج تحت عمومات الصحة ما لم تتعارض مع کتاب والسنة ، بلا حاجة لإرجاعها لعناوين المعاملات القديمة كالبيع والاجارة والصلح والشركة ونحوها ، بل نقول بأنها معاملات اعتبارية جديدة فإن التطور الاقتصادي للبشرية يدفعها لتاسيس معاملات جديدة بقدر حاجتها إليها ، والقانون العام في باب المعاملات هو عمومات الحل والصحة ما لم تعارض الكتاب والسنة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علم الأصول بالعلوم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اشارةوالكلام هنا في مطلبين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شواهد الارتباط بين الأدب وعلم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الفارق بين الاعتبارات الأدبية والقانونية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الشواهد على ارتباط علم الأصول بعلم الأدب نوعان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العلماء بين القواعد الأصولية والأدبية في مؤلف واحد كالشهيد الثاني في كتابه تمهيد القواعد ، فانه ذكر مائة قاعدة أصولية مع فروعها الفقهية ، ومائة قاعدة العلوم العربية مع فروعها الفقهية ، قال في مقدمة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أعظم مقدمات الفقه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أصوله وعلم العربية إذ الأول قاعدته ودليله والثاني مسلكه وسبيله ، فلا جرم رتبنا هذا الكتاب الذي استخرنا الله تعالى على جمعه وترتيبه على قسمين،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القواعد الأصولية وتفريع ما يلزم من الأحكام الفرعية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المطالب العربية وترتيب ما يناسبها من الفروع الشرعية ، واخترنا من كل قسم منها مائة قاعدة متفرقة من أبوابه ليكون ذلك عوناً لطالب الفقه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أن قيام العلامة الحلي في كتابه منتهى الوصول لعلمي الكلام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والأصول </w:t>
      </w:r>
      <w:r>
        <w:rPr>
          <w:rFonts w:ascii="Amiri" w:hAnsi="Amiri" w:eastAsia="Amiri" w:cs="Amiri"/>
          <w:color w:val="111111"/>
          <w:sz w:val="28"/>
          <w:sz w:val="28"/>
          <w:szCs w:val="28"/>
          <w:rtl w:val="true"/>
          <w:lang w:bidi="ar-SA"/>
        </w:rPr>
        <w:t xml:space="preserve"> بالجمع بين العلمين المذكورين دليل على علاقة علم الكلام بعلم الأصول كما ذكر في تأسيس الشيعة </w:t>
      </w:r>
      <w:r>
        <w:rPr>
          <w:rStyle w:val="FootnoteAnchor"/>
          <w:rtl w:val="true"/>
        </w:rPr>
        <w:footnoteReference w:id="29"/>
      </w:r>
      <w:r>
        <w:rPr>
          <w:rFonts w:ascii="IRNazanin" w:hAnsi="IRNazanin" w:eastAsia="IRNazanin"/>
          <w:color w:val="111111"/>
          <w:sz w:val="28"/>
          <w:sz w:val="28"/>
          <w:szCs w:val="28"/>
          <w:rtl w:val="true"/>
          <w:lang w:bidi="fa-IR"/>
        </w:rPr>
        <w:t xml:space="preserve">، وكما أن جمع الشيخ البهائي في كتابه الزبدة بين القواعد المنطقية والأصولية دليل على ارتباطهما ، فكذلك جمع الشهيد بين القواعد الأصولية والعربية دلیل ارتباطهما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علم الأصول في منهجه المعاصر على كثير من المباحث اللغوية وهي على ثلاثة 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الاستعمال ، كالكلام حول حقيقة الوضع والاستعمال وانقسام الاستعمال للحقيقي والمجازي ، وعلامات الحقيقة والمجاز وبحث تعارض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المفاهيم الافرادية ، سواء أكانت استقلالية كالبحث عن مادة الأمر ومادة النهي والوجوب والحرمة والمبهمات من الموصول واسم الاشارة ، أم كانت حرفية كالبحث حول المعنى الحرفي والهيئات الافرادية كهيئة المشتق وصيغة الأمر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المفاهيم التركيبية ، كالبحث عن الجملة الخبرية والانشائية ومباحث المفاهيم ، فهذه كلها بحوث لغوية طرحت في القسم الأول من علم الأصول وهو مباحث الألفاظ مما يدل على علاقة العلمين ، كما أن القسم الثاني من الأصول وهو بحوث الأصول العملية وبحوث الحجج والامارات لها ارتباط وثيق بالاعتبارات الأدبية والقانونية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سنتحدث عنها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تحدثنا في أول الكتاب عن الفارق بين الاعتبار الأدبي والاعتبار القانوني ، وقلنا بأن الاعتبار الأدبي ظاهرة فردية وعمل شخصي يقوم به الإنسان بمدف التأثير في مشاعر الآخرين ، وحقيقته اعطاء حد شيء لشيء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كاعطاء حد الأسد للرجل الشجاع ، بينما الاعتبار القانوني ظاهرة اجتماعية ، وهذا معنى كونه متأصلاً أي أن الجعل الشخصي لا أثر له ما لم يكن هناك امضاء وموافقة من المجتمع أو الجهاز العام ، بخلاف الاعتبار الأدبي فهو إبداع فردي غير متأصل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يتوقف على اقرار المجتمع وإمضائه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الاعتبار القانوني تتطابق فيه الارادة الاستعمالية مع الارادة الجدية بخلاف الاعتبار الأدبي فهو متقوم بعدم تطابق الارادتين ، كما أن الغاية من الاعتبار القانوني قيادة ارادة الفرد والمجتمع نحو الخير بينما غاية الاعتبار الادبي التأثير في مشاعر الآخرين ، إذن فهما مختلفان في الحقيقة والهدف ، ومختلفان أيضاً في الآثار فإن استصحاب الاعتبار القانوني صحيح بينما استصحاب الاعتبار الأدبي غير صحيح ، إذ الاستصحاب من قواعد السلوك ولا ربط بين الاعتبار الأدبي ومقام السلوك ، ومع وضوح الفرق بينهما موضوعاً وحكماً وقع الخلط بينهما في علم الأصول وعلم الفقه من بعض الأعلام ونضرب الأعلام ونضرب أمثلة على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الطهارة المعبر عنها في النصوص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نظيف حتى تعلم أنه قذر فإذا علمت فقد قذر </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والسؤال المطروح هنا هل أن مفاد هذا الحديث هو الاعتبار القانوني أم الاعتبار الأدبي ، فإذا قلنا بأن مفاده الاعتبار القانوني فالمقصود حينئذ جعل حكم ظاهري خاص بحالة عدم العلم بالقذارة ، وهو المسمى بالطهارة الظاهرية التي لا تمتد لما بعد العلم بالخلاف ، فإنه إذا انكشف الخلاف فالاجزاء حينئذ خلاف القاعدة يحتاج لدليل خاص ، إذ النجس لا يجزي عن الطاهر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w:t>
      </w:r>
      <w:r>
        <w:rPr>
          <w:rStyle w:val="FootnoteAnchor"/>
          <w:rtl w:val="true"/>
        </w:rPr>
        <w:footnoteReference w:id="31"/>
      </w:r>
      <w:r>
        <w:rPr>
          <w:rFonts w:ascii="Amiri" w:hAnsi="Amiri" w:eastAsia="Amiri" w:cs="Amiri"/>
          <w:color w:val="111111"/>
          <w:sz w:val="28"/>
          <w:sz w:val="28"/>
          <w:szCs w:val="28"/>
          <w:rtl w:val="true"/>
          <w:lang w:bidi="ar-SA"/>
        </w:rPr>
        <w:t>قلنا بأن مفاده الاعتبار الأدبي فالمقصود حينئذ تتريل المشكوك منزلة</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 تتريلاً أدبياً مجازياً كتتريل الشجاع منزلة الأسد بلحاظ جميع الآثار التكوينية والتشريعية من دون جعل أي حكم شرعي لا واقعاً ولا ظاهراً ولذلك لم يقيد مفادها بحالة الشك بل قيد الحالة عدم العلم الشاملة للجهل المركب والغفلة والنسيان فلا يتصور حينئذ انكشاف الخلاف بل إذا حصل العلم بالقذارة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تغير الموضوع لا من باب انكشاف الخلاف كما يساعد عليه التعبير الموجود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فقد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الإجزاء حينئذ فيتوقف على نوع الأثر الذي يراد ترتيبه فإن النجس له أثران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أثراً للنجس بما هو نجس كعدم جواز التطهير به ونجاسة ملاقيه ، وبلحاظ هذا الأثر لا فرق بين الاعتبارين القانوني والأدبي في القول بعدم الإجزاء بعد تبين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أثراً للنجس بواسطة الجعل الشرعي كمانعيته للصلاة في لباس المصلي ومانعيته من السجود ، وبلحاظ هذا الأثر الثاني يختلف القول بالإجزاء وعدمه لاختلاف مفاد الحديث ، فإذا كان مفاده الاعتبار القانوني فهو حاكم على أدلة اشتراط الطهارة فياللباس والمسجد حكومة ظاهرية ترتفع بانكشاف الخلاف ، ولا مجال للاجزاء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مفاده الاعتبار الأدبي فهو حاكم على أدلة اشتراط الطهارة حكومة واقعية ، فيكون الشرط حينئذ شاملاً للطهارة الواقعية والطهارة التريلية ، ومقتضى ذلك الحكم بتحقق شرط الطهارة حين الشك ، فبعد العلم بالقذارة يكون الإجزاء موافقاً للقاعدة باعتبار تحقق الشرط المذكور ، وإنما قلنا بالإجزاء في خصوص الأثر الثاني ، لأن ثبوته بالجعل والاعتبار فلا تبديله باعتبار آخر بخلاف الأثر الأول الثابت بنفس ثبوت النجاسة ، لأنه مستبطن فيها ومنتزع منها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هذا التحليل الذي ذكرناه في قاعدة الطهارة يأتي في قاعدة الحل أيضاً المعبر عنها بقوله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كما أنه متصور في مدلول أصالة البراءة الشرعية المعبر عنها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فإن مفاد النص هل هو الترخيص الظاهري على نحو الاعتبار القانوني ، أم مفاده تتريل الحكم الواقعي عند عدم العلم به منزلة المعدوم على نحو الاعتبار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بطبعه لا يندفع نحو عمل ما الا لأهمية المحتمل أو قوة الاحتمال عند المقايسة بينهما ، فإذا قال له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هذا القول هو بيان عدم أهمية المحتمل وتتزيله منزلة عدمه، وفي مقابله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لدينك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فإنه اعتبار أدبي أيضاً مفاده تقوية الاحتمال أو بيان أهمية المحتمل ، باعتبار أن الإنسان قد يحتمل شيئاً مهماً احتمالاً ضئيلاً لا يحركه نحو عمله فيقوم الشرع بتقوية ذاك الاحتمال حتى يكون محركاً نحو العمل ، أو أن المكلف قد لا يدرك مدى أهمية المحتمل فيامره الشارع بالاحتياط كناية عن أهمية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ففي هذه الأمثلة قد وقع الخلط من بعض الأعلام بسبب عدم الدقة في التمييز بين الاعتبار الأدبي والاعتبار القانوني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المثال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العلمية والطريقية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أدى فعني يؤدي </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حيث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معنى حجية الامارة هو اعتبارها علماً تعبداً </w:t>
      </w:r>
      <w:r>
        <w:rPr>
          <w:rStyle w:val="FootnoteAnchor"/>
          <w:rtl w:val="true"/>
        </w:rPr>
        <w:footnoteReference w:id="36"/>
      </w:r>
      <w:r>
        <w:rPr>
          <w:rFonts w:ascii="Amiri" w:hAnsi="Amiri" w:eastAsia="Amiri" w:cs="Amiri"/>
          <w:color w:val="111111"/>
          <w:sz w:val="28"/>
          <w:sz w:val="28"/>
          <w:szCs w:val="28"/>
          <w:rtl w:val="true"/>
          <w:lang w:bidi="ar-SA"/>
        </w:rPr>
        <w:t>، وقد قلنا في موضعه أن جعل العلمية هل هو اعتبار</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قانوني بحيث يستتبع حكماً ظاهرياً لا بقاء له بعد انكشاف الواقع ، أم أن الجعل الم المذكور تنزيل واعتبار ادبي لا يستتبع حكماً ظاهرياً في مورده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بعض الأحكام الوضعية كالجزئية والشرطية والمانعية جعلاً مستقلاً ، فقد وقع البحث في ذلك مفصلاً ، وذهب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إلى عدم امكان ذلك بل لابد للمولى في مقام جعل الجزئية من الأمر بالمركب من عدة عناصر لينتزع من هذا الأمر بالمركب جعل الجزئية لعناصره ، وكذلك لو أراد المولى جعل الشرطية أو المانعية فلابد له من الأمر بشيء مقيد بقيد وجودي أو عدمي لينتزع من الأمر بالمقيد معنى الشرطية والمانعية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وذهب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إلى أنه لا مانع عقلاً من جعل الجزئية والشرطية ابتداءاً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بأنه قد وقع الخلط هنا بين الاعتبار الأدبي والاعتبار القانوني ، فالاعتبار الأدبي إبداع فردي لا تأصل له في المجتمع فقد يتذوقه المجتمع وقد يرفضه بينما الاعتبار القانوني ظاهرة اجتماعية تنبع من اقرار المجتمع بهذا الاعتبار ، فقيام الإنسان باعتبار الملكية لشخص ما لا يكون اعتباراً قانونياً حتى يمضيه المجتمع وتتعهد السلطة التشريعية والتنفيذية بحمايته والدفاع عنه فهو اعتبار متأصل كما ذكرنا ، وحينئذ فإن كان جعل الشرطية والجزئية مما له ارتكاز اجتماعي و اقرار عقلائي فهو اعتبار قانوني يصح إبداعه مستقلاً وتترتب عليه الآثار المطلوبة ، والا فهو اعتبار أدبي فقط لا يصل لمستوى الجعل القانوني المستقل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النماذج التي وقع الخلط فيها بين الاعتبار الادبي والاعتبار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القانوني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بعض الأمثلة في الفقه 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في بعض النصوص عن الزكاة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اوساخ أيدي الناس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وقد وقع الإشكال في ذلك من بعض الأدباء والأقلام المعاصرة بأن الزكاة حق للفقراء في أموال الاغنياء فكيف يعتبر الاسلام هذا الحق من الاوساخ ، مع أن لازم ذلك احتقار الفقراء واهانتهم وحدوث الطبقية بينهم وبين الاغنياء ما دام الاسلام يعتبر حقوقهم من الفضلات والأوساخ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الجواب الصحيح عن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التعبير لون من ألوان الاعتبار الأدبي لا الاعتبار القانوني ، بلحاظ أن الاعتبار الأدبي حقيقته كما ذكرنا سابقاً إعطاء حد شيء لشيء آخر بهدف التأثير في احاسيس المخاطب ومشاعره ، وفي المقام عندما أقبل بنو عبد المطلب للرسول صَلَّى اَللَّهُ عَلَيْهِ وَ آلِهِ وَ سَلَّمْ وطلبوا منه أن يجعلهم من عمال الصدقات حتى ينالوا نصيباً منها أراد الرسول صَلَّى اَللَّهُ عَلَيْهِ وَ آلِهِ وَ سَلَّمْ إبعادهم عن ذلك</w:t>
      </w:r>
      <w:r>
        <w:rPr>
          <w:rStyle w:val="FootnoteAnchor"/>
          <w:rtl w:val="true"/>
        </w:rPr>
        <w:footnoteReference w:id="40"/>
      </w:r>
      <w:r>
        <w:rPr>
          <w:rFonts w:ascii="Amiri" w:hAnsi="Amiri" w:eastAsia="Amiri" w:cs="Amiri"/>
          <w:color w:val="111111"/>
          <w:sz w:val="28"/>
          <w:sz w:val="28"/>
          <w:szCs w:val="28"/>
          <w:rtl w:val="true"/>
          <w:lang w:bidi="ar-SA"/>
        </w:rPr>
        <w:t>، ولعله بسبب أن لا تكون جميع وظائف الدولة الاسلامية بيد بني هاشم ، لأن ذلك عامل منفر ومؤلب للقلوب عليهم بأنهم استبدوا بجميع الوظائف والمراكز ، فحاول الرسول صَلَّى اَللَّهُ عَلَيْهِ وَ آلِهِ وَ سَلَّمْ ما استخدام تعبير يبعدهم عن الوظيفة المعينة فقال لهم بأن الصدقات أوساخ ما في أيدي الناس ، وهو تعبير أدبي كما قلنا قصد منه تنفير نفوسهم واحاسيسهم عن العمل المذكور لا أنه تعبير قانوني بحيث تترتب الآثار القانونية للأوساخ على الصدقات ، كوجوب إزالتها عن المسجد كسائر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أغلب الفقهاء اعتبروا هذه المقالة اعتباراً قانونياً مفاده استقرار مالية المأخوذ على ذمة الأخذ مع أنه في نظرنا مجرد تعبير أدبي للكناية عن الضمان عند التلف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الحق والملك ، فقد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إلى كون الفرق بينهما تشكيكياً فكلاهما عبارة عن الاختصاص بالشيء ولكن الملك أقوى مرتبة من الحق في هذا الاختصاص </w:t>
      </w:r>
      <w:r>
        <w:rPr>
          <w:rStyle w:val="FootnoteAnchor"/>
          <w:rtl w:val="true"/>
        </w:rPr>
        <w:footnoteReference w:id="42"/>
      </w:r>
      <w:r>
        <w:rPr>
          <w:rFonts w:ascii="Amiri" w:hAnsi="Amiri" w:eastAsia="Amiri" w:cs="Amiri"/>
          <w:color w:val="111111"/>
          <w:sz w:val="28"/>
          <w:sz w:val="28"/>
          <w:szCs w:val="28"/>
          <w:rtl w:val="true"/>
          <w:lang w:bidi="ar-SA"/>
        </w:rPr>
        <w:t xml:space="preserve">واعترض عليه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ماهية الاختصاص إما أن تكون مأخوذة من مقولة الجدة وإما أن تكون مأخوذة من مقولة الإضافة ، وكلا المقولتين من الأعراض البسيطة التي لا تقبل التشكيك والتفاوت بالشدة والضعف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الصحيح بنظرنا أن اعتبار ماهية الاختصاص إن كان اعتباراً أدبياً فحينئذ لا يتصور التشكيك والتفاوت فيه ، لأنه تتزيل أمر منزلة شيء تكويني فيكون الأصل المنزل عليه محفوظاً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أن أصله التكويني غير قابل للتشكيك فهو أيضاً غير قابل لذلك التشكيك أيضاً ، وإن كان اعتباراً قانونياً كما هو الصحيح فهو وإن كان مبدأه الاعتبار الأدبي المنزل على أصل تكويني ، ولكن لتحول هذا الاعتبار القانوني لظاهرة اجتماعية وتأصله في مرتكزات المجتمع العقلائي لا يكون الأصل التكويني محفوظاً فيه فيقبل التشكيك الاعتباري حينئذ ، بمعنى أن المقنن تارة يجعل نوعاً من الاختصاص بنحو مؤكد ويسميه وتارة يجعله بنحو غير مؤكد ويسميه حقاً فيحصل التفاوت بالاعتبار والجعل ، لا أنه تفاوت وحركة اشتدادية تكوينية بنفسها ، فإن الحركة مستحيلة في الاعتباريات فهذه مجموعة من الأمثلة في الفقه والأصول على حصول الخلط بين الاعتبارات الأدبية والقانونية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علم الأصول بعلم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اشارةعلم الفقه على نوعين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الخلافي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المذهبي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اشارةالفقه الخلافي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 أنه تمهيد القواعد لتثبيت المذهب المعتقد ورد المذاهب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الخلافي نشأ عند الفريقين السنة والشيعة منذ القرن الثاني للهجرة ، وعوامل وجوده تختلف من مذهب لآخر ، فبالنسبة للمسلمين من أهل السنة كان السبب في وجوده تعدد المذاهب الفقهية التي حصرت بسبب عوامل سياسية معروفة في أربعة مذاهب ، فكان الشخص المتفقه إذا اختار مذهباً من هذه المذاهب الأربعة يقوم بتأسيس قواعد وأصول يرتكز عليها في الدفاع عن آراء المذهب المختار عنده ونقض المذاهب الأخرى ، وكأن مذهبه صادر عن شخص معصوم لا يقبل الخطأ فلابد من الدفاع عن رأيه وفتواه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الأصول الممهدة للدفاع عن الرأي المختار هي المسماة بعلم الفقه الخلافي ، ومن هنا نتعرف على ارتباط علم الأصول بعلم الفقه ، حيث أن علم الأصول ما وضع الا كوسيلة لعملية الاستنباط والاستدلال على الحكم ، فدور علم الأصول دور تحرير الكبرى ودور علم الفقه دور تطبيق الكبرى على صغرياتها ، وإنّما الهدف من كبريات علم الأصول مختلف فتارة يكون الهدف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وضعها التوسل بها لاستنباط الحكم الشرعي في علم الفقه ، وهذا ما يسمى بالفقه المذهبي أو الفقه الاستدلالي ، وتارة يكون الهدف من تمهيدها وتحريرها الدفاع بما عن المذهب المختار ونقض المذاهب الأخرى ، وهو المسمى بالفقه الخلافي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فكلا النوعين من الفقه الخلافي والفقه المذهبي يعتمدان على علم الأصول ، الا أن الفقه الخلافي يعتمد على الأصول في تثبيته وتركيزه للمذهب المختار ، والفقه المذهبي يعتمد  عليها في مقام استنباط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خلدون في مقدمته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وأجرى الخلاف بين المتمسكين والآخذين بأحكام المذاهب الأربعة مجرى الخلاف في النصوص الشرعية ، وجرت بينهم المناظرات في تصحيح كل منهم مذهب إمامه تجري على أصول صحيحة وطرائق قويمة يحتج بها كل على مذهبه الذي تمسك به ، وكان في هذه المناظرات بيان مآخذ هؤلاء الأئمة ومثارات اختلافهم ومواقع اجتهادهم ، وهذا الصنف من العلم يسمى بالخلافيات ، ولابد لصاحبه من معرفة القواعد التي يتوصل بها إلى استنباط الأحكام كما يحتاج إليها المجتهد ، إلا أن المجتهد يحتاج إليها للاستنباط وصاحب الخلافيات يحتاج إليها لحفظ تلك المسائل المستنبطة من أن يهدمها المخالف بأدلته ، وهو لعمري علم جليل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كان علم الفقه الخلافي يعتمد على علم الأصول فهو يعتمد أيضاً على علم الجدل والمناظرة كما ذكر ابن خلدون ، قال</w:t>
      </w:r>
      <w:r>
        <w:rPr>
          <w:rStyle w:val="FootnoteAnchor"/>
          <w:rtl w:val="true"/>
        </w:rPr>
        <w:footnoteReference w:id="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الجدل وهو معرفة آداب المناظرة التي تجري بين المذاهب الفقهية وغيرهم، فإنه لما كان باب المناظرة في الرد والقبول متسعاً وكل واحد من المتناظرين في الاستدلال والجواب يرسل</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عنانه في الاحتجاج ومنه ما يكون صواباً ومنه ما يكون خطأ ، فاحتاج الأئمة إلى أن يضعوا آداباً وأحكاماً يقف المتناظران عند حدودها في الرد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علم الفقه الخلافي عند أهل السنة هو عبارة عن القواعد الأصولية والجدلية المستخدمة لتثبيت المذهب المختار ورد المذهب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الفقه الخلافي عند الشيعة فهو عبارة عن مجموعة من الأصول والقواعد للدفاع عن مذهب أهل البيت وإثبات بعد المذاهب الأخرى عن سنة الرسول صَلَّى اَللَّهُ عَلَيْهِ وَ آلِهِ وَ سَلَّمْ، وبيان ذلك في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وجود الفقه الخلافي 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الاحتجاجات والمناظرات في هذا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والرسائل التي كتبت في الفقه الخلافي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الشيعة تعتقد أن السنة الحقيقية للرسول صَلَّى اَللَّهُ عَلَيْهِ وَ آلِهِ وَ سَلَّمْ هي موروثة عند أهل البيت علیهم السلام، كما ورد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نفتي الناس برأينا وهوانا لكنا من الهالكين ولكن أصول علم نتوارثها عن رسول صَلَّى اَللَّهُ عَلَيْهِ وَ آلِهِ وَ سَلَّمْ كابراً عن كابر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لذلك فإن سائر التشريعات التي حدثت بعد وفاة الرسول صَلَّى اَللَّهُ عَلَيْهِ وَ آلِهِ وَ سَلَّمْ بعيدة عن سنته ، سواءاً التشريعات حدثت في القوانين المالية كإلغاء سهم المؤلفة قلوبهم وسهم ذوي القربى وهو الخمس والقول بالعول والتعصيب في الميراث ، أم في الأمور العبادية كإلغاء متعة الحج وبعض فصول الأذان ووضع صلاة التراويح ، أم في القضايا المعاملية كاشتراط صحة النكاح بحضور شاهدين وعدم اشتراط ذلك في الطلاق لالغاء نكاح المتعة وشبه ذلك ، وحدوث هذه التشريعات البعيدة في نظر الشيعة عن سنة الرسول صلى اللّه عليه</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وسلّم هو السبب في وجود الفقه الخلافي عند الشيعة ، الذي هو عبارة عن مجموعة من المناظرات والمناقشات التي تنقض التشريعات الحادثة بعد وفاة الرسول صَلَّى اَللَّهُ عَلَيْهِ وَ آلِهِ وَ سَلَّمْ اعتماداً على أصول وقواعد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العلم امتداد لعلم الكلام ، لأن علم الكلام يبحث عن الخلافات العقائدية بين الفريقين وهذا العلم يبحث عن الخلافات الفقهية الفرعية ، ولذلك نلاحظ الارتباط الوثيق بين علم الكلام وعلم الأصول وعلم الفقه في كثير من البحوث ، مما دعى أمثال الشيخ المفيد إلى كتابة رسالة الاعلام في الفقه الخلافي كتكملة لكتابه أوائل المقالات المدون في العقائد ، كما أن كتاب الانتصار للسيد المرتضى يعد شرحاً لكتاب الاعلام للمفيد لتطابقهما في العناوين وبعض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الربط بين العلوم الثلاثة ما كتبه العلامة الحلي في نهج الحق ،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مشتملا على ثلاثة 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فالفقه الخلافي عند الشيعة هو التعرض للاراء المخالفة لسنة الرسول صَلَّى اَللَّهُ عَلَيْهِ وَ آلِهِ وَ سَلَّمْ بحسب معتقدهم ، وهذا ما يسمى في علم التاريخ بالتشيع الثقافي الذي يختلف عن التشيع السياسي ، فإن التشيع السياسي هو حركة المناهضة للأوضاع الفاسدة ، كما حدث من أبي ذر الغفاري والإمام علي وقت خلافته والإمام الحسين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التشيع الثقافي فهو الذي بدأت بذرته بالنمو منذ زمن الإمام الباقر علیه السلام ، ويعني افراز المذهب الشيعي ككيان فكري وعملي له أصوله وقواعده المعينة من بين بقية المذاهب والفرق الأخرى استناداً لكتاب الله والسنة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النبوية الموروثة عند أهل بيت العصمة علیهم السلام ، وهذا ما أثار حفائظ بعض الكتاب كابن خلدون حيث يقول في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تقسيم الفقه للفقه الحجازي الملائم لمذهب مالك والفقه العراقي الملائم لمذهب أبي حنيفة والفقه الظاهري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وشذ أهل البيت بمذاهب ابتدعوها وانفردوا بها ، وبنوها على مذهبهم في تناول بعض الصحابة بالقدح ، وعلى قولهم بعصمة الأئمة ورفع الخلاف عن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كلها أصول واهية ولم يحتفل الجمهور بمذاهبهم بل أوسعوها جانب الانكار والقدح فلا نعرف شيئاً من مذاهبهم ولا نروي كتبهم ولا أثر لشيء منها الا في مواطنهم ، فكتب الشيعة في بلادهم وحيث كانت دولتهم قائمة في المغرب والمشرق واليمن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المناظرات التي وقعت لمناقشة الآراء الأخرى ، منها ما ذكره الكافي من مناظرة ابن عباس مع الآخرين في مسألة العول</w:t>
      </w:r>
      <w:r>
        <w:rPr>
          <w:rStyle w:val="FootnoteAnchor"/>
          <w:rtl w:val="true"/>
        </w:rPr>
        <w:footnoteReference w:id="47"/>
      </w:r>
      <w:r>
        <w:rPr>
          <w:rFonts w:ascii="Amiri" w:hAnsi="Amiri" w:eastAsia="Amiri" w:cs="Amiri"/>
          <w:color w:val="111111"/>
          <w:sz w:val="28"/>
          <w:sz w:val="28"/>
          <w:szCs w:val="28"/>
          <w:rtl w:val="true"/>
          <w:lang w:bidi="ar-SA"/>
        </w:rPr>
        <w:t>، ومنها ما ذكره الكافي من المناظرة الواقعة بين الإمام الصادق والفقيه الشامي الذي ادعى أنه من أهل الفقه والفرائض</w:t>
      </w:r>
      <w:r>
        <w:rPr>
          <w:rStyle w:val="FootnoteAnchor"/>
          <w:rtl w:val="true"/>
        </w:rPr>
        <w:footnoteReference w:id="48"/>
      </w:r>
      <w:r>
        <w:rPr>
          <w:rFonts w:ascii="Amiri" w:hAnsi="Amiri" w:eastAsia="Amiri" w:cs="Amiri"/>
          <w:color w:val="111111"/>
          <w:sz w:val="28"/>
          <w:sz w:val="28"/>
          <w:szCs w:val="28"/>
          <w:rtl w:val="true"/>
          <w:lang w:bidi="ar-SA"/>
        </w:rPr>
        <w:t xml:space="preserve">ومنها ما ذكره الكافي ، عن حمدان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أواسط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عمر بن شهاب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زعم أصحابك أن طلق ثلاثاً لم يقع الطلاق ؟ فقلت زعموا أن الطلاق بالكتاب والسنة فمن خالفهما رد إليهما ، قال فما تقول فيمن طلق على الكتاب والسنة فخرجت امرأته أو أخرجها فاعتدت في غير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فأجبته بجواب و لم يكن عندي جواب عنه ومضيت ولقيت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وكلاء الإمام الهادي والعسكري، والظاهر من ترجمته أنه من الفقهاء المحدثين لا من الفقهاء الأصوليين كيونس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فاخبرته بقول عمر فقال </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نحن أصحاب قياس إنما نقول بالآثار ، فلقيت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وهو وكيل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ذلك وأخبرته بقول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قاس عليك وهو يلزمك ، فسألت معاوية بن حكيم عن ذلك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العدة مثل الطلاق وبينهما فرق</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نقل في الكافي عن الفضل بن شاذان جوابا شبيهاً بذلك</w:t>
      </w:r>
      <w:r>
        <w:rPr>
          <w:rStyle w:val="FootnoteAnchor"/>
          <w:rtl w:val="true"/>
        </w:rPr>
        <w:footnoteReference w:id="50"/>
      </w:r>
      <w:r>
        <w:rPr>
          <w:rFonts w:ascii="Amiri" w:hAnsi="Amiri" w:eastAsia="Amiri" w:cs="Amiri"/>
          <w:color w:val="111111"/>
          <w:sz w:val="28"/>
          <w:sz w:val="28"/>
          <w:szCs w:val="28"/>
          <w:rtl w:val="true"/>
          <w:lang w:bidi="ar-SA"/>
        </w:rPr>
        <w:t xml:space="preserve">، وواقع المسألة المثارة في الرواية أن هناك 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فَطَلِّقُوهُنَّ لعدَّتهنَّ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تُخْرِجُوهُنَّ مِن بُيُوتِهِنَّ </w:t>
      </w:r>
      <w:r>
        <w:rPr>
          <w:rStyle w:val="FootnoteAnchor"/>
          <w:rtl w:val="true"/>
        </w:rPr>
        <w:footnoteReference w:id="52"/>
      </w:r>
      <w:r>
        <w:rPr>
          <w:rFonts w:ascii="Amiri" w:hAnsi="Amiri" w:eastAsia="Amiri" w:cs="Amiri"/>
          <w:color w:val="111111"/>
          <w:sz w:val="28"/>
          <w:sz w:val="28"/>
          <w:szCs w:val="28"/>
          <w:rtl w:val="true"/>
          <w:lang w:bidi="ar-SA"/>
        </w:rPr>
        <w:t>، والسؤال لماذا قال الشيعة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لغير العدة فطلاقه باطل بينما قالوا إن المطلقة لو خرجت من بيت زوجها فطلاقها صحيح ، مع أن مفاد الآيتين واحد وهو تقييد الطلاق بالعدة وتقييده بالبقاء في بيت الزوج ، وقد تصور أيوب بن نوح وعلي بن راشد أن المقارنة بين الآيتين نوع من القياس ونحن لا نقول بالقياس ، وهذا لون من التفكير البدوي ، بينما معاوية بن حكيم والفضل بن شاذان حيث إنهما يملكان التفكير الأصولي فرقا بين اللسانين ، وهو أن لسان الآية الأولى لسان إرشادي للحصة الخاصة فيفيد عدم الامضاء للطلاق في غير تلك الحصة ، بينما لسان الآية الثانية هو النهي المولوي الذي لا يلزم من مخالفته الفساد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فهذه المناظرات مصداق من مصاديق الفقه الخلافي ، ونحن لو تأملنا فيها لرأينا دخالة علم الأصول في الفقه الخلافي ، كما يظهر من الرواية الأخيرة من الفرق بين اللسان الارشادي والمولوي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فيما كتب في الفقه الخلافي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في كتاب الاعتقادات من رواية سليم بن قيس الهلالي في باب اختلاف الحديثين ، وهذه الرواية تتضمن عدة أصول وقواعد لرفع اللبس عند اختلاف الفريقين ، كقواعد التمييز بين العام والخاص والناسخ والمنسوخ والمحكم والمتشابه </w:t>
      </w:r>
      <w:r>
        <w:rPr>
          <w:rStyle w:val="FootnoteAnchor"/>
          <w:rtl w:val="true"/>
        </w:rPr>
        <w:footnoteReference w:id="53"/>
      </w:r>
      <w:r>
        <w:rPr>
          <w:rFonts w:ascii="IRNazanin" w:hAnsi="IRNazanin" w:eastAsia="IRNazanin"/>
          <w:color w:val="111111"/>
          <w:sz w:val="28"/>
          <w:sz w:val="28"/>
          <w:szCs w:val="28"/>
          <w:rtl w:val="true"/>
          <w:lang w:bidi="fa-IR"/>
        </w:rPr>
        <w:t xml:space="preserve">، ومثلها رواية المسمعي عن الإمام الرضاء علیه السلام في نفس الباب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يونس بن عبد الرحمن في المتعة وفي الاختلاف في الحج وفي المواريث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ما ذكره الشيخ المفيد في أوائل المقالات من البحث حول القياس والاجماع وخبر الواحد والنسخ</w:t>
      </w:r>
      <w:r>
        <w:rPr>
          <w:rStyle w:val="FootnoteAnchor"/>
          <w:rtl w:val="true"/>
        </w:rPr>
        <w:footnoteReference w:id="56"/>
      </w:r>
      <w:r>
        <w:rPr>
          <w:rFonts w:ascii="Amiri" w:hAnsi="Amiri" w:eastAsia="Amiri" w:cs="Amiri"/>
          <w:color w:val="111111"/>
          <w:sz w:val="28"/>
          <w:sz w:val="28"/>
          <w:szCs w:val="28"/>
          <w:rtl w:val="true"/>
          <w:lang w:bidi="ar-SA"/>
        </w:rPr>
        <w:t xml:space="preserve">، وما فصله في شرح اعتقادات الصدوق في مبحث الحظر والاباحة والحديثين المختلفين </w:t>
      </w:r>
      <w:r>
        <w:rPr>
          <w:rStyle w:val="FootnoteAnchor"/>
          <w:rtl w:val="true"/>
        </w:rPr>
        <w:footnoteReference w:id="57"/>
      </w:r>
      <w:r>
        <w:rPr>
          <w:rFonts w:ascii="Amiri" w:hAnsi="Amiri" w:eastAsia="Amiri" w:cs="Amiri"/>
          <w:color w:val="111111"/>
          <w:sz w:val="28"/>
          <w:sz w:val="28"/>
          <w:szCs w:val="28"/>
          <w:rtl w:val="true"/>
          <w:lang w:bidi="ar-SA"/>
        </w:rPr>
        <w:t>، وقد كانت هذه البحوث تذكر ضمن البحوث الكلامية ثم أفردت بالتدوين والتحرير ، هذا تمام الكلام حول الفقه الخلافي وسعته عند المذاهب الاسلامية ومقدار ارتباطه بعلم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بالفقه المذهبي عند المدرستين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أهل البيت ومدرسة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الفقه الاستدلالي ، وهو تطبيق الكبريات الأصولية أو اللغوية أو غيرها لأجل التوصل للحكم الشرعي لا لأجل تثبيت مذهب ونقض مذهب آخر ، ولذلك لا تطرح البحوث المتسالم عليها في مذهب معين في مجال الفقه الاستدلالي ، مثلاً مدرسة أهل البيت عندما تتحدث عن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الخلافي تطرح بحوث القياس والاستحسان وما شابه ذلك ، بينما عندما تتحدث عن الفقه الاستدلالي لا تطرح هذه البحوث للتسالم على بطلانها في هذه المدرسة ، ويمتاز الفقه الاستدلالي عند الشيعة عن الفقه الاستدلالي عند غيرهم بأمرين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السنة المعصومية إلى زمان أهل البيت علیهم السلام وشمولها لأحاديثهم ، وهذا يشكل ثروة فقهية متعددة الحقول في الفقه الاستدلالي الشيعي أكثر من غيره من المذاهب التي قصرت السنة على أحاديث الرسول صَلَّى اَللَّهُ عَلَيْهِ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باب الاجتهاد عند الشيعة نظرياً وعملياً حتى زماننا هذا ، مما أدى لوجود حاجة ماسة لتطور علم الأصول واشتماله على بحوث وقواعد جديدة لم يسبق طرحها في الأزمنة السابقة ، وهذه ميزة فاصلة بين الفكر الأصولي عندنا والفكر الأصولي عند بقية المذاهب الاسلامية ، فمثلاً بحوث العلم الاجمالي وألوان تنجزه وانحلاله وجريان الأصول في أطرافه وتفاصيل الاشتغال والاستصحاب كلها لا وجود لها في علم الأصول في المذاهب الأخرى ، ويهذا العرض تبين لنا ارتباط علم الأصول بعلم الفقه على صعيد الاحتجاج وصيد الاستدلال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الاسناد الاسناد الاعتباري والمجازي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اشارةإن لهذا البحث آثاراً علمية مهمة على صعيد العلوم الأدبية والعلوم العقلية والعلوم الاعتبارية كالفقه والأصول ، فلذلك نتعرض له عرضاً مفصلاً في ثلاث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الواسطة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البحث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اشارةأقسام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لثلاثة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واسطة في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واسطة في الاثبات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واسطة في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الواسطة في الثبوت فهي منشأ الوجود الشامل للعلة الفاعلية وهي ما منه الأثر ، والعلة الغائية وهي الموجبة لفاعلية الفاعل باعتبار تأثير تصورها ذهناً في حدوث الارادة نحو العمل ، فالمراد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في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منشأ للوجود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الواسطة في الاثبات فهي المعبر عنها في علم المنطق بالحد الأوسط ، والمراد بها ما كان موجباً لثبوت المحمول للموضوع ، فإن كانت واسطة في الثبوت أيضاً أي علة للنتيجة فالبرهان لمي ، وإن كانت معلولاً للنتيجة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فالبرهان إني من القسم الأول ، لان كانا متلازمين فهو إني من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فالنسبة بين الواسطتين عموم من وجه ، لأن ثبوت المحمول للموضوع في باب القضايا إن كان بديهياً لا يحتاج لواسطة إثباتية كثبوت الحرارة للنار فهذا مورد للواسطة في الثبوت دون الواسطة في الاثبات ، باعتبار حاجة كل معلول للعلة في صميم وجوده ، وإن كان ثبوت المحمول للموضوع نظرياً محتاجاً لواسطة إثباتية مع كون تلك الواسطة هي الواقعية في الثبوت فهذا مورد اجتماع الواسطتين ، وإن كانت الواسطة الاثباتية معلولاً للنتيجة لا علة لها فهذا مورد للواسطة في الاثبات دون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الواسطة في العروض فالمراد بما أن تكون الواسطة متصفة بصفة معينة أولاً وبالذات ويتصف بها ذو الواسطة ثانياً وبالعرض ، كقولنا جرى النهر ، فالواسطة في الجريان الماء المتصف بصفة الجريان أولاً وبالذات وإنما يتصف بها النهر ثانياً وبالعرض ، وهذا مقابل الواسطة في الثبوت فان ذا الواسطة فيها يتصف بالصفة حقيقة وبالذات لا ثانياً وبالعرض ، كقولنا الماء يغلي ، فإن غليان الماء بواسطة النار الا أن الماء متصف حقيقة وبالذات بالغليان لا بالعرض ، فبين الواسطة العروضية والثبوتية نسبة التباين كما هو 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النسبة بين الواسطة العروضية والواسطة الاثباتية هي نسبة التباين أيضاً ، ولتوضيح الفرق بين الواسطة في العروض والواسطة في الثبوت نستعرض أموراً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قيام الصفة بالواسطة الثبوتية قيام صدوري وقيام الصفة بالواسطة العروضية قيام حلولي ، والمراد بالقيام الصدوري الأعم من تأثير العلة الفاعلية كتأثير النار في حرارة الماء وتأثير العلة الغائبه كتأثير صورة الجلوس في صنع الكرسي ، ومنه تأثير ملاكات الأحكام الشرعية في جعل الحكم الشرعي ، لأن الملاك غاية للجعل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اسناد الصفة للشيء مع الواسطة الثبوتية إسناد حقيقي ومن باب وصف الشيء ء بحال نفسه بينما إسناد الصفة للشيء مع الواسطة العروضية إسناد مجازي ، ولو تجوزاً عقلياً إن لم يكن تجوزاً أدبياً كما سيأتي بيانه ، وهو المعبر عنه في مصطلح علم البيان بأنه وصف الشيء بحال متعلقه ، وبحسب الاصطلاح الفلسفي يعبر عنه بالسبق بالحقيقة ، أن الواسطة هي حيث المتصفة حقيقة بالصفة المعينة وإنّما يتصف بما ذو الواسطة بالعرض ، وهذا لون من السبق في الاتصاف بالسبق بالحقيقة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الصفة العارضة للشيء مع الواسطة في العروض فرد واحد من الصفة عارض أولاً وبالذات للواسطة نحو جرى الميزاب وعارض بالعرض لذي الواسطة ، بينما الصفة العارضة مع الواسطة في الثبوت قد تكون فرداً واحداً عارضاً لذي الواسطة حقيقة كعروض الغليان الماء بواسطة النار ، وقد تكون فردين أحدهما عارض للواسطة حقيقة والآخر عارض لذيها حقيقة كالنار الموجبة لاتصاف الماء بالحرارة ، حيث أن هنا فردين من الحرارة أحدهما عارض للماء والآخر عارض للنار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الصفة العارضة للشيء مع الواسطة في الثبوت حيث أن الشيء متصف بها حقيقة فيستحيل أن يتصف بنقيضها أو ضدها حقيقة ، للزوم محذور اجتماع النقيضين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اتصافه بالنقيض والضد مجازاً ، بينما الشيء المتصف بوصف مع واسطة في العروض بما أنه غير متصف بالوصف حقيقة فلا مانع من اتصافه بنقيضه وضده حقيقة ، إذ لا يترتب على ذلك محذور اجتماع النقيضين والضدين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البحث ثمرات علمية كثيرة على صعيد الأدب والفقه والأصول ، ونحن نستعرض بعض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الثمرات الفقهية للبحث ما ذكره الفقهاء من أن صاحب الدار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قال لرجل ادخل الدار فإنك صديقي فالمفهوم عرفاً من هذا الكلام أن الصداقة واسطة في العروض ، أي أن الحكم وهو جواز الدخول مترتب على عنوان الصديق أولاً وبالذات وإنما يتوجه للمخاطب باعتبار انطباق موضوع الحكم عليه ، فلو علم المخاطب بأنه ليس بصديق لصاحب الدار فلا يجوز له الدخول ، لأن موضوع الحكم هو عنوان الصديق الا أن صاحب الدار أخطأ في التطبيق وليس موضوع الحكم هو المخاطب حتى يجوز له الدخول على كل حال ،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الدار لأنك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عرفاً من ذلك أن الصداقة واسطة في الثبوت ، أي أن موضوع الحكم بجواز الدخول هو ذات المخاطب لا عنوان الصديق وإنما الصداقة من دواعي الأذن بالدخول ، فهنا حتى مع علم المخاطب بعدم كونه صديقاً الدخول ما دام هو الموضوع للحكم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الثمرات الأصولية التي تترتب على هذا البحث تفريق العلماء بين الحيثية التعليلية والحيثية التقييدية ، حيث أن الحيثية التعليلية راجعة للواسطة في الثبوت والحيثية التقييدية راجعة للواسطة في العروض </w:t>
      </w:r>
      <w:r>
        <w:rPr>
          <w:rStyle w:val="FootnoteAnchor"/>
          <w:rtl w:val="true"/>
        </w:rPr>
        <w:footnoteReference w:id="58"/>
      </w:r>
      <w:r>
        <w:rPr>
          <w:rFonts w:ascii="Amiri" w:hAnsi="Amiri" w:eastAsia="Amiri" w:cs="Amiri"/>
          <w:color w:val="111111"/>
          <w:sz w:val="28"/>
          <w:sz w:val="28"/>
          <w:szCs w:val="28"/>
          <w:rtl w:val="true"/>
          <w:lang w:bidi="ar-SA"/>
        </w:rPr>
        <w:t xml:space="preserve">، ويرتبط بذلك جملة من البحوث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 الحيثيات التعليلية في الأحكام العقلية راجعة للحيثيات التقييدية ، فمثلاً حكم العقل بوجوب نصب السلم لأنه مقدمة للواجب راجع لحكمه بأن المقدمة واجبة ومن باب التطبيق على الفرد المذكور حكم بوجوبه ، لذلك لا مانع من اجتماع الاستحباب الذاتي مع الوجوب الغيري في المقدمة ، فالاستحباب الذاتي مثلاً للوضوء بما هو وضوء والوجوب الغيري له بما هو مقدمة ، ومع اختلاف الجهة فلا مانع من اجتماعهما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باب مفهوم الموافقة من أن المولى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فإنه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الجملة أن الاسكار واسطة في العروض وحيثية تقييدية ، فالموضوع للحرمة حقيقة هو المسكر لا عنوان الخمر وإنما يتصف الخمر بالحرمة ثانياً وبالعرض باعتبار انطباق الموضوع عليه ، وحينئذ فيستفاد من التعليل المذكور عموم مفهوم الموافقة لكل مسكر ما دام الموضوع للحرمة هو عنوان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لأنه مسكر أو لإسكارها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من ذلك عرفاً أن الإسكار واسطة في الثبوت وحيثية تعليلية فقط ، وأن الموضوع للحرمة واقعاً هو الخمر وإنما من دواعي جعل الحرمة له اسكاره لا أن موضوع الحكم هو عنوان المسكر ، والمستفاد حينئذ عدم سعة مفهوم الموافقة لغير الخمر من المسكرات</w:t>
      </w:r>
      <w:r>
        <w:rPr>
          <w:rStyle w:val="FootnoteAnchor"/>
          <w:rtl w:val="true"/>
        </w:rPr>
        <w:footnoteReference w:id="59"/>
      </w:r>
      <w:r>
        <w:rPr>
          <w:rFonts w:ascii="Amiri" w:hAnsi="Amiri" w:eastAsia="Amiri" w:cs="Amiri"/>
          <w:color w:val="111111"/>
          <w:sz w:val="28"/>
          <w:sz w:val="28"/>
          <w:szCs w:val="28"/>
          <w:rtl w:val="true"/>
          <w:lang w:bidi="ar-SA"/>
        </w:rPr>
        <w:t>، وغير ذلك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اشارةفي أقسام الواسطة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للواسطة في العروض ثلاثة تقسيمات</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الوضوح والخفاء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التغاير الوجودي والمفهومي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النسبة بين الواسطة وذي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انقسام الواسطة في العروض إلى جلية وخفية وأخفى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الواسطة 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يعد عند العرف من باب الاسناد لغير ما هو له كقولنا جرى الميزاب ، حيث يرى العرف هنا أن الجريان حقيقة للماء لا للميزاب فالواسطة في المثال جلية ، وكقولنا البيوت متحركة مع أن الحركة واقعاً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للأرض لا للبيوت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الفقهية للواسطة الجلية متعلقات الأحكام ، فمثلاً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الصلاة ، فإن العرف الساذج قد يتصور أن الصلاة الخارجية هي المعروض للوجوب حقيقة بل ربما طرح ذلك في كلمات العلماء الأعلام ، ففي الكفاية في بحث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بأن بعد دعوى التضاد الحقيقي بين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المعروض الواقعي للحكم هو العمل الخارجي للمكلف</w:t>
      </w:r>
      <w:r>
        <w:rPr>
          <w:rStyle w:val="FootnoteAnchor"/>
          <w:rtl w:val="true"/>
        </w:rPr>
        <w:footnoteReference w:id="60"/>
      </w:r>
      <w:r>
        <w:rPr>
          <w:rFonts w:ascii="Amiri" w:hAnsi="Amiri" w:eastAsia="Amiri" w:cs="Amiri"/>
          <w:color w:val="111111"/>
          <w:sz w:val="28"/>
          <w:sz w:val="28"/>
          <w:szCs w:val="28"/>
          <w:rtl w:val="true"/>
          <w:lang w:bidi="ar-SA"/>
        </w:rPr>
        <w:t xml:space="preserve">، مع أن هذا المفهوم لا يقره العرف المتأمل وذلك لعدة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أمر اعتباري ولا يمكن أن يتشخص في وعاء الاعتبار الا بحد معين وهذا الحد هو طبيعي الصلاة الموجود بالوجود الاعتباري ، إذ من المستحيل تشخص ما هو اعتباري بما هو خارجي كما يستحيل العكس أيضاً ، فمن المستحيل كون الصلاة الخار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حدا للوجوب الاعتباري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حصول الصلاة خارجاً لعصيان أو غيره فيلزم من ذلك تقوم الموجود وهو الوجوب الاعتباري بالمعدوم وهو الصلاة الخارجية ، وذلك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الخارجي مسقط للتكليف فكيف يكون معروضاً له ، لذلك فالمتصف حقيقة بالوجوب هو الماهية الموجودة في وعاء الاعتبار واتصاف الفرد الخارجي به من باب الواسطة في العروض ، وهي واسطة التطابق لا الانطباق ، لأن الانطباق إنما يكون بين الكلي وفرده والعمل الخارجي ليس فرداً للماهية الموجودة في وعاء الاعتبار بل هو مطابق ومشابه لها ، وهذه الواسطة جلية لمن تأمل في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الواسطة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 الاسناد فيها بحسب النظر العرفي إسناداً حقيقياً وإن كان بحسب النظر العقلى إسناداً مجازياً ، ومثاله الحد الأوسط في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البرهان إذا كان علة للنتيجة وكان البرهان لمياً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حيوان وكل حيوان حساس فكل إنسان 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الاحساس وصف للحيوان بما هو حيوان وعروضه للإنسان وإن كان إسناداً حقيقياً بنظر العرف ولكنه بحسب النظرة العقلية إسناد مجازي ، باعتبار كون هذا الثبوت مستنداً لواسطة وهي الحيوانية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والمثال الفقهي المرتبط بذلك باب المعقول الثاني باصطلاح الفلاسفة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المعقول قد يكون له ارتباط واحد ، إما خارجي كارتباط البياض بالجسم وهذا معقول أولي وإما ذهني كالكلي العقلي الذي ليس له ارتباط بالخارج أصلاً وهذا معقول ثانوي باصطلاح المناطقة والفلاسفة ، وقد يكون له ارتباطان، ارتباط بمعروضه الذهني وارتباط بموصوفه ، فهو معقول ثانوي باصطلاح الفلاسفة ، كالامكان فإن المعروض له ذهنا هو الماهية المعلولة والمتصف به خارجاً هو الموجود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 من الأحكام الفقهية النجاسة والملكية ، فإن معروضهما الذهني هو العنوان الذهني للدم والمال مثلاً ، بينما المتصف بهما خارجاً هو عين الدم وعين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أيضاً وجوب الحج على المستطيع ، فإن الوجوب له ارتباطان، ارتباط اعتباري بعنوان المستطيع وهو ارتباط المقيد بقيده في وعاء التقييد وارتباط خارجي بالمعنون نفسه ، فالمستطيع الخارجي ليس هو المعروض للوجوب حقيقة اذ يستحيل تقيد الاعتباري بالأمر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المعروض الحقيقي للوجوب هو المستطيع في الوعاء الاعتباري ، لكن علاقة التطابق بين ما في الخارج وما في الاعتبار الذهني أو جبت اسناد الوجوب للمستطيع الخارجي على نحو العروض عليه ، وهو إسناد مجازي بنظر العقل لرجوعه لواسطة التطابق وإن كان هو متصفاً بالتكليف حقيقة ، الا أن الاتصاف غير العروض كما هو مذكور في كتب الحكمة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هذا البحث عدة ثمرات 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الأصوليون بأن للحكم مرتبتين مرتبة الانشاء ومرتبة الفعلية ، مع أن الحكم المجعول واحد وليس له وجودان متعاقبان ، إذن فمقصودهم ما ذكرنا من أن وجوب الحج مثلاً له ارتباطان ، ارتباط بمعروضه وهو المستطيع في وعاء الاعتبار ، وهذه هي مرحلة الجعل ، وارتباط موصوفه وهو المستطيع الخارجي ، وهذه هي مرحلة الفعلية ، أي مرحلة اتصاف ما في الخارج بكونه مكلفاً بالحج مثلاً ، والا فليس هناك تعدد في وجود الحكم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الاشكال على جريان الاستصحاب في الشبهات الحكمية من أن استصحاب عدم الجعل معارض باستصحاب بقاء المجعول </w:t>
      </w:r>
      <w:r>
        <w:rPr>
          <w:rStyle w:val="FootnoteAnchor"/>
          <w:rtl w:val="true"/>
        </w:rPr>
        <w:footnoteReference w:id="61"/>
      </w:r>
      <w:r>
        <w:rPr>
          <w:rFonts w:ascii="Amiri" w:hAnsi="Amiri" w:eastAsia="Amiri" w:cs="Amiri"/>
          <w:color w:val="111111"/>
          <w:sz w:val="28"/>
          <w:sz w:val="28"/>
          <w:szCs w:val="28"/>
          <w:rtl w:val="true"/>
          <w:lang w:bidi="ar-SA"/>
        </w:rPr>
        <w:t xml:space="preserve">، فمثلا استصحاب بقاء حرمة وطء الحائض بعد نقائها وقبل غسلها معارض باستصحاب عدم سعة الجعل لما بعد فترة الحيض ، وقد 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استصحاب عدم الجعل في المقام مثبت </w:t>
      </w:r>
      <w:r>
        <w:rPr>
          <w:rStyle w:val="FootnoteAnchor"/>
          <w:rtl w:val="true"/>
        </w:rPr>
        <w:footnoteReference w:id="62"/>
      </w:r>
      <w:r>
        <w:rPr>
          <w:rFonts w:ascii="Amiri" w:hAnsi="Amiri" w:eastAsia="Amiri" w:cs="Amiri"/>
          <w:color w:val="111111"/>
          <w:sz w:val="28"/>
          <w:sz w:val="28"/>
          <w:szCs w:val="28"/>
          <w:rtl w:val="true"/>
          <w:lang w:bidi="ar-SA"/>
        </w:rPr>
        <w:t>، ولعله لأن استصحاب الجعل أو عدمه متقوم بالارتباط الأول وهو ارتباط الحكم بمعروضه بينما استصحاب المجعول متقوم بالارتباط الثاني وهو ارتباط الحكم بموصوفه ، فاحد الاستصحابين لا يعارض الآخ ولا ينفيه ، إذ لا توجد نقطة جامعة بينهما فكل منهما مرتبط بمرحلة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الشرط المتأخر ، حيث أورد بعض علماء الأصول بأن الشرط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لتقوم المتقدم بالمتأخر الراجع لتقوم الموجود بالمعدوم وهو مستحيل ، لكن صاحب الكفاية قد ذكر بأن المتفرقات في وعاء الزمان مجتمعات في وعاء الاعتبار ، فالوجوب مقيد حقيقة بالقيد الموجود في وعاء الاعتبار </w:t>
      </w:r>
      <w:r>
        <w:rPr>
          <w:rStyle w:val="FootnoteAnchor"/>
          <w:rtl w:val="true"/>
        </w:rPr>
        <w:footnoteReference w:id="63"/>
      </w:r>
      <w:r>
        <w:rPr>
          <w:rFonts w:ascii="IRNazanin" w:hAnsi="IRNazanin" w:eastAsia="IRNazanin"/>
          <w:color w:val="111111"/>
          <w:sz w:val="28"/>
          <w:sz w:val="28"/>
          <w:szCs w:val="28"/>
          <w:rtl w:val="true"/>
          <w:lang w:bidi="fa-IR"/>
        </w:rPr>
        <w:t>إذ لابد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اجتماع المقيد والقيد في وعاء واحد ، لا أنه مقيد بالقيد المتاخر زماناً ، فما هو قيد للوجوب حقيقة هو العنوان الاعتباري وهو مقارن للحكم لا متأخر عنه وما هو المتأخر عنه ليس بقيد له بل هو مطابق للقيد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لنا من خلال هذه البحوث أهمية التعرف على أقسام الواسطة في العروض ، والفرق بين الخفية والجلية منها ، ففي المثال إسناد الشرطية للمتأخر وجوداً وإن كان إسناداً حقيقياً بنظر العرف لكنه مع الواسطة في العروض ، وهي واسطة التطابق بين ما في الخارج وما في وعاء الاعتبار ، فهو إسناد مجازي بنظر العقل ، والشرطية للقيد الاعتباري المقارن لا للوجود الخارجي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الواسطة الأخفى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 الاسناد فيها بنظر العقل إسناداً حقيقياً ولكن بحسب الدقة الفلسفية العقلية يكون إسناداً مجازياً ، فمثلاً قولنا الجسم أبيض يعد إسناداً حقيقياً بنظر العرف والعقل ، ولكن بحسب الدقة الفلسفية المبنية على تعدد الوجود للجوهر والعرض فالأبيض في الواقع هو البياض لا الجسم ، وهذا الاسناد مجازي باعتبار ارتباط الوجودين خارجاً على نحو التركيب الاتحادي أو الانضمامي على الخلاف فيه ، ومثله قولنا زيد موجود فإنه إسناد حقيقي بنظر العرف والعقل لكنه إسناد مجازي بنظر الفيلسوف المتأمل باعتبار القول بأصالة الوجود ، فالموجود حقيقة هو الوجود وإنما ينسب للماهية ثانياً وبالعرض إذن فالواسطة في هذه الأمثلة اخفى من الواسطة في الموردين السابقين لأن التنبه لها يحتاج الدقة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أنه لابد من وجود الارتباط بين الواسطة وذي الواسطة كالحالية والمحلية والعلية والمعلولية وشبه ذلك ، والا لما صح إسناد وصف الواسطة لذي الواسطة ولو مجازاً ، ولابد من التغاير بينهما إما بحسب الوجود وإما بحسب المفهوم وإما بلحاظهما معاً ، ولولا ذلك لما كانا شيئين أحدهما واسطة والآخر ذو الواسطة فهنا ثلاثة أقسام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التغاير الوجودي والمفهومي بين الواسطة وذيها ، وهو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فيه الاشارة الحسية ويسمى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التغاير في الوضع  كالسفينة والجالس فيها ، فإنهما متغايران وجوداً ومفهوماً مع إمكان التفريق بينهما بالاشارة الحسية ، فإذا قيل راكب السفينة متحرك فهو إسناد مجازي لغير من 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فيه الاشارة الحسية كما هو بين العرض وموضوعه ، فمثلا إذا قيل الجسم منحني أو مستقيم فالاسناد هنا مجازي لوجود الواسطة في العروض ، وذلك لأن الانحناء والاستقامة من الكيفيات العارضة للكميات فالمتصف بالانحناء والاستقامة هو الكم وهو الخط في المثال لا الجسم نفسه لكنه أسند للجسم مجازاً بواسطة أحد أعراضه وهو الكم ، وبين العرض وهو الواسطة والجوهر الموضوع له وهو ذو الواسطة تغاير وجودي بناءاً على المسلك المشهور من تعدد الوجود للجوهر والعرض لا على مسلك آغا علي مدرسي من كونهما وجوداً واحداً متطوراً بعدة أطوار عرضية وهو المختار عندنا ، وبينهما تغاير مفهومي أيضاً لكن لا يمكن التفريق بينهما بحسب الاشارة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التغاير الوجودي مع الوحدة الماهوية ، ونذكر له ثلاثة 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بالذات والمعلوم بالعرض ، فالصورة المرتسمة في أفق النفس هي المعلوم بالذات ومطابقها الخارجي معلوم بالعرض ، فتسمية ما في الخارج معلوماً لا بنحو الاسناد الحقيقي بل هو مجازي معتمد على واسطة في العروض ، وهي مرآتية ما في الذهن لما في الخارج ، والا فيستحيل أن يكون الأمر الخارجي حداً لما هو أمر نفسي وهو العلم ، فهنا يوجد بين الواسطة وهي المعلوم بالذات وذيها وهو المطابق الخارجي تغاير وجودي ، ، لأن أحدهما وعاؤه الذهن والآخر وعائه الخارج لكنهما متحدان ماهية بناءاً على المسلك المشهور من كون المعلوم نفس الموجود الخارجي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بالذات والمراد بالعرض ، فإذا اشتاق الإنسان مثلاً للعب الكرة فالمراد </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أولاً وبالذات هو العنوان النفسي المحدد للإرادة النفسية في وعائها والمراد ثانياً وبالعرض هو اللعب نفسه ، فالاسناد مجازي مع الواسطة في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متعلقات الأحكام كالصلاة الواجبة ، حيث أننا إذا تأملنا هنا نجد أن المعروض للوجوب حقيقة الماهية الاعتبارية للصلاة ، لأن نسبة متعلق الاعتبار للاعتبار نفسه نسبة هي الماهية للوجود ، وهي كما يقال في الحكمة نسبة الحد للمحدود ، ويستحيل أن يكون الأمر الاعتباري محدوداً بحد خارجي فالمعروض الاعتباري المحقق للوجوب الاعتباري يختلف وجوداً عن العمل الخارجي المحقق للامتثال لكنهما يتحدان ماهية ومفهوماً ، وهذه الوحدة المفهومية واسطة في عروض أوصاف كل منهما للآخر ونذكر لذلك مثالين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إن الصلاة الخارجية تتصف بالوجوب مجازاً ، لأن هذا الوجوب وإن كان عارضاً على الصلاة الاعتبارية حقيقة ولكن لتطابق ما في الاعتبار مع ما في الخارج صح توصيف ما في الخارج بوصف ما في وعاء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الصلاة الاعتبارية تتصف بكونها ذات مصلحة وملاك مجازاً ، لأن الواجد للملاك حقيقة هو الصلاة الخارجية لا الذهنية لكن لتطابقهما في الماهية صح اتصاف ما في الاعتبار بصفات ما في الخارج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باب النواهي كما لو قال المولى لا تشرب الخمر ، فهنا المعروض الحقيقي النهي الاعتباري هو طبيعي الخمر ولكن الملاك وهو المفسدة في الشرب موجود في الفرد الخارجي للخمر ومتعدد بتعدده ، فلو قصرنا النظر على وعاء الاعتبار لقلنا بعدم انحلال النهي لعدة نواهي بعدد الأفراد ، لأن ما هو متكثر في الخارج ليس معروضاً للنهي وما هو معروض له في وعاء الاعتبار واحد لا كثرة فيه وهو طبيعي شرب الخمر ، ولكن لو تأملنا وجدنا أن الخمر الاعتباري</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والخارجي متغايران وجوداً الا أنهما متحدان مفهوماً ، وحينئذ تتحقق مرآتية ما في الذهن لما في الخارج ومع هذه المرآتية تسري أوصاف كل منهما للآخر بنحو الواسطة في العروض ، فالكثرة الخارجية للأفراد والمفاسد ملحوظة في طبيعي شرب الخمر حين ورود النهي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ندعيه من الانحلال ، وهو أن الجاعل عندما يلاحظ الماهية المنهى عنها لملاك فيها ويرى أن الملاك متعدد بعدد أفراد الماهية خارجاً يصب فهيه على الماهية لا على نحو صرف الوجود بل بما هي مرآة حاكية للأفراد المتعددة الواجدة للمفسدة ، خلافاً لمن ينكر الانحلال كالسيد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التغاير المفهومي مع الاتحاد الوجودي ، ولذلك عدة أمثلة منطقية وفقهية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في علم المنطق من وجود الماهيات الطولية بوجود واحد ، كالإنسان والحيوان فإنهما يوجدان بوجود واحد فيمكن نسبة صفات أحدهما للآخر بواسطة الاتحاد الوجودي بينهما ، فيقال الإنسان حساس بما هو حيوان والحيوان ناطق بما هو إنسان ، وهذا الاسناد مجازي مستند للواسطة في العروض وهي الوحدة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الانتزاعية مع مناشيء انتزاعها ، بناءاً على وجودها بوجود بالعرض لا بالتبع كما حرر في الأسفار</w:t>
      </w:r>
      <w:r>
        <w:rPr>
          <w:rStyle w:val="FootnoteAnchor"/>
          <w:rtl w:val="true"/>
        </w:rPr>
        <w:footnoteReference w:id="64"/>
      </w:r>
      <w:r>
        <w:rPr>
          <w:rFonts w:ascii="Amiri" w:hAnsi="Amiri" w:eastAsia="Amiri" w:cs="Amiri"/>
          <w:color w:val="111111"/>
          <w:sz w:val="28"/>
          <w:sz w:val="28"/>
          <w:szCs w:val="28"/>
          <w:rtl w:val="true"/>
          <w:lang w:bidi="ar-SA"/>
        </w:rPr>
        <w:t xml:space="preserve">، فهنا يتحقق الاتحاد الوجودي بين ماهيتين فيمكن إسناد صفات إحداهما للأخرى بواسطة الاتحاد الوجودي ،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صفات عمل السرقة خارجاً لعنوان الغصب المنتزع منه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الطبيعي مع فرده فإنهما متغايران مفهوماً متحدان وجوداً ، فهل يصح</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صفات أحدهما للآخر بواسطة الاتحاد الوجودي بينهما أم لا ؟ ذهب صاحب الكفاية في بحث الأصل المثبت وبحث استصحاب الكلي إلى صحة جريان استصحاب الفرد لإثبات آثار الكلي باعتبار خفاء الواسطة بينهما </w:t>
      </w:r>
      <w:r>
        <w:rPr>
          <w:rStyle w:val="FootnoteAnchor"/>
          <w:rtl w:val="true"/>
        </w:rPr>
        <w:footnoteReference w:id="65"/>
      </w:r>
      <w:r>
        <w:rPr>
          <w:rFonts w:ascii="Amiri" w:hAnsi="Amiri" w:eastAsia="Amiri" w:cs="Amiri"/>
          <w:color w:val="111111"/>
          <w:sz w:val="28"/>
          <w:sz w:val="28"/>
          <w:szCs w:val="28"/>
          <w:rtl w:val="true"/>
          <w:lang w:bidi="ar-SA"/>
        </w:rPr>
        <w:t>، لاتحادهما وجوداً بحيث لا يرى العرف ثنائية بينهما بل يرى أن آثار أحدهما آثار للآخر بلا تفكيك ، بينما ذهب الأعلام إلى كون ذلك أصلاً مثبتاً وأن وجود الواسطة في العروض بينهما لا يسوغ إسناد آثار أحدهما للآخر في باب التتريلات الشرعية كالاستصحاب ، لكونه من الأصول العملية التتريلية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اجتماع الأمر والنهي كالصلاة والغصب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قلنا في هذا البحث بالاجتماع الموردي فلا شاهد فيه وان قلنا بالاتحاد الوجودي على نحو التركيب الانضمامي فلا شاهد فيه أيضاً وإن قلنا بالاتحاد الوجودي على نحو التركيب الاتحادي بين الماهيتين فهذا موضع الاستشهاد ، حيث يتم البحث في أن ملاك أحدهما هل يسري للآخر فيكون المورد من قبيل تزاحم الملاكات وينتج عنه القول بامتناع الاجتماع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على ما ذكرنا من كون الاتحاد الوجودي بين الماهيتين واسطة في عروض صفات احداهما للأخرى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في بحث مقدمة الواجب ، من أن الجزء كالسجود في الصلاة بالوجوب الغيري لكونه مقدمة للكل هل يتصف بالوجوب النفسي الضمني ، فيسري الوجوب النفسي من المركب لأجزائه بواسطة اتحادهما وجوداً وان كانا متغايرين مفهوماً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ثمرات البحث في الواسطة وأقسامها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نسبة الواسطة لذيها ، تنقسم الواسطة في العروض بلحاظ نسبتها لذيها إلى أربعة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التباين كما هو بين السفينة والجالس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العموم من وجه كالصلاة والغصب في مورد اجتماعهما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التساوي كالأجزاء بالأسر مع الكل فإنهما شيء واحد والاختلاف مفهومي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العموم المطلق حيث تكون الواسطة أعم مطلقاً نحو لا تشرب الخمر فإنه مسكر ، أو تكون الواسطة أخص مطلقاً كقولنا الحيران ناطق بما هو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يتضح لنا الحاجة الماسة لمعرفة الواسطة في العروض وأقسامها حتى لا نقع في المغالطة بجعل ما بالعرض مورد ما بالذات وترتيب الآثار على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اشارةقبل الدخول في البحث الصغروي وهو تحديد موضوع علم الأصول لابد من طرح البحث الكبروي وهو الحديث عن موضوع العلم بصفة عامة ، وقد طرح الفلاسفة تعريفاً لموضوع العلم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كل علم ما يبحث فيه عن 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واصبحت هذه العبارة مثاراً للمناقشات الفلسفية والاصولية وذكرت فيها مختلف التفسيرات ولكن تلك المناقشات يخرجنا عن اطار البحث الاصولي، لذلك نكتفي بعرض الدخول في صميم تفسيرنا لهذه العبارة وبيان مقدماته ودفع الايرادات عنه ف الكلام في ثلاث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المناقشات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اشارةوتشتمل على عدة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أنه ليس المراد بالعلم هنا الإدراك الذهني المنقسم للتصور والتصديق ، بل المراد به نفس المسائل المجموعة بوحدة تركيبية معينة في وعائها المناسب لها سواءاً أدركها الإنسان أم لم يدركها ، ودليل ذلك التبادر العرفي من إطلاق كلمة العلم المضافة لعنوان إعتباري خاص ، فعندما يقال درست علم الأص وكتبت في علم النحو هذا كتاب في علم الفقه لا ينسبق للذهن العرفي ان المقصود بذلك هو الادراك فإن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الادراك لا يدرس ولا يدون ، بل المقصود هو نفس المسائل في وعائها المناسب لها لأن الدرس والتدوين معقول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يطلق على أربعة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مقابل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المناطقة ذكروا أن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كانت أم ذهنية  إن كانت شرطية فهي مركبة من مقدم وتالي ، له ان كانت حملية فهي مركبة من موضوع ومحمول ، سواءاً كانت ثبوتية أو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والثبوتية كما تحتاج لموضوع مقرر في الوعاء اللفظي أو الذهني تحتاج أيضاً لوجود الموضوع في ظرفه المحكي عنه ، فإن ثبوت شيء لشيء فرع ثبوت المثبت له لا الثابت ، ولكن إذا كانت سلبية كما في قولنا زيد ليس بقائم فقد ذهب المعظم إلى كفاية تقرر الموضوع في الوجود اللفظي والذهني من أجل تأليف القضية بلا حاجة لوجود المسلوب عنه في الواقع ، بينما قد يستفاد من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بحث استصحاب العدم الأزلي احتياج السالبة المحصلة لوجود الموضوع في وعائه المناسب مما يترتب عليه إنكار جريان استصحاب العدم الأزلي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مسلكين في باب القضايا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بالوجود الرابط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بعدمه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فالقول الأول يعني تركب القضية من ثلاثة اطراف موضوع ومحمول ورابط ، باعتبار أن هناك وجودين محموليين وجود الجوهر ووجود العرض فإذا لم يكن بينهما وجود رابط لا يتم ارتباطهما واقعاً ولا يصح حمل أحدهما على الآخر ، فإذا كانت القضية موجبة نحو زيد قائم فلابد فيها من وجود الموضوع واقعاً ، لأن الايجاب يعني الربط بين الموضرع والمحمول والربط يحتاج لطرفين يتقوم بهما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وجود الموضوع حينئذ ليتقوم به الوجود الربطي ، بينما إذا كانت القضية سالبة والسلب يعني عدم الربط فلا يوجد حينئذ وجود رابط حتى يحتاج لموضوع موجود يتقوم به ، فلا تحتاج السالبة المحصلة لوجود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الوجود الرابط ، وذلك لأن الارتباط الواقعي بين الموضوع والمحمول حاصل بنفس عرضية المحمول فإن معنى عرضية المحمول هو كون وجوده في نفسه عين وجوده لغيره بلا حاجة لوجود رابط بينه وبين الموضوع ، وحينئذ إن كانت القضية موجبة فتارة يلاحظ وجود المحمول العرضي في نفسه وهذا هو الوجود المحمولي ، وتارة يلاحظ وجوده للموضوع وهو معنى عرضيته ، وبهذا اللحاظ يحتاج لوجود الموضوع لأن ثبوت شيء لشيء فرع ثبوت المثبت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القضية سالبة فالمسلوب أمر عرضي يلاحظ تارة عدمه في نفسه ويعبر عنه بالسلب التام ، وتارة يلاحظ سلبه عن الموضوع وحينئذ يكون مفاده مفاد ليس الناقصة وهو العدم النعتي ، وهو بهذا يحتاج للموضوع أيضاً لأن ثبوت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فرع ثبوت المثبت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فالتفريق بين القضية الموجبة والسالبة في الحاجة لوجود الموضوع وعدمه راجع للاعتراف بالوجود الرابط المتحقق في الموجبات فيحتاج لوجود الموضوع وعدم تحققه في السوالب فلا حاجة لوجود الموضوع لعدم تقوم شيء به ، وأما مع انكاره فلا فرق بين الموجبة والسالبة في كون المحمول عرضياً والعرض متقوم بموضوع جوهري بمقتضى عرضيته فيحتاج لوجود الموضوع على كل حال ، وبناء على هذا فالقضايا السالبة ترجع كلها لحمل العدم النعتي على الموضوع ، فلا يمكن الاستصحاب العدمي حينئذ ، لأن استصحاب العدم المحمولي لا يثبت العدم النعني والعدم النعتي ليست له حالة سابقة حتى يستصحب ، ونقاش المبنى</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والبناء يأتي في باب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مقابل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الحكماء في بيان العرض والجوهر أن العرض ماهية لو وجدت كان وجودها في نفسها عين وجودها لموضوعها ، والجوهر ماهية لو وجدت وجدت لا في موضوع ، فالجوهر في غنى عن أعراضه وإن لم يكن في غنى عن جوهر آخر ، فالمادة مع كونها جوهراً لا تستغني في وجودها عن الصورة النوعية المحصلة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بمعنى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ارباب العلوم أن لكل علم أصولاً موضوعة يعبر عنها بالمبادىء التصديقية ، وهذه المبادىء لابد من ثبوتها بالبداهة أو في علم آخر ، وعلم الأصول له مبادىء تصديقية أيضاً كالاذعان بموضوعه وغايته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محور البحث والحديث في كل كلام وعلم فلا يخلو عنه علم ، وهذا هو المقصود في كلماتهم بلفظ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فالمعنى الأول غير مقصود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انحصار القضايا المستعملة في العلوم بالقضايا الحملية حتى يفسر الموضوع بموضوع القضية بل قد تكون شرطية مؤلفة من مقدم وتالي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العلم لا يجب أن يقع موضوعاً للمسائل المدونة بل قد يكون محمولاً فيها وقد لا يكون ، فالمهم وجود المحور للبحوث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موضوع الحكمة المتعالية هو الموجود بما هو موجود مع انه قد يقع محمولا للقضية كقولنا النفس موجود أم لا ؟ وقد يقع موضوعاً نحو الموجود واجب وممكن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الثاني غير مقصود أيضاً 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اطراده لسائر العلوم ، فإن موضوع بعض العلوم خارج عن الجوهرية والعرضية كموضوع الإلهيات بالمعنى الأعم ، فإن موضوعه الوجود بما هو وجود والوجود خارج عن الجوهرية والعرضية بل هو منشأ انتزاعهما بناءاً على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المقصود بالموضوع الجوهر المستغني في وجوده عن الاعراض لكان المراد بالعوارض الذاتية هو الاعراض التسعة ، إذ لا يوجد للجوهر عوارض ذاتية تعرض له بلا واسطة الا المقولات التسع والمفاهيم الانتزاعية الشاملة لذاتي باب البرهان والخارج المحمول والمفهوم التحليلي ، مع أن كثيراً من العوارض المبحوث عنها في العلوم عوارض اعتبارية كالاحكام الخمسة في علم الفقه والحجية في علم الأصول وهي عوارض غريبة بالنسبة لمعروضاتها من الصفات والافعال والجواهر والادلة ، وغرابة عروضها عليها باعتبار وجود الواسطة الخفية لأنها تعرض في وعاء الاعتبار لموضوعها في ذلك الوعاء ، فعروضها على الموضوع الخارجي إنما هو بواسطة انطباق ما في الاعتبار عليه وهي واسطة خفية في العروض ، فالعارض حينئذ غريب لا 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فسرنا الموضوع هنا بالجوهر المعروض للأعراض التسعة وللمفاهيم الانتزاعية لخرج البحث عن العوارض الاعتبارية عن موضوع العلم ، لأنها عوارض غريبة بالنسبة للجوهر لا عوارض ذاتية ، مع أن العلوم الاعتبارية كالفقه والأصول قائمة على البحث عن العوارض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المعنى الثالث للموضوع فعدم إرادته واضح لأن مقدمة العلم تنقسم لثلاثة أقسام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مبادئه التصورية والتصديقيةولو كان الموضوع للعلم هو عبارة عن مبادئه التصديقية لم يكن قسماً ثالثاً في مقابلها وهو خلف ، وبعد بطلان إرادة المعاني الثلاثة تعين المعنى الرابع ، وهو ، وهو أن معنى الموضوع هو محور بحوث العلم سواءاً كان جوهراً أم عرضاً أم غير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العوارض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بكلمة العوارض جمع عارضة كفواطم جمع من العروض بمعنى الاضافة ، سواءاً كان العارض من المقولات التسع في إضافتها للجوهر ، أم من المحمولات الانتزاعية كالامكان والوجوب المضافين للوجود ، أم من المحمولات الإعتبارية كالوجوب والحرمة المضافين للافعال ، أم من سنخ الوجود لاضافته للماهية كما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الوجود عارض الماهية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من سنخ الجوهر كاضافة الصورة النوعية الجوهرية للمادة ، فالعروض مطلق الإضافة بنحو الحمل أو التركيب الاتحادي أو الانضمامي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المقصود في كلماتهم بالعوارض حتى في نظر من عبر بلفظ الأعراض كالشيخ الرئيس في الاشارات </w:t>
      </w:r>
      <w:r>
        <w:rPr>
          <w:rStyle w:val="FootnoteAnchor"/>
          <w:rtl w:val="true"/>
        </w:rPr>
        <w:footnoteReference w:id="68"/>
      </w:r>
      <w:r>
        <w:rPr>
          <w:rFonts w:ascii="Amiri" w:hAnsi="Amiri" w:eastAsia="Amiri" w:cs="Amiri"/>
          <w:color w:val="111111"/>
          <w:sz w:val="28"/>
          <w:sz w:val="28"/>
          <w:szCs w:val="28"/>
          <w:rtl w:val="true"/>
          <w:lang w:bidi="ar-SA"/>
        </w:rPr>
        <w:t xml:space="preserve">والنجاة </w:t>
      </w:r>
      <w:r>
        <w:rPr>
          <w:rStyle w:val="FootnoteAnchor"/>
          <w:rtl w:val="true"/>
        </w:rPr>
        <w:footnoteReference w:id="69"/>
      </w:r>
      <w:r>
        <w:rPr>
          <w:rFonts w:ascii="Amiri" w:hAnsi="Amiri" w:eastAsia="Amiri" w:cs="Amiri"/>
          <w:color w:val="111111"/>
          <w:sz w:val="28"/>
          <w:sz w:val="28"/>
          <w:szCs w:val="28"/>
          <w:rtl w:val="true"/>
          <w:lang w:bidi="ar-SA"/>
        </w:rPr>
        <w:t>، إذ لو كان نظره الخصوص المقولات التسع لم يكن موضوع العلم شاملاً لسائر الموضوعات في سائر العلوم كالعلوم الاعتبارية مثل علم النحو والفقه والأصول ، والعلوم الحقيقية كعلم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الذاتي فله أربعة 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ذاتي باب الايساغوجي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النوع والجنس والفصل ، وهو خارج عن المقصود هنا ، لأن المراد في المقام بالذاتي هو المحمول المضاف بلا واسطة جلية سواء أكان هذا المحمول من ذاتيات الموضوع أم من عرضياته ، بينما ذاتي باب الكليات الخمسة هو المحمول المقوم للذات مقابل العرضي اللاحق للذات بعد تقومها بذاتها وذاتياتها ، فبينهما عموم وخصوص مطلق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خارجاً عن ذاتيات الموضوع لكنه محمول عليه بلا واسطة نحو الإنسان ممكن مقابل المحمول بالضميمة أي بضميمة واسطة معينة ، وهو شامل للواقعيات والاعتباريات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ذاتي باب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 ما كان مأخوداً في حد موضوعه أو كان موضوعه أو أحد مقوماته مأخوداً في حده ، وبعبارة أخرى ما كانت الذات كافية لانتزاعه بلا واسطة ، فهو أعم مطلقاً من ذاتي باب الايساغوجي ، ومثاله الأنف 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مراد في المقام لاختصاصه بالامور الواقعية كما يظهر من تعريفه ، فإن المأخوذ في الحدود لابد من كونه من الأمور الواقعية بينما تعريف موضوع العلم شامل لسائر العلوم حتى الاعتبارية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المستبطن في ذات الموضوع كقولنا الولد يحتاج لوالد والمعلول يحتاج للعلة ، بخلاف قولنا الولد يحتاج لمكان فإن المحمول هنا غير مستبطن في الموضوع لذلك يسمى مفهوماً تركيبياً لا تحليلياً ، لكنه غير مراد هنا ، فإن الذاتي هنا شامل للمفاهيم التركيبية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الحمل والاضافة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في كلماتهم بالأولي ، وتعريفه أنه ما كان اسناده للموضوع إسناداً حقيقياً بنظر العرف ، لأن عروضه عليه بلا واسطة جلية ، وهو أعم مطلقاً من ذاتي باب الايساغوجي وذاتي باب البرهان والخارج المحمول والمفهوم التحليلي وهو المقصود في محل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اتضاح المقدمات السابقة واتضاح أقسام الواسطة في العروض فيما سبق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الميزان في الفرق بين العارض الذاتي والعارض الغريب هو الواسطة الجلية في العروض لا غيرها ، فمتى كان الاسناد بواسطة جلية في العروض بحيث يعد تجوزاً بنظر علماء البيان فالعارض غريب حينذاك ومتى كان الاسناد بلا واسطة أو واسطة خفية أو أخفى فهو عارض ذاتي ، ويقع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عنه في العلوم ، كما ذكر السبزواري في منظومته </w:t>
      </w:r>
      <w:r>
        <w:rPr>
          <w:rStyle w:val="FootnoteAnchor"/>
          <w:rtl w:val="true"/>
        </w:rPr>
        <w:footnoteReference w:id="70"/>
      </w:r>
      <w:r>
        <w:rPr>
          <w:rFonts w:ascii="Amiri" w:hAnsi="Amiri" w:eastAsia="Amiri" w:cs="Amiri"/>
          <w:color w:val="111111"/>
          <w:sz w:val="28"/>
          <w:sz w:val="28"/>
          <w:szCs w:val="28"/>
          <w:rtl w:val="true"/>
          <w:lang w:bidi="ar-SA"/>
        </w:rPr>
        <w:t xml:space="preserve">وحاشيته على الأسفار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الأصوليون بحثاً مفصلاً حول الدليل على وجود موضوع لكل علم وعدمه، وطرحت ثلاثة أدلة على اعتبار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علم غرضاً واحداً يتحقق بمعرفة مسائله ، والمسائل بما هي كثيرة لا تؤثر في الواحد بما هو واحد ، لأن الواحد لا يصدر الا من واحد ، فلا محالة تكون وحدة الغرض كاشفة عن وحدة المؤثر فيه وهو موضوع العلم الجامع بين مسائله ، ويبتني على ذلك اعتبار وجود الموضوع في كل علم وهذا الاستدلال طرح في المحاضرات </w:t>
      </w:r>
      <w:r>
        <w:rPr>
          <w:rStyle w:val="FootnoteAnchor"/>
          <w:rtl w:val="true"/>
        </w:rPr>
        <w:footnoteReference w:id="72"/>
      </w:r>
      <w:r>
        <w:rPr>
          <w:rFonts w:ascii="Amiri" w:hAnsi="Amiri" w:eastAsia="Amiri" w:cs="Amiri"/>
          <w:color w:val="111111"/>
          <w:sz w:val="28"/>
          <w:sz w:val="28"/>
          <w:szCs w:val="28"/>
          <w:rtl w:val="true"/>
          <w:lang w:bidi="ar-SA"/>
        </w:rPr>
        <w:t>وبعض حواشي الكفاية ونوقش مناقشات عديدة لا يهمنا التعرض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تعليقنا على ذلك أننا لم نجد أحداً من الفلاسفة والأصوليين استدل على وجود الموضوع بكبرى لا يصدر الواحد من الكثير حتى نتجشم مناقشته والاشكال عليه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المطروحة في كلمات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ما يبحث فيه عن 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استفاد منها بعض الأصوليين أنها تدل على لزوم وجود موضوع لكل علم ، وتعليقنا على ذلك أن هنا كبريين إحداهما لزوم الموضوع لكل علم والأخرى تفسير ذلك الموضوع بأنه ما يبحث في العلم عن عوارضه الذاتية ، والثانية لا تثبت الأولى كما هو واضح والحديث إنما هو عن الثانية بعد فرض تسليم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العقلية بين فائدة العلم ووجود الموضوع ، فإن العقل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 يدرك أنه لا يمكن حصول فائدة لأي كلام أو بحث أو علم في أي محال بدون محور ومركز يدور عليه الكلام والبحث والعلم ، ولو كان هذا المحور عبارة عما يؤدي لغاية العلم وهدفه فوجود الموضوع بمعنى محور البحوث والمسائل ضروري لكل علم سواء أكان الموضوع واحداً أم متعدداً ، وهو الصحيح ، فلابد من وجود الموضوع والمحور لكل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اشارةفي تفسير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ما يبحث فيه عن 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 تفسيران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يستفاد من عبارة الشيخ الرئيس في الاشارات</w:t>
      </w:r>
      <w:r>
        <w:rPr>
          <w:rStyle w:val="FootnoteAnchor"/>
          <w:rtl w:val="true"/>
        </w:rPr>
        <w:footnoteReference w:id="73"/>
      </w:r>
      <w:r>
        <w:rPr>
          <w:rFonts w:ascii="Amiri" w:hAnsi="Amiri" w:eastAsia="Amiri" w:cs="Amiri"/>
          <w:color w:val="111111"/>
          <w:sz w:val="28"/>
          <w:sz w:val="28"/>
          <w:szCs w:val="28"/>
          <w:rtl w:val="true"/>
          <w:lang w:bidi="ar-SA"/>
        </w:rPr>
        <w:t xml:space="preserve">والمحق الطوسي في شرحه على الاشارات </w:t>
      </w:r>
      <w:r>
        <w:rPr>
          <w:rStyle w:val="FootnoteAnchor"/>
          <w:rtl w:val="true"/>
        </w:rPr>
        <w:footnoteReference w:id="74"/>
      </w:r>
      <w:r>
        <w:rPr>
          <w:rFonts w:ascii="Amiri" w:hAnsi="Amiri" w:eastAsia="Amiri" w:cs="Amiri"/>
          <w:color w:val="111111"/>
          <w:sz w:val="28"/>
          <w:sz w:val="28"/>
          <w:szCs w:val="28"/>
          <w:rtl w:val="true"/>
          <w:lang w:bidi="ar-SA"/>
        </w:rPr>
        <w:t xml:space="preserve">والتفتازاني في أوائل شرح المقاصد </w:t>
      </w:r>
      <w:r>
        <w:rPr>
          <w:rStyle w:val="FootnoteAnchor"/>
          <w:rtl w:val="true"/>
        </w:rPr>
        <w:footnoteReference w:id="75"/>
      </w:r>
      <w:r>
        <w:rPr>
          <w:rFonts w:ascii="Amiri" w:hAnsi="Amiri" w:eastAsia="Amiri" w:cs="Amiri"/>
          <w:color w:val="111111"/>
          <w:sz w:val="28"/>
          <w:sz w:val="28"/>
          <w:szCs w:val="28"/>
          <w:rtl w:val="true"/>
          <w:lang w:bidi="ar-SA"/>
        </w:rPr>
        <w:t xml:space="preserve">وبعض المتأخرين في حاشيته على الاسفار </w:t>
      </w:r>
      <w:r>
        <w:rPr>
          <w:rStyle w:val="FootnoteAnchor"/>
          <w:rtl w:val="true"/>
        </w:rPr>
        <w:footnoteReference w:id="76"/>
      </w:r>
      <w:r>
        <w:rPr>
          <w:rFonts w:ascii="Amiri" w:hAnsi="Amiri" w:eastAsia="Amiri" w:cs="Amiri"/>
          <w:color w:val="111111"/>
          <w:sz w:val="28"/>
          <w:sz w:val="28"/>
          <w:szCs w:val="28"/>
          <w:rtl w:val="true"/>
          <w:lang w:bidi="ar-SA"/>
        </w:rPr>
        <w:t>، من نظر هذا التعريف للعلوم البرهانية التي تكون محمولاتها من الامور الواقعية ، إما لواقعية ما بحذائها خارجاً أو لواقعية منشا انتزاعها ، فلا ينطبق على العلوم الاعتبارية كالعلوم الأدبية ولا على العلوم القانونية كعلم الفقه وإن كان لها موضوع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والنكتة في اختصاص التعريف بالعلوم البرهانية كالحكمة بأقسامها الثلاثة المتعالية والطبيعية والرياضية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بالعارض الذاتي هو ذاتي باب البرهان الذي هو من الامور الواقعية البرهانية فمن الطبيعي حينئذ اختصاص التعريف بالعلوم البرهانية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قد يستفاد من كلام القطب الرازي في شرح المطالع </w:t>
      </w:r>
      <w:r>
        <w:rPr>
          <w:rStyle w:val="FootnoteAnchor"/>
          <w:rtl w:val="true"/>
        </w:rPr>
        <w:footnoteReference w:id="77"/>
      </w:r>
      <w:r>
        <w:rPr>
          <w:rFonts w:ascii="Amiri" w:hAnsi="Amiri" w:eastAsia="Amiri" w:cs="Amiri"/>
          <w:color w:val="111111"/>
          <w:sz w:val="28"/>
          <w:sz w:val="28"/>
          <w:szCs w:val="28"/>
          <w:rtl w:val="true"/>
          <w:lang w:bidi="ar-SA"/>
        </w:rPr>
        <w:t xml:space="preserve">والملا اسماعيل في حاشيته على الشوارق نقلاً عن بعض مشايخه والسبزواري </w:t>
      </w:r>
      <w:r>
        <w:rPr>
          <w:rStyle w:val="FootnoteAnchor"/>
          <w:rtl w:val="true"/>
        </w:rPr>
        <w:footnoteReference w:id="78"/>
      </w:r>
      <w:r>
        <w:rPr>
          <w:rFonts w:ascii="IRNazanin" w:hAnsi="IRNazanin" w:eastAsia="IRNazanin"/>
          <w:color w:val="111111"/>
          <w:sz w:val="28"/>
          <w:sz w:val="28"/>
          <w:szCs w:val="28"/>
          <w:rtl w:val="true"/>
          <w:lang w:bidi="fa-IR"/>
        </w:rPr>
        <w:t xml:space="preserve">في حاشيته على الاسفار ، من كون التعريف المذكور شاملاً لكل علم حقيقي أو اعتباري ، فإن الموضوع إذا ارید به ما كان محور البحث والكلام فلا موجب لتخصيص العارض الذاتي حينئذ بذاتي باب البرهان بل يكون منطبقاً على كل عارض على ذلك المحور ، سواء أكان العارض واقعياً أم اعتبارياً بشرط كونه عارضاً بلا واسطة جلية في العروض ، سواء أكان الموضوع واحداً أم متعدداً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وبذلك يتبين لنا وجه تقديم التفسير الثاني على الأول ، وهو شموليته لسائر العلوم والفنون مع عدم الموجب لتخصيص العارض الذاتي بذاتي باب البرهان بعد كون المراد بالموضوع مطلق محور الكلام والبحث سواءاً كان واحداً أم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دفع المناقشات الواردة على الكبرى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بالتفسير المختار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تعليقة اجود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الكبرى المذكورة وحدة موضوع العلم </w:t>
      </w:r>
      <w:r>
        <w:rPr>
          <w:rStyle w:val="FootnoteAnchor"/>
          <w:rtl w:val="true"/>
        </w:rPr>
        <w:footnoteReference w:id="79"/>
      </w:r>
      <w:r>
        <w:rPr>
          <w:rFonts w:ascii="Amiri" w:hAnsi="Amiri" w:eastAsia="Amiri" w:cs="Amiri"/>
          <w:color w:val="111111"/>
          <w:sz w:val="28"/>
          <w:sz w:val="28"/>
          <w:szCs w:val="28"/>
          <w:rtl w:val="true"/>
          <w:lang w:bidi="ar-SA"/>
        </w:rPr>
        <w:t>، وهو أمر لا واقعية له ، فإن موضوع بعض العلوم متعدد لا واحد ، فعلم النحو مثلا موضوعه الكلمة والكلام حيث أن هناك أحوالاً للكلمة كإعراب المضارع وأحوالاً للكلام ككون الجملة حالية أو وصفية ولكن الملاحظ على هذا</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المذكورة بصدد تعريف موضوع العلم بعد الفراغ عن كبرى وجود الموضوع سواءاً كان واحداً أم متعدداً ، فلا تكون هذه الكبرى متعرضة للكبرى الأخرى أصلاً حتى تفيد وحدة موضوع العلم ، بل بيان لمعنى الموضوع سواء أكان واحداً أم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الذين طرحوا هذا التفسير لموضوع العلم لم يعتبروا الوحدة فيه ، بل لا مانع عندهم من كونه متعدداً إذا كانت هناك جهة تناسب بين الموضوعات المتعددة حتى يصح اعتبار العلم علما واحداً ، والا كان تعدد الموضوع بلا جهة جامعة موجباً لتعدد العلم كما ذكر الشيخ الرئيس في الاشارات </w:t>
      </w:r>
      <w:r>
        <w:rPr>
          <w:rStyle w:val="FootnoteAnchor"/>
          <w:rtl w:val="true"/>
        </w:rPr>
        <w:footnoteReference w:id="80"/>
      </w:r>
      <w:r>
        <w:rPr>
          <w:rFonts w:ascii="Amiri" w:hAnsi="Amiri" w:eastAsia="Amiri" w:cs="Amiri"/>
          <w:color w:val="111111"/>
          <w:sz w:val="28"/>
          <w:sz w:val="28"/>
          <w:szCs w:val="28"/>
          <w:rtl w:val="true"/>
          <w:lang w:bidi="ar-SA"/>
        </w:rPr>
        <w:t xml:space="preserve">، وذكره الطوسي أيضاً في حاشيته عليه </w:t>
      </w:r>
      <w:r>
        <w:rPr>
          <w:rStyle w:val="FootnoteAnchor"/>
          <w:rtl w:val="true"/>
        </w:rPr>
        <w:footnoteReference w:id="81"/>
      </w:r>
      <w:r>
        <w:rPr>
          <w:rFonts w:ascii="Amiri" w:hAnsi="Amiri" w:eastAsia="Amiri" w:cs="Amiri"/>
          <w:color w:val="111111"/>
          <w:sz w:val="28"/>
          <w:sz w:val="28"/>
          <w:szCs w:val="28"/>
          <w:rtl w:val="true"/>
          <w:lang w:bidi="ar-SA"/>
        </w:rPr>
        <w:t>ومثل له بعلم الطب فإن موضوعه متعدد وهو بدن الإنسان وأجزاؤه وأحواله والادوية ولولا جهة التناسب بينها لكان العلم بتعددها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وحدة جهة التناسب لا تستلزم وحدة الموضوع بمعنى المحور ، لأن الموضوع هو نفس الكثرات بدون مدخلية تناسبها في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تعليقة أجود التقريرات أيضاً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العارض الذاتي وهو الخالي عن واسطة في العروض لا يطرد لسائر العلوم ، فإن عوارض بعض العلوم مع واسطة في العروض لا بدونها فمثلاً في علم النحو لو قيل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القضية المهملة مرفوعة فإن الرفع من عوارض الكلمة بواسطة كونها مبتدأ أو بواسطة كونها مبتدأ أو فاعلاً ، ومع وجود الواسطة في العروض فقد عد الرفع والنصب من الحالات الإعرابية المبحوث عنها في علم النحو مما يدل على عدم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كون العوارض ذاتية بل يصح جعلها من مسائل العلم ولو كانت غريبة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نلاحظه على هذه المناقشة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العارض الذاتي المقصود في التعريف ما كان بلا واسطة جلية في العروض لا ما كان بلا واسطة أصلاً ، فلا يرد عليه النقض بعروض الرفع للكلمة بواسطة الابتداء أو الفاعلية لأنها واسطة خفية لعدم التمايز الحسي بين نفس الكلمة خفاء الواسطة فالاسناد حقيقي بنظر العرف والعرض ذاتي لا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Style w:val="FootnoteAnchor"/>
          <w:rtl w:val="true"/>
        </w:rPr>
        <w:footnoteReference w:id="82"/>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العلوم تتعلق بحوثها بأمور انتزاعية كالبحث في الحكمة عن الامكان والوجوب والامتناع أو بأمور اعتبارية كالبحث عن الأحكام الخمسة في علم الفقه ، فلا وجه لتخصيص تعريف موضوع العلم بالبحث عن الأعراض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 عدم ورود هذه المناقشة على كلا تفسيري عنوان العوارض الذاتية ، فإننا إذا اخترنا تفسير العوارض الذاتية بذاتي باب البرهان شمل التعريف حينئذ البحث عن الأعراض المقولية المتأصلة والمحمولات الانتزاعية أيضاً ، وإذا اخترنا تفسير الذاتي هنا بالعارض بلا واسطة جلية في العروض فشموله للمقولات التسع والانتزاعيات والاعتباريات أوضح ، وتفسير العوارض الذاتية بالاعراض التسعة بلا وجه ولا قرينة على التفسير المذكور بعد وصفها بالذاتية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تهذيب الأصول </w:t>
      </w:r>
      <w:r>
        <w:rPr>
          <w:rStyle w:val="FootnoteAnchor"/>
          <w:rtl w:val="true"/>
        </w:rPr>
        <w:footnoteReference w:id="83"/>
      </w:r>
      <w:r>
        <w:rPr>
          <w:rFonts w:ascii="Amiri" w:hAnsi="Amiri" w:eastAsia="Amiri" w:cs="Amiri"/>
          <w:color w:val="111111"/>
          <w:sz w:val="28"/>
          <w:sz w:val="28"/>
          <w:szCs w:val="28"/>
          <w:rtl w:val="true"/>
          <w:lang w:bidi="ar-SA"/>
        </w:rPr>
        <w:t xml:space="preserve">أيضاً ، ومحصلها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ما</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موضوعات المسائل في بعض العلوم الموضوع العلم نفسه نسبة الجزء للكل ، وعوارض الجزء عوارض الكل مع الواسطة الجلية في العروض بحيث يكون الاسناد مجازياً لا حقيقياً بنظر العرف ، فمثلاً موضوع علم الجغرافيا هو الأرض بينما يتم البحث في بعض مسائله أحوال أرض معينة ، وكذلك موضوع علم الهيئة مثلاً الجرم السماوي في العالم العلوي مع أنه قد يبحث في أحوال جرم خاص فيها ، وذلك كاشف عن عدم اختصاص العوارض المبحوث عنها في العلوم بالعوارض بلا واسطة جلية في العروض بل المبحوث عنه مطلق العوارض</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ويرد على المناقشة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المنقول عن أرباب هذه العلوم كون موضوعها متعدداً لا واحداً ، ففي دائرة المعارف لفريد وجدي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الجغرافيا علم الغرض منه وصف الأرض ودرس الحوادث التي تحدث على سطحها وتقسيماتها المتفق عليها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في كشف الظنون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الجغرافيا كلمة يونانية بمعنى صورة الأرض</w:t>
      </w:r>
      <w:r>
        <w:rPr>
          <w:rStyle w:val="FootnoteAnchor"/>
          <w:rtl w:val="true"/>
        </w:rPr>
        <w:footnoteReference w:id="86"/>
      </w:r>
      <w:r>
        <w:rPr>
          <w:rFonts w:ascii="Amiri" w:hAnsi="Amiri" w:eastAsia="Amiri" w:cs="Amiri"/>
          <w:color w:val="111111"/>
          <w:sz w:val="28"/>
          <w:sz w:val="28"/>
          <w:szCs w:val="28"/>
          <w:rtl w:val="true"/>
          <w:lang w:bidi="ar-SA"/>
        </w:rPr>
        <w:t xml:space="preserve">، قال الشيخ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علم باحوال الأرض من حيث تقسيمها إلى الأقاليم والجبال والأنهار وما يختلف حال السكان باختلافه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وظاهر هذه الكلمات أن موضوع الجغرافيا متعدد لا واحد يكون بمثابة الكل وباقي موضوعات المسائل أجزاؤه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دائرة المعارف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الهيئة يعرف به أحوال الأجرام البسيطة والعلوية ، وموضوعه الأجسام المذكورة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وظاهره أن موضوعه الأجسام على</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العام الاستغراقي لا العام المجموعي ، فالموضوع حينئذ متعدد لا واحد ، وعلى فرض وحدته فنسبة موضوعات المسائل له نسبة الجزئي للكلي لا نسبة الجزء للكل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w:t>
      </w:r>
      <w:r>
        <w:rPr>
          <w:rStyle w:val="FootnoteAnchor"/>
          <w:rtl w:val="true"/>
        </w:rPr>
        <w:footnoteReference w:id="89"/>
      </w:r>
      <w:r>
        <w:rPr>
          <w:rFonts w:ascii="Amiri" w:hAnsi="Amiri" w:eastAsia="Amiri" w:cs="Amiri"/>
          <w:color w:val="111111"/>
          <w:sz w:val="28"/>
          <w:sz w:val="28"/>
          <w:szCs w:val="28"/>
          <w:rtl w:val="true"/>
          <w:lang w:bidi="ar-SA"/>
        </w:rPr>
        <w:t xml:space="preserve">أيضاً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العبارة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ما يبحث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الموضوع لكل علم مع أن كثيراً من البحوث في مختلف العلوم تكون مسائلها من قبيل السالبة المحصلة التي لا تحتاج للموضوع أصلاً ، كالبحث في علم الأصول عن عدم حجية القياس والشهرة الفتوائية والاجماع المنقول ونحو ذلك ، فلا وجه حينئذ لاشتراط وجود الموضوع لكل علم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هذه المناقشة غير واردة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العبارة المذكورة بصدد تفسير موضوع العلم بعد الفراغ عن أصل وجوده فلا ظهور فيها لاشتراط وجود الموضوع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بكلمة الموضوع موضوع المسألة في مقابل محمولها فلابد منه حتى في القضايا السالبة المحصلة ، وإنّما المنفي حاجة السالبة المحصلة لوجود المحكي عنه في وعائه الخاص لا حاجتها للموضوع في مقام التقرر اللفظي والذهني فإنه من المستحيل عدمه ، والا لما صارت القضية قضية ، وإن أريد به الموضوع بمعنى محور الكلام ومركزه فلابد منه عقلاً في كل بحث ومسائله سواءاً كان محمولها إيجاباً أم سلباً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تعليقة أجود التقريرات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لتخصيص العوارض المبحوث عنها في العلوم بالعوارض الذاتية ولا مانع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شمول البحث للعوارض الغريبة أصلاً ، فإن المدار في تعيين العارض المبحوث عنه على الغرض من العلم ، فإذا كان حصول الغرض يتوقف على البحث عن العارض الذاتي فيصح البحث عنه وإذا كان يتوقف على البحث عن العارض الغريب صح البحث عنه أيضاً ، ولا موجب عقلا للتخصيص بالعارض الذاتي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الملاحظة على هذه المناقشة بوجهين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توسعة العوارض المبحوث عنها للعوارض الغريبة لعدم وجود الداعي والحاجة للبحث عنها ، فإن البحث عنها مع عدم الحاجة لغو لا يليق بصناعة التصنيف والتدوين ، وذلك لأن العارض الذي يتوقف حصول الغرض على البحث عنه إذا كان غريباً بالنسبة لموضوع العلم أو موضوع المسألة فهو ليس غريباً عن الواسطة في العروض بل يكون ذاتياً لها والا لم تكن واسطة في عروضه ، وإذا كان ذاتياً للواسطة فالمناسب لفن التدوين جعل الواسطة نفسها موضوعاً للمسألة لا جعل ذي الواسطة هو الموضوع فإنه لا حاجة له أصلاً ، وحينئذ فلا تعم العوارض المبحوث عنها للعوارض الغريبة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 الواسطة في العروض موضوعاً للمسألة أو العلم دون جعل ذي الواسطة قد يستلزم تعدد الموضوع ، لاختلاف وسائط العروض في كل مسألة أحياناً ، أو كون العارض ذاتياً لموضوع المسألة غريباً بالنسبة لموضوع العلم ، أو يكون عارض غريباً لموضوع مسألة ذاتياً لموضوع مسألته ، وتعدد موضوع العلم لا مانع منه في نظر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بل في نظر الفلاسفة إذا كانت هناك جهة تناسب بين الموضوعات كما سبق بيانه</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تمايز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اشارةما هو المعيار في تمايز العلوم بعضها عن بعض ، وما ملاك وحدة المسائل المختلفة بحيث تصير علماً واحداً ، وما هو ملاك كثرتها بحيث تصير علوماً متعددة ؟ وتطر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له قدماء الفلاسفة من كون المعيار في الوحدة والكثرة والتمايز هو الموضوع ، فالمسائل المتحدة موضوعاً علم واحد والمختلفة موضوعاً علوم متمايزة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له صاحب الكفاية والمحقق الاصفهاني من كون معيار التمايز بالغرض ، فالغرض جامع للمسائل المختلفة بوحدته في علم واحد ، وتعدده يعني تعدد العلم ولو اتحدت المسائل موضوعاً ومحمولاً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 طرحه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تبعاً لبعض الفلاسفة ، من كون ملاك الوحدة والكثرة التسانخ الذاتي بين المسائل، فوجود التسانخ الذاتي يجمع المسائل في علم واحد وعدمه يوجب تعدد العلم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وبناءاً على هذه النظريات الثلاث تكون وحدة العلم وحدة واقعية باعتبار كون الجهة الجامعة بين المسائل جهة واقعية وهي الموضوع والغرض والتسانخ الذاتي ، بينما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النظريتين الرابعة والخامسة تكون وحدة العلم اعتبارية لا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طرحه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في تعليقة أجود التقريرات من كون الميزان في وحدة العلم وكثرته مختلف حسب اختلاف غرض التدوين للعلم ، فإذا كان الغرض من تدوين العلم هو البحث عن حقائق الموجودات مثلاً كما في علم الحكمة فالمعيار حينئذ هو الموضوع ، وإذا كان الغرض منه البحث عن بعض المحمولات كالحركة مثلاً في أي موضوع كان سواء أكانت أيناً أم كيفاً أم جوهراً فالميزان بالمحمول ، وإذا كان الغرض من البحث متعلقاً بما يوصل لغاية معينة وهدف معين فالمعيار حينئذ بالغرض كعلم المنطق الموصل لعدم الخطأ في الفكر ، فلا يصح جعل ميزان واحد للتمايز والاجتماع</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الصحيحة عندنا ، وبيانها في 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عندنا أن وحدة العلم وكثرته بالاعتبار والوضع لا أن الوحدة والكثرة أمران واقعيان ، وذلك لوجود الفرق الكبير بين الأمر الواقعي والأمر الاعتباري فإن الواقعي شيء ثابت سواءاً علم به الإنسان أم لا ولا يتغير بتغير الأنظار والاتجاهات بخلاف الأم الاعتباري فإن واقعيته باعتبار المعتبر ، ولذلك يختلف باختلاف الأنظار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أن العلم الواحد قد يتحول لعلوم متعددة كعلم الطب مثلاً وعلم الهندسة ، أو تجتمع العلوم المتعددة في علم واحد كعلم المعرفة وعلم الوجود في الحكمة المتعالية ، مما يرشدنا لدوران وحدة العلم وكثرته مدار الاعتبار لا أنها أمر واقعي لا يتخلف ولا يختلف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الوحدة الاعتبارية وإن كانت خاضعة لاعتبار المعتبر ولكنها لا تكون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موضعاً لترتيب الآثار العقلائية الا مع وجود المصحح المنسجم مع المصالح العقلائية والمنبعث عن تمام الجهات الدخيلة في تشكيل هذه الوحدة ، فمثلاً لو أراد الجهاز الاداري في بلد ما اعتبار منطقة من المناطق مدينة مستقلة في شؤونها البلدية والاقليمية فلابد في تشكيل هذه الوحدة من ملاحظة تمام الجهات الدخيلة في ذلك ، كحدود المنطقة ، ومقدار بعدها عن المناطق الأخرى ، وعدد السكان في بلوغه النصاب الكافي للاستقلال وعدمه ، وإمكانية سكان المناطق الأخرى وعدمه ، وتوحد اللغة السائدة وكثرتها ، فلا يكتفي في مقام اعتبار الوحدة بوجود جهة واحدة بل لابد من ملاحظة تمام الجهات الدخيلة ليكون الاعتبار منسجماً مع المصالح العقلائية وموضعاً لترتيب الآثار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المراعى في وحدة العلم أيضاً ، فالمصنف والمدون لعلم معين لابد له في تشكيل الوحدة من ملاحظة تمام الجهات الدخيلة في ذلك كوحدة الهدف ، أو وجود التسانخ الذاتي في الموضوع أو المحمول بين مسائل العلم ، أو ملاحظة الفترة الزمنية لاستيعاب العلم أيضاً ، فإن هذه جهة مهمة فإن أقصى مدة لدراسة أي علم تستغرق لا محالة ثلث عمر الإنسان الاعتيادي بحيث يمكنه الانتفاع به وإبراز آثاره في المجتمع العقلائي وإلا فالعلم المستغرق لعمر الإنسان في دراسته لا يعد عند العقلاء علماً واحداً ، فمثلاً علم الطب كان يكتفى في دراسته قديماً بكتاب القانون لابن سينا ويصبح الإنسان بعد ذلك طبيباً ، ولكن لما اتسعت جهاته بحيث لا يمكن للشخص العبقري التخصص في أكثر من ثلاثة فروع حسب العمر الاعتيادي للانسان أصبح علوماً متعددة وتخصصات مختلفة ، وإن كان بين هذه العلوم تسانخ في الموضوع أو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علم الهندسة حيث كان تابعاً فيما سبق لعلم الحساب وأصبح</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علوماً مختلفة ، كالهندسة المعمارية والبترولية والمدنية والكهربائية والصوتية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أن المعيار في وحدة العلم وكثرته الاعتبار الخاضع لرؤية تمام المصالح والجهات الدخيلة في التدوين والتصنيف ، لا خصوص جهة معينة كالموضوع والمحمول والهدف أو اختلاف ذلك باختلاف الأغراض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حول النظرية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النظرية الأولى وهي جعل معيار الوحدة والكثرة في وحدة الموضوع وكثرته فيلاحظ عليها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القائلين بهذه النظرية فسروا العارض الذاتي في تعريف موضوع العلم بذاتي باب البرهان ، وبما أنه من الأمور الواقعية البرهانية فلا محالة يختص التعريف بالعلوم البرهانية وهي الحكمة بأقسامها ، ومن المعلوم الواضح أن المعارف الحكمية متحدة باتخاد موضوعها لذلك صرح هؤلاء بأن وحدة العلم بوحدة موضوعه نظراً لواقع العلوم البرهانية ، بينما على المختار من تفسير العارض الذاتي بما يعرض بلا واسطة جلية لا يختص التعريف بالعلوم البرهانية المتحدة باتحاد موضوعها بل يشمل سائر العلوم المتحدة بالاعتبار الخاضع للمصالح العامة ، فلا موجب حينئذ لجعل معيار الوحدة هو الموضوع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فيما سبق إن من الجهات الدخيلة في توحيد العلم عدم استغراق دراسته لما يزيد على ثلث عمر الإنسان الاعتيادي ، وحينئذ فالوحدة بوحدة الموضوع غير كافية لاعتبار وحدة العلم ما لم يضم لها سائر الجهات الدخيلة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النظرية الثانية وهي كون معيار الوحدة والكثرة بالتسانخ الذاتي بين المسائل فيلاحظ عليها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التسانخ كلي مشكك ، فهل المراد منه التسانخ الجنسي أم النوعي أم الصنفي؟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عدم تحديد ضابط في ذلك لا يمكن جعل المسائل المتسانخة ولو في جنس بعيد علماً واحداً ، فإنه مستهجن عند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مجرد التسانخ لا يكفي في الوحدة الاعتبارية كما سبق ما لم يضم له اعتبار عدم زيادة فترة دراسة العلم لما يزيد على ثلث عمر الإنسان الاعتيادي وأشباهه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النظرية الثالثة القائلة بأن وحدة العلم وكثرته بوحدة الغاية وتعددها فيلاحظ عليها ما ذكرناه سابقاً أن ، وهو وحدة الغرض والغاية كلي مشكك يصدق على الاتحاد الجنسي أو النوعي أو الصنفي ، نظير ما يقال بأن الغرض من علم الطب هو الصحة مع تفاوت الأفراد في ذلك ، مضافاً لعدم كفاية وحدة الغرض في وحدة العلم ما لم يراعى فترة استيعاب العلم ودراسته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النظرية الرابعة القائلة بأن معيار الوحدة مختلف باختلاف الموارد في غرض البحث ففيه ما سبق أيضاً كون وحدة الموضوع أو المحمول أو الغاية كلياً مشككاً فلا يمكن جعله معياراً للوحدة مع تفاوت مصاديقه وأفراده تفاوتاً كبيراً مضافاً لعدم كفاية تلك المعايير بدون لحاظ فترة استيعاب العلم ودراسته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جميع ما هو دخيل في الوحدة الاعتبارية المعتبرة في المجتمع العقلائي لا كفاية واحد منها الذي يختلف تعيينه باختلاف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الوحدة والكثرة الاعتباريتين الصالحتين لترتيب الآثار في المجتمع العقلائي على الاعتبار الناشيء عن مراعاة المصالح العقلائية والجهات الدخيلة في ذلك ، سواءاً كانت جميع للمدون والباحث في تعلقه تارة بالموضوع وأخرى بالمحمول وثالثة بالغاية والهدف كما ذكر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 ولا على الموضوع وحده أو المحمول وحده أو الغاية وحدهاالامور المذكورة أو بعضها ، وليس المدار على الغرض الشخصي أو التسانخ</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الذاتي وحده ، فإن كل هذه الأمور لا تكفي في بعض الموارد لتشكيل الوحدة الاعتبارية بحيث تكون في نظر العقلاء موضعاً لترتيب الآثار العامة ما لم يلاحظ معها جهات أخرى لها مساس بذلك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اشارةبحث الأصوليون حول تحديد موضوع علم الأصول وكونه واحداً أم متعدداً وعلاقته بموضوعات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مهم جداً ، لأنه يتبين به المعيار في أصولية المسألة ، فإن الفارق الجذري بين المسألة الأصولية وغيرها من المسائل المساهمة في عملية الاستنباط يتوقف معرفته على معرفة موضوع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مسالك أربعة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اشارةما طرحه حه صاحب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علم الأصول وهو المنطبق على موضوعات مسائله انطباق الكلي على أفراده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ليس هو الأدلة الأربعة لا بما هي هي ولا بما أدلة كما وقع البحث في ذلك عند القدماء ، بل هو جامع واقعي واحد منطبق على مسائله انطباق الكلي على أفراده، وكون هذا الجامع الذاتي مجهول العنوان لا ضير فيه ، فإن العنونة لا مدخلية لها في موضوعية الموضوع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نورد هنا ملاحظتين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 مقصود صاحب الكفاية تعريف موضوع علم الأصول وبيان خصائصه الدخيلة في موضوعيته فيلاحظ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يدركه العقل النظري ضرورة وجود موضوع بمعنى المحور والمركز لأبحاث العلم كما مر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سابقاً الحديث فيه ، ومن الواضح أنه لا مدخلية للوحدة ولا للكثرة ولا للجامعية الذاتية ولا للجامعية العرضية في المحورية والمركزية كما لا دخالة للعنوان في ذلك كما صرح به صاحب الكفاية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حينئذ لاعتبار كون موضوع علم الأصول واحداً وجامعاً ذاتياً بين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مقصوده الاشارة إلى أن موضوع علم الأصول متصف بهذه الصفات من الوحدة والجامعية الذاتية وإن لم تكن هذه الصفات دخيلة في موضوعيته فيرد عليه كلمات المسالك الثلاثة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 بين كون محور أبحاث الأصول وموضوعها جامعاً ذاتياً لموضوعات المسائل وبين وجود موضوع لكل مسألة باستقلالها لا وجه له ، وذلك لأن مركز البحوث الأصولية إذا كان هو الكلي الجامع بين موضوعات المسائل فلا خصوصية في موضوع في جهة المحورية بل المفروض إلغاؤه ، مع أننا نرى أن صناعة تصنيف العلوم ومنها علم الأصول قائمة على جعل موضوع و محمول لكل مسالة ، مما يكشف عن عدم كون الموضوع والمحور للأبحاث العلمية جامعاً ذاتياً بين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اشارةما طرحه المحقق الاصفهاني في كتابه الأصول على النهج الحديث ، من كون موضوع علم الأصول عبارة عن أمور متكثرة بالذات متحدة بالعرض بلحاظ إضافتها للغاية والغرض</w:t>
      </w:r>
      <w:r>
        <w:rPr>
          <w:rStyle w:val="FootnoteAnchor"/>
          <w:rtl w:val="true"/>
        </w:rPr>
        <w:footnoteReference w:id="96"/>
      </w:r>
      <w:r>
        <w:rPr>
          <w:rFonts w:ascii="Amiri" w:hAnsi="Amiri" w:eastAsia="Amiri" w:cs="Amiri"/>
          <w:color w:val="111111"/>
          <w:sz w:val="28"/>
          <w:sz w:val="28"/>
          <w:szCs w:val="28"/>
          <w:rtl w:val="true"/>
          <w:lang w:bidi="ar-SA"/>
        </w:rPr>
        <w:t xml:space="preserve">، وبيان ذلك في ثلاثة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الأصول عبارة عن موضوعات متعددة بالذات ، فمثلاً موضوع البحث في الأوامر نفس الصيغة والمحمول هو الظهور في الوجوب التعييني العيني ، بينما الموضوع في بحث حجية الظواهر نفس الظهور والمحمول هو الحجية ، والموضوع في بحث مقدمة الواجب الملازمة الشرعية بين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الوجوبين ومحمولها الوجود على نحو الهلية البسيطة ، والموضوع في بحث خبر الواحد الحكاية عن السنة والمحمول هو الحجية ، والموضوع في بحث الاستصحاب نفس اليقين السابق مع الشك اللاحق والمحمول هو إثبات البقاء به تعبداً ، ومن الواضح وجود التباين الذاتي بين هذه الموضوعات فهي متعددة لا واحدة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التباين الذاتي بين هذه الموضوعات لا يمنع وجود جامع عرضي بينها ، فعلى القول بلزوم وجود جامع بين موضوعات المسائل يكفي وجود هذا الجامع العرضي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العرضي المتصور في المقام هو حيثية الاضافة للغرض ، فإن الغرض من علم الأصول إقامة الحجة على حكم عمل الإنسان ، فالجامع حينئذ بين الموضوعات هو إيصالها لإقامة الحجة على حكم العمل ، وهو جامع عرضي يصلح لأن يكون موضوعاً لعلم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عدة ملاحظات تتجه على هذا المسلك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إنه مبني على تفسير الموضوع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ما يبحث فيه عن 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 القضية مقابل المحمول ، لذلك استدل على تعدد موضوعات علم الأصول بعدم وجود جامع بين موضوعات المسائل ، مع أن الصحيح في تفسير الموضوع هو ما كان محور الكلام والبحث سواءاً كان موضوعاً في المسائل أم محمولاً أم كان هو حيثية الاضافة للغرض والغاية ، وبناءاً على هذا فعدم اتحاد موضوعات المسائل بالذات لا يدل على تعدد موضوع علم الأصول بمعنى المحور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الذهاب لتعدد موضوع علم الأصول بالذات ووحدته بالعرض فرع عدم تصور موضوع واحد بالذات جامع بين محاور البحوث في علم الأصول ، وسيأتي تصويره في المسلك الرابع فلا حاجة لهذا المسلك حينئذ</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موضوع علم الأصول مطلق القواعد الموصلة لإقامة الحجة على حكم العمل فلازمه دخول ما ليس من المسائل الأصولية في علم الأصول ، لمشاركة بعض العلوم الأدبية في تشخيص أصل الظهور الموصل لإقامة الحجة على حكم العمل ، ومساهمة البحوث الرجالية في ذلك أيضاً ، فلا يكون التعريف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المحقق الإصفهاني نفسه في بعض كلماته خروج مباحث البراءة والاشتغال عن حريم المسألة الأصولية ودخولها في خاتمة علم الأصول ، مع أن عليها مدار البحث الأصولي وركائز الاستنباط في الفروع</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والسر في إخراجها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هى ما كانت نتيجتها تحقق الحجة على حكم العمل ، والمراد بالحجة البيان الكاشف عن حكم الشارع ، ومن المعلوم أن الأصول العملية لا كاشفية لها عن الحكم الشرعي فلا تسمى بحجة ولا يكون البحث فيها أصولياً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الملاحظ على هذا التعليل أن الحجية عرفاً واصطلاحاً هي المنجزية والمعذرية فالحجة ما كان مفيداً لهما ، ومن الواضح صحة إطلاق الحجة بهذا المعى على الأصول العملية ، حيث أن مفاد البراءة المعذرية عن الحكم المجهول ، ومفاد الاشتغال مثلا منجزية ، ومفاد التخيير منجزية أحد الاحتمالين أو المحتملين، وليست الحجة خصوص الكاشف عن المراد الشرعي فإنه بلا مخصص ، بل هي كل ما يحتج به من المولى على العبد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الأصول على النهج الحديث من كون أصل البراءة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الشرعية حكماً شرعياً بنفسه لا أنه دليل يستنبط منه الحكم </w:t>
      </w:r>
      <w:r>
        <w:rPr>
          <w:rStyle w:val="FootnoteAnchor"/>
          <w:rtl w:val="true"/>
        </w:rPr>
        <w:footnoteReference w:id="98"/>
      </w:r>
      <w:r>
        <w:rPr>
          <w:rFonts w:ascii="Amiri" w:hAnsi="Amiri" w:eastAsia="Amiri" w:cs="Amiri"/>
          <w:color w:val="111111"/>
          <w:sz w:val="28"/>
          <w:sz w:val="28"/>
          <w:szCs w:val="28"/>
          <w:rtl w:val="true"/>
          <w:lang w:bidi="ar-SA"/>
        </w:rPr>
        <w:t>، وذلك لأن مفاد حديث الرفع وأمثاله جعل الشارع لعدم الحكم والاباحة في موارد احتمال التكليف الغير المنجز ، فإذا كان مفاد أدلة البراءة حكماً شرعياً لم تكن البراءة حجة موصلة لحكم العمل ، بل هي نفسها حكم كلي يقوم الفقيه بتطبيقه على الموارد الجزئية كبقية القواعد الفقهية ، كقاعدة اليد والتجاوز والفراغ ولا ضرر التي تكون علاقتها بالحكم الجزئي علاقة الانطباق لا علاقة التوسيط الاثباتي كالقواعد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وتعليقنا على هذه النظرة أن المستفاد من أدلة البراءة الشرعية كما سيأتي في محله عدم تنجز احتمال التكليف وتتزيل وجود التكليف واقعاً بمنزلة عدمه ، لا أن مفادها إنشاء رفع الحكم أو جعل الترخيص واطلاق العنان حتى يكون مؤادها حكماً شرعياً كل من الأحكام الخمسة حكماً شرعياً أيضاً فتصبح الأحكام عشرة لا خمسة ولا قائل بذلك ، فإذا لم تكن البراءة الشرعية حكماً شرعياً فاعمالها في مورد احتمال التكليف واسطة لإثبات المعذرية عن التكليف المحتمل ، وهذا بنفسه كاف لعدها من لب المسائل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مفاد البراءة الشرعية عدم تنجز احتمال التكليف فهو متحد مع مفاد البراءة العقلية وهي قبح العقاب بلا بيان ، فلا فائدة في البحث عنها والغور في أدلتها للاستغناء عنها بحكم العقل العملي بأن العقاب بلا بيان ظلم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واضح بين مفادي البراءتين بحيث لا يستغنى بالبحث في البراءة العقلية عنه في البراءة الشرعية وبالعكس ، لأن البراءة الشرعية أقوى ضماناً وأشد تأميناً للمكلف من العقوبة المحتملة عند احتمال التكليف من البراءة العقلية ، وذلك لوجهين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البراءة العقلية قبح العقاب بلا بيان ومفاد البراءة الشرعية بيان عدمالعقوبة لقوله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ومن الواضح أن قبح العقاب مع البيان على عدمه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قبحه مع عدم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حيثية الامتنان في البراءة الشرعية أظهر منها في البراءة العقلية ، لحصول الامتنان في الشرعية من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تنجز احتمال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هذا على لسان الشارع نفسه الذي بيده التكليف والعقوبة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البحث في البراءة الشرعية لا يلغي الكلام في البراءة العقلية لعدم جريان الشرعية في بعض الموارد مع جريان العقلية فيها وبالعكس ، كما في مورد دوران الأمر بين الأقل والأكثر الارتباطيين لشبهة الغرض أو الأصل المثبت على بعض المباني ، كما أن هناك من انكر البراءة العقلية مطلقاً عند احتمال التكاليف الشرعية مع قوله بجريان البراءة الشرعية فيها ، فالبحث في إحدى البراءتين لا يلغي البحث في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يستفاد من كلام المحقق النائيني والاستاذ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 من كون موضوع علم الأصول هو القانون الممهد لاستنباط الحكم الشرعي بدون ضم قانون اخر </w:t>
      </w:r>
      <w:r>
        <w:rPr>
          <w:rStyle w:val="FootnoteAnchor"/>
          <w:rtl w:val="true"/>
        </w:rPr>
        <w:footnoteReference w:id="100"/>
      </w:r>
      <w:r>
        <w:rPr>
          <w:rFonts w:ascii="Amiri" w:hAnsi="Amiri" w:eastAsia="Amiri" w:cs="Amiri"/>
          <w:color w:val="111111"/>
          <w:sz w:val="28"/>
          <w:sz w:val="28"/>
          <w:szCs w:val="28"/>
          <w:rtl w:val="true"/>
          <w:lang w:bidi="ar-SA"/>
        </w:rPr>
        <w:t>، وبيان ذلك في ثلاث 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ما يبحث فيه عن 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وجود موضوع واحد بالوحدة الحقيقية لكل علم ، مع أنه لا دليل من عقل أو اعتبار عقلائي على لزوم وجود أصل الموضوع فضلاً عن وحدته بالوحدة الحقيقية ، فلا موضوع لعلم الأصول فضلاً عن كونه واحداً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بالذات ولا ضرورة للبحث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أن الضابط الفاصل بين المسألة الأصولية وغيرها هو استغناؤها عن ضم قانون آخر لها في عملية الاستنباط وإن اختلف تعبير العلمين في ذلك ، حيث قال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اصولية المسألة بوقوعها كبرى في دليل الاستنباط التي لو انضمت لها صغراها لأفادت الحكم الشرعي الكلي </w:t>
      </w:r>
      <w:r>
        <w:rPr>
          <w:rStyle w:val="FootnoteAnchor"/>
          <w:rtl w:val="true"/>
        </w:rPr>
        <w:footnoteReference w:id="101"/>
      </w:r>
      <w:r>
        <w:rPr>
          <w:rFonts w:ascii="Amiri" w:hAnsi="Amiri" w:eastAsia="Amiri" w:cs="Amiri"/>
          <w:color w:val="111111"/>
          <w:sz w:val="28"/>
          <w:sz w:val="28"/>
          <w:szCs w:val="28"/>
          <w:rtl w:val="true"/>
          <w:lang w:bidi="ar-SA"/>
        </w:rPr>
        <w:t>، وذلك لاخراج القاعدة الرجالية فإنّها قانون مساهم في استنباط الحكم الشرعي ، ولكنها لا تقع كبرى في الاستنباط بل هي محققة لصغرى دليل الاستنباط وهي 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الاستاذ السيد الخوئي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الأصولية ما كانت كافية في استنباط الحكم بدون ضم قانون أصولي آخر لا صغروياً ولا كبروياً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وذلك كاف في إخراج القاعدة الرجالية لأنها لا يكتفى بهما في الاستنباط بدون قانون أصولي ، سواءاً وقع كبرى الدليل أم صغراه ، فلا حاجة لقيد الكبروية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الضابط الفاصل بين المسألة الأصولية وغيرها نتصيد موضوع علم الأصول ومحور بحوثه ، وهو القانون الممهد لاستنباط الحكم الشرعي بدون ضم قانون آخر له وإن لم يصرح العلمان بذلك بل قالا بعدم وجود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المسلك متحد مع ما قبله في القول بعدم وجود موضوع واحد بالذات لعلم الأصول ، حيث نفاه المسلك الأول بامتناع الموضوع الواحد بالحقيقة الجامع للموضوعات المتباينة بالذات وهي موضوعات المسائل ، ونفاه المسلك الثاني بعدم الدليل العقلي والعقلائي على ضرورة وجود الموضوع لكل علم فضلاً عن وحدته بالحقيقة ، ومن ذلك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المسلكان متحدان في وجود الجامع العرضي ، وهو حيثية الاضافة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للغرض من العلم التي عبر عنها المسلك الأول بإقامة الحجة على حكم العمل ، وعبر عنها الثاني باستنباط الحكم الشرعي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متحدان أيضاً في حقيقة هذا الغرض نفسه ، حيث أن إقامة الحجة على حكم العمل هي عملية استنباط الحكم الشرعي ، والمراد بمفهوم الاستنباط في كلمات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ما يشمل إثبات المنجزية والمعذرية تجاه الحكم الواقعي كما في الأصول العملية وإن لم تكن نتيجته تحديد الحكم الشرعي كما في الأدلة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يختلف المسلكان في قيد الاستغناء عن ضم قانون آخر في مقام الاستنباط ، حيث لم يقيد به المسلك الأول وقيد به المسلك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ويلاحظ على هذا المسلك ملاحظتان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أن العبارة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الا على تفسير الموضوع بعد الفراغ عن وجوده ، ولا تدل على لزوم وجوده ولا على وحدته أصلاً ، وذكرنا سابقاً أن من الملازمات العقلية المدركة بالعقل النظري توقف الفائدة العلمية والعملية لأي علم على وجود موضوع له بمعنى المحور لأبحاثه ومفاهيمه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المطروح لموضوع الأصول لا ينطبق على موضوعات مسائله حتى عرضاً ، وذلك لأن من المسائل الأصولية المهمة بحث صغريات أصالة الظهور ، كالبحث في ظهور المشتق في خصوص المتلبس أو الأعم ، والبحث عن ظهور صيغة الأمر في الوجوب وعدمه ، والبحث عن ظهور صيغة الشرط في المفهوم وعدمه وأمثال ذلك ، مع أن مرحلة الاستنباط للحكم لا تعتمد على هذه القوانين فقط بل تتوقف على ضم كبرى حجية الظهور لها أيضاً ، فلا يصدق على هذه المسائل أنها قوانين ممهدة لاستنباط الحكم الشرعي بدون ضم قانون أصولي آخر إليها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الأعلام عن هذه الملاحظة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فوائد الأصول ، من كون هذه المباحث المتعلقة بصغرى أصالة الظهور مباحث لغوية خارجة عن موضوع الأصول موضوعاً ، وإنّما بحث عنها علماء الأصول لمدخليتها في مقام الاستنباط من جهة وعدم تنقيح علماء اللغة والأدب لها من جهة أخرى ، والا فلا فرق بين البحث عن ظهور صيغة الأمر في الوجوب وبين البحث عن ظهور لفظ الصعيد في مطلق وجه الأرض أو خصوص التراب ، الا أن المثال الثاني منقح في كتب اللغة دون الأول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تعليقة أجود التقريرات </w:t>
      </w:r>
      <w:r>
        <w:rPr>
          <w:rStyle w:val="FootnoteAnchor"/>
          <w:rtl w:val="true"/>
        </w:rPr>
        <w:footnoteReference w:id="104"/>
      </w:r>
      <w:r>
        <w:rPr>
          <w:rFonts w:ascii="Amiri" w:hAnsi="Amiri" w:eastAsia="Amiri" w:cs="Amiri"/>
          <w:color w:val="111111"/>
          <w:sz w:val="28"/>
          <w:sz w:val="28"/>
          <w:szCs w:val="28"/>
          <w:rtl w:val="true"/>
          <w:lang w:bidi="ar-SA"/>
        </w:rPr>
        <w:t xml:space="preserve">، وبيانه يتضح في ثلاثة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المذكور للمسألة الأصولية أو موضوع الأصول ، وهو استغناؤه في مقام الاستنباط عن قانون أصولي آخر يشاركه في عملية الاستنباط لا يراد به الموجبة الكلية بمعنى الاستغناء في جميع الموارد ، بل أخذ هذا الضابط على نحو القضية المهملة ولو في بعض الموارد ، فالحاجة لقانون أصولي مشارك في بعض نماذج الاستنباط لا يسلخ المسألة الأصولية عن أصوليتها ما دامت تستغني في بعض النماذج الأخرى ، والا فكما أن مباحث صغريات أصالة الظهور تفتقر في مرحلة الاستنباط لضم كبرى حجية الظهور لها ، فكذلك نفس كبرى حجية الظهور تفتقر أحياناً لكبرى أصولية أخرى مشاركة لها في عملية الاستنباط ككبرى حجية خبر الثقة ، ومع  ذلك فهذا لا يخرجها عن كونها مسألة أصولية عند من يراها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حجية الظهور ميثاق عقلائي لا ريب فيه ولذلك لم يقل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أحد بالسالبة الكلية ، فحينئذ من اللغو إدخاله في المباحث الأصولية وجعله من موضوعات علم الأصول للفراغ عن حجيته عند المجتمع العقلائي ، إذن فافتقار مباحث صغريات أصالة الظهور لهذه الكبرى دائماً في مقام الاستنباط لا يخرج هذه المباحث عن كونها أصولية ، لكونها لم تفتقر لقانون أصولي آخر بل احتاجت لقانون عقلائي مسلم به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الأمر السابق أنه لا نزاع كبروي في أصالة الظهور بل التراع صغروي في ثلاثة جوانب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دخول ظواهر الكتاب تحت كبرى حجية الظهور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دخول الظاهر بالنسبة لغير المقصود بالافهام تحت الكبرى المذكورة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دخول الظهور مطلقاً حتى مع الظن بالخلاف أو عدم الظن بالوفاق تحت الكبرى المذكورة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وضوح كون الخلاف صغروياً فلو ارتفع في مورد لصح الاعتماد عليه في مقام الاستنباط بدون حاجة لضم قانون أصولي مشارك له ، فمثلاً لو وردت صيغة أمر في خبر مقطوع الصدور ، بحيث لا يشمله التراع في ظواهر الكتاب ، ولا يحتاج الاعتماد عليه لكبرى حجية خبر الثقة لكونه قطعياً ، وكان سامع الخبر من أمثال زرارة وجميل بحيث لا نحتاج لمسألة حجية الظهور بالنسبة لغير المقصود بالافهام وعدمها ، وقد حصل لهذا السامع الظن على وفق الظهور الذي يكون لازمه عدم الظن بالخلاف ، فلا يشمله التراع الصغروي الثالث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يتم استنباط الحكم في مثل هذا المورد اعتماداً على قانون أصولي واحد وهو ظهور صيغة الأمر في الوجوب مثلاً بدون ضم قانون أصولي آخر ، إذ المفروض انتفاء التراع الصغروي في هذا المورد ، والحاجة لكبرى حجية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الظهور لا تخل بأصولية المسألة كما ذكرنا في الأمر الثاني ، لعدم كونها من قوانين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قانون ظهور صيغة الأمر في الوجوب أصولياً مندرجاً تحت ضابط المسألة الأصولية وموضوع علم الأصول ، واحتياجه في الجوانب الثلاثة من التراع الصغروي لقانون أصولي آخر لا يخرجه عن أصوليته ، لما ذكرنا من أن ضابط الاستغناء عن القانون الآخر لم يؤخذ على نحو الموجبة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المناقشة في ذلك بثلاثة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قائل بالسالبة الكلية في حجية الظهور لا يخرجها عن كونها أصولية ما دام مناط الأصولية موجوداً فيها ، وهو وقوعها كبرى في مقام الاستنباط بدون حاجة لضم كبرى أصولية إليها ، كما أن عدم القول بالسلب الكلي لا يجعل البحث عن كبرى حجية الظهور في علم الأصول لغواً ، فإن موضوع هذه الكبرى غير محدد سعة وضيقاً ، فيصح البحث عنه من حيث سعته وشموله للظاهر بالنسبة لغير المقصود بالافهام أم لا ، وللظهور مع عدم الظن بوفاقه أو مع الظن بخلافه أم لا ، وأمثال تلك البحوث ، وهذا المقدار من البحث كاف في أصولية الكبرى وعدم لغوية عدها في ضمن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المسائل الباحثة عن صغريات أصالة الظهور من علم الأصول ، بناءاً على اعتماد مقام الاستنباط عليها من دون ضم كبرى أصولية أخرى في أمثال المورد السابق الجامع بين كون الخبر مقطوع الصدور وكون سامعه مقصوداً بالافهام وواجداً للظن بالوفاق ، إنما هو اعتماد على مورد نادر بل معدوم في العصور المتاخرة التي هي عصور تدوين علم الأصول وتطوره وبروز معالمه ، وليس من الحسن في الاعتبار العقلائي لمقام التصنيف ، والتدوين الاعتماد على موارد نادرة لإدخال بحث في ضمن علم معين أو إخراج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أمكن إدخال بحوث صغريات أصالة الظهور في علم الأصول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لاستناد الاستنباط لها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ضم كبريات أصولية أخرى ، كذلك يمكن إدخال كثير من البحوث اللغوية في علم الأصول بنفس الملاك المذكور ، فمثلاً ظهور كلمة الصعيد وظهور كلمة لا ينبغي أو لا يصلح وما شاكل قد تعد من المسائل الأصولية أيضاً ، لأنها قد ترد في خبر مقطوع الصدور مع كون سامعه مقصوداً بالافهام وواجداً للظن بالوفاق فلا يحتاج مقام الاستنباط بعد الاعتماد عليها الا لكبرى حجية الظهور ، والمفروض كونها قانوناً عقلائياً مسلماً لا مسألة أصولية فينطبق الضابط للمسألة الأصولية والموضوع علم الأصول عليها ، مع أنه لم يقل بذلك أحد من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 يقال في جواب ذلك بوجود الفارق بين الظهورات المبحوث عنها في علم الأصول وبين الظهورات التي يتعرض لها الفقيه في مقام استنباط الحكم الشرعي ، وهو ما أشار له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عند حصر الأصول العملية في الأصول الأربعة المعروفة وعدم شمولها لمثل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الأصول الأربعة عنصراً مشتركاً في عمليات الاستنباط للحكم الشرعي بخلاف قاعدة الطهارة فهي عنصر خاص بباب الطهارة دون غيره ، فكذلك في محل كلامنا فإن الظهورات المبحوث عنها في الأصول كظهور صيغة الأمر وظهور المشتق عناصر مشتركة بين عمليات الاستنباط بخلاف ظهور لفظ الصعيد مثلاً فهو خاص بباب التيمم دون غيره </w:t>
      </w:r>
      <w:r>
        <w:rPr>
          <w:rStyle w:val="FootnoteAnchor"/>
          <w:rtl w:val="true"/>
        </w:rPr>
        <w:footnoteReference w:id="105"/>
      </w:r>
      <w:r>
        <w:rPr>
          <w:rFonts w:ascii="Amiri" w:hAnsi="Amiri" w:eastAsia="Amiri" w:cs="Amiri"/>
          <w:color w:val="111111"/>
          <w:sz w:val="28"/>
          <w:sz w:val="28"/>
          <w:szCs w:val="28"/>
          <w:rtl w:val="true"/>
          <w:lang w:bidi="ar-SA"/>
        </w:rPr>
        <w:t>، فلا وجه لقياس الظهورات اللغوية على بحوث صغريات أصالة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مع ذلك يمكن الملاحظة على ذلك من زاويتين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يقال في تحديد المسألة الأصولية وموضوع علم الأصول أن أصولية القانون متقومة بقيدين ، عدم اختصاصه بباب دون آخر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استغنائه في مقام الاستنباط عن إضافة قانون آخر إليه ، فراراً من الإشكال على ذلك بأن بعض القوانين الدخيلة في مقام الاستنباط مشتركة بين الأبواب الفقهية ولكنها لا تستغني عن إضافة كبرى أصولية إليها كقواعد علم الرجال ، وبعض القوانين المستننية عن إضافة قانون أصولي لها في مقام الاستنباط قوانين لغوية كظهور لفظ الصعيد في مطلق وجه الأرض مثلاً وهي غير مشتركة بين أبواب الفقه ، الا أنهم اكتفوا في تعريف المسألة الأصولية بقيد الاستغناء دون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عنصر الاشتراك المأخوذ مائزاً بين القانون الأصولي وغيره إن أريد به الدخول في جميع الأبواب الفقهية فهولا ينطبق على قانون من القوانين الأصولية أصلاً ، وإن أريد به الدخول في كثير من الأبواب الفقهية اندرج في ذلك بعض الظهورات اللغوية المتكررة في عدة أبواب فقهية كظهور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بأس وأمثال ذلك ، مع أنها ليست من صميم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اشارةما طرحه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 وهو أن موضوع علم الأصول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الذي يعد حجة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مختارنا أيضاً وسنطرحه بما يوافق مبانينا وأفكارنا ، فنقول قبل توضيح المسلك المذكور هناك عدة 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الأعلام تجشم إضافة قيود وحذف قيود أخرى من تعريف علم الأصول وتعريف موضوعه بهدف المحافظة على التصنيف الموجود لعلم الأصول فعلاً ، بحيث لا تخرج منه مسألة فيه حسب التصنيف الحاضر ولا تدخل له مسألة لم تدون فيه التصنيف المذكور ، مع أن هذا التصنيف والتدوين خصوصاً على أيدي المتأخرين لم يخضع لضوابط مسلمة عند الجميع ، بحيث يكون ملزماً لنا أن لا نعرف المسألة الأصولية تعريفاً لا يتفق معه معه طرداً أو عكساً ، مع وضوح استطرادية كثير من البحوث فيه كمبحث لا ضرر وقاعدة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 وأصالة الصحة وأشباهها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فيما سبق أن وحدة العلم وحدة اعتبارية متقومة بالاعتبار الناشيء عن مراعاة تمام المصالح والجهات الدخيلة في جعل الوحدة المذكورة ، وحينئذ فلا معنى للتخطئة والاختلاف في الوحدة الاعتبارية بل يكون الخلاف راجعاً لمنشأ الاعتبار ، وهو انحفاظ المصالح والأهداف المنشودة في الوحدة الاعتبارية نفسها ، ولا مانع حينئذ من اختلاف الانظار في حدود المسألة الأصولية نتيجة للاختلاف في أقرب الاعتبارات الحفظ المصالح والأهداف المطلوبة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المذكور وهو كون موضوع علم الأصول عبارة عن القانون المتخذ حجة في الفقه يرشدنا 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التعريف جامع ذاتي بين جميع المسائل الأصولية إذ لا تخلو مسألة كما سيأتي الا وموضوع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محور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في الفقه ، سواءاً كان هذا المحور موضوعاً في المسألة أو محمولاً فيها ، إذن لا مانع من كون موضوع علم الأصول جامعاً ذاتياً بين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موضوع علم الأصول هو القانون المتخذ حجة في الفقه فتعريف علم الأصول هو العلم الباحث عن القانون المعتبر حجة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من خلال تعريف موضوع علم الأصول الفارق بين المسألة الأصولية وغيرها من المسائل المساهمة في عملية الاستنباط ، فالمسألة الأصولية هي القانون الذي قد يعد حجة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ذكر ثلاثة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المقصود بالحجة في التعريف هو المصطلح اللغوي ، وهو ما يصح الاحتجاج به من المولى على العبد وهو المعبر عنه بالمنجزية ومن العبد على المولى وهو المعبر عنه بالمعذرية لا المصطلح المنطقي وهو الحد الأوسط الذي يكون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واسطة في إثبات النتيجة ، ولذلك يشمل المفهوم المذكور حتى الأصول العملية فإنّها وإن لم تكن واسطة في إثبات نتائج معينة لكنها تفيد المنجزية كقاعدة الاشتغال وتفيد المعذرية كقاعدة البراءة ، فهي مندرجة تحت عنوان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تعريف موضوع علم الأصول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القانون المعد حجة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كلمات المتقدمين ، فقد قال الشافعي في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الموضوع هو البيان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عبر عنه السيد المرتضى في الذريعة بدليل الفقه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الكلام في أصول الفقه إنما هو في الحقيقة كلام في أدلة الفقه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والقدماء هم الأقرب لبداية بذرة علم الأصول ومعرفة واقع هذا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سبق منا في أول الكتاب أن قدمنا أطروحتنا في تصنيف علم الأصول على أساس الاعتبار وألوانه وتفاصيله ، والآن نقدم أطروحة أخرى في تصنيف علم الأصول وتبويبه على أساس الحجية لارتباطها بمبحثنا ، وهو تحديد موضوع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إن للحجية ثلاث مجالات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الاحتمال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الميثاق العقلائي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ومحور الحجية في كل مجال يختلف عنه في المجال الآخر ، فمحور الحجية في محال الاحتمال نفس الاحتمال بقطع النظر عن حيثية الكشف فيه ، بمعنى أن الاحتمال في حد ذاته هل يملك الباعثية والزاجرية ولو لأهمية المحتمل وخطورته وان كان الاحتمال موهوماً أم لا ، ومحور الحجية في مجال الكشف هو درجة الحكاية والكشف عن الواقع ، فخبر الثقة مثلاً عندما نبحث عنه نقول بأنه متى يعتمد العقلاء والشرع المقدس على هذه الوسيلة من حيث درجة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كاشفيتها عن الواقع ، فالمدار فيه على مستوى الحكاية والكشف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الكشف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عقلي وكشف حسي ، ومقصودنا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العقل النظري للواقع عبر وسيلة معينة ، فإن الإنسان إذا سمع خبر الثقة مع معرفت بحكم الاستقراء المبني على حساب الاحتمالات أن خبر الثقة غالب المطابقة للواقع حصل له في ذهنه إدراك راجح بصدق الخبر ، وهذا ما نعبر عنه بالكشف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ومقصودنا بالكشف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الوجداني بالشيء ، فمثلاً إذا مارس الإنسان عمل الكتابة فإن له توجهاً وجدانياً حال الكتابة وشعوراً باستمرارية العمل وتواصله ، والشعور الوجداني بالشيء غير التوجه العقلي له ، كذلك لو نظر الإنسان الصورة حديقة معينة ثم أطبق عينيه فإنه يشعر وجداناً كأن الصورة ما زالت أمام بصره ، ولو كان الإنسان في مكان صاخب بالأصوات والأضواء ثم انتقل لمكان هادئ فإنه يشعر وجداناً كأنه ما زال في موجة الصخب والضجيج ، وهذا ما نعبر عنه بالكشف الحسي الوجداني الذي ربطنا به قاعدة الاستصحاب ، حيث أن الإنسان إذا تيقن بوجود شيء عن أي طريق فإنه يبقى له شعور وجداني ببقاء ذلك الشيء بعد فترة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قاعدة الفراغ والتجاوز ، حيث أن الإنسان إذا مارس عملاً من الأعمال فكما يلتفت للعمل بعقله وفكره فكذلك يكون له شعور وجداني ارتكازي بمسيرة العمل ، بحيث لو غاب الالتفات العقلي عن العمل فالشعور النفسي يبقى موجوداً ، فهل مثل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الكشف الوجداني الحسي حجة أم لا ؟ وأما محور الحجية في مجال الميثاق العقلائي فهي نفس بناء العقلاء سلوكاً وإرتكازاً ، فإن العقلاء قد يعتمدون على الظواهر مثلاً لا من باب الكشف ودرجته ولا من باب المقارنة بين درجة الاحتمال وأهمية المحتمل لتحصيل الوثوق النفسي ، بل من باب انسجام هذا الاعتماد والبناء مع مصالحهم ونظامهم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المجالات تختلف في محور الحجية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 الأول في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في معاملاتهم العامة والخاصة يمارسون عملية المقارنة بين درجة الاحتمال ودرجة المحتمل ، والشرع الشريف قد اعتبر أحكامه بمنزلة مقاصد الإنسان ، فكما يتعامل مقاصده الخاصة والعامة بالتأمل في درجة الاحتمال والمحتمل فكذلك يتعامل الإنسان ، مع مع الأحكام الشرعية المحتملة بمقتضى اقرار الشرع وإمضائه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والاحتمال ينقسم لخمسة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بدرجة لا تحتمل الخلاف أصلاً وهو المعبر عنه بالقطع الذي ذهب معظم علماء الأصول للقول بحجيته الذاتية ، ونحن نقول بالحجية العقلائية كما سيأتي بحثه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الواصل لدرجة يكون احتمال الخلاف احتمالاً وهمياً لا يعتنى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المعبر عنه بالاطمئنان والوثوق الشخصي ، وهو حجة بنظرنا إذا كان ناشئاً عن دليل حساب الاحتمالات وتراكمها حول محور واحد ، وهو الذي نصطلح عليه باليقين الموضوعي في مقابل اليقين الذاتي الناشيء عن العوامل المزاجية والشخصية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المستند للعلم الاجمالي ، فإن العلم الاجمالي المتعلق بالجامع يعطي للاحتمال الموجود في الاطراف المحصورة قوة نفسية تكون باعثة وزاجرة للإرادة عند العقلاء ، وهذا ما يعبر عنه بمباحث العلم الاجمالي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المعتمد على أهمية المحتمل ، فقد يكون الاحتمال في ذاته ضعيفاً لكنه يعد رادعاً وباعثاً عقلائياً نظراً لأهمية المحتمل نفسه ، سواءاً علمت أهمية المحتمل ببيان الشرع نفسه أم علمت من خلال ثقافة المجتمع نفسه ، كما في موارد الدماء والأعراض والأموال ، وهذا هو المعبر عنه بأصالة الاحتياط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الساذج وهو على لونين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لا يعتمد على قوة في نفسه ولا قوة في محتمله ، لعدم بيان الشارع لأهميته وهو المسمى بالبراءة العقلية ، أو لبيان الشارع عدم اهميته وهو المسمى بالبراءة الشرعية ، فنحن نعتقد عدم حجية هذا الاحتمال خلافاً للمدرسة الأخبارية التي تعتقد بحجيته ، بلحاظ ان التراع بين المدرستين ليس نزاعا كبروياً بل الجميع متفق على كبرى قبح العقاب بلا بيان ، وإنّما التراع صغروي وهو هل أن احتمال التكليف بيان أم لا ، فذهبت المدرسة الأخبارية إلى كونه بياناً نظراً لاعتضاد هذا الاحتمال بأهمية المحتمل ، حيث أن المحتمل هو التكليف المولوي الصادر عن المولوية الذاتية لا عن المولوية الاعتبارية ،وهذا بنظرهم كاف لاعطاء الاحتمال درجة من المحركية والباعثية ، وهو ما لا نوافق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المصطدم باحتمال آخر معاكس له بنفس الدرجة من القوة في الاحتمال ، لوجود يقين بأصل الحكم على نحو مانعة الخلو ، وهذا مورد أصالة التخيير التي وقع البحث فيها حول حجية أحد الاحتمالين لقوة محتمله اعتمادا على قانون أن دفع المفسدة أولى من جلب المصلحة ، أو عدم حجية شيء لعدم صدق البيان على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ظهر لنا من خلال هذا العرض أن البحث في مجال الاحتمال كله يدور حول الحجية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العقلائي في اعتماده على الكشف يتخذ تصرفين ، فتارة يقوم بتتميم الكشف ، وتارة يقوم بتطبيق المكشوف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موارد حجية الحجج كالشهرة والاجماع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المنقول والظن الانسدادي وقول اللغوي وخبر الثقة في الأحكام والبينة في الموضوعات ، ففي هذه الموارد يوجد مسلكان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المسلك التجزيئي ، وهو الذي يرى أن هذه العناوين يعبر كل واحد منها عن حجة مستقلة ، فخبر الثقة مثلاً له درجة من الكشف والعقلاء من أجل تنظيم مصالحهم العامة يتممون هذه الدرجة ويعتبرونه كاشفاً تاماً بمستوى العلم اعتماداً على وثاقة المخبر ، بغض النظر عن قوانين المقارنة بين الاحتمال والمحتمل التي سبق عرضها في المجال الأول وهذا هو المسلك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المسلك الموضوعي وهو مختارنا ، وفحواه أن أغلب هذه العناوين ما هي الا مقدمات تكوينية لحصول الاطمئنان والوثوق ، والحجية لهذا الاطمئنان لا لمقدماته ، فمثلاً خبر الثقة بعد دراسة وثاقة رواته ودراسة مقارنة مضمونه مع القواعد العامة وقد ينضم لذلك الشهرة الفتوائية أو الاجماع المنقول يحصل للفقيه الوثوق بالحكم المستفاد منه ، والحجية لهذا الوثوق الموضوعي المستند لدليل حساب الاحتمالات وجمع القرائن حول محور واحد لا لخبر الثقة أو الشهرة أو الاجماع بل هذه مجرد قرائن تولد قوة الاحتمال وتاكده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هذا المسلك الثاني يدخل البحث في باب الحجج والامارات في مجال الاحتمال لا مجال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يرتبط ببحث خبر الثقة بحث تعارض الأدلة الشرعية ، فإنه بحث عن حجية أحد المتعارضين إما بنحو تتميم الكشف وإما بنحو حجية 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المكشوف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كاشفية العلم الاجمالي عن الجامع بين الأطراف ، ولكن الذي أصبح مثار البحث عند الأصوليين هو هل أن كشف العلم الاجمالي عن الجامع يعد بنظر المجتمع العقلائي كشفاً عن الفرد بحيث يعتبرون التكليف المحتمل في الفرد متنجزاً ، أم لا وهذا ما يسمى بالكشف العقلائي للعلم الاجمالي في مقابل الكشف الذاتي ، وعلى هذا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الأساس يتم البحث في العلم الاجمالي أيضاً فإذن مباحث العلم الاجمالي يصح تناولها من زاويتين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زاوية الاحتمال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زاوية الكشف حسب اختلاف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في حجية الاستصحاب وعدمها راجع للخلاف في اعتبار الكشف الاحساسي وعدمه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علماء النفس مخلوق إحسامي يعتمد على إحساسه كثيراً ، فهو يتأثر بالشخص الذي يراه منذ النظرة الأولى ويتعامل على ضوء تلك النظرة ، وقد يرى طفلاً صغيراً بدرجة معينة من التفكير فيتعامل معه بمستوى درجته حتى بعد كبره وصيرورته من العلماء مثلا ، فهذا الاعتماد على النظرة الأولى اعتماد على كشف إحساسي لا على كشف عقلي ، أي انه اعتماد على شعور وجداني باستمرار النظرة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العقلاء يعتمدون على الكشف الاحساسي السابق ويرونه ممتداً في عمود الزمن أم لا؟</w:t>
      </w:r>
      <w:r>
        <w:rPr>
          <w:rFonts w:ascii="IRNazanin" w:hAnsi="IRNazanin" w:eastAsia="IRNazanin"/>
          <w:color w:val="111111"/>
          <w:sz w:val="28"/>
          <w:sz w:val="28"/>
          <w:szCs w:val="28"/>
          <w:rtl w:val="true"/>
          <w:lang w:bidi="fa-IR"/>
        </w:rPr>
        <w:t>هذه هي اطروحتنا في 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يرتبط بذلك أيضاً بحث قاعدة الفراغ والتجاوز ، فإن الإنسان إذا مارس عملاً معيناً فالتفاته الحسي للعمل أثناء أدائه قد يكون اقوى من تركيزه العقلي عليه أو ذهوله العقلي عنه ، ولعل هذا فحوى ما في النصوص من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وضوئه أذكر منه حين يشك </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بمعنى أن شعوره الوجداني باداء العمل أثناء أدائه حجة يعتمد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 الميثاق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كل إمارة تبانى عليها العقلاء لأجل مصالحهم لا بملاك الكشف النوعي ، وقد يمثل له ببحث الظهور ، فإن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عن الظهور راجع إلى أن المجتمع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الإنسان ملزماً بما يظهر من كلامه أو فعله أو سكوته أم لا ، فالقول بأن صيغة الأمر مثلا ظاهرة في الوجوب العيني التعيني معناه أن الميثاق العقلائي قائم على الالزام والالتزام بذلك عند صدور صيغة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يتعاملون مع الظواهر على نحو الموضوعية لا على نحو الطريقية ، فلا يركزون على حصول الوثوق الشخصي وعدمه ، وإنّما تركيزهم على درجة تفاعل العرف النص وأنها هل تبلغ مستوى انقياد المجتمع العقلائي لها أم لا ، سواءاً وقع البحث في المدلول المطابقي للظاهر كالبحث في طهور صيغة الأمر في الوجوب وعدمه ، أم في المدلول التضمني كالبحث في أن العام المخص حجة في الباقي أم لا ، أم في المدلول الالتزامي كالبحث في أن الأمر بالشيء هل يدل على حرمة ضده ووجوب مقدمته مقدمته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الربط بين هذه البحوث وموضوع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القانون المعتبر حجة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 أن البحث في الظواهر على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محور البحث فيه هو الحجية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راجعاً لذلك مع الواسطة ، فمن النوع الأول البحث عن حجية العام قبل الفحص ، وحجية العام المخصص في الباقي ، وحجية الاطلاق الاثباتي في كاشفيته عن الاطلاق الثبوتي ، أو كاشفيته عن إرادة الحصة كاطلاق صيغة الأمر الدال على الحصة التعينية من الوجوب ، ومن النوع الثاني مباحث ظهور الجملة الشرطية في المفهوم ، وظهور صيغة الأمر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البحوث وإن كانت صغروية في النظر الظاهر لكنها راجعة للبحث عن الحجية أيضاً ، فالجملة الشرطية مثلاً لا إشكال عند الأصوليين في أصل دلالتها على المفهوم ولكن الكلام عندهم بأن تلك الدلالة هل هي بدرجة الاشعار أم أنها بدرجة الظهور المعتبر حجة عند العقلاء بحيث يرتبون عليه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الآثار ، فالبحث بالنتيجة راجع للحجية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الكلام في صيغة الأمر أيضاً يمكن ارجاعه لتلك النكته ، وذلك لأن أصل ظهور صيغة الأمر في الالزام لا نزاع فيه عند العرف ، ومما يكشف عن ذلك أننا نلاحظ أن الشارع المقدس يتوصل لبيان المفردات القانونية الأخرى كالوجوب الشرطي والحرمة الشرطية مثلاً بصيغة الأمر والنهي مما يكشف عن الفراغ عن دلالتها على أصل الالزام بالفعل أو الترك ، باعتبار أن المفردات القانونية كالوجوب المولوي والشرطي لم تكن متداولة في اللغة العربية في زمان الجاهلية وصدر الاسلام ، ولم توضع جهة تشريعية للقيام بوضع هذه المفردات كالمجاميع اللغوية في العصر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الشارع إذا أراد بيان الشرطية استخدم نفس صيغة الأمر التي يستخدمها في البعث المولوي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فَطَلَقُوهُنَّ لِعِدَّتِهِنَّ </w:t>
      </w:r>
      <w:r>
        <w:rPr>
          <w:rStyle w:val="FootnoteAnchor"/>
          <w:rtl w:val="true"/>
        </w:rPr>
        <w:footnoteReference w:id="10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قُمْتُمْ إِلَى الصَّلاةِ فَاغْسِلُوا وُجُوهَكُمْ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وإذا اراد بيان المانعية استخدم صيغة النهي أو مادته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 عن بيع الغرر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يكشف عن تسليم أصل الدلالة في الأمر والنهي على الالزام ، ولذلك تستخدمان في بيان الالزام الشرطي أيضاً ، فيعود البحث عن ظهور الأمر والنهي في الوجوب والحرمة للبحث عن كون هذا الظهور بمستوى الحجية لا ؟ ولكن قد يقال بأنه بعد تسليم كبرى حجية الظهور فالبحث في درجة الظهور وكونها بمقدار الحجية أم لا بحث صغروي يدور حول الظهور نفسه لا أنه</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كبروي دائر حول الحجية وعدمها فأما أن يلتزم بما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من كون هذه البحوث بحوثاً لغوية بحثها الأصوليون لعدم تنقيح أهل اللغة لها وإما ان يلتزم بما ذكره صاحب الكفاية من اعتبار كون المسألة الأصولية عنصراً عاماً لكثير من موارد الاستنباط وهو الذي عبرنا عنه بالقانون فإن عنوان القانون والقاعدة لا يصدق على ظهور لفظ الصعيد مثلا فهو مسألة لغوية ولكنه يصدق على ظهور صيغة الأمر لعمومها لكثير من موارد الاستنباط فتعد مسألة أصولية والحاصل أنه ظهر من خلال استعراضنا للبحوث الأصولية بحسب التصنيف الذي طرحناه أن موضوع علم الأصول ومحور أبحاثه هو القانون الذي يستخدم حجة في مجال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 أيضاً بأن موضوع علم الأصول ومحور أبحاثه هو الاعتبار القانوني وعوارضه وأحكامه لما ذكرناه في بحث منهج علم الأصول بأن المنهج المقترح هو دوران البحث في علم الأصول مدار الاعتبار القانوني بالتفصيل السابق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اشارةبعد تعرفنا على موضوع علم الأصول يتبين لنا الميزان في أصولية المسألة والفارق الجوهري بينها وبين غيرها ، وهو عبارة عن القانون المبحوث في حجيته لمرحلة الاستنباط ، وبهذا يحصل امتيازها عن المسألة اللغوية والرجالية والفقهية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امتيازها عن المسألة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المسألة اللغوية محققة للموضوع والمسألة الأصولية هي القانون الاستدلالي بعد تنقيح الموضوع وأما الفاصل بين البحث عن ظهور صيغة الأمر في الوجوب بحيث يعد بحثاً أصولياً وبين البحث في ظهور لفظ الصعيد بحيث يعد بحثاً لغوياً فهو أحد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البحث في صيغة الأمر وإن كان يبدو كونه بحثاً في صغرى أصالة الظهور الا أن لب الكلام ومرجعه للبحث عن الحجية ، بمعنى أن أصل دلالة الصيغة على الالزام مسلمة ولكن هل هي بدرجة الاشعار أم بدرجة تباني العقلاء على الالزام والالتزام بدلالتها ، وهذا هو معنى الحجية ، بخلاف البحث في لفظ الصعيد فإنه بحث عن أصل الظهور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سواءاً ترتب عليه حكم شرعي أم لا ، وهذا بحث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النقاش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أخذ عنوان القانونية في تعريف المسألة الأصولية يخرج البحث البحث عن عن ظهور لفظ الصعيد مما يعد بحثاً لغوياً عن حريم علم الأصول ، وذلك لأن مثل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صيغة الأمر لتكرره في الأبواب الفقهية كان البحث عنه في كل مسألة فقهية غير منسجم مع طبيعة البحث العلمي ، فالمناسب افراد بحث عنه مستقل عن الفقه ، وذلك ما تم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ظهور لفظ الصعيد مثلاً لكونه زاوية خاصة من باب فقهي معين فهو لا يشكل قانوناً عاماً لعدة أبواب فقهية حتى يعد من المسائل الأصولية ، ولذلك لو قمنا باستقراء الروايات المعصومية وحصلنا على صيغ كثيرة الورود والتكرر في مجالات الاستنباط كان من المناسب عدها من المسائل الأصولية أيضاً بحيث تبحث بشكل مستقل عن الفقه ، كما يدعى ذلك في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فإن حصر مباحث الألفاظ والظهورات في الصيغ المعروفة في علم الأصول استقرائي لا عقلي ، هذا بغض النظر عن الأمر السابق وهو كون البحث فيها راجعاً للبحث في الحجية ولو 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امتيازها عن المسألة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الرجالية نحو مراسيل الثلاثة ، ونحو قاعدة أصحاب الاجماع ، ونحو هل ترحم الامام يفيد الوثاقة أم لا ، وكذلك البحوث الرجالية الجزئية كالبحث عن وثاقة المعلى بن خنيس مثلا ، إنما هي تنقيح لصغرى قانون الاستنباط لا لكبراه ، فإننا نحتاج في مقام الاستنباط إلى احراز الصغرى وهي وثاقة الخبر بأي قاعدة رجالية كانت ، ثم نحتاج لتمامية الكبرى وهي حجية خبر الثقة أو حجية الوثوق لنصل إلى نتيجة الاستنباط ، فالقاعدة الأصولية هي بنفسها القانون الموصل لنتيجة الاستنباط بينما القاعدة اللغوية والرجالية تساهم في تحقيق موضوع هذا القانون وصغراه لا أنها هي القانون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امتيازها عن المسألة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المسائل الفقهية على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ربط بينه وبين البحث عن الحجية فيكون خروجه عن حريم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الأصول واضحاً ، فمثلاً هناك قاعدة نسميها بقاعدة لا تنقض السنة الفريضة بحسب اطروحتنا وبحسب اطروحة بقية الفقهاء تسمى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مفادها الاجزاء وعدمه لا أن مفادها الحجية في عملية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المذكورة وردت في حديث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والتشهد سنة والقراءة سنة ولا تنقض السنة الفريضة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وقد أخذ الفقهاء بصدر الرواية فقالوا بأن مفادها إثبات قاعدة خاصة بالصلاة ، وهي عدم اعادة الصلاة عند وقوع الخلل في غير الخمسة واعادتها عند وقوع الخلل في الخمسة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أخذنا بذيلها ، ومفاده تأسيس قاعدة عامة لكل مركب عبادي يتألف من فرائض وسنن ، فالفرائض ما فرضه الله في كتابه والسنن هي ما جعله النبي صَلَّى اَللَّهُ عَلَيْهِ وَ آلِهِ وَ سَلَّمْ ولو على نحو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الصلاة في أول الحديث من باب التطبيق لا الحصر ، ومؤدى القاعدة المذكورة نفي الارتباط المطلق بين الفرائض والسنن ، فلو أخل أحد بالسنن لعذر فعمله ما لو كان اخلاله بغير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بنظرنا هي مفتاح باب الاجزاء حين امتثال الأمر الاضطراري أو الظاهري ، فإن اجزاء الناقص عن الكامل خلاف القاعدة ، ولكن لدلالة الصحيحة على نفي الارتباط بين الفرائض والسنن في صورة العذر يقال بالاجزاء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اللحاظ تخرج القاعدة المذكورة عن ضابط المسألة الأصولية ، إذ البحث فيها حول حكم معين وهو الاجزاء وعدمه وليس البحث عن حجيتها في مقام الاستنباط حتى تعد 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بحث الاجزاء خارج عن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 داخل في علم الفقه ، لعدم تعلقه بالبحث عن الحجية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القواعد الفقهية قاعدة ما يضمن بصحيحه يضمن بفاسده التي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المال لو أقدم على هتك ماله وتسليمه ليد المشتري بالعقد الفاسد فهل تعد يد المشتري يداً ضمانية بمقتضى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اخذت حق تؤدي </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أم لا ، وليس البحث فيها مرتبطا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قاعدة لا ضرر التي 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لذلك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الاحكام الاسلامية بغير الحكم المتولد من جعله ضرر ، ولا ربط لذلك بالحديث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القواعد فقهية لا أصولية، باعتبار أن نتيجة البحث في هذا النوع من القواعد هي تشخيص الوظيفة الشرعية لا تشخيص حجية قانون استدلالي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من المسائل الفقهية ما كان متعلقاً بالبحث عن الحجية ، فيقع الالتباس بينه وبين المسألة الأصولية ، كأصالة الصحة في عمل الإنسان نفسه المعبر عنها بقاعدة الفراغ وقاعدة التجاوز ، وأصالة الصحة في عمل الغير ، وإمارية اليد على الملكية ، وحجية البينة في الموضوعات ، فإن البحث في هذه القواعد يدور حول حجيتها في مقام الاستنباط وعدمه فتتداخل مع المسائل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الأعلام أخرجوها عن حريم علم الأصول بقيد الاستنباط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الأصولية هي ما كانت حجة في مقام الاستنباط ، والمقصود بالاستنباط التوسيط الاثباتي لإثبات حكم كلي كخبر الثقة ، فإنه قاعدة تساهم في استنباط حكم كلي ، بينما مفاد هذه القواعد أحكام كلية ، ووظيفة الفقيه تجاهها هو التطبيق على مواردها الجزئية لا استنباط حكم كلي منها ، فلا تقع هذه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القواعد حججاً في طريق الاستنباط وإنما هي حجة في مقام التطبيق على المورد الجزئي ، الصفة الغالبة على القواعد الفقهية حتى النوع الأول منها وهو الذي لا يرتبط البحث عنه بالبحث عن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يبقى الإشكال المثار عند الأعلام بالنسبة لقاعدة الطهارة ، وهي المعبر عنها في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وهي تنطبق تارة على الموارد الجزئية كطهارة الثوب والمكان ، وتارة على الموارد الكلية كاثبات طهارة الكتابي بها عند الشك في طهارته مع عدم قيام دليل اجتهادي على النجاسة ، فخروجها عن ميزان المسألة الأصولية في الموارد الجزئية واضح ، لعدم كونها حينئذ حجة في مقام الاستنباط ،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المسائل الأصولية في الموارد الكلية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وحاول إخراجها صاحب الكفاية بقيد الكلية والاشتراك ، فافاد بأن القاعدة الأصولية قانون مشترك بين عدة أبواب فقهية </w:t>
      </w:r>
      <w:r>
        <w:rPr>
          <w:rStyle w:val="FootnoteAnchor"/>
          <w:rtl w:val="true"/>
        </w:rPr>
        <w:footnoteReference w:id="115"/>
      </w:r>
      <w:r>
        <w:rPr>
          <w:rFonts w:ascii="Amiri" w:hAnsi="Amiri" w:eastAsia="Amiri" w:cs="Amiri"/>
          <w:color w:val="111111"/>
          <w:sz w:val="28"/>
          <w:sz w:val="28"/>
          <w:szCs w:val="28"/>
          <w:rtl w:val="true"/>
          <w:lang w:bidi="ar-SA"/>
        </w:rPr>
        <w:t>وهذه القاعدة خاصة بباب الطهارة وببعض الموارد الكلية فيها فتخرج عن ضابط المسألة الأصولية ، وسبق كلامنا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قد يقال في وجه إخراجها أننا ذكرنا في بحث الفرق بين الاعتبار القانوني والاعتبار الأدبي </w:t>
      </w:r>
      <w:r>
        <w:rPr>
          <w:rStyle w:val="FootnoteAnchor"/>
          <w:rtl w:val="true"/>
        </w:rPr>
        <w:footnoteReference w:id="116"/>
      </w:r>
      <w:r>
        <w:rPr>
          <w:rFonts w:ascii="Amiri" w:hAnsi="Amiri" w:eastAsia="Amiri" w:cs="Amiri"/>
          <w:color w:val="111111"/>
          <w:sz w:val="28"/>
          <w:sz w:val="28"/>
          <w:szCs w:val="28"/>
          <w:rtl w:val="true"/>
          <w:lang w:bidi="ar-SA"/>
        </w:rPr>
        <w:t xml:space="preserve">أن قاعدة الطهارة لها تفسيران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مفادها حكماً ظاهرياً بالطهارة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الاعتبار القانوني المؤدي لحكومة قاعدة الطهارة على الأدلة الأولية المتعرضة لاشتراط الطهارة فيما تشترط فيه ، حكومة ظاهربة متقيدة بحالة عدم العلم بالخلاف ، بحيث يكون الاجزاء بعد انكشاف الخلاف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التفسير فقاعدة الطهارة كسائر الأصول العملية ، التي تعني أنها وظيفة عملية للشاك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مبرر حينئذ لاخراجها من علم الاصول لكونها مشمولة لتعريف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كونها حجة في مقام العمل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مفادها تنزيل المشكوك منزلة الطاهر الواقعي في جميع الآثار التكوينية والتعبدية تتريلاً أدبياً مجازياً كنتريل الشجاع مترلة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الاعتبار الأدبي، الذي يعني عدم وجود أى جعل شرعي في قاعدة الطهارة ، لا واقعاً ولا ظاهراً ولذلك لم يقيد مفادها بحالة الشك ، بل قيد بحالة عدم العلم الشاملة للجهل المركب والغفلة والنسيان فهي دليل حاكم على الأدلة الأولية المتعرضة لاشتراط الطهارة حكومة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والحكومة كما شرحناها في أول الكتاب </w:t>
      </w:r>
      <w:r>
        <w:rPr>
          <w:rStyle w:val="FootnoteAnchor"/>
          <w:rtl w:val="true"/>
        </w:rPr>
        <w:footnoteReference w:id="117"/>
      </w:r>
      <w:r>
        <w:rPr>
          <w:rFonts w:ascii="Amiri" w:hAnsi="Amiri" w:eastAsia="Amiri" w:cs="Amiri"/>
          <w:color w:val="111111"/>
          <w:sz w:val="28"/>
          <w:sz w:val="28"/>
          <w:szCs w:val="28"/>
          <w:rtl w:val="true"/>
          <w:lang w:bidi="ar-SA"/>
        </w:rPr>
        <w:t>، قرينة نوعية كالتخصيص كاشفة عن المراد الجدي ، وإنما الفرق بينها وبين التخصيص فرق 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تصرف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تصرف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فمؤدى قاعدة الطهارة بناءاً على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دائرة الشرطية في الأدلة الأولية ، لما يشمل الطهارة الواقعية والتتريلية نعم بالنسبة لبعض الآثار كعدم جواز التطهير بالنجس تكون حكومتها حكومة ظاهرية كما سبق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فلا تعد قاعدة الطهارة 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طريقاً كاشفاً عن الحكم الشرعي ، ولا حكما ظاهرياً مجعولاً للشاك في مرحلة الحيرة العملية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اشارةوالبحث هنا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علاقة اللفظ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الوضع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اشارةلا شك في وجود علاقة الاختصاص والاقتران بين اللفظ والمعنى ، ولكن هل هذا الاقتران على نحو السببية أم على نحو الهوهوية ، وتوضيح ذلك في ثلاث 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حقيقة العلاقة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منشئها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الشواهد الدالة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العلاقة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تصويران لعلاقة اللفظ بالمعنى الموضوع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السببية التي تعنى ان تصور اللفظ سبب لتصور المعنى في الذهن ، فهناك وجودان أحدهما صورة اللفظ والآخر صورة المعنى غير ان الأول سبب للثاني ، فكما يتحقق في الخارج وجودان وجود اللفظ بما هو كيف مسموع ووجود لزيد مثلاً بما هو جوهر انساني فكذلك في الذهن وجودان إلا ان أحدهما سبب لتصور الآخر ، وهذا هو المعروف بين الأصوليين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الهوهوية وتعني اندماج صورة المعنى في صورة اللفظ فلا اثنينية بينهما ، وبيان ذلك يحتاج لطرح ثلاث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الأصوليون أن الدلالة على ثلاثة أقسام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الانسية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بالدلالة التصورية ، وتعني خطور المعنى في الذهن عند الاحساس باللفظ ، سواءاً كان عن طريق السمع أم عن طريق الرؤية أم عن طريق اللمس كما هو عند بعض المكفوفين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تتقوم هذه الدلالة بالقصد والالتفات بل حتى لو صدرت الالفاظ من غير الملتفت فإنها توجب خطور المعنى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التفهيمية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تتقوم بقصد المتكلم اخطار المعنى في ذهن السامع فالمنسبق للذهن عند صدور الكلام من الملتفت القاصد مدلولاً تفهيمياً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الدلالة التصديقية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عبارة عن ميثاق عقلائي بأن المتكلم الملتفت ملزماً بظاهر کلامه ، فالمراد التفهيمي لكلامه هو مراده الجدي الواقعي ما لم ينص على خلافه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الدلالة التصديقية ليست دلالة لفظية وضعية بل هي دلالة سياقية وميثاق عقلائي راجع لبناء العقلاء على كون المتكلم في مقام البيان ملزما بظاهر كلامه ، وأما الدلالتان الأوليان وهما الانسية والتفهيمية فهما مركز الدلالة اللفظية الوضعية عند الأصوليين ، وان اختلفوا في كون الدلالة الناتجة عن الوضع أولاً هل هي الدلالة الانسية أم الدلالة التفهيمية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وكلامنا هنا بناءا على المسلك المعروف من كون الدلالة الوضعية هي الدلالة الانسية ينصب على الدلالة الانسية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الدلالة أربع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 ، سواء كان انتخاباً فردياً كما ينتخب الأب اسماً لولده أو انتخاباً جماعياً كظاهرة اللغات التي تتكامل مفرداتها بمساهمات اجتماعية عامة ، وانتخاب لفظ للمعنى تتدخل فيه العوامل الدينية والعرقية والبيئية والثقافية ، لذلك تكون الاسماء التي يسمي الآباء أبناءهم بما دليلا على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دوافعهم النفسية ومستوياتهم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الاشارة للمعنى ، حيث ان مجرد انتخاب لفظ معين وجعله بازاء المعنى لا يؤدي لانسباق المعنى في الذهن ، ما لم تضم لاطلاق اللفظ عوامل كمية ككثرة الاستعمال وعوامل كيفية كاحتفاف الكلام بالقرائن المشيرة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التلازم والسببية ، ومعناها أنه إذا تأكدت علاقة اللفظ بالمعنى و ترسخت استغنى اللفظ في مرحلة اخطاره للمعنى عن القرائن المشيرة وصار اللفظ سبباً لخطور المعنى أي أن تصور اللفظ مستلزم لتصور المعنى ، وقد اعتبر كثير من الاصوليين هذه العلاقة الوضعية بين اللفظ والمعنى ، مع أن الصحيح عندنا أنها المرحلة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الاندماج والهوهوية ، التي تعني اندكاك صورة المعنى في صورة اللفظ ذهنا وفناء احداهما في الأخرى ، فلا يرى الوجدان الذهني صورتين صورة للفظ وصورة للمعنى وكون الأولى سبباً للثانية كما هو في المرحلة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مرحلة الهوهوية ، ولتوضيح هذه المرحلة نتعرض لملامحها المميزة لها ، وهي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طرحه الفلاسفة من تعدد الماهية للوجود الواحد ، فقد قالوا بأن الوجود الواحد لا تكون له ماهيتان في عرض واحد ، باعتبار ان الماهية منتزعة من الوجود فهي الوجود الحاكي لمرتبته الواقعية ولو كان له ماهيتان لكان الشيء الواحد في ذاته شيئين وهو مستحيل ، لكن لا مانع من أن يكون للوجود الواحد ماهيتان طوليتان أي أن احداهما متفرعة على الأخرى وفي طولها ، فلا يلزم المحذور السابق من كون الشيء الواحد شيئين ، لأن الماهية الأولى حد للوجود بما هو في ذاته والماهية الأخرى حد للوجود بما هو مقترن بالماهية السابقة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للوجود الواحد ماهيتان في عرض واحد بل يكون له ماهيتان طوليتان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الدينار وجود واحد له ماهيتان ، ماهية تكوينية وهي ماهيته القرطاسية الورقية وماهية اعتبارية وهي كونه الوسيط في تبادل السلع وميزاناً لتقييم الاشياء ، كذلك لفظة حاتم تشير إلى حصول ماهيتين لأمر واحد ، ماهية انسانية وهي شخص عربي من بني طي وماهية اعتبارية وهي كونه القدوة في الكرم والجود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في محل كلامنا نتيجة كثرة استعمال اللفظ في المعنى يحصل للفظ طوليتان ماهيتان ، ماهيته الذاتية وهو كونه من مقولة الكيف المسموع وماهيته العرضية وهي صورة المعنى المندمجة في صورة اللفظ ، فيكون وجود اللفظ وجوداً لماهيته التكوينية الكيفية وحضوراً لماهيته المعنوية وهي صورة المعنى ، وهذا ما يعبر عنه الفلاسفة بالوجود اللفظ حيث يقولون إن للمعنى أربعة 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الخارجي المحمولي للمعنى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الذهني له وهي صورته المنطبعة في الذهن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اللفظي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الكتبي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فاعتبار وجود اللفظ عندهم وجوداً للمعنى دليل على حصول علاقة الهوهوية والاندماج بين صورة اللفظ وصورة المعنى ، بحيث أن حضور اللفظ خارجاً حضور للمعنى بلا حاجة لتصور اللفظ أولاً ثم الانتقال منه لتصور المعنى كما هو مبنى السببية والتلازم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ألسنة الاصوليين من حصول الفناء بين اللفظ والمعنى ، فاللفظ قد فني في المعنى إلى درجة أن اللفظ صار ما به ينظر والمعنى ما فيه ينظر ، فإذا ذكر اللفظ ينتقل الذهن للمعنى عبر اللفظ مع عدم التفاته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اطلاقاً إلى اللفظ وخصوصياته الصوتية والبنائية والاعرابية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الحالة المعبر عنها بالفناء هي علاقة الهوهوية والاندماج ، فلولا اندكاك صورة المعنى في صورة اللفظ بحيث ترى صورة واحدة لما كان اللفظ مغفولاً عنه حين الانتقال للمعنى ، اذ السبب لا يغفل عنه حين الانتقال للمسبب ، فرؤية النار التي تنقل الذهن لتصور الاحتراق أو الدخان لا تستوجب الغفلة عن النار وخصوصياتها مع أنها سبب والاحتراق مسبب ، اذن فلو كانت علاقة اللفظ بالمعنى علاقة السببية لم تستلزم هذه العلاقة حصول الفناء والغفلة عن اللفظ بينما الفناء والغفلة حاصلة ، فهذا دليل على كون العلاقة الهوهوية والعينية لا السببية والتلازم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الاصوليون أيضاً من تحقق المرآتية بين اللفظ والمعنى ، وبيان ذلك أن تصور الشيء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تصوره بنفسه كما إذا تصور زيد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تصوره بوجهه كما إذا تصور الكلي المطابق له ، فتصور الكلى المطابق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لمطابقه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بنفسه بل بوجهه ، وقد ذكر هذا التعليل بالنسبة للفظ فإنه تارة يتصور المعنى بنفسه كتصور المولود قبل وضع اسم له وتارة يتصور المعنى بوجهه وذلك بتصور اللفظ ولما كان تصور اللفظ تصوراً للمعنى بوجه كان اللفظ مرآةً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المرآتية وجود صورة واحدة طبيعتها المرآتية للمعنى الواقعي لا وجود صورتين متلازمتين كما هو معنى القول بالسببية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ملامح علاقة الهوهوية بين صورة اللفظ وصورة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المقصود ليس هو الهوهوية المفهومية إذ من الواضح الفرق المفهومي بين اللفظ والمعنى ، ولكن المقصود الهوهوية المصداقية أي أن الموجود في الذهن صورة اللفظ ذات الطبيعة المرآتية الحاكية عن المعنى إما على نحو دخول التقيد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والقيد فهي صورة مركبة حاوية لماهية اللفظ والمعنى وإما على نحو دخول التقيد بإراءة المعنى وخروج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علاقة التلازم والسببية ومنشأ علاقة الهوهوية والاتحاد ، أما منشأ علاقة السببية فهو القانون المطروح في المدرسة التحليلية لعلم النفس ، وهو قانون تداعي المعاني أي تلازمها واقرانها في الخطور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والقانون المذكور له ثلاثة عوامل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التقارن في الاحساس ، فإن الشيئين إذا اقترنا في الاحساس ، سواءاً كانا لفظين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يتلازمان في الخطور ذهناً ، أم كانا معنيين كطلوع الشمس وصحوة الناس من النوم ، فانهما يقترنان ذهناً لتقارفهما خارجاً وحساً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 فإن شبه شيء بشيء إذا كان شبهاً كبيراً يكون عاملاً في تصور الشبيه عند خطور شبيهه في الذهن ، كالتشابه بين الصورة الفوتغرافية وبين الإنسان المصور فإن تصور الصورة عامل في تصور نفس الإنسان المصور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 فإن التضاد الحقيقي بين الشيئين اللذين لا ثالث لهما كالظلمة والنور يكون عاملاً في تقارنهما ذهناً ، كما قيل ان الاشياء تعرف بأضدادها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والمرتبط بمحل كلامنا هو العامل الأول فقد ذكروا في مقام تقريره أنه اقيمت تجربة عملية مع الكلب ، حيث قام شخص بالقرن الحسي فترة طويلة بين إحضار الطعام وطرق الجرس فكانت النتيجة أنه كلما طرق الجرس سال لعاب الكلب استعداداً للطعام ، وهذا التلازم الذهني سببه كثرة التقارن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محل كلامنا ينطبق القانون نفسه بنفس العامل المذكور ، فإنه إذا قام الأب بالقرن الاحساسي بين اسم مولوده وبين المولود نفسه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واستخدم في ذلك القرائن والمثيرات الموجبة لتصور المعنى تتحقق العلاقة الوثيقة بين اللفظ والمعنى ، وهي علاقة السببية والتلازم لعامل الاقتران الحسي المؤكد ، وهو ما يعبر عنه بالاقتران الشرطي عند علماء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منشأ علاقة الهوهوية بين اللفظ والمعنى فهو وإن لم يتعرض له الفلاسفة لكن تحديده بنظرنا راجع لكثرة الحمل ، وبيان ذلك يتم في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الفلاسفة قسموا الحمل لقسمين ، مواطاة واشتقاق ، فالأول حمل هو هو والثاني حمل ذو هو ، والتقسيم المذكور انما هو بحسب ظاهر النسبة الاسنادية في القضية ، حيث ان المسند إن صح اسناده للموضوع بلا واسطة فالحمل مواطاة وان احتاج اسناده لتوسيط مفهوم ذو وصاحب فهو حمل اشتقاق ، لكن كلا القسمين عند التأمل والتحليل هو حمل مواطاة ، اذ المفهوم الحقيقي للحمل هو خلق الاتحاد والالتحام بين الموضوع والمحمول بحيث يكون المحمول وجهاً للموضوع إلا أن يكون مقصودهم بحمل الاشتقاق أنه مصداق مجازي للحمل لا مصداق حقيق لأن حقيقة الحمل معناها الهوهوية كما ذكرنا وسيأتي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الجوهري بين كثرة التقارن الحسي بين امرين وبين كثرة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يذيب الاثنينية بين الطرفين ولا يزيل الفواصل الغيرية عنهما وإن أوجب تلازمهما وسببية أحدهما لحضور الآخر ، أما كثرة الحمل فإنّها تمحو الفواصل والاثنينية بين الموضوع والمحمول وتلبس أحدهما لباس الآخر بحيث تتحقق علاقة الهوهوية والاتحاد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فعامل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اللفظ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جانبه الكمي وهو الكثرة أم في جانبه الكيفي وهو انضمام المثيرات والاساليب الدعائية والاعلامية المختلفة يوجب رسوخ العلاقة بين اللفظ والمعنى ، بحيث يصبح اللفظ وجهاً للمعنى وتندمج صورته في صوره المعنى ذهنا ، نظير حمل الكرم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بالفاظه وقصصه وايجابياته على حاتم فإنه يؤدي بالنتيجة لاكتساب اللفظ ماهية اعتبارية وهي ماهية الكرم مضافاً لماهيته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حمل اللفظ على المعنى مع مساهمة بعض العوامل الأخرى أدت الحصول الهوهوية والاندماج بين صورتي اللفظ والمعنى ، فصار اللفظ وجهاً للمعنى فانياً فيه والمعنى تتجلى صورته من نفس صورة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الاندماج الحاصل نتيجة تأكد الحمل له عدة ثمرات علمية في الفكر الاصولي والفقهي ، فمثلاً في مبحث الاحكام الوضعية قد ذهب الشيخ الانصاري إلى كونها منتزعة من الاحكام التكليفية بل نقل عن بعضهم العينية وأن الاحكام الوضعية هي عين الاحكام التكليفية </w:t>
      </w:r>
      <w:r>
        <w:rPr>
          <w:rStyle w:val="FootnoteAnchor"/>
          <w:rtl w:val="true"/>
        </w:rPr>
        <w:footnoteReference w:id="118"/>
      </w:r>
      <w:r>
        <w:rPr>
          <w:rFonts w:ascii="Amiri" w:hAnsi="Amiri" w:eastAsia="Amiri" w:cs="Amiri"/>
          <w:color w:val="111111"/>
          <w:sz w:val="28"/>
          <w:sz w:val="28"/>
          <w:szCs w:val="28"/>
          <w:rtl w:val="true"/>
          <w:lang w:bidi="ar-SA"/>
        </w:rPr>
        <w:t>، ونحن نرى رجوع القولين لمسلك واحد وهو مسلك الاندماجية بين الحكمين ، وذلك لأن حمل احكام على محور واحد بصورة متكررة يؤدي لحصول الاندماج بينهما واستبطان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فاستبطان الملكية مثلا لجواز التصرف الحسي والاعتباري وترتب جميع شؤون السلطنة حصل نتيجة كثرة حمل هذه الأحكام على محور واحد وهو العقد المفيد للملكية ، فكثرة حمل الأحكام القانونية على العقد أدى لاندماج هذه الأحكام التكليفية في ماهية الملكية واقترانهما كماهية واحدة ، بحيث اصبح أنه لا معنى للملكية الا جواز التصرفات ولا معنى لها الا بالملكية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 مبحث مقدمة الواجب حيث اخترنا هناك أن وجوب المقدمة وجوب لا عقلي كما ذهب له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 لكن على نحو الوجوب الاندماجي المستبطن في نفس وجوب ذي المقدمة ، فكان كثرة حمل وجوب المقدمة وتعليقه على مورد وجوب ذيها وربطه به أنتج اندكاك الوجوب الغيري في النف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 اندكاك الوجوب الغيري في النفسي على نحو الوجوب الواحد اثباتاً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بحث خيار الغبن الذي ارجعه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إلى خيار تخلف الشرط لوجود شرط ضمني ارتكازي عند العقلاء وهو عدم نقصان ما قبض عما دفع في المالية ، ونحن ارجعناه إلى الشرط الاندماجي بمعنى أن المعاوضة بين المبيع والثمن مستبطنة لمساواتهما في المالية ، وهذا الاستبطان نتج عن كثرة حمل هذا الشرط على كل من اوجد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البحوث التي يمكن تصوير نظرية الاندماجية والهوهوية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الشواهد الدالة على كون العلاقة الوضعية هي علاقة الهوهوية والاتحاد بين اللفظ والمعنى ، وهي خمسة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قانون تداعي المعاني وظاهرة اللغة عند الإنسان ، فإن قانون التداعي قانون غريزي موجود عند جميع الحيوانات فلا يحتاج تطبيقه إلى تأمل وتخطيط ، فالحيوان بطبيعته وغريزته يصدر اصواتاً تعبر عن الألم واصواتاً تعبر عن الجوع واصواتاً تعبر الفرح ويفهمها افراد نوعه بقانون تداعي المعاني ، فمثلاً الدجاجة كما يذكر في عالم الحيوان إذا ارادت ان تغذي صغارها فإنها تضرب بمنقارها الأرض ثم تصدر اصواتاً معين تفهمها صغارها وتستجيب للحضور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فالقانون الذي دفع الدجاجة الأم لهذا العمل ودفع الصغار للحضور هو قانون تداعي المعاني وهو مركوز في غريزة الحيوان لا يحتاج اجراؤه لعمل عقلي أو فكري ، بينما اللغة ظاهرة حضارية حية كما يعبر عنها علماء الاجتماع وتعتبر الدليل على ثقافة المجتمع وحضارته ومستواه الفكري والمادي، باعتبار انها لابد أن تمر بالمراحل الأربع التي ذكرناها ، وهي مرحلة الانتخاب ومرحلة الاشارة ومرحلة التلازم ومرحلة الهوهوية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المراحل لا يحتاج لها قانون تداعي المعاني الذي يعني الانتقال من الملزوم إلى اللازم كالانتقال من النار للاحتراق ، لأنه قانون غريزي فلا يتوقف</w:t>
      </w:r>
    </w:p>
    <w:p>
      <w:pPr>
        <w:pStyle w:val="BookText"/>
        <w:rPr/>
      </w:pPr>
      <w:r>
        <w:rPr>
          <w:rFonts w:ascii="Amiri" w:hAnsi="Amiri" w:eastAsia="Amiri" w:cs="Amiri"/>
          <w:color w:val="111111"/>
          <w:sz w:val="28"/>
          <w:sz w:val="28"/>
          <w:szCs w:val="28"/>
          <w:rtl w:val="true"/>
          <w:lang w:bidi="ar-SA"/>
        </w:rPr>
        <w:t>على هذه المراحل المخططة عقلا بخلاف العلاقة الوضية اللغوية بين اللفظ والمعنى فإنّها مرحلة راقية للتطور الابداعي عند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119"/>
      </w:r>
      <w:r>
        <w:rPr>
          <w:rFonts w:ascii="IRNazanin" w:hAnsi="IRNazanin" w:eastAsia="IRNazanin"/>
          <w:color w:val="111111"/>
          <w:sz w:val="28"/>
          <w:sz w:val="28"/>
          <w:szCs w:val="28"/>
          <w:rtl w:val="true"/>
          <w:lang w:bidi="fa-IR"/>
        </w:rPr>
        <w:t>تشیر لهذه النقطة ، حيث اعتبرت البيان نعمة خاصة بالانسان مع ان الأصوات الخاصة بالحيوانات والحركات التي يقوم بها للتعبير عن حالاته النفسية والجسمية نوع من البيان ، خص الله نعمة البيان بالانسان ؟ فلعل في ذلك اشارة إلى ان بيانية اللغة البشرية أعمق وأرسخ من بيانية بقية الأصوات الحيوانية في الدلالة على المقاصد ، وعمق البيانية يتقوم برسوخ العلاقة بين اللفظ والمعنى بحيث تعد مرحلة أرقى من مرحلة التلازم والسببية الموجودة حتى في لغة الحيوانات وبقية الملازمات ، وهي مرحلة الهوهوية والاتحاد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تأملنا في الفرق بين اشارات الأخرس ولغة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كليهما مندرج تحت عنوان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أن بيانية اللفظ لمعناه أرسخ واقوى من بيانية الاشارة الصادرة من الأخرس لنفس المعنى مع وجود قانون السببية فيها بناءاً على نظرية تداعي المعاني ، مما يكشف عن كون العلاقة الوضعية أرقى من علاقة السببية ، وهي علاقة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حركة الذهن على لونين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الاستنتاج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الاستمتاع والاستذكار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حركة الاستنتاج فهى حركة تصديقية تستتبع جزماً واعتقاداً ، لأنها انتقال من المقدمات للنتائج كحل المسائل الرياضية أو القانونية وشبهها ، وهذه </w:t>
      </w:r>
    </w:p>
    <w:p>
      <w:pPr>
        <w:pStyle w:val="BookText"/>
        <w:rPr/>
      </w:pPr>
      <w:r>
        <w:rPr>
          <w:rFonts w:ascii="Amiri" w:hAnsi="Amiri" w:eastAsia="Amiri" w:cs="Amiri"/>
          <w:color w:val="111111"/>
          <w:sz w:val="28"/>
          <w:sz w:val="28"/>
          <w:szCs w:val="28"/>
          <w:rtl w:val="true"/>
          <w:lang w:bidi="ar-SA"/>
        </w:rPr>
        <w:t xml:space="preserve">الحركة كما ذكر الفلاسفة تتضمن ثلاثة انتقالات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انتقالاً نحو المعلوم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انتقالاً بين المعلومات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انتقالاً من المعلوم للمجهول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ابن سينا والمحقق الطوسي في شرح الاشارات ان هذه الانتقالات الذهنية تكون بألفاظ ذهنية </w:t>
      </w:r>
      <w:r>
        <w:rPr>
          <w:rStyle w:val="FootnoteAnchor"/>
          <w:rtl w:val="true"/>
        </w:rPr>
        <w:footnoteReference w:id="120"/>
      </w:r>
      <w:r>
        <w:rPr>
          <w:rFonts w:ascii="Amiri" w:hAnsi="Amiri" w:eastAsia="Amiri" w:cs="Amiri"/>
          <w:color w:val="111111"/>
          <w:sz w:val="28"/>
          <w:sz w:val="28"/>
          <w:szCs w:val="28"/>
          <w:rtl w:val="true"/>
          <w:lang w:bidi="ar-SA"/>
        </w:rPr>
        <w:t>، والسر في ذلك أن هذه الحركة لما كانت تصديقية تستتبع اذعاناً أو رفضاً أو تشكيكاً من النفس فلابد من صياغتها على شكل قضايا تعرض على النفس لتحدد موقفها تجاهها ، إذ العلم التصديقي لا يتعلق بالتصورات الافرادية وإنما يتعلق بالتصورات الاسنادية ، إذن فحركة الاستنتاج والاستدلال والانتقال من المعلوم للمجهول تتقوم بقيام الذهن بصياغة المعاني المعلومة على شكل القضايا المرتبة المؤطرة بأطار أحد الأشكال الأربعة للقياس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كون الانتقالات الذهنية تتم بألفاظ ذهنية كما ذكر المحقق الطوسي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حركة الاستذكار فهي كمن يقوم باستعراض ذكريات طفولته في ذهنه التألم أو التمتع وكمن يقوم بمشاهدة لوحة فنية زاهية لأجل الاستمتاع فإن هذه الحركة لا تحتاج لاستخدام ألفاظ ذهنية معها ، لأنها حركة تصورية لا تستتبع اذعاناً من النفس فلا حاجة لصياغتها من قبل النفس في شكل القضايا الاسنادية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الحركة الذهنية الاستدلالية المتقومة بالالفاظ الذهنية لا يمكن ان يكون دور اللفظ فيها دور السبب المستلزم لمسببه بل دور الهوهوية والاتحاد ، وذلك لأنه لو كانت هذه الألفاظ الذهنية سبباً في اخطار المعاني المعلومة المعدة </w:t>
      </w:r>
    </w:p>
    <w:p>
      <w:pPr>
        <w:pStyle w:val="BookText"/>
        <w:rPr/>
      </w:pPr>
      <w:r>
        <w:rPr>
          <w:rFonts w:ascii="Amiri" w:hAnsi="Amiri" w:eastAsia="Amiri" w:cs="Amiri"/>
          <w:color w:val="111111"/>
          <w:sz w:val="28"/>
          <w:sz w:val="28"/>
          <w:szCs w:val="28"/>
          <w:rtl w:val="true"/>
          <w:lang w:bidi="ar-SA"/>
        </w:rPr>
        <w:t>للاستنتاج لاستغنى عنها بعد حضور المعاني وتمت الانتقالات بعد ذلك بين المعاني نفسها بدون الألفاظ ، اذ الهدف من خطور اللفظ سببيته لخطور المعنى فلا حاجة له بعد حضور المعنى ، مع أن هذه الانتقالات لا يمكن تحققها بدون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محالة يكون علاقة اللفظ هنا بالمعنى المعلوم علاقة الهوهوية والاتحاد ، والا فإن علاقة السببية بين اللفظ والمعنى لو كانت موجودة في هذه الصورة أيضاً مع خطور المعاني وحضورها في الذهن وعدم حاجتها للألفاظ فهي من باب تحصيل الحاصل وهو محال ، إذ الغاية من تصورها هو تصور المعاني والمفروض أن المعاني متصورة حاضرة ، فلابد أن تكون علاقة اللفظ بهذه المعاني المعلومة علاقة الهوهوية والاتحاد التي لا تتأثر بحضور المعاني وخطورها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علماء النفس أن طريقة التفكير ترتبط ارتباطاً وثيقاً باللغة المستخدمة عند التفكير ، فإن اللغات العالمية لا تختلف اختلافاً لفظياً فقط بل ان كل لغة تتضمن بين ثناياها طريقة معينة للتفكير والتحليل ، فمثلاً كثير من اللغات تختلف عن اللغة العربية في تقديم المسند على المسند اليه بعكس اللغة العربية وهذا له تأثير كبير في طريقة التفكير والتحليل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اللغة الفارسية واليونانية تستلزم تصور القضايا الحملية على أنها من باب ثبوت</w:t>
      </w:r>
    </w:p>
    <w:p>
      <w:pPr>
        <w:pStyle w:val="BookText"/>
        <w:rPr/>
      </w:pPr>
      <w:r>
        <w:rPr>
          <w:rFonts w:ascii="Amiri" w:hAnsi="Amiri" w:eastAsia="Amiri" w:cs="Amiri"/>
          <w:color w:val="111111"/>
          <w:sz w:val="28"/>
          <w:sz w:val="28"/>
          <w:szCs w:val="28"/>
          <w:rtl w:val="true"/>
          <w:lang w:bidi="ar-SA"/>
        </w:rPr>
        <w:t xml:space="preserve">شيء لشيء ، لذلك يذكر فيها الرابط بين الموضوع والمحمول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أو 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اللغة العربية تصور للذهن أن القضية الحملية من باب الهوهوية بين الموضوع والمحمول نحو زيد قائم ، ولذلك عندما يعبرون عن نسبة الربط فيها يذكرون ضمير الشأن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هو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تصور القضية على النحو الأول يختلف عن تصورها على النحو الثاني ، فلو كان ارتباط اللفظ بالمعنى ارتباط السبب بالمسبب لم نجد تلازماً بين طبيعة اللغة وطريقة التفكير ، إذ شأن اللفظ حينئذ اخطار المعنى فقط </w:t>
      </w:r>
    </w:p>
    <w:p>
      <w:pPr>
        <w:pStyle w:val="BookText"/>
        <w:rPr/>
      </w:pPr>
      <w:r>
        <w:rPr>
          <w:rFonts w:ascii="Amiri" w:hAnsi="Amiri" w:eastAsia="Amiri" w:cs="Amiri"/>
          <w:color w:val="111111"/>
          <w:sz w:val="28"/>
          <w:sz w:val="28"/>
          <w:szCs w:val="28"/>
          <w:rtl w:val="true"/>
          <w:lang w:bidi="ar-SA"/>
        </w:rPr>
        <w:t>كاخطاره بأي لفظ من لغة أخرى فلا يتغير نوع تصور المعنى لتغير طريقة اللفظ ، بينما تأثر اسلوب التفكير باللغة المستخدمة كاشف عن علاقة الاندماج والهوهوية بين اللفظ والمعنى وانعكاس المعنى في اللفظ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غير التفهيمي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حينما يستعمل اللفظ فتارة يكون مقصوده تفهيم الآخرين أو تفهيم نفسه وتارة يستخدمه لأهداف أخرى كهدف الدعاء أو التلقين أو الترويح النفسي ، فبالنسبة لهدف الدعاء مثلاً لو تلفظ الإنسان بألفاظ المناجاة مع الله تبارك وتعالى فهنا لا يقصد الداعي تفهيم المخاطب لعلمه بعلم يجميع ما يخلد في ذهنه قبل النطق ، وأيضاً لا يقصد من طرح هذه الألفاظ اخطار معانيها في ذهنه الحضور هذه المعاني مسبقاً قبل تلفظه بالفاظها ، ولو قصد اخطارها بتلك الألفاظ لكان من قبيل تحصيل الحاصل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مقصوده بذلك اظهار العبودية والذلة أمام الحق تبارك وتعالى ، فلولا شعور الداعي بحضور المعاني الروحية في نفس حضور الألفاظ لما استخدمها في مقام الدعاء ، إذ لو اللفظ بالنسبة لمعناه دور السبب بالنسبة للمسبب لم تكن هناك حاجة للتلفظ لحضور المعاني في ذهنه ، لكن اندفاعه للتلفظ بهذه المعاني كاشف عن شعوره اليقيني باندماج صورة المعنى في صورة اللفظ ، بحيث أنه إذا احضر اللفظ فقد احضر المعنى خارجاً بحضور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العبودية أنما هي في المعنى لا في اللفظ ، ومقصوده الاساسي هو تحقيق تلك المعاني الروحية خارج ذهنه ، فلولا ادراكه علاقة الاندماج بين صورة اللفظ وصورة المعنى وحضور المعنى بحضور اللفظ لما قام بالتلفظ في مقام الدعاء والمناجاة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عند الكلام مع النفس بهدف التلقين النفسي الذي ذكرت المدرسة السلوكية في علم النفس أنه من طرق العلاج للأمراض النفسية </w:t>
      </w:r>
    </w:p>
    <w:p>
      <w:pPr>
        <w:pStyle w:val="BookText"/>
        <w:rPr/>
      </w:pPr>
      <w:r>
        <w:rPr>
          <w:rFonts w:ascii="Amiri" w:hAnsi="Amiri" w:eastAsia="Amiri" w:cs="Amiri"/>
          <w:color w:val="111111"/>
          <w:sz w:val="28"/>
          <w:sz w:val="28"/>
          <w:szCs w:val="28"/>
          <w:rtl w:val="true"/>
          <w:lang w:bidi="ar-SA"/>
        </w:rPr>
        <w:t>الكثيرة ، فإذا اصيب الإنسان في حياته بظروف قاسية سببت تأخر مسيرته العلمية أو العملية فقد يصاب بمرض القلق والتوتر النفسي ، ومن طرق العلاج لمثل هذا المرض هو عملية التلقين النفسي بأن يتحدث مع نفسه بألفاظ التشجيع والتحضيض والدفع لمواصلة مسيرته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فعملية التلقين لم يكن المقصود بها اخطار المعاني في الذهن لخطور هذه المعاني مسبقاً قبل الألفاظ فتحصيلها باللفظ من باب تحصيل الحاصل وهو محال ، و لم يكن المقصود بها تفهيم الآخرين لأن الخطاب النفس لا مع الغير ، بل المقصود في تلقين النفس كفاءتها وقدرتها ، وحينئذ لو كانت علاقة اللفظ بالمعاني التشجيعية علاقة السببية لم يكن هناك حاجة للتلفظ ، لكن ادراك المتكلم اندماج صورة المعنى في صورة اللفظ بحيث أنه إذا احضر اللفظ فقد احضر المعنى التشجيعي للنفس هو الذي دفعه للتلفظ ، حيث أن علاج مرضه في المعنى لا في اللفظ فلولا حضور المعنى بحضور اللفظ لما تمت عملية 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أساليب الترويح عن النفس أو تأليمها أو توبيخها أو تفريحها من خلال التلفظ بألفاظ الألم والفرح كاشف عن شعور وجدان المتكلم بهوهوية صور الألفاظ المعاني ، وحضور المعاني بحضور اللفظ على نحو الاندماج والاتحاد ، وكون المعنى ماهية أخرى قد اكتسبها اللفظ مع ماهيته التكوينية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الحسن و القبح من المعنى إلى اللفظ</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ريب فيه وجداناً الشعور بكراهة بعض الألفاظ كلفظ هتلر ويزيد لقبح معانيها واستحسان بعض الألفاظ الأخرى كالحسن وعلي ومحمد الحسن معانيها ، فلولا علاقة الاندماج بين اللفظ والمعنى واتحاد صورتيهما لما سرى الحسن و القبح من المعنى إلى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كراهة اللفظ واستحسانه لا يكشف عن كون علاقة اللفظ بمعناه علاقة الهوهوية بل لأن ذكر اللفظ سبب الأخطار المعنى القبيح ، فهذه السببية لخطور القبيح أو جبت النفور من اللفظ لا لكون العلاقة بينهما هي علاقة الاتحاد والاندماج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بالتامل الوجداني هو دلالة سراية الحسن والقبح من المعنى إلى اللفظ على وحدة العلاقة واندماجيتها ، وذلك لأن القبح والحسن بمعنى النقص والكمال وعاءه هو المعنى بوجوده الخارجي وإنما يسري للصورة الذهنية أولا ثم منها اعد اللفظ ، وسريانه للصورة الذهنية والألفاظ لا بمعنى الكمال والنقص الواقعيين بل بمعنى القبول والرفض النفسيين ، ولولا اتحاد الصورة الذهنية مع ما في الخارج في ماهية واحدة وذات فاردة لما سرى الحسن و القبح من المعنى الخارجي للمعنى الذهني ، فكذلك لولا وحدة الصورة الذهنية للمعنى مع صورة اللفظ بحيث يعد حضور اللفظ حضوراً للمعنى لما سرى الحسن والقبح من المعنى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المناطقة قسموا الدلالة للمطابقية والالتزامية ، فإن دلالة اللفظ على تمام معناه مطابقة ودلالة اللفظ على جزء معناه أو ما هو خارج عنه لازم له التزام ، لرجوع الدلالة التضمنية في الواقع للدلالة الالتزامية ، حيث ان الكل والجزء متلازمان خارجاً وذهناً بمعنى كون حضور الكل حضوراً للجزء ولا عكس ، فمثلاً لفظ الشمس موضوع للجرم الناري ودلالته مطابقية ولكن لتلازم هذا الجرم مع الشعاع صارت دلالة لفظ الشمس على الشعاع دلالة التزامية ، لكون اللزوم من اللزوم البين بالمعنى الأخص</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علاقة اللفظ بالمعنى علاقة الملزوم باللازم لم يكن هناك فرق بين الدلالة المطابقية والدلالة الالتزامية في الخطور الذهني أصلاً ، حيث أن دلالة اللفظ على معناه المطابقي بالملازمة لتلازمهما ذهناً في </w:t>
      </w:r>
    </w:p>
    <w:p>
      <w:pPr>
        <w:pStyle w:val="BookText"/>
        <w:rPr/>
      </w:pPr>
      <w:r>
        <w:rPr>
          <w:rFonts w:ascii="Amiri" w:hAnsi="Amiri" w:eastAsia="Amiri" w:cs="Amiri"/>
          <w:color w:val="111111"/>
          <w:sz w:val="28"/>
          <w:sz w:val="28"/>
          <w:szCs w:val="28"/>
          <w:rtl w:val="true"/>
          <w:lang w:bidi="ar-SA"/>
        </w:rPr>
        <w:t xml:space="preserve">الخطور ، وكذلك دلالة اللفظ على الشعاع مثلا بالملازمة لتلازمهما المطابقي والالتزامي في الاحساس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فرق في مرحلة الانتخاب باعتبار أن اللفظ قد انتخب للدلالة على المعنى المطابقي لا للدلالة على المعنى الالتزامي ، لكن هذا الفرق لم ينعكس على مرحلة الاشارة ولا مرحلة التلازم والسببية ، فإن اللفظ ملزوم لكليهما دال عليهما من باب السببية والملازمة مع أن الفرق بينهما واضح عند الوجدان وأن انتقال الذهن للمعنى المطابقي أرسخ وأقوى من انتقاله للمعنى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درجة الانتقال للمعنى الالتزامي مساوية لدرجة الانتقال للمعنى المطابقي لكان المعنى الالتزامى مطابقياً بلا اشكال ، فالفرق الوجداني بين الدلالتين من حيث القوة والضعف كاشف عن كون علاقة اللفظ بالمعنى علاقة الاندماج والهوهوية وهي حاصلة في المعنى المطابقي لأنه المعنى الوضعي دون الالتزامي ، فعلاقة اللفظ به علاقة السببية والملازمة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الفارق بين الدلالة المطابقية والالتزامية بأن سببية اللفظ لخطور المعنى المطابقي بلا واسطة بينما سببية اللفظ لخطور المعنى الالتزامي بواسطة خطور المطابقي أولاً ، فهذا هو الفارق بين الدلالتين والا فكلاهما مندرج تحت علاقة السببية بين اللفظ والمعنى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أننا لا نرى وجداناً حضور ثلاث صور ذهنية في الدلالة الالتزامية ، صورة اللفظ وصورة المعنى المطابقي وصورة المعنى الالتزامي بل لا نرى غير صورتي المعنى المطابقي والالتزامي ، مضافاً إلى أن الفلاسفة فرقوا بين اللزوم البين بالمعنى الأخص والبين بالمعنى الأعم وغير البين بأن الأول ما كان تصور الملزوم كافياً في تصوره دون الثاني وبنوا الدلالة الالتزامية على البين بالمعنى الأخص ، فلا يحتاج حينئذ بناءا على هذا التحديد في الانتقال للمدلول </w:t>
      </w:r>
    </w:p>
    <w:p>
      <w:pPr>
        <w:pStyle w:val="BookText"/>
        <w:rPr/>
      </w:pPr>
      <w:r>
        <w:rPr>
          <w:rFonts w:ascii="Amiri" w:hAnsi="Amiri" w:eastAsia="Amiri" w:cs="Amiri"/>
          <w:color w:val="111111"/>
          <w:sz w:val="28"/>
          <w:sz w:val="28"/>
          <w:szCs w:val="28"/>
          <w:rtl w:val="true"/>
          <w:lang w:bidi="ar-SA"/>
        </w:rPr>
        <w:t>الالتزامي إلى تصور اللفظ أبداً بل تصور الملزوم وهو المعنى كاف في تصور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علاقة اللفظ بالمعنى المطابقي علاقة السببية لكان تصور المعنى المطابقي بعد ذلك كافياً في تصور اللازم بلا حاجة لتصور اللفظ مرة أخرى ليدل على المعنى الالتزامي بالواسطة وتتحول الدلالة الالتزامية حينئذ من كونها لفظية إلى كونها عقلية ، وهى التلازم بين المعاني ، وهذا ما التزم به بعض الأعاظم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المناطقة يعدونها من الدلالات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قلنا بأن علاقة اللفظ بالمعنى علاقة الهوهوية فتصور اللفظ هو تصور للمعنى وتصور المعنى المطابقي ملازم لتصور المعنى الالتزامي ، فيصح حينئذ أن ينسب خطور المعنى الالتزامي إلى اللفظ وتبقى الدلالة الالتزامية دلالة لفظية لا عقلية ، بخلاف ما لو كانت علاقة اللفظ بتصور المعنى علاقة السببية فإن اللفظ ينتهي دوره بمجرد تصور المعنى المطابقي ، والانتقال حينئذ للمعنى الالتزامي يكون بواسطة المعنى المطابقي نفسه بلا نظر لصورة اللفظ ، فلا تكون الدلالة لفظية بل عقلية وللبحث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بعد عرض هذه الشواهد هو كون علاقة المعنى باللفظ الموضوع علاقة الهوهوية والاندماج ، واما علاقة الاشارة والسببية فهي من مبادئ العلاقة الوضعية لا هي نفسها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حصول علاقة الهوهوية في بعض الأذهان بالنسبة لبعض الألفاظ ، كمن يتذكر وهو ناس للمعنى أو بالعكس ، أو لا يكون انتقاله للمعنى عبر اللفظ ومن خلاله كالمتعلم للغة معينة الذي ينتقل ذهنه للمعنى بنحو السببية لا الهوهوية ، فهذا لم تتحقق العلاقة الوضعية بالنسبة له ، فإن </w:t>
      </w:r>
    </w:p>
    <w:p>
      <w:pPr>
        <w:pStyle w:val="BookText"/>
        <w:rPr/>
      </w:pPr>
      <w:r>
        <w:rPr>
          <w:rFonts w:ascii="Amiri" w:hAnsi="Amiri" w:eastAsia="Amiri" w:cs="Amiri"/>
          <w:color w:val="111111"/>
          <w:sz w:val="28"/>
          <w:sz w:val="28"/>
          <w:szCs w:val="28"/>
          <w:rtl w:val="true"/>
          <w:lang w:bidi="ar-SA"/>
        </w:rPr>
        <w:t>العلاقة الوضعية أمر ذهني يختلف باختلاف الأذهان والظروف ففي بعض الأذهان لبعض العوامل ربما لم تتحقق بعد ولكنها تحققت في غيره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فما نريد قوله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الملحوظ وجداناً عندنا أنه بعد الاحساس باللفظ تكون هناك صورة واحدة في الذهن وهي صورة اللفظ وهذه الصورة نفسها مشيرة للمعنى على نحو يكون المفهوم اللفظي مغفولاً عنه والتوجه الأساسي للمعنى ، وليس هناك صورتان احداهما مستلزمة الحضور الأخرى ، والشواهد التي عرضناها محاولات لتقريب هذه الفكرة عندنا والا فالدليل الوحيد في القضايا النفسية والذهنية هو الوجدان</w:t>
      </w:r>
      <w:r>
        <w:rPr>
          <w:rFonts w:eastAsia="Amiri" w:cs="Amiri" w:ascii="Amiri" w:hAnsi="Amiri"/>
          <w:color w:val="111111"/>
          <w:sz w:val="28"/>
          <w:szCs w:val="28"/>
          <w:rtl w:val="true"/>
          <w:lang w:bidi="ar-SA"/>
        </w:rPr>
        <w:t xml:space="preserve">. </w:t>
      </w:r>
      <w:bookmarkStart w:id="174" w:name="pg20245_206695"/>
    </w:p>
    <w:p>
      <w:pPr>
        <w:pStyle w:val="Heading4"/>
        <w:numPr>
          <w:ilvl w:val="3"/>
          <w:numId w:val="1"/>
        </w:numPr>
        <w:rPr/>
      </w:pPr>
      <w:bookmarkStart w:id="175" w:name="__RefHeading___Toc5318327_2320776876"/>
      <w:bookmarkStart w:id="176" w:name="_Toc68"/>
      <w:bookmarkEnd w:id="174"/>
      <w:bookmarkEnd w:id="175"/>
      <w:r>
        <w:rPr>
          <w:rtl w:val="true"/>
        </w:rPr>
        <w:t xml:space="preserve">المقام الثاني </w:t>
      </w:r>
      <w:r>
        <w:rPr>
          <w:rtl w:val="true"/>
        </w:rPr>
        <w:t xml:space="preserve">: </w:t>
      </w:r>
      <w:r>
        <w:rPr>
          <w:rtl w:val="true"/>
        </w:rPr>
        <w:t>بيان حقيقة الوضع</w:t>
      </w:r>
      <w:bookmarkEnd w:id="176"/>
    </w:p>
    <w:p>
      <w:pPr>
        <w:pStyle w:val="Heading5"/>
        <w:numPr>
          <w:ilvl w:val="4"/>
          <w:numId w:val="1"/>
        </w:numPr>
        <w:rPr/>
      </w:pPr>
      <w:bookmarkStart w:id="177" w:name="__RefHeading___Toc5318329_2320776876"/>
      <w:bookmarkStart w:id="178" w:name="_Toc69"/>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اختلف الأعلام في تحديد حقيقة الوضع وطرحوا عدة نظريات في هذا المقام ، وقبل</w:t>
      </w:r>
    </w:p>
    <w:p>
      <w:pPr>
        <w:pStyle w:val="BookText"/>
        <w:rPr/>
      </w:pPr>
      <w:r>
        <w:rPr>
          <w:rFonts w:ascii="Amiri" w:hAnsi="Amiri" w:eastAsia="Amiri" w:cs="Amiri"/>
          <w:color w:val="111111"/>
          <w:sz w:val="28"/>
          <w:sz w:val="28"/>
          <w:szCs w:val="28"/>
          <w:rtl w:val="true"/>
          <w:lang w:bidi="ar-SA"/>
        </w:rPr>
        <w:t>التعرض لمناقشات نظرياتهم في الوضع نذكر مقدمة نشرح فيها وجهة نظرنا في حقيقة الوضع اجمالاً مما يساعدنا على فهم النظريات الأخرى ومعرفة كيفية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وتتضمن أربعة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نشأة اللغات ، ومتى بدأت أول كلمة على لسان البشر ، ومن هو الواضع اللغوي ، وكيفية تكامل اللغات وتطورها ، بحث لا نتعرض له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وصول العلماء في الفلسفة واللغة والأصول حتى الآن إلى أدلة قاطعة وقناعات كافية في هذا المجال وما زال الرأي تخميناً وتقريباً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مدخلية ذلك في البحوث الأصولية ، لعدم توقف البحث الأصولي عليه على الصعيدين العلمي والعملي ، لذلك نقتصر على بيان حقيقة الوضع اللغوي في العصر الحاضر ، وبيان مراحله وصور 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حقيقة الوضع اللغوي المعاصر يفيدنا في تحديد انطلاقة اللغة ونشأتها عند الإنسان مادام الاندفاع نحو عملية الوضع والقيام بما أمراً فطرياً عن عند الإنسان ومقوماً لانسانيته ، والأمر الفطري لا يتغير بتغير العصور والحضارات والمجتمعات ، فيمكن استكشاف كيفية بداية اللغة وتطورها من خلال تحديد حقيقة الوضع في العصر الحاضر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العلاقة بين اللفظ والمعنى الموضوع له كما سبق تمر بمراحل </w:t>
      </w:r>
    </w:p>
    <w:p>
      <w:pPr>
        <w:pStyle w:val="BookText"/>
        <w:rPr/>
      </w:pP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المسماة عندهم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الاشارة باللفظ للمعنى لعوامل كمية أو كيفية تساعد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التلازم والسببية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صورة اللفظ سبباً لتصور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الهوهوية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اندماج تصور المعنى في تصور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بحثان يتعلقان بهذه المراحل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نتيجة المرحلتين الأوليين حصول المرحلة الثالثة فقط بحيث تكون العلاقة الوضعية بين اللفظ والمعنى هي مرحلة التلازم والسببية فقط ، أم تتطور العلاقة إلى مستوى المرحلة الرابعة بحيث تكون هي حقيقة العلاقة الوضعية وما قبلها مبادئ ومقدمات لحصولها ؟</w:t>
      </w:r>
    </w:p>
    <w:p>
      <w:pPr>
        <w:pStyle w:val="BookText"/>
        <w:rPr/>
      </w:pPr>
      <w:r>
        <w:rPr>
          <w:rFonts w:ascii="Amiri" w:hAnsi="Amiri" w:eastAsia="Amiri" w:cs="Amiri"/>
          <w:color w:val="111111"/>
          <w:sz w:val="28"/>
          <w:sz w:val="28"/>
          <w:szCs w:val="28"/>
          <w:rtl w:val="true"/>
          <w:lang w:bidi="ar-SA"/>
        </w:rPr>
        <w:t>وهذا ما تعرضنا له سابقاً في المقام الأول ، واخترنا التصور الثاني وهو كون العلاقة الوضعية عبارة عن الهوهوية والاندماج بين تصور وتصور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بالمرحلتين الأوليين ، وهو أننا سواء قلنا بأن العلاقة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الوضع بالمعنى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التلازم أو قلنا بأنها تعني الهوهوية ما هو الطريق الممهد لحصول هذه العلاقة ، وهو المعبر عنه بالوضع بالمعنى المصدري ؟</w:t>
      </w:r>
    </w:p>
    <w:p>
      <w:pPr>
        <w:pStyle w:val="BookText"/>
        <w:rPr/>
      </w:pPr>
      <w:r>
        <w:rPr>
          <w:rFonts w:ascii="Amiri" w:hAnsi="Amiri" w:eastAsia="Amiri" w:cs="Amiri"/>
          <w:color w:val="111111"/>
          <w:sz w:val="28"/>
          <w:sz w:val="28"/>
          <w:szCs w:val="28"/>
          <w:rtl w:val="true"/>
          <w:lang w:bidi="ar-SA"/>
        </w:rPr>
        <w:t>وهل هذا الطريق عبارة عن التخصيص أو التعهد أو القرن المؤكد أو غير ذلك من النظريات ؟</w:t>
      </w:r>
    </w:p>
    <w:p>
      <w:pPr>
        <w:pStyle w:val="BookText"/>
        <w:rPr/>
      </w:pPr>
      <w:r>
        <w:rPr>
          <w:rFonts w:ascii="Amiri" w:hAnsi="Amiri" w:eastAsia="Amiri" w:cs="Amiri"/>
          <w:color w:val="111111"/>
          <w:sz w:val="28"/>
          <w:sz w:val="28"/>
          <w:szCs w:val="28"/>
          <w:rtl w:val="true"/>
          <w:lang w:bidi="ar-SA"/>
        </w:rPr>
        <w:t>وهذا ما يتم البحث عنه في هذا المقام الثاني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المرحلة الأولى ، وهي مرحلة الانتخاب بحسب مسلكنا ووجهة نظرنا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الانتخاب والوضع بالمعنى المصدري لها حقيقة </w:t>
      </w:r>
    </w:p>
    <w:p>
      <w:pPr>
        <w:pStyle w:val="BookText"/>
        <w:rPr/>
      </w:pPr>
      <w:r>
        <w:rPr>
          <w:rFonts w:ascii="Amiri" w:hAnsi="Amiri" w:eastAsia="Amiri" w:cs="Amiri"/>
          <w:color w:val="111111"/>
          <w:sz w:val="28"/>
          <w:sz w:val="28"/>
          <w:szCs w:val="28"/>
          <w:rtl w:val="true"/>
          <w:lang w:bidi="ar-SA"/>
        </w:rPr>
        <w:t>ولها مصحح ، أما حقيقتها فهي اعتبار ادبي من الاعتبارات الأدبية ، فإن الاعتبار الادبي معناه اعطاء حد شيء لشيء آخر لنقل الاحاسيس للشيء الآخر وتوجيهها نحوه ، فعندما يقال على سبيل الاستعارة جاء أسد ويقصد به الرجل الشجاع فإن الشجاع هنا قد اعطى حد الأسد المفترس لنقل احاسيس الهيبة والخوف من الأسد الحقيقي إلى الأسد المجازي وهو الرجل الشجاع ، فكذلك عملية الوضع لون من ألوان الاعتبار الأدبي ، فعندما يقال هذه نار ويكرر الاطلاق فانما المقصود بذلك اعطاء حد النار وهو الصورة الخاصة لمفهوم النار للفظ نفسه ولتظل الحالة الاحساسية للانسان عندما يرى النار موجودة مع سماع لفظ النار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المصحح لهذا الاعتبار الأدبي فهو التمهيد لحصول العلاقة الراسخة بين اللفظ والمعنى ، فالوضع والجعل والتخصيص اعتبار أدبي غير متأصل قصد به التمهيد لحصول العلاقة بين اللفظ والمعنى ، لما ذكره علماء البيان من كون المجاز طريقاً للحقيقة ، فالاعتبار في بدئه أدبي غير متأصل وبوصوله لمرحلة الاشارة والتفهيم يتحول الاعتبار لكونه حقيقة متأصلة تكوينية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نظريتنا في الوضع ؛ خلاصة وجهة نظرنا في الوضع تبرز في 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الأصوليين عندما بحثوا عن تحديد حقيقة الوضع كانوا مهتمين بعدة ملاحظات ، منها ان الهدف الأساسي من الوضع هو الوصول للعلاقة الذهنية الراسخة بين اللفظ والمعنى ، ولذلك تسائلوا عن اقرب الطرق وأقوى الأسباب المؤثرة في حدوث العلاقة المذكورة ، فهل هذا السبب القريب هو التخصيص أو التعهد أو القرن أو جعل الملازمة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ادراكهم ان العملية الاعتبارية وهي جعل اللفظ بازاء المعنى غير </w:t>
      </w:r>
    </w:p>
    <w:p>
      <w:pPr>
        <w:pStyle w:val="BookText"/>
        <w:rPr/>
      </w:pPr>
      <w:r>
        <w:rPr>
          <w:rFonts w:ascii="Amiri" w:hAnsi="Amiri" w:eastAsia="Amiri" w:cs="Amiri"/>
          <w:color w:val="111111"/>
          <w:sz w:val="28"/>
          <w:sz w:val="28"/>
          <w:szCs w:val="28"/>
          <w:rtl w:val="true"/>
          <w:lang w:bidi="ar-SA"/>
        </w:rPr>
        <w:t>كافية في حدوث العلاقة المذكورة ، فإن مليار تعهد ومليار جعل وتخصيص لا يخلق تلازماً بين تصور اللفظ وتصور المعنى ما لم تنضم المرحلة الثانية إليه ، وهي مرحلة وضوح المعنى من اللفظ عبر القرائن المساهمة في هذا الوضوح بكمها أو كيفها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سابقاً بمرحلة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المرحلة الثانية لا تنفصل عن المرحلة الأولى في حيثية التمهيد للعلاقة الراسخة بين اللفظ والمعنى ، بل هذه مترتبة على المرحلة الأولى ترتباً طبعياً كترتب اجزاء العلة الاعدادية ، فمن الواضح ان المرحلة الثانية هي مرحلة اظهار المعنى باللفظ واظهار المعنى باللفظ ولو بالقرينة فرع وجود ربط واختصاص بين اللفظ والمعنى ولو كان ربطاً اعتبارياً الذي هو المرحلة الأولى ، فالمرحلة الثانية متفرعة من المرحلة الأولى في مقام التمهيد للعلاقة الوضعية ، كما قال علماء الأصول بأن مرحلة الاتباع فرع مرحلة الاختراع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هذه الملاحظات الثلاث يحاول كل مسلك من المسالك المذكورة في باب الوضع صياغة الوضع صياغة تجمع بين المرحلتين الأولى والثانية ، لمدخليتهما معاً في حدوث الأولى وتفرعها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ان ذلك هو أقرب العلاقة الوضعية وعدم الأسباب والطرق لحدوث العلاقة الوضعية المذكورة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كصاحب الكفاية بمسلك الاختصاص بين اللفظ والمعنى </w:t>
      </w:r>
      <w:r>
        <w:rPr>
          <w:rStyle w:val="FootnoteAnchor"/>
          <w:rtl w:val="true"/>
        </w:rPr>
        <w:footnoteReference w:id="123"/>
      </w:r>
      <w:r>
        <w:rPr>
          <w:rFonts w:ascii="Amiri" w:hAnsi="Amiri" w:eastAsia="Amiri" w:cs="Amiri"/>
          <w:color w:val="111111"/>
          <w:sz w:val="28"/>
          <w:sz w:val="28"/>
          <w:szCs w:val="28"/>
          <w:rtl w:val="true"/>
          <w:lang w:bidi="ar-SA"/>
        </w:rPr>
        <w:t xml:space="preserve">، لتصوره أن الاختصاص عنوان جامع بين المرحلتين المؤثرتين ، وذهب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لمسلك </w:t>
      </w:r>
      <w:r>
        <w:rPr>
          <w:rStyle w:val="FootnoteAnchor"/>
          <w:rtl w:val="true"/>
        </w:rPr>
        <w:footnoteReference w:id="124"/>
      </w:r>
      <w:r>
        <w:rPr>
          <w:rFonts w:ascii="Amiri" w:hAnsi="Amiri" w:eastAsia="Amiri" w:cs="Amiri"/>
          <w:color w:val="111111"/>
          <w:sz w:val="28"/>
          <w:sz w:val="28"/>
          <w:szCs w:val="28"/>
          <w:rtl w:val="true"/>
          <w:lang w:bidi="ar-SA"/>
        </w:rPr>
        <w:t xml:space="preserve">، وقد يعمم للتعهد الفردي والعقلائي والتعهد بالجعل والتعهد عبر الاستعمال حتى التعهد يكون شاملاً </w:t>
      </w:r>
    </w:p>
    <w:p>
      <w:pPr>
        <w:pStyle w:val="BookText"/>
        <w:rPr/>
      </w:pPr>
      <w:r>
        <w:rPr>
          <w:rFonts w:ascii="Amiri" w:hAnsi="Amiri" w:eastAsia="Amiri" w:cs="Amiri"/>
          <w:color w:val="111111"/>
          <w:sz w:val="28"/>
          <w:sz w:val="28"/>
          <w:szCs w:val="28"/>
          <w:rtl w:val="true"/>
          <w:lang w:bidi="ar-SA"/>
        </w:rPr>
        <w:t>للمرحلتين الأوليين ، وذهب بعضهم إلى كون الوضع هو القرن الموثق بين اللفظ والمعنى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المسالك المذكورة ان كانت تعبر عن مرحلة واحدة من المراحل الثلاث للوضع ، وهي مرحلة الجعل أو مرحلة الاستعمال مع القرينة أو مرحلة الترابط بين صورة اللفظ وصورة المعنى ، فهي غير وافية بعكس حقيقة الوضع وتجليتها على واقعها ، لأن حقيقة الوضع تعنى تدرج هذه المراحل ومساهمتها معاً في حصول الترابط الوضعي بين اللفظ والمعنى ، فلا يمكن فصل مرحلة منها عن مرحلة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النقطة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أن تدمج المرحلة الأولى والثانية وتصهرهما في صياغة واحدة تعبر عن حقيقة الوضع فهذا خطأ واضح ، لان المرحلتين متغايرتان فالأولى وهي مرحلة الجعل اعتبارية والثانية وهي مرحلة أظهار المعنى باللفظ مع  القرينة مرحلة واقعية تكوينية ترجع لسببية اللفظ مع القرائن المولدة للانتقال إلى المعنى بكمها وكيفها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فدمج المرحلتين حينئذ في صياغة واحدة ولو بعنوان انتزاعي جامع بينهما لا يعكس اختلاف المرحلتين في درجة التأثير وتفرع الثانية على الأولى وترتبها عليها ، فهذا التدرج والترقي من بداية الجعل ثم للاستعمال مع القرينة ثم الحصول الترابط بين اللفظ والمعنى لا ينعكس في صياغة واحدة تجمع المرحلتين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الوضع في نظرنا هي الهوهوية بين تصور اللفظ وتصور المعنى الحاصلة من مقدمات ثلاث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الاستعمال مع القرينة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مرحلة الجعل والانتخاب فهي عملية اعتبارية كما سبق بيانه ، وتعنى جعل اللفظ بإزاء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الاعتبار الأدبي يمكن صياغته بعدة صور وألوان ، منها التخصيص ومنها جعل الملازمة ومنها جعل الهوهوية ومنها التعهد ومنها القرن المؤكد ، فهذه المسالك كلها مقبولة عندنا على مستوى المرحلة الأولى ، لأنها صياغات متعددة لاعتبار ادبي واحد ، واختلافها يكشف عن اختلاف المستوى الثقافي والذوقي والظرف الحضاري الذي ينمو فيه هذا التفكير وهذا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مرحلة الاشارة فقد تكون عملية مقصودة من قبل الواضع في تكراره الاستعمال وتكثير القرائن المشيرة والعوامل المرسخة للعلاقة بين اللفظ والمعنى ، وفي الغالب لا تكون عملية مقصودة بل هي أمر تكويني ، وهو كثرة الاستعمال والاطلاق وحمل اللفظ على المعنى مع القرائن وهذا ما يسمى بالعامل الكمي ، أو توافر قرائن سياقية ومقامية مع عوامل مثيرة تساعد على تأكد العلاقة الوضعية بين اللقظ والمعنى وهذا ما يسمى بالعامل الكيفي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المرحلة الثالثة فهي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تحقق العلاقة الوضعية في نظرية المشهور ، وهي سببية اللفظ لتصور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عندنا مقدمة قريبة لحصول العلاقة الوضعية ، والعلاقة عندنا هي درجة أرقى من ذلك وهي حصول الهوهوية والاندماج بين صورة اللفظ وصورة المعنى ، وهذا ما تعرضنا لشرحه سابقاً</w:t>
      </w:r>
      <w:r>
        <w:rPr>
          <w:rFonts w:eastAsia="Amiri" w:cs="Amiri" w:ascii="Amiri" w:hAnsi="Amiri"/>
          <w:color w:val="111111"/>
          <w:sz w:val="28"/>
          <w:szCs w:val="28"/>
          <w:rtl w:val="true"/>
          <w:lang w:bidi="ar-SA"/>
        </w:rPr>
        <w:t xml:space="preserve">. </w:t>
      </w:r>
      <w:bookmarkStart w:id="179" w:name="pg20245_206701"/>
    </w:p>
    <w:p>
      <w:pPr>
        <w:pStyle w:val="Heading5"/>
        <w:numPr>
          <w:ilvl w:val="4"/>
          <w:numId w:val="1"/>
        </w:numPr>
        <w:rPr/>
      </w:pPr>
      <w:bookmarkStart w:id="180" w:name="__RefHeading___Toc5318331_2320776876"/>
      <w:bookmarkStart w:id="181" w:name="_Toc70"/>
      <w:bookmarkEnd w:id="179"/>
      <w:bookmarkEnd w:id="180"/>
      <w:r>
        <w:rPr>
          <w:rtl w:val="true"/>
        </w:rPr>
        <w:t>المسالك في حقيقة الوضع</w:t>
      </w:r>
      <w:bookmarkEnd w:id="181"/>
    </w:p>
    <w:p>
      <w:pPr>
        <w:pStyle w:val="Heading6"/>
        <w:numPr>
          <w:ilvl w:val="5"/>
          <w:numId w:val="1"/>
        </w:numPr>
        <w:rPr/>
      </w:pPr>
      <w:bookmarkStart w:id="182" w:name="__RefHeading___Toc5318333_2320776876"/>
      <w:bookmarkStart w:id="183" w:name="_Toc71"/>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وهي عدة مسالك ونظريات نتحدث عنها تفصيلا </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5318335_2320776876"/>
      <w:bookmarkStart w:id="185" w:name="_Toc72"/>
      <w:bookmarkEnd w:id="184"/>
      <w:r>
        <w:rPr>
          <w:rtl w:val="true"/>
        </w:rPr>
        <w:t xml:space="preserve">الأول </w:t>
      </w:r>
      <w:r>
        <w:rPr>
          <w:rtl w:val="true"/>
        </w:rPr>
        <w:t xml:space="preserve">: </w:t>
      </w:r>
      <w:r>
        <w:rPr>
          <w:rtl w:val="true"/>
        </w:rPr>
        <w:t xml:space="preserve">مسلك الملازمة </w:t>
      </w:r>
      <w:r>
        <w:rPr>
          <w:rtl w:val="true"/>
        </w:rPr>
        <w:t>:</w:t>
      </w:r>
      <w:bookmarkEnd w:id="185"/>
    </w:p>
    <w:p>
      <w:pPr>
        <w:pStyle w:val="BookText"/>
        <w:rPr/>
      </w:pPr>
      <w:r>
        <w:rPr>
          <w:rFonts w:ascii="Amiri" w:hAnsi="Amiri" w:eastAsia="Amiri" w:cs="Amiri"/>
          <w:color w:val="111111"/>
          <w:sz w:val="28"/>
          <w:sz w:val="28"/>
          <w:szCs w:val="28"/>
          <w:rtl w:val="true"/>
          <w:lang w:bidi="ar-SA"/>
        </w:rPr>
        <w:t xml:space="preserve">وقد طرحه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يتم بذكر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ان تعبيرات المحقق العراقي مختلفة ، فتارة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هو الملازمة الاعتبارية 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الملازمة الواقعية ، وصار هذا سببا للايراد على المحقق المذكور من قبل الاعلام بأن الملازمة الاعتبارية تختلف عن الملازمة الواقعية فهما مسلكان متغايران لا مسلك واحد فكيف جعلهما مسلكاً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أن مقصود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عبارة عن كلي الملازمة الجامع بين مراحل الوضع ودرجاته ، فهذه الملازمة في المرحلة الأولى من مراحل الوضع ملازمة اعتبارية ، وهي عبارة عن جعل التلازم بين اللفظ والمعنى واعتبارهما 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أيضاً في المرحلة الأخيرة من الوضع ملازمة واقعية ، وهي عبارة عن استلزام تصور اللفظ لتصور المعنى ، فاختلاف التعبير عن الملازمة ناظر لاختلاف مراحلها ودرجاتها ، والا فالوضع بالمعنى العام الشامل هو العنوان الانتزاعي ، وهو عنوان الملازمة الشامل للملازمتين الاعتبارية والواقعية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بالملازمة معناها اللغوي ، وهو المفاعلة القائمة بالطرفين ، إذ الاستلزام هنا قائم بطرف واحد وهو اللفظ لكون تصور اللفظ مستلزماً لتصور المعنى ولا عكس حيث لا يكون تصور المعنى مستلزماً لتصور اللفظ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توجد ملازمة لغوية بل استلزام من طرف اللفظ فقط ، اذن فالمقصود بالملازمة طبيعي التلازم القائم بتصور اللفظ ، كلفظ المهاجرة </w:t>
      </w:r>
    </w:p>
    <w:p>
      <w:pPr>
        <w:pStyle w:val="BookText"/>
        <w:rPr/>
      </w:pPr>
      <w:r>
        <w:rPr>
          <w:rFonts w:ascii="Amiri" w:hAnsi="Amiri" w:eastAsia="Amiri" w:cs="Amiri"/>
          <w:color w:val="111111"/>
          <w:sz w:val="28"/>
          <w:sz w:val="28"/>
          <w:szCs w:val="28"/>
          <w:rtl w:val="true"/>
          <w:lang w:bidi="ar-SA"/>
        </w:rPr>
        <w:t xml:space="preserve">والمسافرة المراد منه طبيعي المبدأ لا المشاركة القائمة بالطرفين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وتعليقنا على هذا المسلك يتلخص في ملاحظتين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عن الوضع بأنه الملازمة الجامع بين الملازمة الواقعية بين اللفظ والمعنى والملازمة الاعتبارية لا يكشف عن حقيقة الوضع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الجامع هو عين الملازمتين المذكورتين وكلاهما لا يعبران عن حقيقة الوضع ، فالملازمة الواقعية يلاحظ عليها أنا قد اقمنا البرهان فيما سبق على كون الوضع بالمعنى الاسم المصدري هو الهوهوية والاندماجية بين تصور اللفظ وتصور المعنى لا الملازمة بين التصورين ، والملازمة الاعتبارية يلاحظ عليها أنها لون من ألوان الاعتبار الأدبي والاعتبار الأدبي يحتاج لمصحح ، والمصحح المذكور سابقاً وهو جعل الملازمة بين اللفظ والمعنى لأجل التمهيد والاعداد الحصول الملازمة الواقعية بين صورة اللفظ وصورة المعنى ، هذا المصحح مشترك بين صياغات الاعتبار الأدبي المختلفة التي منها التعهد ومنها القرن المؤكد ومنها الاختصاص ، فلا يوجد مصحح معين لهذا الاعتبار الأدبي الخاص وهو جعل الملازمة ، فما هو المصحح لاعتباره بخصوصه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التعريف للوضع فاقد لركيزة مهمة في مسيرة العلاقة الوضعية بين اللفظ والمعنى ، وهي المرحلة الثانية من مراحل الوضع التي هي عبارة عن سببية اللفظ مع للانتقال إلى المعنى ، حيث لا يوجد في تعريف الوضع بأنه الملازمة أي اشارة لهذه المرحلة الضرورية لمسيرة الوضع ، وهي مرحلة سببية اللفظ مع القرينة للمعنى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في المحاضرات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ان قصد بها الملازمة الواقعية فهي تارة تقاس بالنسبة للجاهل بالوضع وتارة تقاس بالنسبة للعالم </w:t>
      </w:r>
    </w:p>
    <w:p>
      <w:pPr>
        <w:pStyle w:val="BookText"/>
        <w:rPr/>
      </w:pPr>
      <w:r>
        <w:rPr>
          <w:rFonts w:ascii="Amiri" w:hAnsi="Amiri" w:eastAsia="Amiri" w:cs="Amiri"/>
          <w:color w:val="111111"/>
          <w:sz w:val="28"/>
          <w:sz w:val="28"/>
          <w:szCs w:val="28"/>
          <w:rtl w:val="true"/>
          <w:lang w:bidi="ar-SA"/>
        </w:rPr>
        <w:t>به ، فإن قيست بالنسبة للجاهل فهو مستحيل ، إذ لا يمكن للجاهل بالوضع ادراك الملازمة بين اللفظ والمعنى والا لاستحال الجهل باللغات كلها إذا كان هناك ملازمة واقعية بين اللفظ والمعنى شاملة للجاهل والعالم ، وان قيست بالنسبة للعالم بالوضع فهي حاصلة عنده لكنها متفرعة عن الوضع مترتبة عليه لا أنها هي الوضع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بما الملازمة الاعتبارية فتارة تلاحظ بالنسبة للجاهل بالوضع وتارة تلاحظ بالنسبة للعالم به ، فإن لوحظت بالنسبة للجاهل بالوضع فصدورها لغو لأن الجاهل بالوضع لا علم له به حتى ينتقل من تصور اللفظ لتصور المعنى فاعتبار الملازمة في حقه لا يجدي شيئاً ولا اثر له ، وان لوحظت بالنسبة للعالم بالوضع فيرد عليها أنها تحصيل حاصل لأن العالم بالوضع عنده ملازمة ذهنية بين اللفظ والمعنى فتحصيل هذه الملازمة باعتبارها في حقه تحصيل ما هو حاصل بالوجدان عن طريق التعبد ، وهو من أردأ أنحاء تحصيل الحاصل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النقاش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ان المراد بالملازمة الواقعية هي المقاسة بالنسبة للعالم بالوضع لا بالنسبة للجاهل به ومع ذلك لا يرد الاشكال بأن هذه الملازمة ليست هي بالوضع بل هي متفرعة عن الوضع ، وذلك لأن الوضع على نوعين الوضع بالمعنى المصدري والوضع بالمعنى الاسم المصدري ، والملازمة الواقعية وان كانت متفرعة عن الأول لكنها هي الوضع بالمعنى الثاني ومراد صاحب هذا المسلك عندما يعرف الوضع بالملازمة الواقعية هو المعنى الثاني لا الأول فلا يرد الاشكال المذكور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قد نختار أن المراد بالملازمة في التعريف الملازمة الاعتبارية </w:t>
      </w:r>
      <w:bookmarkStart w:id="186" w:name="pg20245_206704"/>
    </w:p>
    <w:p>
      <w:pPr>
        <w:pStyle w:val="BookText"/>
        <w:rPr/>
      </w:pPr>
      <w:bookmarkEnd w:id="186"/>
      <w:r>
        <w:rPr>
          <w:rFonts w:ascii="Amiri" w:hAnsi="Amiri" w:eastAsia="Amiri" w:cs="Amiri"/>
          <w:color w:val="111111"/>
          <w:sz w:val="28"/>
          <w:sz w:val="28"/>
          <w:szCs w:val="28"/>
          <w:rtl w:val="true"/>
          <w:lang w:bidi="ar-SA"/>
        </w:rPr>
        <w:t xml:space="preserve">لكن في حق الجاهل بالوضع لا في حق العالم به لئلا يلزم تحصيل الحاصل ، والاشكال المذكور بأن الملازمة الاعتبارية في حق الجاهل لغو لعدم انتقاله من اللفظ للمعنى بمجرد هذه الملازمة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الملازمة في حق الجاهل لم يقصد منه حصول الانتقال للمعنى عن طريق اللفظ بعد اعتبار الملازمة مباشرة وبدون واسطة حتى يرد اشكال اللغوية ، بل المقصود منه حصول الانتقال للمعنى بواسطة المرور بالمرحلة الثانية وهي سببية اللفظ مع القرينة للمعنى ، فالاعتبار للملازمة مع شريطة المرحلة الثانية من مراحل الوضع لا يكون لغواً بالنسبة للجاهل بهذا الوضع</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5318337_2320776876"/>
      <w:bookmarkStart w:id="188" w:name="_Toc73"/>
      <w:bookmarkEnd w:id="187"/>
      <w:r>
        <w:rPr>
          <w:rtl w:val="true"/>
        </w:rPr>
        <w:t xml:space="preserve">المسلك الثاني </w:t>
      </w:r>
      <w:r>
        <w:rPr>
          <w:rtl w:val="true"/>
        </w:rPr>
        <w:t xml:space="preserve">: </w:t>
      </w:r>
      <w:r>
        <w:rPr>
          <w:rtl w:val="true"/>
        </w:rPr>
        <w:t xml:space="preserve">مسلك الهوهوية </w:t>
      </w:r>
      <w:r>
        <w:rPr>
          <w:rtl w:val="true"/>
        </w:rPr>
        <w:t>:</w:t>
      </w:r>
      <w:bookmarkEnd w:id="188"/>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الاعتبار الأدبي الصادر من الواضع فرداً أو مؤسسة أو مجتمعاً هو جعل الهوهوية بين اللفظ والمعنى بهدف الوصول للهوهوية ، وقد أورد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المسلك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المحاضرات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تتزيل شيء مكان شيء آخر يحتاج إلى مصحح والمصحح للتتريل ترتيب آثار المنزل عليه على المنزل ، فمثلاً في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نوع من التتريل لم يصح ذلك الا باعتبار ترتيب آثار الصلاة ولوازمها على الطواف ، وهنا في مقامنا عندما يقوم الواضع بجعل الهوهوية بين اللفظ والمعنى فهذا نوع من التتزيل أي تنزيل وجود اللفظ منزلة وجود المعنى للهوهوية بينهما ، مع أنه لا تترتب آثار المعنى من طلبه أو النفور منه على اللفظ بمجرد منه على اللفظ بمجرد هذا التتريل فلا مصحح 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هذا الايراد بأن اعتبار الهوهوية بين صورة اللفظ وصورة </w:t>
      </w:r>
    </w:p>
    <w:p>
      <w:pPr>
        <w:pStyle w:val="BookText"/>
        <w:rPr/>
      </w:pPr>
      <w:r>
        <w:rPr>
          <w:rFonts w:ascii="Amiri" w:hAnsi="Amiri" w:eastAsia="Amiri" w:cs="Amiri"/>
          <w:color w:val="111111"/>
          <w:sz w:val="28"/>
          <w:sz w:val="28"/>
          <w:szCs w:val="28"/>
          <w:rtl w:val="true"/>
          <w:lang w:bidi="ar-SA"/>
        </w:rPr>
        <w:t>المعنى لون من ألوان التتريل والاعتبارات الأدبية المتوقفة على وجود المصحح ، والمصحح كما ذكر هو ترتب آثار المنزل عليه على المنزل ، الا ان هذا الترتب يكفي في كونه مصححاً حصوله ولو بالواسطة ولا وجه لتوقف مصححيته على الترتب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فتتريل الشجاع منزلة الأسد من الهيبة والعظمة في النفوس يتم ولو بواسطة كثرة الحمل والاطلاق ولا يحتاج المصحح إلى الترتب المباشر ، وكذلك في محل كلامنا يكفي في تتريل وجود اللفظ متزلة وجود المعنى واعتبار الهوهوية بينهما ترتب لوازم المعنى وآثاره على الوجود الذهني للفظ ولو بواسطة كثرة الحمل والاطلاق بدون حاجة للترتب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الوضع هو حصول الدلالة أي دلالة اللفظ على المعنى ، ومن الواضح ان الدلالة تتوقف على طرفين متغايرين دال وهو صورة اللفظ ومدلول وهو صورة المعنى فجعل الهوهوية بينهما لا وهو الدلالة ، اذن هذا النوع من الوضع وهو جعل الهوهوية لا يتلائم مع هدف الوضع من حصول الدلالة المتوقفة على الطرفين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في نظر المورد عبارة عن علاقة السببية والتلازم بين تصور اللفظ وتصور المعنى لذلك يراها متقومة بطرفين فلا وجه لاعتبار الموهوية بينهما ، بينما الصحيح ما ذكرنا سابقاً من كون الدلالة والعلاقة الوضعية عبارة عن الهوهوية واندماج صورة المعنى في صورة اللفظ لذلك يكون اعتبار الهوهوية بينهما منسجماً تماماً مع نتيجة الوضع وهدفه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تفسير الوضع بالهوهوية بين اللفظ والمعنى تفسير يحتاج إلى عمق في النظر ودقة في التفكير وهذا بعيد عن الاذهان العامية التي بيدها عملية </w:t>
      </w:r>
    </w:p>
    <w:p>
      <w:pPr>
        <w:pStyle w:val="BookText"/>
        <w:rPr/>
      </w:pPr>
      <w:r>
        <w:rPr>
          <w:rFonts w:ascii="Amiri" w:hAnsi="Amiri" w:eastAsia="Amiri" w:cs="Amiri"/>
          <w:color w:val="111111"/>
          <w:sz w:val="28"/>
          <w:sz w:val="28"/>
          <w:szCs w:val="28"/>
          <w:rtl w:val="true"/>
          <w:lang w:bidi="ar-SA"/>
        </w:rPr>
        <w:t xml:space="preserve">الوضع غالبا ، بينما إذا ، بينما إذا تأملنا في حقيقة الوضع نجدها أمراً ميسوراً يصدر حتى من الاطفال والمجانين بل من الحيوانات فكيف يصح تفسير هذا الأمر الميسور بهذا المعنى الدقيق الذي لا تناله الافهام السطحية الساذجة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هذا الايراد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بمسلك التعهد فإن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ايراد هذا الاعتراض على مسلك الهوهوية يتبنى مسلك التعهد النفساني بين الواضع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أنني متى ذكرت اللفظ الكذائي فاقصد المعنى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مسلك التعهد مورد لنفس الاشكال ، وهو بعده عن الاذهان العامية الساذجة التي تمارس عملية الوضع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الهوهوية أمر سهل يسير لا يحتاج لعمق الفكر ولا دقة التأمل لأنه لون من ألوان المجاز ، وهو ما يسمى بالاستعارة أي إلباس أحد الشيئين لباس الآخر وهذا ما يقوم أغلب أبناء العرف في محاوراتهم ، فمثلاً قولهم فلان أسد وهي قمر وجاءني أسد لا اشكال من مصاديق الاستعارة ، وهي اعتبار الهوهوية بين النوعين وأن الرجل الشجاع مصداق للأسد بل هو اسد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تظللني و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تظللني من الشمس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اعتبار الهوهوية يصدر حتى من الأطفال كما في مقام الشتم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الاطلاق استعارة حقيقية واعتبار للهوهوية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اعتبار الهوهوية من المرتكزات المستقرة في أذهان المجتمعات فلا مانع من تصوير الوضع بالمعنى المصدري بمعنى الهوهوية </w:t>
      </w:r>
      <w:bookmarkStart w:id="189" w:name="pg20245_206707"/>
    </w:p>
    <w:p>
      <w:pPr>
        <w:pStyle w:val="BookText"/>
        <w:rPr/>
      </w:pPr>
      <w:bookmarkEnd w:id="189"/>
      <w:r>
        <w:rPr>
          <w:rFonts w:ascii="Amiri" w:hAnsi="Amiri" w:eastAsia="Amiri" w:cs="Amiri"/>
          <w:color w:val="111111"/>
          <w:sz w:val="28"/>
          <w:sz w:val="28"/>
          <w:szCs w:val="28"/>
          <w:rtl w:val="true"/>
          <w:lang w:bidi="ar-SA"/>
        </w:rPr>
        <w:t>ودخوله تحت هذا المرتكز العام وإن لم يعبر هذا المفهوم عن تمام مراحل الوضع ودرجاته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5318339_2320776876"/>
      <w:bookmarkStart w:id="191" w:name="_Toc74"/>
      <w:bookmarkEnd w:id="190"/>
      <w:r>
        <w:rPr>
          <w:rtl w:val="true"/>
        </w:rPr>
        <w:t xml:space="preserve">المسلك الثالث </w:t>
      </w:r>
      <w:r>
        <w:rPr>
          <w:rtl w:val="true"/>
        </w:rPr>
        <w:t xml:space="preserve">: </w:t>
      </w:r>
      <w:r>
        <w:rPr>
          <w:rtl w:val="true"/>
        </w:rPr>
        <w:t xml:space="preserve">مسلك التعهد </w:t>
      </w:r>
      <w:r>
        <w:rPr>
          <w:rtl w:val="true"/>
        </w:rPr>
        <w:t>:</w:t>
      </w:r>
      <w:bookmarkEnd w:id="191"/>
    </w:p>
    <w:p>
      <w:pPr>
        <w:pStyle w:val="Heading6"/>
        <w:numPr>
          <w:ilvl w:val="5"/>
          <w:numId w:val="1"/>
        </w:numPr>
        <w:rPr/>
      </w:pPr>
      <w:bookmarkStart w:id="192" w:name="__RefHeading___Toc5318341_2320776876"/>
      <w:bookmarkStart w:id="193" w:name="_Toc75"/>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وقد ذهب اليه مجموعة من أعلام الأصول ، أولهم كما نعلم المحقق ملا علي النهاوندي في كتابه شرح الأصول ، والمحقق الحائري في كتاب الدرر </w:t>
      </w:r>
      <w:r>
        <w:rPr>
          <w:rStyle w:val="FootnoteAnchor"/>
          <w:rtl w:val="true"/>
        </w:rPr>
        <w:footnoteReference w:id="131"/>
      </w:r>
      <w:r>
        <w:rPr>
          <w:rFonts w:ascii="Amiri" w:hAnsi="Amiri" w:eastAsia="Amiri" w:cs="Amiri"/>
          <w:color w:val="111111"/>
          <w:sz w:val="28"/>
          <w:sz w:val="28"/>
          <w:szCs w:val="28"/>
          <w:rtl w:val="true"/>
          <w:lang w:bidi="ar-SA"/>
        </w:rPr>
        <w:t xml:space="preserve">، وآغا رضا الاصفهاني في كتاب وقاية الأذهان </w:t>
      </w:r>
      <w:r>
        <w:rPr>
          <w:rStyle w:val="FootnoteAnchor"/>
          <w:rtl w:val="true"/>
        </w:rPr>
        <w:footnoteReference w:id="132"/>
      </w:r>
      <w:r>
        <w:rPr>
          <w:rFonts w:ascii="Amiri" w:hAnsi="Amiri" w:eastAsia="Amiri" w:cs="Amiri"/>
          <w:color w:val="111111"/>
          <w:sz w:val="28"/>
          <w:sz w:val="28"/>
          <w:szCs w:val="28"/>
          <w:rtl w:val="true"/>
          <w:lang w:bidi="ar-SA"/>
        </w:rPr>
        <w:t xml:space="preserve">، ووافقهم الاستاذ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استعراض الملاحظات الواردة على هذا المسلك نطرح مقدمة تشتمل على تصویره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ان قسمنا الدلالة إلى الدلالة الانسية وهي خطور المعنى عند خطور اللفظ وتحدثنا عن حقيقتها وأنها من باب التلازم أو من باب الهوهوية ، والدلالة التفهيمية وهي الحكم على كون المتكلم الملتفت قاصداً لتفهيم الظاهر من كلامه ، والدلالة التصديقية وهي الحكم على كون المتكلم مريداً للمعنى الظاهر من كلامه ارادة جدية فالظاهر حجة له وعليه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نركز عليه الآن من الأقسام هو القسم الثاني وهو الدلالة التفهيمية أي كون المتكلم الملتفت قاصداً لتفهيم معنى كلامه ، وأما الدلالة الانسية فقد سبق البحث عنها وعن حقيقتها ومنشئها ، وأما الدلالة التصديقية فليست دلالة لفظية بل دلالة سياقية مقامية ، أي ظاهر كون المتكلم في مقام البيان والتفهيم هو كونه مريداً واقعاً للمعنى الظاهر ، وكلامنا الآن في الدلالة اللفظية أي الدلالة المستندة للفظ ، ودلالة الكلام على كون ظاهره مراداً جدياً للمتكلم وان اكتسبها اللفظ ولكن حقيقتها هي ظهور حال المتكلم في كون ظاهر كلامه مراداً </w:t>
      </w:r>
    </w:p>
    <w:p>
      <w:pPr>
        <w:pStyle w:val="BookText"/>
        <w:rPr/>
      </w:pPr>
      <w:r>
        <w:rPr>
          <w:rFonts w:ascii="Amiri" w:hAnsi="Amiri" w:eastAsia="Amiri" w:cs="Amiri"/>
          <w:color w:val="111111"/>
          <w:sz w:val="28"/>
          <w:sz w:val="28"/>
          <w:szCs w:val="28"/>
          <w:rtl w:val="true"/>
          <w:lang w:bidi="ar-SA"/>
        </w:rPr>
        <w:t>جدياً له له ، فهي دلالة مقامية أولاً وبالذات ودلالة لفظية ثانياً وبالعرض ، وكلامنا في الدلالة اللفظية النابعة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مختص بالدلالة التفهيمية وبيان حقيقتها وأنها هل هى دلالة عقلية أم دلالة عقلائية ، فهنا نظريتان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مختارنا ، وهو كونها عقلية بناءاً على قانون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عقلائية بناءا على قانون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مختارنا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الدلالة التفهيمية عبارة عن حكم العقل بكون المتكلم الملتفت قاصداً لتفهيم معناه بناءاً على قانون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قانون السببية في ثلاث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ذاتاً وقصداً ، فبالنسبة لذاته لا يكون ساهياً ولا نائماً فاقدا للوعي ، وبالنسبة لقصده أن لا يقصد بالتلفظ هدفاً نفسياً يعود د لذاته كالتدريب على الكلام أو التخفيف عن النفس أو الدعاء ، وطريق احراز كون المتكلم في مقام البيان القرائن الحالية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المقدمة السابقة فإننا ندرك أن لكل فعل غاية سواء كانت غاية سفهية أم غاية عقلائية ، والغاية عندهم علة لفاعلية الفاعل بوجودها الذهني ومعلولة لفعله والكلام فعل من أفعال الإنسان فلابد له من غاية بعد احراز 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ان من اوجد سبباً معيناً وهو ملتفت لمسببه فلا محالة يريد بذلك السبب التوصل للمسبب ، فمن وضع الماء على النار وهو ملتفت لكون النار سبباً للحارة فهو قاصد بذلك العمل التوصل لتسخين الماء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وتطبيق ذلك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احراز كون المتكلم في مقام البيان واحراز ان لكلامه غاية بمقتضى حكم العقل ، والمفروض ان المتكلم قد اوجد </w:t>
      </w:r>
    </w:p>
    <w:p>
      <w:pPr>
        <w:pStyle w:val="BookText"/>
        <w:rPr/>
      </w:pPr>
      <w:r>
        <w:rPr>
          <w:rFonts w:ascii="Amiri" w:hAnsi="Amiri" w:eastAsia="Amiri" w:cs="Amiri"/>
          <w:color w:val="111111"/>
          <w:sz w:val="28"/>
          <w:sz w:val="28"/>
          <w:szCs w:val="28"/>
          <w:rtl w:val="true"/>
          <w:lang w:bidi="ar-SA"/>
        </w:rPr>
        <w:t>السبب وهو اللفظ مع التفاته للمسبب وهو كون ذكر اللفظ سبباً لخطور المعنى في ذهن المخاطب ، سواء كان ذلك الخطور على نحو التلازم أم على نحو الهوهوية ، اذن فهو قاصد للتوصل للمسبب وهو تفهيم المعنى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الدلالة التفهيمية التي هي في الحقيقة حكم عقلي أولاً وبالذات ويكتسبها اللفظ ثانياً وبالتبع بحيث تعد من الدلالات اللفظية ، مع أنها في الواقع مصداق من مصاديق قانون السببية الذي يكون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أوجد سبباً وهو ملتفت لسببيته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اشارة للمقدمة الأولى وهي احراز التفات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قاصد للتوصل لمسببه ، والحكم عليه بأنه قاصد بمقتضى المقدمة الثانية وهي ان لكل فعل غاية ، فغايته التوصل لاخطار المعنى بعد التفاته للسببية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الدلالة كما ترى لا تتوقف على وجود تعهد من المتكلم بأني إذا ذكرت اللفظ فأنا أريد المعنى الفلاني بل هي تتحقق وتحصل إذا تحققت المرحلة الثانية من مراحل الوضع وهي سببية اللفظ مع القرينة للانتقال إلى المعنى ، فإنه إذا تمت هذه المرحلة وترسخت العلاقة بين اللفظ ، والمعنى ، سواء أكانت العلاقة على نحو التلازم أم على نحو الهوهوية ، فإن الدلالة التفهيمية تتحقق بعد ذلك، سواء أكان هناك في المرحلة الأولى للوضع عملية تعهد نفساني من الواضع بذكر اللفظ عند ارادة المعنى أم لم تكن هناك هذه العملية ، بل كانت صياغة أخرى للوضع كالتخصيص أو جعل الملازمة أو غيره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الدلالات التفهيمية ناشئة عن التعهد ،و بيانه في خمس نقاط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الإنسان للتعهد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الإنسان اجتماعياً بالطبع احتاج للتعايش مع المجتمع ، والتعايش لا يتم الا عن طريق التفهم والتفهيم ، </w:t>
      </w:r>
    </w:p>
    <w:p>
      <w:pPr>
        <w:pStyle w:val="BookText"/>
        <w:rPr/>
      </w:pPr>
      <w:r>
        <w:rPr>
          <w:rFonts w:ascii="Amiri" w:hAnsi="Amiri" w:eastAsia="Amiri" w:cs="Amiri"/>
          <w:color w:val="111111"/>
          <w:sz w:val="28"/>
          <w:sz w:val="28"/>
          <w:szCs w:val="28"/>
          <w:rtl w:val="true"/>
          <w:lang w:bidi="ar-SA"/>
        </w:rPr>
        <w:t>وبما أن الاشارات غير وافية بذلك تعهد الإنسان بأني كلما ذكرت اللفظ الفلاني فأنا أريد المعنى الفلاني ، وهدفه من هذا التعهد تكوين العلاقة الراسخة بين اللفظ والمعنى بحيث يستطيع تفهيم مقاصده وتفهم مقاصد الآخرين عن طريق اللغة بلا حاجة للاشارات في مقام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شمولية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اجراء وثيقة التعهد بين الواضع والمستعمل ، فكما أن الواضع تعهد باطلاق اللفظ عند ارادة المعنى فكذلك المستعمل تعهد السير على هذا القانون الموضوع وهو ذكر اللفظ الفلاني عند ارادة المعنى الكذائي ، ولولا تعهد المستعمل كالواضع لم تحصل الدلالة التفهيمية بين ابناء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الطرف الذي يتعلق به التعهد هو قصد التفهيم ، حيث أن صياغة التعهد هي أني أذكر اللفظ الفلاني عندما اقصد المعنى الكذائي ، وإنما لم يجعل متعلق التعهد هو خطور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كلما ذكرت اللفظ خطر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المتعلق قصد التفهيم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التعهد عملية اختيارية فلا بد أن يكون متعلقها أمراً اختيارياً وقصد التفهيم عمل اختياري ، بينما خطور المعنى أمر غير اختياري فكيف يتعلق به التعهد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موضوع عملية الوضع تحدده الحاجة إلى الوضع ، ومادام المنطلق لشرارة الوضع هو الحاجة للتفهيم والتفهم فلا محالة لابد ان يكون متعلق التعهد الوضعي هو قصد التفهيم ، لأنه الباعث لنفس عملية الوضع ، والنتيجة بحدود بواعثها وأسبابها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المتفرعة عن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اتضح من النقاط السابقة ان الدلالة المتفرعة عن الوضع هي الدلالة التفهيمية مباشرة ، إذ لا وجه لتفرع الدلالة التصورية عنه مع كون متعلقه هو الدلالة التفهيمية فكيف تتفرع عنه </w:t>
      </w:r>
    </w:p>
    <w:p>
      <w:pPr>
        <w:pStyle w:val="BookText"/>
        <w:rPr/>
      </w:pPr>
      <w:r>
        <w:rPr>
          <w:rFonts w:ascii="Amiri" w:hAnsi="Amiri" w:eastAsia="Amiri" w:cs="Amiri"/>
          <w:color w:val="111111"/>
          <w:sz w:val="28"/>
          <w:sz w:val="28"/>
          <w:szCs w:val="28"/>
          <w:rtl w:val="true"/>
          <w:lang w:bidi="ar-SA"/>
        </w:rPr>
        <w:t>الدلالة الخالية من التفهيم والنتيجة تتبع أخس المقدمات ولا تكون اوسع منها ، ومؤدى ذلك كون الدلالة التصويرية الأنسية من قبيل الأمور الانتزاعية لا من الأمور الواقعية المتأصلة ، وهي التي لها ما بازاء في الخارج كالدلالة التفهيمية حيث ان وراءها خارجاً وهو قصد تفهيم المعنى ، ولا من الأمور الاعتبارية كصياغة التعهد نفسه حيث إنه اعتبار أدبي هدفه التمهيد العلاقة اللفظ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الدلالة التصورية من الأمور الانتزاعية الناشئة عن ترتب الدلالة التفهيمية على التعهد والمندرجة تحت قانون تداعي المعاني ، فإن كثرة حصول الدلالة التفهيمية بعد التعهد الاستعمالي توجب خطور أصل المعنى بمجرد سماع اللفظ ولو لم يكن معه 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الانتقال للمدلول التفهيمي عند سماع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على المتكلم بكونه قاصداً لتفهيم المعنى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أصل عقلائي ، وهو أن الإنسان العاقل يسير على وفق القانون الذي التزم به ، وهذا هو مدرك أصالة الصحة في عمل الغير ،</w:t>
      </w:r>
    </w:p>
    <w:p>
      <w:pPr>
        <w:pStyle w:val="BookText"/>
        <w:rPr/>
      </w:pPr>
      <w:r>
        <w:rPr>
          <w:rFonts w:ascii="Amiri" w:hAnsi="Amiri" w:eastAsia="Amiri" w:cs="Amiri"/>
          <w:color w:val="111111"/>
          <w:sz w:val="28"/>
          <w:sz w:val="28"/>
          <w:szCs w:val="28"/>
          <w:rtl w:val="true"/>
          <w:lang w:bidi="ar-SA"/>
        </w:rPr>
        <w:t>فإن أساسها أن الإنسان المسلم يسير على طبق القانون الاسلامي الذي يدين به ويلتزم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المقام فإن الانتقال للمدلول التفهيمي لا يستند لقانون السببية بل لهذا الأصل العقلائي وهو سير العاقل على القانون الذي التزم به ، وبما أنه تعهد كواضع أو مستعمل بذكر اللفظ عند ارادة المعنى فمقتضى الأصل العقلائي المذكور هو قصده تفهيم المعنى الكذائي بعد ذكره اللفظ الفلاني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شرح مسلك التعهد</w:t>
      </w:r>
      <w:r>
        <w:rPr>
          <w:rFonts w:eastAsia="Amiri" w:cs="Amiri" w:ascii="Amiri" w:hAnsi="Amiri"/>
          <w:color w:val="111111"/>
          <w:sz w:val="28"/>
          <w:szCs w:val="28"/>
          <w:rtl w:val="true"/>
          <w:lang w:bidi="ar-SA"/>
        </w:rPr>
        <w:t xml:space="preserve">. </w:t>
      </w:r>
      <w:bookmarkStart w:id="194" w:name="pg20245_206712"/>
    </w:p>
    <w:p>
      <w:pPr>
        <w:pStyle w:val="Heading6"/>
        <w:numPr>
          <w:ilvl w:val="5"/>
          <w:numId w:val="1"/>
        </w:numPr>
        <w:rPr/>
      </w:pPr>
      <w:bookmarkStart w:id="195" w:name="__RefHeading___Toc5318343_2320776876"/>
      <w:bookmarkStart w:id="196" w:name="_Toc76"/>
      <w:bookmarkEnd w:id="194"/>
      <w:bookmarkEnd w:id="195"/>
      <w:r>
        <w:rPr>
          <w:rtl w:val="true"/>
        </w:rPr>
        <w:t>الاعتراضات الواردة على مسلك التعهد</w:t>
      </w:r>
      <w:bookmarkEnd w:id="19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صياغة التعهد تتصور على عقدين ، العقد الايجابي والعقد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الموجود في كلمات المحاضرات ، وله صيغتان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ذكرت اللفظ فأنا أريد تفهيم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أردت تفهيم المعنى ذكرت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كلا الصيغتين أنهما غير وافيتين بتحقيق الدلالة التفهيمية بحيث لا يمكن استكشاف المدلول التفهيمي من خلال الصيغتين فقط ، لكون النسبة بين ذكر اللفظ واردة تفهيم المعنى العموم من وجه فلا يدل أحدهما على الآخر ، فقد يذكر اللفظ من باب التمرين على النطق أو بداعي التلقين النفسي أو الدعاء أو التغني ، وقد يقصد تفهيم المعنى من غير طريقة ذكر اللفظ بل عن طريق الاشارة أو احضار المعنى بنفسه خارجاً ، فلما كانت النسبة العموم من وجه لم يصلح ذكر اللفظ للكشف عن المدلول التفهيمي ، فهذا العقد الايجابي لصياغة العهد غير واف بتحقيق الدلالة التفهيمية ، مع أنها الهدف الأساس لهذا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المطروح في كلمات تشريح الأصول للنهاوندي ، وله صيغتان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أذكر اللفظ الا عند قصد تفهيم المعنى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أقصد تفهيم المعنى الا وذكرت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كلا الصيغتين أنهما وان كانتا كافيتين لاستكشاف المراد التفهيمي بخلاف العقد الايجابي الا أنهما لا يتطابقان مع واقع استعمال اللفظ خارجاً ، ولذلك يعد هذا التعهد تعهداً غير عقلائي وغير قانوني لعدم وفائه حينئذ بتلبية جميع الأهداف المنشودة وراء استعمال اللفظ ، فإن اطلاق اللفظ لا ينحصر الهدف منه بقصد تفهيم المعنى بل قد يكون بداعي الاهمال والاجمال أو بداعي التمرين على النطق أو بداعي التلقين النفسي أو بداعي الدعاء أو بداعي التغني ، فهناك دواعي وأهداف متعددة تبعث على التلفظ ، فحصر اللفظ بقصد تفهيم المعنى لا يتطابق مع حاجة الإنسان ودواعيه النفسية المختلفة ، فتعهده بالحصر المذكور تعهد غير عقلائي لعدم وفائه بالحاجات البيانية عند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المعاصرين </w:t>
      </w:r>
      <w:r>
        <w:rPr>
          <w:rStyle w:val="FootnoteAnchor"/>
          <w:rtl w:val="true"/>
        </w:rPr>
        <w:footnoteReference w:id="134"/>
      </w:r>
      <w:r>
        <w:rPr>
          <w:rFonts w:ascii="Amiri" w:hAnsi="Amiri" w:eastAsia="Amiri" w:cs="Amiri"/>
          <w:color w:val="111111"/>
          <w:sz w:val="28"/>
          <w:sz w:val="28"/>
          <w:szCs w:val="28"/>
          <w:rtl w:val="true"/>
          <w:lang w:bidi="ar-SA"/>
        </w:rPr>
        <w:t>على مسلك التعهد بأنه لا يجتمع مع الاستعمال المجازي ، فإن المتعهد بعدم ذكر اللفظ الا عند ارادة المعنى الكذائي بناءاً على العقد السلبي لمسلك التعهد كيف يتسنى له المجاز وهو استعمال اللفظ في غير ما وضع له وهو المعنى المتعهد به ، فإن هذا مخالف لتعهده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تعهد بعدم ذكر اللفظ الا عند ارادة أحد المعنيين على نحو العرضية بينهما صار الاستعمال المجازي استعمالاً حقيقياً لرجوعه للوضع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تعهد بعدم ذكر اللفظ وحده وبدون قرينة الا عند ارادة المعنى الحقيقي بحيث لا يتنافى ذلك  مع الاستعمال المجازي المستلزم لذكر اللفظ مع القرينة ، فإن هذا التعهد يتنافى مع الاستعمال المجازي المستند إلى غير القرينة اللفظية ، إذ يصدق عليه أنه ذكر اللفظ وحده بلا قرينة لفظية ومع ذلك اريد به غير معناه المتعهد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تعهد بعدم ذكر اللفظ الا عند ارادة المعنى الكذائي فإذا لم يكن مراداً فالمعنى الملازم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نوع من أنواع الملازمة المصححة للتجوز واستعمال اللفظ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الاستعمال المجازي هو الوضع لا الطبع ، وهو خلاف مسلكه في هذه النقطة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الصحيح عدم ورود الاعتراض عليه ، لأن الاستعمال المجازي فيه مسلكان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غير ما وضع له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تطابق المراد الاستعمالي مع المراد الجدي، بمعنى أن المعنى المستعمل فيه اللفظ والمراد تفهيمه في مرحلة الدلالة التفهيمية هو المعنى الحقيقي لكن هذا المعنى ليس مرا مراداًجدياً على صيد الدلالة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ومختار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المجاز هو المسلك الثاني ، وبناءاً على ذلك فلا يرد عليه هذا الاشكال بجميع تفريعاته ، إذ لا تنافي بين مسلكه في الوضع وهو التعهد بعدم ذكر اللفظ الا عند ارادة المعنى الكذائي وبين مسلكه في المجاز وهو استعمال اللفظ في نفس المعنى المتعهد به على صعيد الدلالة التفهيمية مع عدم كونه مراداً جدياً على صعيد الدلالة التصديقية ، فإنه بهذا النحو من الصياغة لا يتناقض مع تعهده الأول ولا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مسلكه في المجاز هو الأول لورد الاشكال عليه بأن التعهد بعدم 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الا عند ارادة المعنى الحقيقي لا يجتمع مع استعمال اللفظ في غيره وهو المعنى المجازي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التعهد أما أن تلاحظ على صعيد الوضع بالمعنى المصدري ، أو على مستوى الوضع بالمعنى الاسم المصدري ، أو تلاحظ على </w:t>
      </w:r>
    </w:p>
    <w:p>
      <w:pPr>
        <w:pStyle w:val="BookText"/>
        <w:rPr/>
      </w:pPr>
      <w:r>
        <w:rPr>
          <w:rFonts w:ascii="Amiri" w:hAnsi="Amiri" w:eastAsia="Amiri" w:cs="Amiri"/>
          <w:color w:val="111111"/>
          <w:sz w:val="28"/>
          <w:sz w:val="28"/>
          <w:szCs w:val="28"/>
          <w:rtl w:val="true"/>
          <w:lang w:bidi="ar-SA"/>
        </w:rPr>
        <w:t xml:space="preserve">صعيد استكشاف المدلول التفهيمي ، أما بالنسبة للوضع بالمعنى المصدري فصياغة التعهد في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مرحلة الانتخاب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اعتبار أدبي كسائر الاعتبارات الأدبية الأخرى لكن لا يوجد له مصحح بخصوصه ، فإن الاعتبار الأدبي يحتاج لمصحح معين له من بين الاعتبارات الأدبية المختلفة ولا يوجد ذلك بالنسبة لصياغة التعهد ، فإن الهدف الاعتبار الأدبي هو التوصل والتمهيد للعلاقة الراسخة بين اللفظ والمعنى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مصحح مشترك بين مسلك التعهد وغيره من الاعتبارات الأخرى كمسلك التخصيص أو القرن أو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مسلك جعل الهوهوية له مصحح خاص به كاعتبار أدبي ، وهو تمهيده للعلاقة الوضعية التي هي الهوهوية بين تصور اللفظ وتصور المعنى ، ومن التناسب الفني والذوقي هو التشاكل بين المعد والمعد له وبما أن المعد له هو علاقة الهوهوية فمقتضى التناسب والمشاكلة كون المعد هو جعل الهوهوية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لوحظ مسلك التعهد بالنسبة للوضع بالمعنى الاسم المصدري ، وهو عبارة عن الدلالة التصورية التي بحثنا عنها سابقاً وأنها عبارة عن التلازم أو الهوهوية ، فقد ذكر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الدلالة منتزعة من مسلك التعهد ، أي ان الذهن إذا رأى واضعاً يتعهد بعدم ذكر اللفظ الا عند ارادة المعنى فإنه ينتزع من هذا التعهد تصور المعنى ، فالدلالة التصورية أمر انتزاعي من نفس عملية التعهد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الانتزاعي واقعيته منشأ انتزاعه واذا ارتفع منشأ انتزاعه فلا وجود له ، بينما نرى بالوجدان ان حصول الدلالة التصورية سواء أكانت هي التلازم أو الهوهوية لا تتوقف على التعهد بل تتوقف على مرحلة الاشارة ، وهي العوامل الكمية أو الكيفية المولدة للعلاقة بين اللفظ </w:t>
      </w:r>
    </w:p>
    <w:p>
      <w:pPr>
        <w:pStyle w:val="BookText"/>
        <w:rPr/>
      </w:pPr>
      <w:r>
        <w:rPr>
          <w:rFonts w:ascii="Amiri" w:hAnsi="Amiri" w:eastAsia="Amiri" w:cs="Amiri"/>
          <w:color w:val="111111"/>
          <w:sz w:val="28"/>
          <w:sz w:val="28"/>
          <w:szCs w:val="28"/>
          <w:rtl w:val="true"/>
          <w:lang w:bidi="ar-SA"/>
        </w:rPr>
        <w:t>والمعنى سواءاً وجد تعهد أم لا ، فقد يوجد تعهد ولا تحصل هذه العلاقة لعدم جري المجتمع وفق ذلك التعهد وعدم احترامه وقد لا يوجد تعهد لكنها حاصلة بسبب العوامل الأخرى ، فبينهما عموم من وجه ، وحينئذ فلا تتوقف الدلالة التصورية على التعهد توقف المنتزع على المنتزع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بذلك السيد نفسه في تعليقته على اجود التقريرات ، حيث ذكر أن منشأ الدلالة التصورية هو كثرة الاستعمال </w:t>
      </w:r>
      <w:r>
        <w:rPr>
          <w:rStyle w:val="FootnoteAnchor"/>
          <w:rtl w:val="true"/>
        </w:rPr>
        <w:footnoteReference w:id="136"/>
      </w:r>
      <w:r>
        <w:rPr>
          <w:rFonts w:ascii="Amiri" w:hAnsi="Amiri" w:eastAsia="Amiri" w:cs="Amiri"/>
          <w:color w:val="111111"/>
          <w:sz w:val="28"/>
          <w:sz w:val="28"/>
          <w:szCs w:val="28"/>
          <w:rtl w:val="true"/>
          <w:lang w:bidi="ar-SA"/>
        </w:rPr>
        <w:t xml:space="preserve">مع أنه ذكر في التعليقة نفسها أنها منتزعة من عملية التعهد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قصدنا بالتعهد التعهد الشخصي من قبل الواضع فحينئذ لا نرى تلازماً بينه وبين الدلالة التصورية كما ذكرتم في الاعتراض ، لعدم توقف الدلالة التصورية على ذلك بل على العوامل الأخرى ، ولكن المقصود بالتعهد هو التعهد العقلاتي العام ، أي تعهد الواضع والمستعمل أيضاً بالصياغة المذكورة ، واذا كان المقصود بالتعهد هو هذا فهو نفس كثرة الاستعمال فإن كثرة الاستعمال عبارة أخرى عن تعهد المجتمع بما تعهد به الواضع ، فلا تهافت بين الكلامين في عبارات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ينتفي بذلك كون علاقة الدلالة التصورية بالتعهد علاقة المنتزع بالمنتزع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ما ذكر لكن يبقى ان علاقة الدلالة التصورية بكثرة الاستعمال أو غيرها من العوامل علاقة المسبب بسببه لا علاقة المنتزع بالمنتزع منه كما هو واضح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المعد للعلاقة التصورية ليس هو التعهد النفسي ، سواء أكان من الواضع أم من المجتمع ، بل هو نفس ذكر مع القرينة </w:t>
      </w:r>
    </w:p>
    <w:p>
      <w:pPr>
        <w:pStyle w:val="BookText"/>
        <w:rPr/>
      </w:pPr>
      <w:r>
        <w:rPr>
          <w:rFonts w:ascii="Amiri" w:hAnsi="Amiri" w:eastAsia="Amiri" w:cs="Amiri"/>
          <w:color w:val="111111"/>
          <w:sz w:val="28"/>
          <w:sz w:val="28"/>
          <w:szCs w:val="28"/>
          <w:rtl w:val="true"/>
          <w:lang w:bidi="ar-SA"/>
        </w:rPr>
        <w:t>بقصد الاشارة للمعنى فإن هذا هو الدخيل في حصول العلاقة التصورية ، سواء أكان هناك تعهد نفساني من قبل المجتمع أم لم يكن ، فالتعهد نفسه لا دخالة له اطلاقاً في حصول هذه الدلالة التصورية لا على نحو الانتزاع ولا على نحو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التعهد تعهداً اجتماعياً عاماً لا نرى له شواهد وملامح في المجتمع العقلائي ، بل نرى المجتمع يسير على نهج الاستعمال التابع لما حدده الواضع من دون قيامه بتعهد نفساني كما هو المدعى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لوحظت نظرية التعهد بالنسبة لمرحلة استكشاف المدلول التفهيمي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لاستكشاف كون المتكلم قاصداً تفهيم المعنى لا ينحصر في العلم بالتعهد بل له طريق آخر وهو قانون السببية ، فهذا القانون كما ذكرنا سابقاً يستكشف الإنسان به المدلول التفهيمي وكون المتكلم قاصداً للتفهيم ، سواءاً كان هناك تعهد أم لم يكن ، اذن فلا يوجد مبرر لنظرية التعهد على مختلف الأصعدة</w:t>
      </w:r>
      <w:r>
        <w:rPr>
          <w:rFonts w:eastAsia="Amiri" w:cs="Amiri" w:ascii="Amiri" w:hAnsi="Amiri"/>
          <w:color w:val="111111"/>
          <w:sz w:val="28"/>
          <w:szCs w:val="28"/>
          <w:rtl w:val="true"/>
          <w:lang w:bidi="ar-SA"/>
        </w:rPr>
        <w:t xml:space="preserve">. </w:t>
      </w:r>
      <w:bookmarkStart w:id="197" w:name="pg20245_206718"/>
    </w:p>
    <w:p>
      <w:pPr>
        <w:pStyle w:val="Heading6"/>
        <w:numPr>
          <w:ilvl w:val="5"/>
          <w:numId w:val="1"/>
        </w:numPr>
        <w:rPr/>
      </w:pPr>
      <w:bookmarkStart w:id="198" w:name="__RefHeading___Toc5318345_2320776876"/>
      <w:bookmarkStart w:id="199" w:name="_Toc77"/>
      <w:bookmarkEnd w:id="197"/>
      <w:bookmarkEnd w:id="198"/>
      <w:r>
        <w:rPr>
          <w:rtl w:val="true"/>
        </w:rPr>
        <w:t>استعمال اللفظ في عدة معاني</w:t>
      </w:r>
      <w:bookmarkEnd w:id="199"/>
    </w:p>
    <w:p>
      <w:pPr>
        <w:pStyle w:val="BookText"/>
        <w:rPr/>
      </w:pPr>
      <w:r>
        <w:rPr>
          <w:rFonts w:ascii="Amiri" w:hAnsi="Amiri" w:eastAsia="Amiri" w:cs="Amiri"/>
          <w:color w:val="111111"/>
          <w:sz w:val="28"/>
          <w:sz w:val="28"/>
          <w:szCs w:val="28"/>
          <w:rtl w:val="true"/>
          <w:lang w:bidi="ar-SA"/>
        </w:rPr>
        <w:t xml:space="preserve">والحديث عن ذلك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محل التراع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شواهد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التراع ونطرح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رجعنا إلى تاريخ هذا البحث لوجدنا أن صياغته تدور حول الإمكان والاستحالة ، ففي الذريعة للسيد المرتضى </w:t>
      </w:r>
      <w:r>
        <w:rPr>
          <w:rStyle w:val="FootnoteAnchor"/>
          <w:rtl w:val="true"/>
        </w:rPr>
        <w:footnoteReference w:id="138"/>
      </w:r>
      <w:r>
        <w:rPr>
          <w:rFonts w:ascii="Amiri" w:hAnsi="Amiri" w:eastAsia="Amiri" w:cs="Amiri"/>
          <w:color w:val="111111"/>
          <w:sz w:val="28"/>
          <w:sz w:val="28"/>
          <w:szCs w:val="28"/>
          <w:rtl w:val="true"/>
          <w:lang w:bidi="ar-SA"/>
        </w:rPr>
        <w:t xml:space="preserve">وشرح النهج للشيخ ميثم </w:t>
      </w:r>
      <w:r>
        <w:rPr>
          <w:rStyle w:val="FootnoteAnchor"/>
          <w:rtl w:val="true"/>
        </w:rPr>
        <w:footnoteReference w:id="139"/>
      </w:r>
      <w:r>
        <w:rPr>
          <w:rFonts w:ascii="Amiri" w:hAnsi="Amiri" w:eastAsia="Amiri" w:cs="Amiri"/>
          <w:color w:val="111111"/>
          <w:sz w:val="28"/>
          <w:sz w:val="28"/>
          <w:szCs w:val="28"/>
          <w:rtl w:val="true"/>
          <w:lang w:bidi="ar-SA"/>
        </w:rPr>
        <w:t xml:space="preserve">الذي نسب الجواز للشافعي والباقلاني والقاضي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الشوكاني في الأصول الذي نسب الجواز لأئمة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والامتناع لأبي هاشم شواهد واضحة على أن مورد البحث عندهم حول الأمكان وعدمه، وحذى حذوهم المتأخرون كما يظهر من الكفاية </w:t>
      </w:r>
      <w:r>
        <w:rPr>
          <w:rStyle w:val="FootnoteAnchor"/>
          <w:rtl w:val="true"/>
        </w:rPr>
        <w:footnoteReference w:id="140"/>
      </w:r>
      <w:r>
        <w:rPr>
          <w:rFonts w:ascii="Amiri" w:hAnsi="Amiri" w:eastAsia="Amiri" w:cs="Amiri"/>
          <w:color w:val="111111"/>
          <w:sz w:val="28"/>
          <w:sz w:val="28"/>
          <w:szCs w:val="28"/>
          <w:rtl w:val="true"/>
          <w:lang w:bidi="ar-SA"/>
        </w:rPr>
        <w:t>وغيرها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الأولى بالبحث الأصولي صرف الحديث للوقوع وعدمه ، فإذا تبين لنا توفر الشواهد على وقوع استعمالى اللفظ في عدة معاني فالوقوع أقوى دليل على الامكان وأن لم يتحقق الوقوع فالبحث عن الأمكان حينئذ لا تترتب عليه ثمرة عملية في مقام تشخيص الظواهر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العبارة السائدة عند الباحثين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يصح استعمال اللفظ في عدة معاني أم لا ، بينما مناط البحث شامل لموارد الاستعمال والايجاد والموارد تعدد المراد الجدي أيضاً مع وحدة المراد الاستعمالي ، ببيان ذلك إن اطلاق اللفظ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إيجادي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فالاطلاق الايجادي هو ذكر اللفظ بدون قصد لمعناه بل يذكر لأمر إسنادي ، ، مثلا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يقصد بزيد أي معنى بل المقصود هو الكلمة نفسها وأن هذه الكلمة لفظ ، وهذا ما يسمى بالإيجاد أي إيجاد موضوع القضية بنفسه في الجملة بدون حاجة لجعل حاك عنه ومشير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الإيجاد داخل في بحثنا امكاناً ووقوعاً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نريد هنا الإطلاق الإيجادي ، لأن مقصودنا أن اللفظ مأخوذ من مادة الزيادة ، ونحن نريد أيضاً الاطلاق الاستعمالي أي استعمال لفظ زيد في معناه اللغوي وهو معنى الزيادة ، فجمعنا في إطلاق واحد المعنى الإيجادي والمعنى الاستعمالي ، وهذا مندرج في البحث إمكاناً ووقوعاً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الاطلاق الاستعمالي أي إطلاق اللفظ مع القصد لمعناه فهو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المعنى متعدداً سواءاً كانا حقيقيين أم مجازيين أم مختلفين ، وهذا هو محط البحث في المقام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المعنى المستعمل فيه واحداً لكن المراد الجدي متعدد ، وذلك في المجاز بناءاً على كون المجاز عبارة عن عدم تطابق المراد الاستعمالي مع المراد الجدي ، فإذا قلنا أسد وأردنا المعنى الحقيقي جداً وهو الحيوان المفترس </w:t>
      </w:r>
    </w:p>
    <w:p>
      <w:pPr>
        <w:pStyle w:val="BookText"/>
        <w:rPr/>
      </w:pPr>
      <w:r>
        <w:rPr>
          <w:rFonts w:ascii="Amiri" w:hAnsi="Amiri" w:eastAsia="Amiri" w:cs="Amiri"/>
          <w:color w:val="111111"/>
          <w:sz w:val="28"/>
          <w:sz w:val="28"/>
          <w:szCs w:val="28"/>
          <w:rtl w:val="true"/>
          <w:lang w:bidi="ar-SA"/>
        </w:rPr>
        <w:t xml:space="preserve">وأردنا المعنى المجازي جداً أيضاً وهو الرجل الشجاع ،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الاستعمالي واحد الا أن المراد الجدي متعدد ، وإطلاق اللفظ مع إرادة معنيين منه جداً وأحدهما مراد استعمالي دون الآخر داخل في محل البحث إمكاناً ووقوعاً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فمحل البحث هو الشمول لموارد الإيجاد والموارد الاستعمال ، مع تعدد المستعمل فيه ومع وحدته ككونه مجازاً ، والمجاز مراد جدي لا 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البحث هو اطلاق اللفظ مع ارادة عدة معاني على نحو يكون هذا الاطلاق الواحد في حكم الاطلاقات المتعددة بعدد المعاني ، لارادة كل معنى باستقلاله من اطلاق اللفظ ، ومتى اريد باللفظ وحدة جامعة بين كثرات المعاني خرج الاطلاق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والوحدة المتصورة على أربعة أقسام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الحقيقية ، وتعنى ارادة الجامع المنطبق على المعاني انطباق الكلي على أفراد ، فمثلاً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Style w:val="FootnoteAnchor"/>
          <w:rtl w:val="true"/>
        </w:rPr>
        <w:footnoteReference w:id="142"/>
      </w:r>
      <w:r>
        <w:rPr>
          <w:rFonts w:ascii="Amiri" w:hAnsi="Amiri" w:eastAsia="Amiri" w:cs="Amiri"/>
          <w:color w:val="111111"/>
          <w:sz w:val="28"/>
          <w:sz w:val="28"/>
          <w:szCs w:val="28"/>
          <w:rtl w:val="true"/>
          <w:lang w:bidi="ar-SA"/>
        </w:rPr>
        <w:t>قد استعمل فيه لفظ الصلاة في الجامع بين صلاة الله وصلاة الملائكة وهو العطف ، لا أن المستعمل فيه متعدد كما هو ظاهر بعض المفسرين ، حيث قالوا بأن صلاة الله رحمته وصلاة الملائكة استغفارهم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تَرَ أَنَّ اللَّهَ يَسْجُدُ لَهُ مَن فِي السَّمَاوَاتِ وَمَن فِي الْأَرْضِ وَالشَّمْسُ وَالْقَمَرُ وَالنُّجُومُ </w:t>
      </w:r>
      <w:r>
        <w:rPr>
          <w:rStyle w:val="FootnoteAnchor"/>
          <w:rtl w:val="true"/>
        </w:rPr>
        <w:footnoteReference w:id="143"/>
      </w:r>
      <w:r>
        <w:rPr>
          <w:rFonts w:ascii="Amiri" w:hAnsi="Amiri" w:eastAsia="Amiri" w:cs="Amiri"/>
          <w:color w:val="111111"/>
          <w:sz w:val="28"/>
          <w:sz w:val="28"/>
          <w:szCs w:val="28"/>
          <w:rtl w:val="true"/>
          <w:lang w:bidi="ar-SA"/>
        </w:rPr>
        <w:t>فالمستعمل فيه لفظ السجود معنى واحد وهو الخضوع وان كان خضوع كل شيء بحسبه ، لا ان المستعمل فيه متعدد باعتبار ان سجود الملائكة هو الخشوع وسجود البشر وضع الجبهة على الأرض وسجود الشمس انقيادها التكويني لأم الخالق عز وجل</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الانتزاعية ، وتعني استعمال اللفظ في عنوان أحد المعاني فإن هذا الاستعمال استعمال اللفظ في معنى واحد لا معاني متعددة ، وان تأمل فيه البعض بأن المراد بالأحد ان كان الأحد بالحمل الأولي فهو باطل لوضوح عدم الترادف بين اللفظ وعنوان الأحد ، وان كان عنوان الاحد بالحمل الشائع فلا وجود للأحد اللابعينه لا في الخارج ولا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صور على نحو يكون وضع اللفظ لعنوان أحد المعاني بنحو الوضع العام والموضوع له الخاص فالمستعمل فيه حينئذ متعدد لا واحد ، لكن سيأتي الاشكال في صحة الاستعمال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الاعتبارية ، وتعني عندهم استعمال اللفظ في مجموع المعاني لا في جميعها ، فإن المجموع معنى واحد لا معاني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على ذلك المحقق الايرواني في حاشيته على الكفاية </w:t>
      </w:r>
      <w:r>
        <w:rPr>
          <w:rStyle w:val="FootnoteAnchor"/>
          <w:rtl w:val="true"/>
        </w:rPr>
        <w:footnoteReference w:id="144"/>
      </w:r>
      <w:r>
        <w:rPr>
          <w:rFonts w:ascii="Amiri" w:hAnsi="Amiri" w:eastAsia="Amiri" w:cs="Amiri"/>
          <w:color w:val="111111"/>
          <w:sz w:val="28"/>
          <w:sz w:val="28"/>
          <w:szCs w:val="28"/>
          <w:rtl w:val="true"/>
          <w:lang w:bidi="ar-SA"/>
        </w:rPr>
        <w:t>بأن استعمال اللفظ في المجموع هو محل البحث أيضاً لا أنه خارج عنه ، إذ لا يمكن ارادة معاني متعددة من اللفظ الا مع تصور المجموع بحيث تحصل صورة لحاظية واحدة للمعاني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الصحيح أن اطلاق اللفظ مع ارادة المعاني على 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بالمعاني صورة واحدة تشكل ائتلافاً لحاظياً بحيث يكون كل معنى جزءاً من هذا الكل ، وهذا هو مقصودهم بلفظ المجموع ، ولا اشكال في خروجه عن مورد البحث لوحدته وعدم تكثر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بذلك خطور جميع المعاني في لحاظ واحد من دون وحدة اعتبارية بينها بحيث يكون اطلاق اللفظ كالإطلاقات المتعددة بعدد المعاني ، وهذا داخل في مورد البحث قطعاً لتكثر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بذلك تصور الذهن للمعاني بلحاظات متعددة متتالية مع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اللفظ وارادة تلك المعاني ، وهذا داخل في مورد البحث ، وهو المعبر عنه بعنوان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العنوانية ، وهي الوحدة في عنوان المسمى ، بأن يطلق اللفظ ويراد به المسمى بهذا اللفظ من جميع الأشياء ، وهو خارج عن موضوع التراع لوحدته وعدم تعدده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حول خمس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شواهد وقوع اطلاق اللفظ مع ارادة المعاني المتعددة ، وذلك يحتاج لمقدمة خلاصتها ان التورية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التورية البديعية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التورية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الأولى فتعني اطلاق اللفظ مع إرادة عدة معاني منه متساوية في الظهور كما قيا شعرا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خاط لي عمرو 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عینیه سواًء</w:t>
      </w:r>
      <w:r>
        <w:rPr>
          <w:rFonts w:ascii="Amiri" w:hAnsi="Amiri" w:eastAsia="Amiri" w:cs="Amiri"/>
          <w:color w:val="111111"/>
          <w:sz w:val="28"/>
          <w:sz w:val="28"/>
          <w:szCs w:val="28"/>
          <w:rtl w:val="true"/>
          <w:lang w:bidi="ar-SA"/>
        </w:rPr>
        <w:t>فلم يعرف أن ذلك مدح أم هجاء ، فإن المراد الجدي والمراد الاستعمالي متعدد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الثاني فتعني طرح اللفظ الذي له معنيان أحدهما جلي والآخر خفي ، ويكون المراد الجدي للمتكلم هو المعنى الخفي لكن المتبادر للسامع هو المعنى الجلي ، كما نقل ابن قتيبة في كتابه اختلاف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خارجيا طلب من أحد الشيعة أن يتبرأ من علي علیه السلام و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علي ومن عثمان بريء </w:t>
      </w:r>
      <w:r>
        <w:rPr>
          <w:rFonts w:eastAsia="IRNazanin" w:cs="IRNazanin"/>
          <w:color w:val="111111"/>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خلط بعض أهل البديع يين القسمين ، والمناسب لمورد الاستشهاد هو التورية البديعية كما هو واضح</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نستعرض الشواهد على الوقوع وهي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باطلاق اللفظ مع ارادة عدة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باستعمال اللفظ في عدة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اطلاق اللفظ وارادة صنفه أو نوعه أو مثله مع ارادة معناه ، وله عدة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مقدمة كتاب الصحاح في اللغة للجوهري أن أبا عبدالله الفيومي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حضرة الأمير محمد المصري شعراً يذم به كتاب الصحاح ويثني على كتاب القاموس في اللغة وهو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للّه قاموس بطیب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الورى من كل معنى أفخ</w:t>
      </w:r>
      <w:r>
        <w:rPr>
          <w:rFonts w:ascii="Amiri" w:hAnsi="Amiri" w:eastAsia="Amiri" w:cs="Amiri"/>
          <w:color w:val="111111"/>
          <w:sz w:val="28"/>
          <w:sz w:val="28"/>
          <w:szCs w:val="28"/>
          <w:rtl w:val="true"/>
          <w:lang w:bidi="ar-SA"/>
        </w:rPr>
        <w:t xml:space="preserve">نبذ الصحاح بلفظه والبحر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عاداته يلقي صحاح الجوهريولكن حين الانشاد قرأ لفظ الصحاح مكسور الصاد ،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لا تكسر </w:t>
      </w:r>
      <w:r>
        <w:rPr>
          <w:rStyle w:val="FootnoteAnchor"/>
          <w:rtl w:val="true"/>
        </w:rPr>
        <w:footnoteReference w:id="146"/>
      </w:r>
      <w:r>
        <w:rPr>
          <w:rFonts w:ascii="Amiri" w:hAnsi="Amiri" w:eastAsia="Amiri" w:cs="Amiri"/>
          <w:color w:val="111111"/>
          <w:sz w:val="28"/>
          <w:sz w:val="28"/>
          <w:szCs w:val="28"/>
          <w:rtl w:val="true"/>
          <w:lang w:bidi="ar-SA"/>
        </w:rPr>
        <w:t>،وظاهر ذلك أنه أطلق لفظ الصحاح وأراد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اللفظ فإنه مفتوح لا مكسور ، إذ المكسور جمع صحيح وهو لا يريد الجمع بل يريد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وهو كتاب الصحاح للجوهري ، وقوله لا تكسر كناية عن قيمة الكتاب وانها لا يمكن 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شاهد على اطلاق اللفظ مع ارادة عدة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عن بعضهم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بكرام ما رهب  وهذا من باب اطلاق اللفظ وارادة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لفظ بهرام لو قلبت كانت ما رهب فهو يريد أن ينبه على مقلوب اللفظ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فلا كبا بك الفرس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فلك ، فإنّها تنقلب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كنفسها في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ببهرام هو رجل شجاع فقلبه ما رهب ، أي ما تخوف من الأعداء لشجاعته ، وهذا شاهد على اطلاق اللفظ وتعدد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ساق قلبه قاس، فإنه اطلق اللفظ واراد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 اللفظى لكلمة ساق إلى كلمة قاس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 المعنوي فإن قلب الساقي بنظره قاس ، وهو شاهد على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شواهد استعمال اللفظ في عدة معاني وهي كثيرة ، ذكرها المحقق أبو المجد الاصفهاني في كتابه وقاية الأذهان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مدح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المرتمي في دجى والمبتلى بعمى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والمشتكي ظما والمبتغيياتون سدته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ويستفيدون من نعمائه عينا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فلفظ العين قد استعمل في المقام في أربعة 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وهو المناسب لقوله المرتمي في دجى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 وهو المناسب لقوله المشتكي ظماً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الباصرة وهو المناسب لقوله المبتلى بعمى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الفضة وهو المناسب لقوله المبتغي دينا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 المكان تروم ثم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إليه أجبته المعشوقا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فلفظ المعشوق استعمل في 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المعشوق الوصفي ، وهو من تعلق به العشق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المعشوق الاسمي ، وهو قصر بسامراء مقابل قصر العاشق كما ذكر بعض المؤرخين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جواهر البلاغة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ورب الشعر عندهم بغيض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وافى به لهم حبیب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استعمل لفظ حبيب في المعنى الوصفي وهو المحبوب والمعنى الاسمي والمراد به أبو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لليلي وما لها فجر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وأراد بلفظ الفجر 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التالي لذهاب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انفجار الدماميل المنتفخة في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الاستشهاد ببعض الشواهد المتقدمة ، وتتلخص في عدة مواد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الفجر في الشاهد الرابع الجامع بين انفجار الضوء عقيب الظلام وانفجار الدماميل ، وهو مطلق الانفجار كما ذكر الراغب الأصفهاني في مفرداته أن من معاني كلمة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الانشقاق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المناقشة غير وجيهة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الأدبي والابداع الشعري لا يتحقق الا مع إرادة معنى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يقابل الليل ومعنى يقابل الدماميل المنتفخة حتى يحصل التماثل بين طرفي البيت ، ومع ارادة الجامع بين الفردين لا يتحقق هذا الحسن في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تصورنا الجامع بين المعنيين في هذا البيت لم يتصور ذلك الجامع بين اللفظ والمعنى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برام ما رهب ، اذ لا جامع بين الكيف المسموع وهو اللفظ والجوهر المادي الصنوبري ، وكذلك لا يتصور الجامع بين معاني كلمة عين في البيت الوارد في مدح الرسول صَلَّى اَللَّهُ عَلَيْهِ وَ آلِهِ وَ سَلَّمْ ، إذ لا جامع بين الشمس مثلاً والعين الباصرة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الاستشهاد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اجبته المعشوقا  بأن المراد بلفظ المعشوق الجامع بين الحال والمحل ، أي الحبيب المعشوق الحال في القصر المسمى بالمعشوق ، للعلاقة الارتباطية بينهما ، والجامع معنى واحد لا متعدد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النقاش مردود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المقابلة بين السؤال والجواب هو تعدد المقصود من الجواب كتعدد المقصود من السؤال ، فكما أن السؤال وقع عن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المكان تروم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المكين ثم من الذي تمضي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الجواب فيه تحديد للمكان وللمكين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تصورنا العلاقة الارتباطية بين المعنيين هنا لعلاقة الحال والمحل فلا نتصورها بين المعاني الأربعة للفظ العين وبين لفظ الصحاح ومعناه ، لأن اللفظ وان كان بينه وبين المعنى علاقة الحكاية لكنها ليست علاقة عرفية توجب استعمال اللفظ في الجامع بين الحاكي والمحكي ، بخلاف ما بين الحال والمحل في المقام فإنه قد يتصور وجود جامع المحبوبية بين الحبيب الحال والمحل المحبوب لحب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يناقش أيضاً في المقصود بلفظ عين في البيت الوارد في مدح الرسول صَلَّى اَللَّهُ عَلَيْهِ وَ آلِهِ وَ سَلَّمْ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بلفظ عين الجامع العنواني بين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المعاني الأربعة وهو عنوان المسمى ، أو أن المراد به الجامع الاعتباري وهو مفهوم المجموع ، فيخرج الشاهد حينئذ عن مورد البحث ، لأن موضوع البحث هو استعمال اللفظ في عدة معاني على نحو ارادة كل معنى منها وحده ، فكان الاستعمال الواحد استعمالات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أراد مجموع المعاني لا بقيد الوحدة في كل معنى منها لخرج عن كونه استعمالاً للفظ في عدة معاني بل استعمال للفظ في 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يمكن دفع هذه المناقشة الواردة على جميع الشواهد من القسم الثاني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البيتين الواردين في مدح الرسول صَلَّى اَللَّهُ عَلَيْهِ وَ آلِهِ وَ سَلَّمْ تعدد الطالب والطلب للرسول  صَلَّى اَللَّهُ عَلَيْهِ وَ آلِهِ وَ سَلَّمْ ، ومقتضى ذلك تعدد المطلوب فلا يحسن ارادة معنى واحد من لفظ العين بحسب الذوق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قبح كون المطلوب لهؤلاء المحتاجين هو عنوان المسمى بلفظ العين لا المعاني الواقعية الملبية لحاجاتهم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الطرف الآخر من المناقشة غير واضح ، وذلك لما طرحناه سابقاً في تحرير موضوع البحث من تصور حالات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اللفظ وارادة الصورة المؤلفة من الأربعة للفظ الشمس مثلا بحيث تعد الصورة كلا والمعاني اجزاء لها ، وهذا معنى واحد لا متعدد فيخرج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امكانه ووقوعه لكنه غير مراد في هذا البيت وأمثاله ، لأن المحتاجين للرسول صَلَّى اَللَّهُ عَلَيْهِ وَ آلِهِ وَ سَلَّمْ يستفيدون من المجموع المؤلف من الأمور الأربعة وإنما يستفيد كل طالب منهم مطلوبه الوافي بحاجته الخاصة ، فالظاهر هو تعدد المراد لا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اللفظ وارادة المعاني المتعددة الحاضرة في لحاظ واحد على نحو القضية الحينية لا المشروطة والمركبة، وهذا هو محل التراع ، وهذا هو محل النزاع امكاناً ووقوعاً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الشواهد على وقوعه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اللفظ وارادة المعاني المتعددة المتعاقبة في اللحاظ الذهني ، وهذا أيضاً داخل في مورد البحث لشمول ادلته له امكاناً ووقوعاً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 من كون مورد البحث هو ارادة المعاني من اللفظ على نحو يكون المراد منه كل معنى بقيد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بقيد الوحدة مقابل العقييد والتركيب مع المعاني الأخرى فهذا راجع للصورة الثانية التي ذكرناها والتي لا تتنافى مع وحدة اللحاظ أو تعدده ، وان كان المراد بقيد الوحدة عدم ارادة معنى اخر معه من اللفظ في لحاظ واحد فقد ذكرنا ان وحدة بنحو القضية الحينية فتعدده لا دخل له في ملاك البحث امكاناً ووقوعاً ، وان كان المراد بقيد الوحدة عدم ارادة معنى آخر معه مطلقاً لا في لحاظ واحد ولا متعدد فهذا مستحيل ، لا من باب استحالة استعمال اللفظ في عدة معاني بل من باب استحالة ارادة معنى وحده مع ارادة غيره ، لاستحالة اجتماع الضدين الراجع لاجتماع النقيضين ، سواء استعمل اللفظ في ذلك أم لم يستعمل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هو امكان اطلاق اللفظ مع ارادة المعاني المتعددة ، والشاهد على الامكان وقوعه في باب التورية البديعية المعروفة في علم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القانون العرفي ، وبه يتضح عدم ورود الاشكالات التي طرحت لاثبات استحالة استعمال اللفظ في المعاني المتعددة في الكتب الأصولية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وتفصيل ذلك يحتاج لمقدمة ، وهي ان الأصوليين قسموا دلالة اللفظ على معناه لثلاثة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التفهيمية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المتفرعة من حصول العلقة الوضعية بين اللفظ والمعنى على كلا المسلكين في حقيقة العلقة الوضعية ، المسلك المشهور من كون العلقة الوضعية عبارة عن استلزام تصور اللفظ لتصور المعنى ، والمسلك المختار من كونها عبارة عن الهوهوية بين اللفظ والمعنى وكون تصور اللفظ مندمجاً في تصور المعنى لا أن أحدهما مستلزم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الهوهوية الذهنية تنعكس خارجاً فيكون الوجود اللفظي وجوداً للمعنى ، إذ لا مانع في الفلسفة من أن يكون للوجود الواحد ماهيتان احداهما بالأصالة والأخرى بالتبع ، فالوجود اللفظي له ماهية بالأصالة هي مقولة الكيف المسموع وماهية بالتبع وهي المعنى أي الصورة الذهنية الحاضرة عند اطلاق اللفظ ، شأنها شأن أي ماهية عند الاحساس بوجودها المشخص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والدلالة التفهيمية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ظهور اللفظ في كون المعنى مقصوداً ، لظهور حال المتكلم الملتفت في ارادة تفهيم معنى اللفظ ، وهي متفرعة على التصورية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ظهور مقام المتكلم العارف بأساليب المحاورة العرفية في كون المراد الاستعمالي مراداً جدياً له ، وهي متفرعة على التفهيمية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يرتبط بموضوع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استعمال اللفظ في عدة معاني القسمان الأولان ، سواء كان التعدد مراداً جدياً للمتكلم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بيان هذه المقدمة نقول ان عندنا 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اللفظ مع ارادة شخصه ومعناه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لا تكسر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عدة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والحديث عن الصورتين من 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التفهيمية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الجانب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القانون العرفي المصحح للاطلاق في الصورتين بلحاظ الدلالة التصورية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فالمصحح لها اندراجها تحت قانونين من قوانين المحاورة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في عدم الحاجة في مقام الحكاية لجعل الحاكى مادام من الممكن احضار المحكي بنفسه ، فإذا اراد الإنسان ان يتحدث عن نسبة معينة فإن كان الموضوع بنفسه حاضراً فلا حاجة لوضع لفظ حاك عنه بل تقتصر القضية اللفظية حينئذ على ذكر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ينطبق على الصورة المذكورة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لا تكسر  وهو يقصد لفظ الصحاح فالموضوع الواقعي للنسبة حاضر بنفسه فلا حاجة لجعل لفظ حاك عنه كما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لفظ ، فكلا المثالين تحت قانون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القانون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قانون الاستعمال ، ومؤداه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يصح للانسان استعمال اللفظ إذا كانت هناك علقة وضعية بينه وبين المعنى ، فكما يصح لك استعمال لفظ قائم لتضمنه للعلقة الوضعية كذلك يصح استعمال الصحاح لا تكسر بقصد معنى اللفظ کتاب الصحاح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القانونين في هذا الاطلاق الواحد هو المصحح العرفي له في مقام المحاورة والخطاب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استعمال اللفظ في عدة معاني فالقانون المخول له هو نفس قانون الاستعمال العرفي المبني على وجود العلقة الوضعية بين اللفظ والمعنى ، فسواءاً قلنا بأن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الاستلزام أو قلنا بأنه الهوهوية فلا اشكال في كون اللفظ الواحد مستلزماً لعدة معاني أو متحداً معها ، على التصوير السابق من عدم المانع العقلي في كون الوجود الواحد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ماهيات طولية متعددة فتصوره تصور لعدة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ذلك عدم انسباق بعض المعاني حين التصور لهجرانه أو ندرته أو عدم علم الشخص باستعمال اللفظ له، ففي مثل هذه الموارد لم يتحقق الوضع بمعنى الهوهويه لا أنه تحقق على نحو آخر كالاستلزام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فما دام تحقق الوضع للفظ في عدة معاني ممكناً ، سواءاً كان الوضع عبارة عن الاستلزام أو عن الهوهوية ، لم يكن اشكال في الاستعمال أصلاً ، اذ لا يراد بالاستعمال بحسب الدلالة التصورية الا اطلاق اللفظ بما يتبادر منه لذهن السامع لا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الجانب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يدور حول البحث عن القانون العرفي المتبع في اطلاق اللفظ وارادة شخصه مع معناه ، وفي استعمال اللفظ في عدة معان بلحاظ الدلالة التفهيمية ، وهنا مسلكان في وجود هذا القانون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وهو مسلك السببية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 العقلائي قائم على أن كل شخص تصدى لايجاد سبب لمسبب ما مع التفاته للسببية فهو قاصد للمسبب ، سواء في ذلك الأمور التكوينية كتصويبه رصاصاً تجاه شخص معين مع لكونه سبباً للقتل أو الأمور الاعتبارية كما إذا أوجد البيع في الخارج مع التفاته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الملكية بعده فيعد قاصداً لاعطاء الملكية لغيره أيضاً ، كذلك من مصاديق هذه الكبرى ما هو محل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فالالفاظ عند العقلاء من أي لغة كانت وسائل وأسباب لايجاد المقصود الواقعي واحضاره بنفسه خارجاً كما إذا قلنا زيد لفظ أو لايجاد المعنى في ذهن المخاطب كما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للمسمى به ، والسببية المذكورة سببية واقعية وان لم يكن كلا طرفيها خارجيين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العلاقة بين اللفظ والمعنى في مقام الدلالة التفهيمية علاقة السببية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ينافي كون العلاقة بينهما هي علاقة الهوهوية على صعيد الدلالة التصورية والعلقة الوضعية ، لأن العلاقة الوضعية على المسلك المختار هي اندماج صورة المعنى في صورة اللفظ لا اندماج صورة قصد تفهيم المعنى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التفهيمية في صورة اللفظ ، فلا تلازم بين الدلالتين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فالنتيجة في محل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قانون السببية عند العقلاء هو المصحح لاطلاق اللفظ وارادة شخصه مع معناه نحو الصحاح لا تكسر ، وهو المصحح لاستعمال اللفظ في عدة معان كلفظ العين في معانيه المختلفة ، مع التوسل لذلك بالقرينة لا مع عدمها كما سيأتي بیانه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مبنى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 و بيانه كما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القانون العرفي المتبع في مقام الاستعمال والدلالة التفهيمية هو قانون تطابق العمل مع المعتقد ، وهو قانون عقلائي يؤخذ به في بحث أصالة الصحة أيضاً ،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عبارة عن التعهد الشخصي بأن المتكلم إذا ذكر اللفظ الكذائي فهو يريد المعنى الفلاني كان اطلاع العرف على ذلك منشأ الحصول الارتباط بين ذكر اللفظ والدلالة التفهيمية التي هي الدلالة الوضعية على هذا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الدلالة التصورية فهي داخلة في باب تداعي المعاني لا باب الدلالة ، فالمصحح للاستعمال والتفهيم هو العلاقة الحاصلة من التعهد والالتزام بناءاً على قانون تطابق العمل مع المعتقد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هذا القانون لا يجري في محل الكلام وهو استعمال اللفظ في عدة معاني ، وذلك لأن الارتباط العرفى الحاصل بين اللفظ والمعنى نتيجة التعهد غير واضح في هذا المقام ، لأن التعهد المقوم للدلالة التفهيمية لا يتصور في المقام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المتعهد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ما ذكرت اللفظ الفلاني فأنا أريد المعنى الكذا باستقلاله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اراد استعمال نفس اللفظ في معان متعددة على نحو الجميع لا ذلك المجموع فلا يجتمع مع تعهده السابق ، فلابد ان يتوسل لذلك بتعهد آخر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متى ما ذكرت هذا اللفظ فأنا أريد المعنى الفلاني الآخر باستقلاله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مناقض للتعهد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يتعهد من البداية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بأني إذا ذكرت اللفظ الفلاني فأنا اريد أحد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يكون الوضع عاماً والموضوع له عاماً والموضوع له خاصاً ، واذا اراد بعد ذلك استعمال اللفظ في المعاني لم يحصل التطابق بين المتعهد به والمستعمل فيه ، ومع عدم التطابق بينهما فلا يوجد قانون عرفي مصحح لهذا الاستعمال وموجب لظهور اللفظ في جميع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نصب قرينة على ذلك الاستعمال تجوزاً مع القرينة ، اذن فاستعمال اللفظ صح في عدة معان دائر بين عدم الامكان وعدم الصحة الا تجوزاً ، وهذا هو الذي اختاره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المحاضرات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استعمال اللفظ في عدة معان بناءاً على مسلك التعهد في الوضع إما غير صحيح أو صحيح على نحو المجاز لا على نحو الحقيقة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ولكننا نطرح الآن بعض الملاحظات على مسلك التعهد التي يتبين بها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الصياغة التي ذكر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أنها تصحح استعمال اللفظ في عدة معان بناءاً على مسلك التعهد تجوزاً لا حقيقة غير نافعة حتى على نحو 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صياغة أخرى تصحح استعمال اللفظ في عدة معان على نحو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فضلاً عن المجاز بناءاً على مسلك التعهد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صياغة التعهد متصورة بثلاثة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إذا اردت تفهيم المعنى الفلاني فأنا أذكر اللفظ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وبناءاً على هذا لا يكون ذكر اللفظ منشأ للدلالة التفهيمية ، لأن اللفظ قد يذكر بقصد التدريب للغير على التلفظ وقد يذكر بداعي الحديث مع النفس فلا ينحصر ذكره في تفهيم المعنى ، ومن الواضح عدم دلالة اللازم الأعم على ملزومه فلا يوجد حينئذ قانون عرفي للاستعمال ومحقق للظهور لا في الاستعمال في معنى واحد ولا في معان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إذا ذكرت اللفظ الفلاني فأنا أريد أحد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الوضع العام والموضوع له الخاص ، وبناءاً على هذا لا يصح الاستعمال في جميع المعاني لا على نحو الحقيقة ولا على نحو المجاز مع القرينة أو بدونها بل يكون الاستعمال غلطاً ، وذلك لأن المتعهد به هو تفهيم العام البدلي والمستعمل فيه هو العام الاستغراقي ومع عدم التطابق لا يكون الاستعمال حقيقياً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يصح مجازاً أيضاً لأن المجاز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ليس في الكلمة بأن تستعمل الكلمة في غيرما وضعت له مع القرينة بل المجاز عنده عبارة عن عدم تطابق المراد الاستعمالي الذي هو عبارة عن الموضوع له مع المراد الجدي، كاستعمال لفظ الأسد في معناه وهو الحيوان المفترس مع ارادة الرجل الشجاع ثبوتاً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فالتجوز متقوم بعنصرين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المراد الاستعمالي هو الموضوع له ، بناءاً على نظريته من أن الوضع هو التعهد المستلزم لحصر المدلول الوضعي في المدلول التفهيمي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تطابق ذلك المراد الاستعمالي مع المراد الجدي ، وفي المقام عند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اللفظ في العام الاستغراقي مع ان الموضوع له هو العام البدلي لم يتحقق التجوز ، لتطابق المراد الاستعمالي وهو العام الاستغراقي مع المراد الجدي، فلم يحصل العنصر الثاني ، ولعدم كون المراد الاستعمالي هو المدلول الوضعي وهو العام البدلي ، فلم يحصل العنصر الأول ، ونتيجة ذلك عدم صحة هذا الاستعمال أصلاً فلا يفيد نصب القرينة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ذكر اللفظ الفلاني فهو يريد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وحينئذ يرد الاشكال عليه بأن هذا التعهد لا يجتمع مع استعمال اللفظ في عدة معاني كما ذكر في المحاضرات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طريق التخلص من الاشكال لا ينحصر في النحو الثاني الذي سبق تصويره وهو وضع اللفظ لعنوان أحد المعاني كما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 بل هناك طريق آخر يلتقي القوانين العرفية ، وذلك بأن يقول المتعهد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إذا ذكرت اللفظ فأنا أريد المعنى الأول الا أن أنصب قرينة على عدمه وأتعهد إذا ذكرت اللفظ فأنا أريد المعنى الثاني الا أن أنصب قرينة على عدم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استعمل اللفظ في كلا المعنيين مع قرينة ارادتهما فالاستعمال حقيقي لعدم نصب قرينة على عدم ارادة أي واحد منهما ، ومطابق للموضوع له ، وحينئذ فلهذا الاستعمال حتى على مبنى التعهد قانون عرفي مصحح له وموجب لظهور اللفظ في كلا المعنيين مع ذكر قرينة على عدم ارادة أحدهما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القانون العرفي المتبع في استعمال اللفظ في عدة معان هو نفسه المتبع عند استعمال اللفظ في المعنى الواحد ، فما ذكره في المحاضرات </w:t>
      </w:r>
      <w:r>
        <w:rPr>
          <w:rStyle w:val="FootnoteAnchor"/>
          <w:rtl w:val="true"/>
        </w:rPr>
        <w:footnoteReference w:id="155"/>
      </w:r>
      <w:r>
        <w:rPr>
          <w:rFonts w:ascii="Amiri" w:hAnsi="Amiri" w:eastAsia="Amiri" w:cs="Amiri"/>
          <w:color w:val="111111"/>
          <w:sz w:val="28"/>
          <w:sz w:val="28"/>
          <w:szCs w:val="28"/>
          <w:rtl w:val="true"/>
          <w:lang w:bidi="ar-SA"/>
        </w:rPr>
        <w:t>من دوران هذا الاستعمال بين عدم الصحة بناءا على النحو الثالث من صياغة التعهد أو</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صحته مع القرينة على التجوز غير تام ، بل هو استعمال حقيقي مطابق لقوانين المحاورة بناءاً على النحو الثالث من صيغ التعهد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اطلاق اللفظ مع تعدد المراد هل هو حقيقة أم مجاز ، وهنا صورتان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اللفظ مع ارادة شخصه وارادة معناه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لا 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عدة معاني ، كاستعمال لفظ العين في عدة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الأولى فلا ريب أنها ليست مجازاً على جميع المباني ، لأن اطلاق اللفظ ارادة شخصه ليس من باب الاستعمال في شيء والحقيقة والمجاز من شؤون الاستعمال لا مطلق الاطلاق ، وأما ارادة معنى اللفظ فهو استعمال للفظ في معناه المود الموضوع له فهو استعمال حقيقي لا 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الكلام في الصورة الثانية ، أعني استعمال اللفظ في عدة معاني ، هل هو حقيقة أم مجاز ؟ويتضح المطلب باستعراض المسالك في الحقيقة والمجاز وهي ترجع لاتجاهين ، فالأول هو القائل لا مجاز في الكلمة وإنّما المجاز في الحمل ، والثاني هو القائل بالمجاز في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الاتجاه الأول فله صياغات ثلاث سيأتي التعرض لها في بحث الحقيقة والمجاز ، ونشير إليها هنا بصورة موجزة ، وهي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منقول عن السكاكي ان التصرف في أمر عقلي لا لفظي </w:t>
      </w:r>
      <w:r>
        <w:rPr>
          <w:rStyle w:val="FootnoteAnchor"/>
          <w:rtl w:val="true"/>
        </w:rPr>
        <w:footnoteReference w:id="156"/>
      </w:r>
      <w:r>
        <w:rPr>
          <w:rFonts w:ascii="Amiri" w:hAnsi="Amiri" w:eastAsia="Amiri" w:cs="Amiri"/>
          <w:color w:val="111111"/>
          <w:sz w:val="28"/>
          <w:sz w:val="28"/>
          <w:szCs w:val="28"/>
          <w:rtl w:val="true"/>
          <w:lang w:bidi="ar-SA"/>
        </w:rPr>
        <w:t>، وذلك لأنه إذا قيل زيد أسد على نحو المجاز المرسل أو رأيت أسداً يرمي على</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الاستعارة فليس التجوز والتصرف هنا في لفظ الأسد بأن يراد به الرجل الشجاع والا لم يكن فرق بين قولنا زيد أسد وقولنا زيد شجاع والفرق الوجداني لا ريب فيه ، بل التصرف في أمر عقلي ، وذلك باعتبار زيد فرداً من أفراد الأسد ادعاءاً مع استعمال لفظ الأسد في نفس مفهومه ، فالتجوز بحمل لفظ الأسد بما له من المعنى على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بأن المجاز عبارة عن عدم تطابق المراد الاستعمالي مع المراد الجدي، ففي قولنا زيد أسد يراد بلفظ الأسد الحيوان المفترس على صيد الدلالة الاستعمالية والرجل الشجاع على صعيد الدلالة التصديقية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عندنا من أن المجاز عبارة عن اعطاء حد شيء لشيء آخر بدافع نقل التأثير الاحساسي من المشبه به للمشبه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قلنا رأيت أسداً يرم فليس المراد بلفظ الأسد الرجل الشجاع ، لأن حلول الشجاع محل الأسد في الجملة مستهجن في الذوق العرفي ، فإننا لو قلنا زيد شجاع بل أسد أو ليس زيد شجاعاً فقط بل أسد لعد ذلك اضراباً وترقياً مستلطفاً مع أنه لو كان المراد بلفظ الأسد الرجل الشجاع لكان هذا الاضراب مستهجناً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فالتجوز الحقيقي حينئذ في اعطاء حد الحيوان المفترس وهو الأسد لزيد الإنسان بدافع نقل التأثير الاحساسي الشخصية الأسد في النفوس المولد للهيبة والخوف إلى زيد الشجا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هذه الصياغات الثلاث فروق تعرضنا لها في بحث الحقيقة والمجاز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على ضوء هذا الاتجاه بصياغاته الثلاث هو كون استعمال اللفظ</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عدة معان استعمالاً حقيقياً ، لاستعمال اللفظ في معانيه المتعددة بلا تصرف في الاسناد والحمل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المجاز في الكلمة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في علم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غير ما وضع له مع القرينة في مقام التخاطب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والنتيجة على هذا الاتجاه أيضاً كون استعمال اللفظ في معانيه المتعددة استعمالاً حقيقياً لا مجازياً ، سواءاً فسرنا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جعل اللفظ بازاء المعنى أم فسرناه بالتعهد كما يراه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 أما على الأول فلأن لفظ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بازاء معانيه الأربعة فاستعماله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الجميع لا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فيما وضع له فهو حقيقي ،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مسلك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سابقاً أن صياغته على ثلاث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معنى معين عند ذكر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يكون استعمال اللفظ في المعاني المتعددة غير معقول لمناقضته للتعهد السابق الا أن يكون وضعا تعهدياً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أحد المعاني عند ذكر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اختاره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وبنى عليه كون استعمال اللفظ في جميع المعاني مجازاً مع القرينة ، مع أنه استعمال غلط ، وليس حقيقة لعدم التطابق بين المتعهد به والمستعمل فيه ولا مجازاً في الحمل لوجود التطابق بين المراد الاستعمالي والمراد الجدي، ولكنه مجاز في الكلمة لو وجد له مصحح وضعي أو طبعي ، ووجوده محل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بالصيغة التي طرحناها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المعنى عند ذكر اللفظ ما لم تكن قرينة على الخلاف ثم التعهد بارادة معنى آخر عند ذكر اللفظ ما لم ينصب قرينة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استعمال اللفظ في الجميع يكون أستعمالاً حقيقياً لعدم نصب قرينة على خلاف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حول القاعدة المتبعة عند اطلاق اللفظ بدون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قرينة على ارادة معنى واحد أم جميع المعاني أم مجموعها ، وهنا صورتان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المقصود بين ارادة معنى خاص أو ارادة جميع المعاني من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الاستعمال بين ارادة جميع المعاني على نحو العام الاستغراقي أو المجموع على نحو العام المجموعي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للصورة الأولى فهناك رأيان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اللفظ على ارادة جميع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بالاجمال والرجوع للأصل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للأول جماعة كما في المعالم </w:t>
      </w:r>
      <w:r>
        <w:rPr>
          <w:rStyle w:val="FootnoteAnchor"/>
          <w:rtl w:val="true"/>
        </w:rPr>
        <w:footnoteReference w:id="158"/>
      </w:r>
      <w:r>
        <w:rPr>
          <w:rFonts w:ascii="IRNazanin" w:hAnsi="IRNazanin" w:eastAsia="IRNazanin"/>
          <w:color w:val="111111"/>
          <w:sz w:val="28"/>
          <w:sz w:val="28"/>
          <w:szCs w:val="28"/>
          <w:rtl w:val="true"/>
          <w:lang w:bidi="fa-IR"/>
        </w:rPr>
        <w:t xml:space="preserve">والفصول </w:t>
      </w:r>
      <w:r>
        <w:rPr>
          <w:rStyle w:val="FootnoteAnchor"/>
          <w:rtl w:val="true"/>
        </w:rPr>
        <w:footnoteReference w:id="159"/>
      </w:r>
      <w:r>
        <w:rPr>
          <w:rFonts w:ascii="Amiri" w:hAnsi="Amiri" w:eastAsia="Amiri" w:cs="Amiri"/>
          <w:color w:val="111111"/>
          <w:sz w:val="28"/>
          <w:sz w:val="28"/>
          <w:szCs w:val="28"/>
          <w:rtl w:val="true"/>
          <w:lang w:bidi="ar-SA"/>
        </w:rPr>
        <w:t xml:space="preserve">وبعض قدماء العامة والخاصة كما في هداية الأبرار </w:t>
      </w:r>
      <w:r>
        <w:rPr>
          <w:rStyle w:val="FootnoteAnchor"/>
          <w:rtl w:val="true"/>
        </w:rPr>
        <w:footnoteReference w:id="160"/>
      </w:r>
      <w:r>
        <w:rPr>
          <w:rFonts w:ascii="Amiri" w:hAnsi="Amiri" w:eastAsia="Amiri" w:cs="Amiri"/>
          <w:color w:val="111111"/>
          <w:sz w:val="28"/>
          <w:sz w:val="28"/>
          <w:szCs w:val="28"/>
          <w:rtl w:val="true"/>
          <w:lang w:bidi="ar-SA"/>
        </w:rPr>
        <w:t xml:space="preserve">واختاره من المتأخرين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بينما ذهب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في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اللفظ يتضمن علقة وضعية مع جميع المعاني فاذا دار أمر المقصود بين ارادة معنى واحد أم ارادة الجميع فمقتضى أصالة الحقيقة الحمل على ارادة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الحقيقة موردها دوران الاستعمال بين كونه حقيقياً أم مجازاً ، وأما لو دار الاستعمال بين استعمالين حقيقيين كما في المقام فإن استعمال اللفظ في معنى معين كاستعماله في جميع المعاني حقيقي فلا مرجح لاحدهما على الآخر ، ونتيجة ذلك الحكم بالاجمال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القانون العرفي الكاشف عن الارادة التفهيمية هو المقتضى لحمل اللفظ على جميع المعاني ، والقانون العرفي حسب المبنى المختار هو قانون السببية الذي مر شرحه ، وهو أن كل من أوجد سبباً لمسبب ما مع التفاته للسببية فهو قاصد لايجاد المسبب عند العقلاء ، وبما أن اللفظ ذو علقة وضعية مع جميع المعاني فلابد من حمله على ارادة جميع المعاني ، بناءاً على قانون السببية المذكور مع عدم نصبه قرينة على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اخترنا مسلك الالتزام والتعهد ، فبما أن متعلق التعهد هو جميع المعاني فلابد من حمل اللفظ عليها جرياً على وفق التعهد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النكتة العرفية التي يبتني عليها قانون السببية هي نكتة الفرار من محذور اللغوية وذلك لان الموجد لسبب يؤدي لمسبب ما مع التفاته للسببية انما يتعين حمله على ارادة المسبب للزوم للغوية من ايجاده للسبب لو لم يقصد المسبب ، وفراراً من هذا المحذور وصوناً لأفعال العقلاء عن اللغوية 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سيرتهم في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أنه قاصد للمسبب ، وكذلك في عالم الألفاظ انما يحمل على ارادته للمعنى الكذائي صوناً لكلامه عن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أنه يكفي في دفع محذور اللغوية في المقام حمل اللفظ على ارادة معنى واحد من بين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ثبوتاً وان لم يعرف اثباتاً بلا حاجة لحمله على ارادة جميع المعاني خصوصاً مع عدم القرينة على ارادة جميع المعاني ، وانتقال الذهن لجميع المعاني على فرض حصوله فهو من لوازم العلم بالعلقة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جعله مقصداً وغاية وهدفاً نظر اليه المتكلم مع عدم مساعدة قانون السببية على الحمل عليه ، والفرق بين النتيجة اللازمة والغاية أوضح من أن يخفى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المتفاهم العرفي في مقام الاستعمال هو استعمال اللفظ في معنى واحد وأما استعماله في عدة معان فهو خلاف المتبادر عرفاً لا يصار اليه الا مع القرينة ، ولعل هذا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مقصود صاحب المعالم والقوانين </w:t>
      </w:r>
      <w:r>
        <w:rPr>
          <w:rStyle w:val="FootnoteAnchor"/>
          <w:rtl w:val="true"/>
        </w:rPr>
        <w:footnoteReference w:id="162"/>
      </w:r>
      <w:r>
        <w:rPr>
          <w:rFonts w:ascii="Amiri" w:hAnsi="Amiri" w:eastAsia="Amiri" w:cs="Amiri"/>
          <w:color w:val="111111"/>
          <w:sz w:val="28"/>
          <w:sz w:val="28"/>
          <w:szCs w:val="28"/>
          <w:rtl w:val="true"/>
          <w:lang w:bidi="ar-SA"/>
        </w:rPr>
        <w:t>عندما أخذا في الموضوع له قيد الوحدة ، لأن جعل الوحدة جزءاً من الموضوع له واضح الفساد ، إذ لا يجتمع ذلك قصد معنى آخر من اللفظ لا حقيقة ولا مجازاً ، فالمناسب حينئذ أخذ الوحدة في مقام الظهور لا في مرحلة الوضع ، بمعنى أن الظاهر عرفاً من الاستعمال هو استعمال اللفظ في المعنى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ترى البناء العقلائي على حمل اللفظ على معنى واحد لا متعدد في جميع شؤون المحاورة ، فعندما يحصل اقرار من شخص باشتغال ذمته بمال لزيد وكان زيداً مردداً بين اشخاص لا يحكم العقلاء بارادة الجميع ، ولو طلق رجل زوجته فلانة وكان اسمها مشتركاً بين زوجتين له أو أكثر لا يحكم العقلاء بطلاق الجميع ، وكذلك الفقهاء في مشتركات الرواة ، فلو اسند صاحب التهذيب رواية لأحمد بن محمد المردد بين ابن عيسى وابن خالد فاكم لا يسندون الرواية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كلها شواهد على تبادر الوحدة في مقام الاستعمال وان المتكلم يقصد معنى معيناً ثبوتاً لكن لعدم القرينة عليه اثباتاً يحكمون بالاجمال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مسلك التعهد في الوضع فالنتيجة في دوران اللفظ بين ارادة معنى واحد أو معاني متعددة هو الحكم بالاجمال أيضاً عند العقلاء ، وذلك على كلا صيغتي التعهد ، أما على الصياغة التي اختارها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وهي التعهد بارادة أحد المعاني عند ذكر اللفظ فحمل اللفظ على ارادة الجميع مضافاً لكونه خلاف الاستظهار العرفي كما سبق فهو خلاف</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المتعهد به ، فلا يصار له الا مع القرينة ويتعين الحكم بالاجمال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الصياغة المختارة عندنا ، وهي التعهد عند ذكر اللفظ بارادة معنى معين الا مع القرينة على الخلاف ثم التعهد مرة أخرى بمثل ذلك لمعنى آخر ، فأيضاً لا يوجد بناء عقلائي على حمل اللفظ على الجميع مع عدم قرينة دالة ، وذلك لأخذ الوحدة في مقام الظهور فالمتعين الحكم بالاجمال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المتكلم اراد أكثر من معنى من اللفظ ، ولكن هل الكثرة على نحو أجزاء المركب واحد وهو المعبر عنه بالعموم المجموعي ، أو قصد الكثرة العرضية وهو المعبر عنه بالعموم الاستغراقي ، وهنا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الحقيقة التي هي من صغريات أصالة الظهور تعين كون المراد هو العموم الاستغراقي ، باعتبار ان استعماله في العموم المجموعي مجاز واستعماله في العموم الاستغراقي حقيقة فهو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بالاجمال ، وذلك لأن دلالة اللفظ على العموم المجموعي خلاف الظاهر عرفاً ، اذ لا يتبادر لأذهاكم صورة مركبة من مجموعة معاني ، وحمله على العام الاستغراقي خلاف الظاهر عرفاً ولا قرينة تعين أحدهما ولم يقم بناء من العقلاء على جريان أصالة الحقيقة تعبداً بل يرون جريانها في مورد تكون الأصالة منقحة للظهور فيه لا مخالفة له ، فالنتيجة هي الاجمال والرجوع للأصل العملي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ascii="Amiri" w:hAnsi="Amiri" w:eastAsia="Amiri" w:cs="Amiri"/>
          <w:color w:val="111111"/>
          <w:sz w:val="28"/>
          <w:sz w:val="28"/>
          <w:szCs w:val="28"/>
          <w:rtl w:val="true"/>
          <w:lang w:bidi="ar-SA"/>
        </w:rPr>
        <w:t xml:space="preserve">بحث الأصوليون في أن لفظ المشتق ظاهر وضعاً في خصوص المتلبس بالمبدأ أم ظاهر في الأعم ، وذهب للقول بالأعم المعتزلة والمتقدمون من علمائنا وذهب للقول بالخصوص الاشاعرة والمتأخرون منا </w:t>
      </w:r>
      <w:r>
        <w:rPr>
          <w:rStyle w:val="FootnoteAnchor"/>
          <w:rtl w:val="true"/>
        </w:rPr>
        <w:footnoteReference w:id="163"/>
      </w:r>
      <w:r>
        <w:rPr>
          <w:rFonts w:ascii="Amiri" w:hAnsi="Amiri" w:eastAsia="Amiri" w:cs="Amiri"/>
          <w:color w:val="111111"/>
          <w:sz w:val="28"/>
          <w:sz w:val="28"/>
          <w:szCs w:val="28"/>
          <w:rtl w:val="true"/>
          <w:lang w:bidi="ar-SA"/>
        </w:rPr>
        <w:t>، وكلامنا في هذا البحث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التراع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دوافع القول بالأعم ومناقشتها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التراع يعتمد على عدة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المشتق ، فهل المراد بالمشتق المبحوث عنه المشتق بالاصطلاح النحوي أم المشتق بالاصطلاح الأصولي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له اصطلاحان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الاصطلاح النحوي ، ویراد به اللفظ المأخوذ من لفظ آخر مع توافقهما في الحروف وترتيبها كالضارب والضرب ، ويعتقد البصريون أن المصدر أصل المشتقات كاسم الفاعل واسم المفعول واسم الزمان والمكان والمصادر المزيدة ونحوها </w:t>
      </w:r>
      <w:r>
        <w:rPr>
          <w:rStyle w:val="FootnoteAnchor"/>
          <w:rtl w:val="true"/>
        </w:rPr>
        <w:footnoteReference w:id="164"/>
      </w:r>
      <w:r>
        <w:rPr>
          <w:rFonts w:ascii="Amiri" w:hAnsi="Amiri" w:eastAsia="Amiri" w:cs="Amiri"/>
          <w:color w:val="111111"/>
          <w:sz w:val="28"/>
          <w:sz w:val="28"/>
          <w:szCs w:val="28"/>
          <w:rtl w:val="true"/>
          <w:lang w:bidi="ar-SA"/>
        </w:rPr>
        <w:t>بينما يعتقد الكوفيون أن الأصل في الاشتقاق هو الفعل</w:t>
      </w:r>
      <w:r>
        <w:rPr>
          <w:rStyle w:val="FootnoteAnchor"/>
          <w:rtl w:val="true"/>
        </w:rPr>
        <w:footnoteReference w:id="165"/>
      </w:r>
      <w:r>
        <w:rPr>
          <w:rFonts w:ascii="Amiri" w:hAnsi="Amiri" w:eastAsia="Amiri" w:cs="Amiri"/>
          <w:color w:val="111111"/>
          <w:sz w:val="28"/>
          <w:sz w:val="28"/>
          <w:szCs w:val="28"/>
          <w:rtl w:val="true"/>
          <w:lang w:bidi="ar-SA"/>
        </w:rPr>
        <w:t>، وكلاهما غير تام بنظر الأصوليين المتأخرين بل الأصل عندهم هو المادة السارية في جميع المشتقات</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نسجل ملاحظة على جميع هذه الأقوال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أصل المشتقات من أن يكون هو المادة أو المصدر أو اسم المصدر ، فأما المادة فهي وإن كانت موجودة بحروفها وترتيبها ومعناها في جميع المشتقات الا أنها ليست أصلاً للاشتقاق ، وذلك لأن كونها أصلاً للمشتقات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وضعها أولاً مجردة عن أي هيئة كانت وضعاً نوعياً تتعاقب عليه الهيئات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والوضع النوعي المجرد المدعى في المواد والهيئات بعيد عن ذهنية الواضع البدائي الأول الذي يقوم بوضع الكلمات إما بدافع الحاجة للتفهيم والتفاهم وإما بداعي التغني كما يراه الفيلسوف جون لوك وإما بداعي الخوف والفزع من حادث كوني معين كما يراه بعض آخر ، فالمتصور في الواضع البدائي الساذج هو الوضع الشخصي للكلمة مادة وهيئة بأحد الدوافع المذكورة لا الوضع النوعي ، فإنه حالة متطورة من الابداع الفكري البعيد عن الواضع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المصدر وهو الدال على الحدث المنتسب لفاعل ما فلا جعله أصلاً يصح للمشتقات ، باعتبار أن الأصالة إن أريد بها كونه أول لفظ موضوع فذلك يحتاج لدليل 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 بها سريان المعنى والصياغة البنائية في جميع المشتقات فالمصدر لا يطرد معناه المشتقات كاسم المصدر مثلاً ، فإن معناه يغاير المعنى المستفاد من المصدر فكيف عنه ، كما أنه لا يمكن سريان الهيئة البنائية لجميع المشتقات لاستحالة كون في جميع يكون متفرعاً ء المادة متشكلة ببيئتين متغايرتين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وبنفس هذا الايراد نورد على القائلين بأن أصل الاشتقاق هو الفعل وأما اسم المصدر وهو الدال على الحدث بما هو ، فإن أريد به الدلالة على أصل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الحدث مع كونه لا بشرط بالنسبة لحيثية الانتساب لفاعل ما فهذا هو الجامع الانتزاعي بين جميع معاني المشتقات ، وهو فكرة متطورة يتوصل لها الذهن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مروره على ألفاظ المشتقات ، فالمناسب كونه متأخراً عن المشتقات في الوضع لا أصلاً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Amiri" w:hAnsi="Amiri" w:eastAsia="Amiri" w:cs="Amiri"/>
          <w:color w:val="111111"/>
          <w:sz w:val="28"/>
          <w:sz w:val="28"/>
          <w:szCs w:val="28"/>
          <w:rtl w:val="true"/>
          <w:lang w:bidi="ar-SA"/>
        </w:rPr>
        <w:t xml:space="preserve">وإن أريد به الدلالة على الحدث مع كونه بشرط لا عن معنى الانتساب فهو مغاير حينئذ لمفاهيم بقية المشتقات فلا يصلح كونه أصلاً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المشتق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العنوان المنتزع من الذات بلحاظ انضمام أمر خارج عنها لها ، وهذا العنوان له عنصران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الانتزاع وهو الذات نفسها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الانتزاع وهو المبدأ المنضم للذات ، والفرق بين منشأ الانتزاع هو الذي يحمل عليه العنوان الانتزاعي حملاً هو هوياً ، بينما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هو المادة التي يصاغ منها العنوان الانتزاعي من دون صحة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المشتق الأصولي بلحاظ المبدأ الذي يصاغ منه إلى خمسة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من الاعراض المتأصلة خارجاً وهي المقولات التسع كالقائم والقاعد ، فإن مبدأهما من القيام والقعود وهما عرضان خارجيان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من الأمور الاعتبارية كالواجب والحرام، باعتبار انضمام الوجوب والحرمة لشيء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من الأمور الانتزاعية الواقعية لواقعية منشأ انتزاعها كالابن والأخ المأخوذين من الأبوة والبنوة والأخوة ، وهذه مفاهيم انتزاعية محمولة على الذات من باب الخارج المحمول لا من باب المحمول بالضميمة كالقسمين السابقين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من الجواهر كاللابن والتامر ، بناءا على كون مبدئه هو التمر واللبن ثم أطلق المشتق على المتلبس ببيعها ، وسيأتي مناقشة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من سنخ الوجود والعدم لا من سنخ الماهيات بشتى أنواعها من المتأصلة والاعتبارية والانتزاعية والجوهرية ، ومثاله لفظ موجود ومعدوم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المشتق النحوي والأصولي عموم من وجه ، لشمول الأول للمصدر المزيد الذي تحت الثاني لعدم حمله على الذات حملاً هو هوياً بل يحمل عليها بالعناية ، وشمول الثاني للجوامد المحمولة على الذات كالزوج والرق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نطرح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بالمشتق المبحوث عنه هو المشتق النحوي أم المشتق الأصولي ، وقد أجيب عن ذلك بجوابين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المشتق النحوي ، لأنه هو معنى المشتق لغة فإن المشتق لغة هو المأخوذ من الشيء الآخر فيتلائم المفهوم النحوي مع المفهوم اللغوي ، وإنّما نلتزم بالخروج الحكمي لبعض المشتقات والدخول الحكمي لبعض الجوامد ، فمثلاً المصادر المزيدة وأسماء المصادر وإن من المشتق موضوعاً لكنها خارجة عن حريم البحت حكماً ، لعدم تصور التراع فيها بعد عدم حملها حملاً هو هوياً على الذات ، كما أن بعض الجوامد كالأخ والرق داخلة في البحث حكماً وإن خرجت عن المشتق موضوعاً ، باعتبار صحة جريان التراع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المشتق الأصولي ، وذلك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لملائمته المعنى اللغوي باعتبار اشتقاقه وانتزاعه من الذات بلحاظ انضمام أمر لها ، فإن الاشتقاق العقلي كاف في صحة تسميته بالمشتق وإن لم يكن هناك اشتقاق لفظي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انتخاب الأسهل هو الذي يعطينا القناعة بأن المراد بالمشتق المشتق الأصولي ، باعتبار أنه ما دام الاصطلاح الأصولي موجوداً ووافياً بتحديد موضوع البحث بدون استثناءات أو استدراكات فلا حاجة لتبني الاصطلاح النحوي ثم تعقيبه بالاستثناء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مفهوم التلبس بالمبدأ وفقدانه بالنظر الفلسفي والعرفي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التراع في كون لفظ المشتق ظاهراً في خصوص المتلبس أم في الأعم إنما يتصور بعد كون المشتق ذا حالتين ، حالة تلبس الذات بمبدئه وحالة فقدانها ، بحيث يعد الوجدان والفقدان من الحالات الطارئة على الذات مع عدم تغير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التباين بين الحالتين ذاتياً ، بحيث تكون الذات حقيقتين متغايرتين عند التلبس وعدمه فليس ذلك داخلاً في البحث بلا ريب ، إذ لا يصح إطلاق حد حقيقة على حقيقة أخرى الا تجوزاً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وكلامنا الآن في معيار التمايز بين حالة التلبس وحالة الفقدان واعتبارهما حالتين أو حقيقتين ، فهل المعيار فلسفي أم عرفي ؟وبعبارة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شيئية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يمتاز عن غيره ويكون حقيقة منفصلةعن الحقائق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بصورته لا بمادته ، ولكن ما هو المعيار في الصورة الفاصلة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هل هو النظر العرفي أم النظر الفلسفي ؟المعيار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الفلاسفة أن الصورة المقومة للحقيقة هي الصورة النوعية المعبر عنها بالفصل ، فالانسان مثلاً بناطقيته لا بجسمه ، فلو تحول الجسم إلى تراب فالإنسان باق باعتبار عدم تغير صورته الانسانية وهي روحه الناطقة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المعيار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يرى تمايز الاشياء بالصورة الشكلية والآثار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الملموسة عند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وبينهما عموم من وجه ، فالجسد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فقدانه للحياة يراه العرف هو الإنسان وأنه مات ، والموت والحياة حالات طارئة لا حقائق مختلفة ، بينما الفلاسفة لا يعتبرون الجسد الميت إنساناً بل يعتبرونه جماداً والانسان غيره فيختلفان حقيقة بالموت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الحليب واللبن المصنوع منه حقيقتان عرفاً وذات واحدة فلسفة ، لاتاد الصورة النوعية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البيان المذكور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في الصورة الفاصلة للحقيقة هو النظر العرفي لا النظر الفلسفي لعدة 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الفلسفية لا دليل على واقعيتها وصحتها ، فربما يكون المعيار الواقعي في الفصل بين الأشياء هو الفصل بالعوارض والآثار كما ورد 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وخلق خلقاً مختلفاً بأعراض وحدود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دليل على لزوم كون الفاصل بالصور النوعية والفصول ، ولعل الاتجاه الفلسفي في جعل معيار التمييز مبنياً على الصور النوعية والفصول تعبير عن عرف خاص في المجتمع اليوناني الذي نشأت فيه بذرة الفلسفة ، ومن الواضح أن الأعراف والمجتمعات تختلف في معيار التمييز كما نلاحظ اختلاف المجتمعات في جعل بعض الفواكه أو الحيوانات تحت عنوان واحد أو عناوين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المحتمل جداً كون الفلسفة اليونانية في اعتمادها على الصور النوعية كمعيار للتمييز بين الحقائق تعبر عن عرف خاص ورؤية إنسانية معينة لا أن ذلك هو المعيار الواقعي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الفلاسفة أنفسهم أن الاطلاع على الحقائق الواقعية غير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متيسر والفصول التي يطرحونها ما هي الا فصول مشهورية لا فصول حقيقية ، فالناطق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فصلاً للإنسان إن أريد به النطق فهو كيف مسموع وإن أريد به الفكر فهو كيف نفساني أو فعل ذهني ، ومن المعلوم عندهم عدم تقوم الجوهر بالأعراض من الكيف والفعل ، إذن فالناطق فصل مشهوري لا فصل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يمكن لنا أن نعتبر المعيار في تمييز الحقائق هو النظر الفلسفي مع 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الفلاسفة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 لفرز الواقعيات وتحديدها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ظهور المشتق في خصوص المتلبس أو الأعم بحث لغوي يرجع في تشخيصه إلى العرف واللغة لا إلى البحوث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هنا سؤالان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بحثنا في المائز الحقيقي بين الشيء وغيره وأنه مائز عرفي أو فلسفي ، وهذا بحث عقلي وليس بحثاً لغوياً حتى يرجع فيه إلى اللغة والعرف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يعتمد على عناصر مندمجة في نفس الظهور بحيث تكون هناك وحدة وائتلاف بين الظهور وعناصره ولا يمكن البحث في الظهور منفصلاً عنها ، فمثلاً إذا بحثنا في أن صيغة افعل ظاهرة في الوجوب أم لا فالبحث في هذا الظهور معتمد على عنصر آخر وهو ما يستظهره العرف من عنوان الوجوب أيضاً ، وكلا الأمرين وحدة مترابطة تقعمورداً للبحث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في المقام ، فإن البحث عن ظهور المشتق في المتلبس أو الأعم متفرع على ما يفهمه العرف من التلبس وعدمه مع بقاء الحقيقة مقابل تغيرها ، وهذا العنصر مندمج في الظهور نفسه بحيث لا يتحقق ظهور عرفي للمشتق في المتلبس أو الاعم الا مع ظهور مفهوم التلبس وعدمه في أذهان العرف ، فتبين أن البحث في المقام بحث لغوي يرجع فيه للمفهوم العرفي لا إلى التحقيق الفلسفي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اختلاف الأعراف في مفاهيمها وأفكارها ، وحينئذ إذا كانت الرؤية العرفية الآن تعني أن المشتق ظاهر في المتلبس أو الأعم أو تعني أن الفاصل الحقيقي بين الماهيات هو بالأعراض والآثار فلا يعني ذلك ان الارتكاز العرفي في زمان النص الشرعي كذلك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في ظهور المشتق بصفة عامة وليس خاصاً بالمشتق الموجود في النصوص الشرعية حتى نركز على العرف المعاصر للنص الشرعي ، مضافاً إلى أنه إذا ثبت ما هو المرتكز في عرفنا رأينا كيف نتوصل للعرف في زمان النص من عدة طرق طرحناها في بحث علامات الحقيقة والمجازالمقدمة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يقول الأصوليون هل أن المشتق ظاهر في المتلبس بالمبدأ في الحال أم في الأعم فماذا يقصدون من لفظ الحال ؟هناك ثلاثة معاني للحال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النطق</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النسبة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التلبس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مراد قطعاً لوجهين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زمان النطق مدلولاً لكانت الأوصاف دالة على الزمان وليست كذلك بدلیل اسنادها إلى نفس الزمان بدون عناية أصلاً فيقال الزمان مسرع ، واسنادها إلى المجردات الخارجة عن وعاء الزمان نحو الله عالم وخالق والملائكة قائمون ونحوه ، فإذا صح إطلاقها على المجرد عن الزمان وعلى الزمان نفسه وعلى الزماني بلا عناية تبين خلوها من الدلالة على الزمان ، فانسباق زمان النطق في بعض الاستعمالات نحو زيد قائم لاتحاد زمان زمان الجري والانطباق ، فلو لم يتحدا لم يتحقق هذا الظهور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تكرم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منها فعلية الفسق حين الاكرام لا حين النطق 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لازم هذا القول كون قلنا زيد قائم أمس وكان زيد قائماً مجازاً ، لعدم التلبس حال النطق مع انه حقيقة بلا ريب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المراد بالحال حال الجري و النسبة ، أي حال انتساب المحمول للموضوع ، سواءاً تقدم عليه النطق أم تأخر أم قارن ، فظاهره أن البحث في المشتق بحث في مرحلة التطبيق والاسناد لا بحث في المدلول الأفرادي للمشتق ، أي أنه بعد الفراغ عن المفهوم المتبادر من لفظ المشتق بما هو لفظ نبحث في صدقه وتطبيقه على الموضوع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صدقه على الموضوع تلبسه بالمبدأ حال النسبة والاسناد أم يصح صدقه عليه بمجرد تلبسه به في الزمان السابق وإن لم يكن متلبساً به فعلاً ، إذن فعلى هذا القول لا يكون البحث بحثاً لغوياً حول مدلول لفظ المشتق بل هو بحث متعلق بمقام الاسناد والنسبة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عندنا ،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المقام بحث لغوي حول مدلول لفظ المشتق وأن هذا المدلول في حد ذاته هل هو واسع شامل لحين وجود المبدأ خارجاً وحين انقضائه أو ضيق خاص بحين تحقق المبدأ بغض النظر عن عالم الاسناد ، فسواءاً كان هناك جملة وإسناد أم لم يكن فإن البحث متصور في لفظ المشتق بلحاظ مدلوله الافرادي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المعنى فلا نحتاج لاضافة قيد الحال للبحث أصلاً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لفظ المشتق ظاهر في المتلبس أم الأعم منه ، من دون داعي لأضافة قيد الحال مادام المراد منه هو نفس التلبس ، بخلاف المعاني الآخر للفظ الحال فإننا بناءاً عليها نحتاج لإضافة قيد الحال ، لاختلافها معنى عن معنى التلبس ، وبيان هذا البحث بصورة أوضح وأعمق يعتمد على البحث الآتي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البحث في المشتق ، هل هو بحث عقلي أم بحث لغوي فهنا نظریتان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المشتق بحث عقلي فلسفي ، وذلك لأن مفهوم المشتق مفروغ عنه وهو الواجد للمبدأ بأي لون من ألوان الواجدية فلا نزاع في 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التراع في كون الموضوع المحمول عليه المشتق هل هو من مصاديق المشتق وأفراده مطلقاً حتى بعد انقضاء تلبسه بالمبدأ أو أنه من مصاديقه حين التلبس فقط ، فالبحث متعلق بمرحلة الصدق والفردية لا بمرحلة التشخيص اللغوي للمفهوم ، ولذلك يختص البحث بالقضايا والجمل الاسنادية لأنها تعبر عن مرحلة الصدق ولا ربط له بالمفردات ، إذن فالبحث في المقام تصديقي لا بحث تصوري في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لهذه النظرية المحقق الطهراني صاحب المحجة والتبريزي في المشتقات والبهبهاني في المقالات والسيد البروجردي </w:t>
      </w:r>
      <w:r>
        <w:rPr>
          <w:rStyle w:val="FootnoteAnchor"/>
          <w:rtl w:val="true"/>
        </w:rPr>
        <w:footnoteReference w:id="167"/>
      </w:r>
      <w:r>
        <w:rPr>
          <w:rFonts w:ascii="IRNazanin" w:hAnsi="IRNazanin" w:eastAsia="IRNazanin"/>
          <w:color w:val="111111"/>
          <w:sz w:val="28"/>
          <w:sz w:val="28"/>
          <w:szCs w:val="28"/>
          <w:rtl w:val="true"/>
          <w:lang w:bidi="fa-IR"/>
        </w:rPr>
        <w:t xml:space="preserve"> وبعض الأعاظم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المقام حول ظهور لفظ المشتق في خصوص المتلبس بالمبدأ أو الأعم ، فهو بحث لغوي حول مدلول كلمة معينة وأن هذا المدلول هل هو واسع يشمل المنقضي أم ضيق فيختص بحين التلبس وهذا ما يسمى بالشبهة المفهومية الدائرة بين الأقل والأكثر كالتراع في مفهوم الفاسق الخاص بمرتكب الكبيرة أو الشامل لها ولمرتكب الصغيرة ، ومثله التراع في الصحيح والأعم 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البحث هنا بحث لغوي تصوري سواءاً كان هناك جملة اسنادية أم لا ، وقد ذهب لهذا الرأي المحققون الثلاثة النائيني </w:t>
      </w:r>
      <w:r>
        <w:rPr>
          <w:rStyle w:val="FootnoteAnchor"/>
          <w:rtl w:val="true"/>
        </w:rPr>
        <w:footnoteReference w:id="169"/>
      </w:r>
      <w:r>
        <w:rPr>
          <w:rFonts w:ascii="Amiri" w:hAnsi="Amiri" w:eastAsia="Amiri" w:cs="Amiri"/>
          <w:color w:val="111111"/>
          <w:sz w:val="28"/>
          <w:sz w:val="28"/>
          <w:szCs w:val="28"/>
          <w:rtl w:val="true"/>
          <w:lang w:bidi="ar-SA"/>
        </w:rPr>
        <w:t xml:space="preserve">والعراقي </w:t>
      </w:r>
      <w:r>
        <w:rPr>
          <w:rStyle w:val="FootnoteAnchor"/>
          <w:rtl w:val="true"/>
        </w:rPr>
        <w:footnoteReference w:id="170"/>
      </w:r>
      <w:r>
        <w:rPr>
          <w:rFonts w:ascii="Amiri" w:hAnsi="Amiri" w:eastAsia="Amiri" w:cs="Amiri"/>
          <w:color w:val="111111"/>
          <w:sz w:val="28"/>
          <w:sz w:val="28"/>
          <w:szCs w:val="28"/>
          <w:rtl w:val="true"/>
          <w:lang w:bidi="ar-SA"/>
        </w:rPr>
        <w:t xml:space="preserve">والاصفهاني والاصفهاني </w:t>
      </w:r>
      <w:r>
        <w:rPr>
          <w:rStyle w:val="FootnoteAnchor"/>
          <w:rtl w:val="true"/>
        </w:rPr>
        <w:footnoteReference w:id="171"/>
      </w:r>
      <w:r>
        <w:rPr>
          <w:rFonts w:ascii="Amiri" w:hAnsi="Amiri" w:eastAsia="Amiri" w:cs="Amiri"/>
          <w:color w:val="111111"/>
          <w:sz w:val="28"/>
          <w:sz w:val="28"/>
          <w:szCs w:val="28"/>
          <w:rtl w:val="true"/>
          <w:lang w:bidi="ar-SA"/>
        </w:rPr>
        <w:t xml:space="preserve">وهو مختارنا أيضا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ونستعرض الآن النظرية الأولى وتقريبها وما يرد عليها من الملاحظات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نتصوره من كلام المحقق الطهراني في المحجة أحد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نوعين ، حمل مواطاة وحمل اشتقاق ، فأما حمل المواطاة فيعني الهوهوية بين الموضوع والمحمول والهوهوية تقتضي الاتحاد الوجودي بينهما ، ومع حصول الاتحاد المذكور فالموضوع لابد وأن يكون من المصاديق الفعلية للمحمول ومن أفراده الحالية والا لم يصح حمل المشتق عليه ، إذ لا يصح أن يقال للسائل أنه ماء بعد تحوله بخاراً ، ولا أن يقال للمائع أنه خل بعد تحوله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المواطاة متقوم بالهوهوية الوجودية التي تعني كون الموضوع مصداقاً فعلياً للمحمول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حمل الاشتقاق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المبدأ على الذات التي تلبست به فليس معناه الهوهوية بين الطرفين ، إذ لا هوهوية بين المبدأ وبين الذات ولذلك لا يصح حمله عليها فلا يقال زيد جلوس الا مع التاويل ، بل معناه مجرد الانتساب أي انتساب هذا المبدأ إلى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يقع البحث في أن حمل الاشتقاق الراجع لمعنى الانتساب هل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فيه فعلية التلبس بالمبدأ حتى يصح الحمل أو يكفي مجرد ارتباط المبدأ بالذات في زمن من الأزمنة لصحة الحمل ، فالتراع عقلي في بحث فلسفي وهو بحث حمل الاشتقاق ، وبما أن حمل المشتق كقولنا زيد عالم من مصاديق حمل الاشتقاق لأن عنوان المشتق عنوان انتزاعي المبدأ وهو العلم مثلاً ، فحمله في الواقع وعالم الثبوت هو حمل للمبدأ على الذات وإنما لعدم صحة حمل المبدأ على الذات صراحة فيحمل عليها بواسطة ذو فيقال زيد ذو علم أو بواسطة المشتق فيقال زيد عالم فالحمل لباً وثبوتاً للمبدأ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حمل المبدأ حمل اشتقاق فكذلك حمل المشتق المأخوذ منه ، ولأجل وجود الخلاف في بحث الاشتقاق وأنه هل يشترط فيه فعلية التلبس أم لا فيسري هذا الخلاف لصغرياته ومصاديقه ومن جملتها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المذكور ليس كبروياً دائراً حول حمل الاشتقاق نفسه وإنما هو بحث صغروي أي في خصوص المشتق ، بمعنى أن حمل الاشتقاق يفترق عن حمل المواطاة افتراقاً جوهرياً ، فكما يختلفان في أن المحمول في حمل المواطاة عنوان مندمج مع عنوان الموضوع متحد به وجوداً كقولنا هذا حجر والمحمول في حمل الاشتقاق هو المبدأ المنفصل عن الذات مفهوماً ووجوداً ، بناءاً على تعدد الموجود خارجاً للجوهر والعرض ، فكذلك يختلفان في أن المعتبر في حمل المواطاة كون الموضوع من الأفراد الفعلية للمحمول ولا يعتبر ذلك في حمل الاشتقاق ، بل يكفي مجرد انتساب المبدأ للموضوع في زمان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الكبريات لا نزاع فيها ، وإنّما التراع في الصغرى وهو المشتق نفسه وهل مندرج في باب حمل المواطاة فلابد فيه من فعلية التلبس أم أنه مندرج في باب حمل الاشتقاق فلا يعتبر فيه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الاشتقاق يعني حمل المبدأ على الذات ، وبما أنه لا يصح حمل المباين على مباينه فلابد من وسيلة لتصحيح الحمل وهو إما لفظ ذو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زيد ذو علم وإما لفظ المشتق فيقال زيد عالم ، فإذا قيل زيد عالم فهنا توجد نظرتان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كلمة عالم عنوان حاك عن العلم مرشد إليه ولا موضوعية للفظة عالم أصلاً ، وحينئذ بما أن حمل المبدأ على الذات حمل اشتقاق وحمل الاشتقاق لا يعتبر فيه فعلية التلبس فلا يعتبر في حمل المشتق فعلية التلبس ، لأن حمل عالم عبارة أخرى عن حمل كلمة علم وهي المبدأ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نقول بأن حمل عالم على الذات تحقق حملين مندمجين أحدهما صريح والآخر ضمني ، فالضمني هو حمل المبدأ نفسه على الذات وهو حمل اشتقاقي لا يعتبر فيه فعلية التلبس ، والصريح هو حمل عنوان عالم وهو عنوان متحد وجودا مع وجوداً مع الذات فحمله عليها حمل مواطاة ، وبما أنه يعتبر في حمل المواطاة كون الموضوع فرداً فعلياً للمحمول فلابد من اعتبار ذلك أيضاً في حمل المشتق ، خصوصاً وأنه عنوان انتزاعي ولا وجود للمنتزع الا بوجود مبدأ انتزاعه فإن وجوده بدونه من قبيل بقاء المعلول بلا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فالبحث صغروي حول عنوان المشتق وأنه مندرج تحت باب حمل المواطاة أم تحت باب حمل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وهذان هما الوجهان المتصوران في المقام لإثبات أن بحث المشتق بحث فلسفي يدور مدار الصدق والانطباق ، وهناك عدة اعتراضات على هذه النظرية بكلا تصويريها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الاصفهاني في حاشيته على الكفاية ، وملخصه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الحمل الحقيقي هو حمل المواطاة لأن الحمل يعني الهوهوية بين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والمحمول ، الا أن الهوهوية إما مفهومية مع المغايرة الاعتبارية وإما مصداقية مع التغاير المفهومي ، وأما حمل الاشتقاق وهو حمل المبدأ على الذات الذي يتوصل له إما بلفظ ذو وإما بالوصف المشتق فهو حمل مجازي كما ذكر المحقق الطوسي في شرح الاشارات </w:t>
      </w:r>
      <w:r>
        <w:rPr>
          <w:rStyle w:val="FootnoteAnchor"/>
          <w:rtl w:val="true"/>
        </w:rPr>
        <w:footnoteReference w:id="173"/>
      </w:r>
      <w:r>
        <w:rPr>
          <w:rFonts w:ascii="Amiri" w:hAnsi="Amiri" w:eastAsia="Amiri" w:cs="Amiri"/>
          <w:color w:val="111111"/>
          <w:sz w:val="28"/>
          <w:sz w:val="28"/>
          <w:szCs w:val="28"/>
          <w:rtl w:val="true"/>
          <w:lang w:bidi="ar-SA"/>
        </w:rPr>
        <w:t>وليس حملاً حقيقياً حق يتصور التراع فيه كما قرر في 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الترديد والتشقيق ، وهو أن حمل كلمة عالم مثلاً على زيد إما حمل مواطاة فيعتبر فيه فعلية التلبس وإما حمل اشتقاق فلا يعتبر فيه ذلك ، ان كان تشقيقاً لنفس المبدأ أي أن حمل المبدأ على الذات يتصور فيه هذان الاحتمالان فليس هذا محل كلامنا ، لأن كلامنا في المشتق لا في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تشقيقاً للمشتق نفسه وأن حمل كلمة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يتصور فيها الاحتمالان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المشتق حمل مواطاة بلا ريب ، لوجود الهوهوية والاتحاد الوجودي بين الذات والعناوين الاشتقاقية ولا يتصور في حمل المشتق رجوعه لحمل فلا يتم التصور الثاني للنظرية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ولكننا لا نوافق على هذا الاعتراض ، وذلك لأن مقصود المحقق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راجع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التشقيق والترديد للحمل لا للمحمول ، سواءاً كان مبدأ أم مشتقاً ، ولذلك صياغتان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قلنا زيد عالم فنتسائل ما هو المحمول هل هو المبدأ ولفظة عالم ما وسيلة لتصحيح الحمل ومفادها مفاد كلمة ذو ، فمعنى الحمل حينئذ هو انتساب المبدأ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نعبر عنه بحمل الاشتقاق الذي 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تسليم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ارتباط الذات بالمبدأ في الزمان السابق وإن لم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هناك تلبس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المحمول هو عنوان العالم فقط والمبدأ ما هو الا مصحح للانتزاع ، فإن العنوان له منشأ انتزاع وهو ما يصح حمله عليه وهو الذات في المقام ومصحح انتزاع وهو المبدأ هنا ، فالمبدأ ليس دخيلاً في الحمل ولا جزءاً من المحمول وإنما هو مصحح الانتزاع فقط والا فالمحمول هو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وبناءاً على ذلك فالحمل حمل مواطاة فيعتبر فيه فعلية التلبس ، مضافاً إلى أن عنوان المشتق عنوان انتزاعي ولا بقاء للعنوان الانتزاعي مع زوال مصحح انتزاعه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فهذا التسائل معقول ولا يرد عليه الاعراض المطروح من قبل المحقق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يدعى أن الظاهر من حمل لفظة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 هو حمل عنوان المشتق لا حمل المبدأ المصحح له ، ولكن المفروض في كلام المحقق الطهراني أن البحث عقلي يدور مدار الحمل لا أنه بحث لغوي يدور مدار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زيد عالم فهنا لا يوجد حملان بالأصالة ، أحدهما مواطاة والآخر اشتقاق ، لتباين الحملين فلا يجتمعان في حمل واحد كما هو واضح لاستحالة اجتماع المتباينين ، ولكن يوجد هنا حملان ، أحدهما بالأصالة والآخر بالعرض ، فيوجد حمل لعنوان المشتق على الذات وحمل للمبدأ على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والسؤال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الحملين بالأصالة ؟فإذا كان الحمل الأصيل هو للمبدأ فالمقصود مجرد الانتساب وهذا هو المعبر عنه بحمل الاشتقاق الذي لا يعتبر فيه فعلية التلبس ، وإن كان الحمل الأصيل للمشتق فالحمل حمل مواطاة وهو الذي يعتبر فيه فعلية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فتصور وجود حملين في القضية أمر معقول ، وبناءاً عليه فيصح التساؤل المذكور ، وهذا هو مقصود المحقق الطوسي من المجاز في حمل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الاشتقاق ، أي أن المحمول بالحقيقة في حمل المشتقات هو حمل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 مواطاة ، والمبدأ المحمولي حمل الاشتقاق محمول على نحو المجاز ، لا أن حمل الاشتقاق بتمام صوره حمل مجازي بل هو حمل حقيقي قصد منه بيان مجرد الانتساب والارتباط وهذا المدلول مدلول واقعي فالتعبير عنه بلفظ ذو تعبير حقيقي لا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بعض كلمات الحكماء أن حمل الاشتقاق بتمام صوره حمل مجازي لأن حقيقة الحمل متقومة بالهوهوية والحاصل أن هنا حملين حملاً بالأصالة والآخر بالعرض وإن كان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حمل المشتق على الذات كون المحمول بالحقيقة هو عنوان المشتق والمبدأ محمولاً بالعرض والمجاز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أن الكبرى المذكورة في التصوير الأول للمحقق الطهراني متفق عليها الفلسفة أن وهو حمل الاشتقاق لا يعتبر فيه فعلية التلبس ، وإنما التراع في الصغرى وهي حمل المشتق لا في الكبرى فلا يتم التصوير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التصوير الثاني معقول ولا يرد عليه اعتراض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أجود التقريرات </w:t>
      </w:r>
      <w:r>
        <w:rPr>
          <w:rStyle w:val="FootnoteAnchor"/>
          <w:rtl w:val="true"/>
        </w:rPr>
        <w:footnoteReference w:id="175"/>
      </w:r>
      <w:r>
        <w:rPr>
          <w:rFonts w:ascii="IRNazanin" w:hAnsi="IRNazanin" w:eastAsia="IRNazanin"/>
          <w:color w:val="111111"/>
          <w:sz w:val="28"/>
          <w:sz w:val="28"/>
          <w:szCs w:val="28"/>
          <w:rtl w:val="true"/>
          <w:lang w:bidi="fa-IR"/>
        </w:rPr>
        <w:t>ومحصله أمران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الطهراني من كون التراع في المشتق متعلقاً بمرحلة الصدق والتطبيق مبني على مسلك السكاكي في بحث المجاز ، حيث اختار رجوع المجاز للإسناد لا للكلمة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ذهبوا لكون المجاز في الكلمة ، فإذا قلت رأيت أسداً فالتجوز في لفظ الأسد حيث أريد به الرجل الشجاع ، الا أن السكاكي ذهب إلى أن التجوز في إسناد لفظ الأسد للفظ لا في لفظ</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فبناءاً على مسلك المشهور يكون الحقيقة والمجاز من عوارض الكلمة وصفاتها ، وبناءاً على مسلك السكاكي يكونان من عوارض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فلابد لنا في بحث المشتق عندما نتكلم عن كون المشتق حقيقة في المتلبس ومجازاً في غيره أو كونه حقيقة في الأعم أن ننظر لمرحلة الاسناد والحمل ، حيث لا حقيقة ولا مجاز الا فيه ونفس الكلمة بما هي لا تكون لا حقيقة ولا مجازاً ، فلا يصح البحث عن المدلول الحقيقي والمجازي للفظ المشتق ، بل يجب أن ينصرف البحث للإسناد وكونه حقيقياً أم مجازياً ، إذن فما أفاده المحقق الطهراني يتفرع على مسلك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الأساس لنظرية المحقق الطهراني هي نظرية السكاكي في باب المجاز فإذا بطل الأساس بطل ما تفرع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بطلان مسلك السكاكي فنقول في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القضايا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القضايا الحقيقية فلا يتصور فيها التجوز في الصدق والتطبيق ، وذلك لأن القضية الحقيقية لا نظر فيها لعالم الصدق والتطبيق أبداً وإنّما الموضوع فيها هو طبيعي العنوان بعد الفراغ عن صدقه وانطباقه على أفراده المفروضة الوجود ، فمثلاً إذا قلنا المستطيع يجب عليه الحج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طبيعي المستطيع إذا فرض صدقه على فرد فيجب عليه الحج ، فالموضوع للقضية هو طبيعي العنوان وجهة التطبيق على الأفراد أخذت مفروضة الوجود مفروغاً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القضايا الحقيقية مرجعها لقضية شرطية مقدمها وجود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وتاليها ثبوت المحمول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فما دامت جهة التطبيق جهة مفروضة ومفروغا عنها في القضايا الحقيقية فلا يمكن أن يكون المجاز فيها بلحاظ عالم التطبيق والإسناد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القضايا الخارجية فهي تنقسم بحسب مرحلة الصدق والانطباق إلى ثلاثة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الصدق فيها حقيقياً بلا خفاء نحو الفرات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الصدق فيها حقيقياً مع نوع من الخفاء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الكبريت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والتوسعة هنا إما في الموضوع وإما في المحمول واما في الاسناد ، فأما التوسعة في الموضوع فهو إما بإرادة الحيوان المفترس من لفظ زيد وهذا استعمال لا مصحح له من وضع أو طبع ، وإما باعتبار زيد حيواناً مفترساً ثم يحمل عليه لفظ الأسد وهو تكلف لا حاجة له بعد التجوز في لفظ الأسد أو في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التوسع في المحمول بأن يراد بلفظ الأسد الرجل الشجاع فهذا هو مطلوبنا ، وهو كون المجاز في الكلمة لا في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التوسع في الاسناد فهو باطل ، إذ بعد المحافظة على مفهوم زيد ومدلوله بلا تجوز والمحافظة على مدلول الأسد بلا تجوز فحمل أحدهما على الآخر حمل للمباين على مباينه كحمل الحجر على الإنسان وهو غلط وليس مجازاً ، فالتجوز في الاسناد لا وجه له بعد كون طرفي الاسناد 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مسلك السكاكي وهو رجوع المجاز للإسناد لا للكلمة لا صحة له لا في القضايا الحقيقة ولا في القضايا الخارجية ، واذ بطل المسلك المذكور بطل ما تفرع عليه من كون بحث المشتق متعلقا بالاسناد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لا نوافق على هذا الاعراض 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صدق المشتق على الموضوع واشتراطه بفعلية التلبس أو عدم اشتراطه لا يبتني على مسلك السكاكي في المجاز ، فيمكن لنا القول بمسلك السكاكي ومع ذلك نرى ان مسألة المشتق مرتبطة بالظهور الفردي للكلمة لا بالاسناد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اخترنا أن المجاز في الاسناد لا في الكلمة كما قال به السكاكي فيمكن لنا مع ذلك اختيار المذهب المشهور في البحث حول المشتق ، وهو البحث حول مفهومه الافرادي وهل أنه واسع يشمل المنقضي عنه المبدأ أم ضيق خاص بالمتلبس ، ولا تنافي بين البحث عن المفهوم الافرادي للمشتق واختيار كون المجاز في الاسناد لا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اختيار كون المجاز مرتبطاً بالكلمة لا بالاسناد كما عليه المسلك المشهور ومع ذلك يصح البحث في اسناد المشتق وصدقه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الحقيقة والمجاز من أوصاف الكلمة نفسها ولكن المفروض المفروغية عن مدلول وصف المشتق وأن المراد به معلوم وهو الواجد للمبدأ في زمن من الأزمنة ، فالبحث حينئذ ليس عن مدلوله لوضوحه وإنّما البحث عن مرحلة الصدق والاسناد وانه هل يصح إسناده للمنقضي عنه المبدأ على نحو عنه المبدأ على نحو الحقيقة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فلا تلازم بين مسلك السكاكي في بحث المجاز وبين تعلق البحث في المشتق بمرحلة الصدق والاسناد ، كما لا تلازم بين مسلك المشهور في بحث المجاز وبين تعلق البحث في المشتق بمفهومه الأفرادي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عدم تصور المجاز في الاسناد في القضايا الحقيقية لعدم اشتمالها على جهة التطبيق والنظر للأفراد غير تام ، وذلك لأن القضايا الحقيقية لا تخلو عن جهة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نوعين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مقصودنا بالحمل الصريح ما كان هو المقصود الأساسي من الاسناد ، والحمل الضمني ما كان مستبطناً في الحمل الصريح، سواءاً ذكر الطرفان للحمل الضمني المستبطن أم لم يذكرا ، فمثلا إذا قلنا زيد عالم فهذا حمل صريح ، وإذا قلنا زيد العالم جاءني فالحم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هو حمل المجيء على زيد إذ هو المقصود الأساسي في الجملة والحمل الضمني هو حمل العلم عليه الرجوع الأوصاف للأخبار كرجوع الأخبار للأوصاف ، وكذلك إذا قلنا جاءني العالم فيوجد هنا حمل ضمني وهو حمل العالم على الفرد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اتضح ذلك فنقول بأن القضايا الحقيقية لا تشتمل على جهة التطبيق بلحاظ الحمل الصريح فيها ولكنها تشتمل على جهة التطبيق بلحاظ الحمل الضمني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إذا قلنا كل مستطيع يجب عليه الحج فهنا إذا لاحظنا الحمل الصريح في الجملة وهو حمل الوجوب على المستطيع لا نرى نظراً لعالم التطبيق بل عالم التطبيق مفروغ إرادة الحمل الصريح ، ومفاد الجملة حينئذ ما فرض مستطيعاً وجب عليه الحج بدون النظر للأفراد بل المنظور هو طبيعي العنوان المفروض صدقه وانطباقه على الأفراد ، بينما إذ لاحظنا الحمل الضمني وهو حمل المستطيع على الموضوع الواقعي فهو حينئذ مشتمل على جهة التطبيق ، إذ المنظور هنا هو تطبيق عنوان المستطيع على الموضوع الواقعي فيمكن أن يكون هذا التطبيق حقيقياً ويمكن أن يكون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اشتمال القضايا الحقيقية على جهة التطبيق قول المناطقة بأن الحمل في القضايا يرجع لعقدين ، عقد الوضع وعقد الحمل ، وأن عقد الوضع عبارة عن قضية حملية مستبطنة في القضية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الفارابي والشيخ الرئيس فيه ، فقال الفارابي برجوع عقد الوضع للقضية الممكنة ، فإذا قلت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ج ب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بعقد الوضع كل ما هو ج بالامكان فهو ب بالامكان ، لأن الامكان هو أعم الجهات فهو القدر المتيقن من الاسناد فترجع القضية في عقد الوضع إليه</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الرئيس برجوعها للقضية الفعلية </w:t>
      </w:r>
      <w:r>
        <w:rPr>
          <w:rStyle w:val="FootnoteAnchor"/>
          <w:rtl w:val="true"/>
        </w:rPr>
        <w:footnoteReference w:id="178"/>
      </w:r>
      <w:r>
        <w:rPr>
          <w:rFonts w:ascii="Amiri" w:hAnsi="Amiri" w:eastAsia="Amiri" w:cs="Amiri"/>
          <w:color w:val="111111"/>
          <w:sz w:val="28"/>
          <w:sz w:val="28"/>
          <w:szCs w:val="28"/>
          <w:rtl w:val="true"/>
          <w:lang w:bidi="ar-SA"/>
        </w:rPr>
        <w:t>، أي كل ما هوج بالفعل فهو ب بالامكان ، لأن الفهم العقلائي العام لباب القضايا مرتكز على الفعلية والاطلاق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التحليل الموضوع القضية الحقيقية دليل على وجود حمل ضمني مشتمل على جهة التطبيق ، بل المحقق النائيني نفسه كثيراً ما يقول بأن القضايا الحقيقية راجعة لقضايا شرطية مقدمها وجود الموضوع وتاليها ثبوت المحمول </w:t>
      </w:r>
      <w:r>
        <w:rPr>
          <w:rStyle w:val="FootnoteAnchor"/>
          <w:rtl w:val="true"/>
        </w:rPr>
        <w:footnoteReference w:id="179"/>
      </w:r>
      <w:r>
        <w:rPr>
          <w:rFonts w:ascii="Amiri" w:hAnsi="Amiri" w:eastAsia="Amiri" w:cs="Amiri"/>
          <w:color w:val="111111"/>
          <w:sz w:val="28"/>
          <w:sz w:val="28"/>
          <w:szCs w:val="28"/>
          <w:rtl w:val="true"/>
          <w:lang w:bidi="ar-SA"/>
        </w:rPr>
        <w:t>له ، ومعلوم أن القضية الشرطية تنحل لقضيتين حمليتين تربطهما أداة الشرط ، فرجع الموضوع في القضايا الحقيقية إلى قضية حملية ناقصة ، وهذا معنى الاشتمال على جهة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اتضح لنا اشتمال عقد الوضع في القضايا الحقيقية على جهة التطبيق فلا فرق بينها وبين القضايا الخارجية في ورود المجاز فيها ، سواءاً رجع للمجاز في الكلمة أم رجع للمجاز في الاسناد ، فإن العنوان المذكور في الموضوع ان كان هو المراد بالارادة الجدية كما هو مراد بالارادة الاستعمالية فالاطلاق حقيقي ، وان لم يكن مراداً بالارادة الجدية مع كونه مراداً بالارادة الاستعمالية فالاطلاق 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قلنا كل أسد تحترم أقواله في الحرب فهنا يصح القول بأن لفظ الأسد اما مستعمل في غير ما وضع له وهو الرجل الشجاع وهذا يعني رجوع المجاز للكلمة ، وإما مطبق على الرجل الشجاع مع استعماله في مفهومه الحقيقي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الحيوان المفترس وهذا هو المجاز في الاسناد ، وعلى كلا المسلكين فالمجاز متصور في القضايا الحقيقية كالقضايا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للقضايا الخارجية إذا قلنا زيد اسد فهنا لا يوجد توسعة في الموضوع لأنه تكلف لا حاجة له ، كذلك لا يوجد توسعة في المحمول بأن أريد به ما يشمل الرجل الشجاع وهو المسمى بالمجاز في الكلمة ، باعتبار أننا لا نتصور هذا المعنى عند الإضراب أو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قلنا زيد شجاع بل أسد لو كان المراد بالأسد هنا الرجل الشجاع على نحو التوسعة في مدلول اللفظ لم يكن هناك وجه للترقي والاضراب أصلاً ، وكذلك إذا قلنا ما زيد شجاع لكنه أسد فلا نرى معنى للنفي والاثبات لو كان المراد بالأسد هو الرجل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الشواهد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طرحناها في بحث انجاز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رجوع المجاز لمدلول الكلمة ، فتعين كون المجاز في الاسناد بعد استعمال كلا اللفظين المعبرين عن الموضوع والمحمول في معناهما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بأن لازم ذلك هو حمل المباين على المباين بعد احتفاظ كل منهما بمعناه الحقيقي المباين للآخر فهذا الحمل مجازفة وقضية كاذبة </w:t>
      </w:r>
      <w:r>
        <w:rPr>
          <w:rStyle w:val="FootnoteAnchor"/>
          <w:rtl w:val="true"/>
        </w:rPr>
        <w:footnoteReference w:id="180"/>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ليس حملاً حقيقياً حتى يعد كذباً ومجازفة بل هو حمل مجازي راجع لاعطاء حد شيء لشيء آخر بهدف نقل التأثير الاحساسي من المشبه به للمشبه كما ذكرناه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يوجد كذب ولا مجازفة أصلا بل هو المناسب للبلاغة والتفنن الكلامي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بعض الملاحظات التي نسجلها على مبنى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حمل المشتق وأنه مندرج في حل المواطاة أو مندرج في حمل الاشتقاق متأخر رتبة عن البحث في نفس مدلول المشتق ، إذ لا يصح الانتقال لعملية الحمل الا بعد معرفة طرفيه ، واذا كان البحث في مدلول المحمول وهو المشتق يغني عن البحث حولى الحمل ونوعيته فلا مبرر للطفرة بالانتقال لما هو متأخر رتبة والبحث فيه ، مع أن البحث فيما هو متقدم رتبة مغني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التراع في حمل المشتق على المنتفي عنه المبدأ إنما يصح بعد الفراغ عن معرفة مدلول المشتق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مدلوله واضح وهو الواجدية غير تامة ، لأن الواجدية غير واضحة سعة وضيقاً فهل المراد بها الواجدية الواسعة أم الواجدية الفعلية ، إذن فمفهومه غير واضح سعة وضيقاً فهل المراد به خصوص المتلبس أم الأعم ، ومع عدم تحديد مفهومه لا يصح الانتقال لمرحلة الحمل المتأخرة رتبة عن تحديد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تحديد المفهوم سعة أو ضيقا يكون البحث حول الحمل لغواً ، وذلك لأنه لو نا أن مدلول المشتق يعني خصوص المتلبس فلا محالة يكون حمله على المنقضي عنه المبدأ مجازاً ، ، إما بنحو المجاز في الكلمة كما يراه المشهور وإما بنحو المجاز في الاسناد كما هو مسلك السكاكي ، ولو اخترنا أن مدلوله الأعم فيصح حمله حقيقة على المنقضي عنه المبدأ بلا حاجة للبحث في نوعية الحمل وكونه مواطاة أو اشتقاقاً ، فالبحث اللغوي في مفهوم المشتق يغني عن البحث الفلسفي في كيفية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نلاحظ أن اختلاف الحمل من كونه حمل مواطاة أو اشتقاق متفرع على تحديد مفهوم المشتق أيضاً ، وذلك لأن مفهوم المشتق إذا كان عبارة عن عنوان انتزاعي والعنوان الانتزاعي لا وجود له بدون المبدأ المنتزع منه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محالة يكون حمله على الذات حمل مواطاة فتعتبر فيه فعلية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مفهوم المشتق عبارة عن المبدأ المنتسب فهو يقوم بنفس الدور الذي تقوم به لفظة ذو فيكون حمله على الذات حينئذ حمل الاشتقاق الذي يكفي فيه مجرد الانتساب ولو في زمان سابق فلا تعتبر فيه فعلية التلبس ، إذن التراع في كيفية الحمل راجع في الواقع للتراع في مفهوم المحمول ، إذ لو كان مفهومه المبدأ المنتسب لم يصح حمله على الذات حمل المواطاة إذ لا معنى للهوهوية التي هي مناط حمل المواطاة بين المبدأ والذات ، ولو كان مفهومه العنوان الانتزاعي لم يصح حمله على الذات حمل الاشتقاق لأن العنوان الانتزاعي متحد مع وجوداً فبينهما هو هوية مصداقية فكيف لا يحمل على الذات حمل المواطاة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فالبحث الفلسفي حول نوعية الحمل راجع للبحث اللغوي في مفهوم المحمول فلا موضوعية له مقابل البحث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جدلاً عدم ورود الملاحظة الأولى لعدم تقدم البحث حول مفهوم المشتق رتبة على البحث في كيفية حمله ، وسلمنا أيضاً عدم ورود الملاحظة الثانية لأن البحث في الحمل لا يتوقف على تحديد مفهوم المشتق ، فمع ذلك نرى بأن البحث حول الحمل لا يلغي البحث اللغوي حول مفهوم المشتق ولا يغني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لأننا لو اخترنا أن حمل المشتق على الذات هو حمل المواطاة لاتحادهما وجوداً وأن عنوان المشتق عنوان انتزاعي فإن هذا لا يرفع التراع في سعة المدلول ، باعتبار أن العنوان الانتزاعي له منشأ انتزاع ومصحح انتزاع ، فالاول ما يحمل عليه العنوان حملاً هوهوياً وهو الذات في المقام ، والثاني ما كان له مدخلية في تحقق العنوان وصياغته وهو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الانتزاع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يكفي حدوثه في الانتزاع فلا يدور المنتزع مداره حدوثاً وبقاءاً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كعنوان الأم ، فإن مصححه إما انعقاد النطفة في الرحم وإما الولادة على الخلاف الفقهي في بحث أم الولد ، فإن عنوان الأم باق حتى بعد زوال مصححه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يدور مداره العنوان الانتزاعي حدوثاً وبقاءاً كالممتلئ ، فإن مصححه عنوان الامتلاء ومع زواله لا بقاء للعنوان الانتزاعي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اتضح لنا اختلاف انحاء المصحح الانتزاعي صح لنا البحث في المشتق حتى بعد زوال مبدئه في أنه وإن كان محمولاً على الذات حمل المواطاة ولكن هل يدور صدقه الحقيقي مدار مصحح انتزاعه حدوثاً وبقاءاً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بحث لغوي حول سعة المفهوم وضيقه وإن كان محمولاً حمل المواطاة على منشأ انتزاعه وهي الذات التي لا يصح انتزاعه بدونها ، لأن علاقة العنوان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كعلاقة المعلول بعلته بخلاف علاقته مع مصحح الانتزاع ، فلا وجه للخلط بين منشأ الانتزاع ومصححه والقول بأن العنوان الانتزاعى لا يصح اطلاقه بعد زوال مبدئه ، فإن ذلك غير تام لأن المبدأ مصحح انتزاع وليس منشأ له فلا يدور العنوان الانتزاعي مداره دائماً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اخترنا أن حمل المشتق على الذات حمل المواطاة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اخترنا أن حمله على الذات حمل الاشتقاق الذي يعني مجرد انتساب المبدأ للذات لا الهوهوية بينهما كما في حمل المواطاة فمع ذلك لا يرتفع التراع حول مفهوم المشتق نفسه ، فمثلاً إذا قلنا زيد ذو دار فلا ريب أن هذا الحمل حمل اشتقاق يعني مجرد انتساب الدار له ، ولكن ذلك لا يلغي البحث حول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شامل حتى لما بعد انتقال الدار عن ملكه إلى ملك غيره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غيرنا كلمة ذو إلى ما يرادفها من المشتقات فقلنا زيد مالك دار وكان الحمل حمل الاشتقاق فيصح التراع حينئذ حول سعة مفهوم مالك وأنه شامل لمرحلة ما بعد انتقال الدار عنه أم لا ، ويصح اختيار عدم ذلك وأنه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للأخص لا للأعم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إذن فتعيين نوع الحمل من مواطاة أو اشتقاق لا يلغي البحث اللغوي في مفهوم المشتق و 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أن البحث في المشتق بحث لغوي حول سعة المفهوم وضيقه لا بحث فلسفي حول الحمل ونوعه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يتضح المراد من لفظ الحال وأن المراد بها حال التلبس ، لأن النظر نظر لغوي لمدلول المشتق في حد ذاته وإن لم يكن هناك أي اسناد ولا جملة ، وليس المراد بالحال حال الجري والنسبة الذي يتوقف على وجود جملة إسنادية ، فإن هذا التفسير للحال لا يتناسب الا كون البحث في المشتق بحثاً فلسفياً متعلقاً بمرحلة الصدق والنسبة ، مع أن مع البحث في المشتق في مرحلة أسبق من ذلك وهى البحث حول مفهوم المشتق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اسم الزمان في محور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مورد البحث في المشتق إنما هو في صورة انقضاء المبدأ المصحح لانتزاع المشتق مع بقاء الذات ، حيث يبحث في أن اطلاق المشتق على الذات بعد انقضاء المبدأ عنها إطلاق حقيقي لا ، وأما إذا كان انقضاء المبدأ ملازماً لزوال الذات فلا يعقل البحث المذكور حينئذ ، ولذلك قال بعض علماء الأصول بخروج اسم الزمان عن محل التراع </w:t>
      </w:r>
      <w:r>
        <w:rPr>
          <w:rStyle w:val="FootnoteAnchor"/>
          <w:rtl w:val="true"/>
        </w:rPr>
        <w:footnoteReference w:id="181"/>
      </w:r>
      <w:r>
        <w:rPr>
          <w:rFonts w:ascii="IRNazanin" w:hAnsi="IRNazanin" w:eastAsia="IRNazanin"/>
          <w:color w:val="111111"/>
          <w:sz w:val="28"/>
          <w:sz w:val="28"/>
          <w:szCs w:val="28"/>
          <w:rtl w:val="true"/>
          <w:lang w:bidi="fa-IR"/>
        </w:rPr>
        <w:t xml:space="preserve">، كلفظ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يطلق على زمن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 بلحاظ أن مدلوله وهو الزمان لا يعقل فيه البقاء مع زوال المبدأ الواقع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طرح عين هذا الاشكال في باب الاستصحاب في مسألة استصحاب الزمان وأنه كيف يصح استصحابه مع عدم بقائه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الأعلام على هذا الاشكال بهدف إدخال اسم الزمان في محل البحث بعدة 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المحقق الاصفهاني واختاره 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 بأن هذا الاشكال يرد في صورة وجود صيغة خاصة باسم الزمان ، حيث يلاحظ عليها بأن مدلولها لا يعقل فيه البقاء بعد انقضاء المبدأ ، وأما إذا كان هناك صيغة مشتركة بين اسم الزمان وغيره فلا يرد الاشكال المذكور والأمر كذلك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فصيغة مفعل هيئة مشتركة بين إسم الزمان وإسم المكان لا على نحو الاشتراك اللفظي ، والا لعاد الاشكال مرة أخرى بالنسبة لوضعها لخصوص الزمان ، بل على نحو الاشتراك المعنوي وذلك بوضعها للجامع بينهما وهو جامع الوعائية والظرفية ، وحينئذ فعدم معقولية التراع في بعض مصاديق الوعاء وهو المصداق الزماني لا يعني عدم معقولية التراع في الجامع نفسه وهو مفهوم الوعاء ، ولو بلحاظ بعض أفراده وهو الفرد المكاني الذي يتصور فيه بقاء الذات بعد انقضاء المبدأ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سجل بعض الأعاظم على هذا الجواب ملاحظتين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الملاحظة التي سجلها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 وملخصها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الفلسفة أن علاقة الزمان بالفعل وعلاقة المكان بالفعل أيضاً علاقة المقارنة لا علاقة الوعائية والاحتواء ، فالعمل والزمان والمكان موجودات ممتدة في أوعيتها ولا يوجد احتواء ولا اشتمال من الزمان والمكان على العمل ، وحينئذ فلا وجه لفرض جامع الوعائية والظرفية بين الفردين الزماني والمكاني حتى توضع له هيئة مفعل ويكون التراع في المدلول</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 لهذه الهيئة ، إذ لا وعائية في الزمان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ولكننا لا نوافق على هذه الملاحظة المذكورة في تهذيب الأصول ، والسبب في ذلك أن النظرة الفلسفية للزمان والمكان في اعتبارهما مقارنين للعمل لا وعائين له لا دليل علي واقعيتها في مقابل الرؤية العقلائية العامة للزمان والمكان ، وهي رؤية الوعائية والظرفية كما تذل عليه اللغات البشرية المعروفة في تعبيرها عن الزمان والمكان بأدوات الاحتواء والاشتمال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صحة النظرية الفلسفية فإن الألفاظ في مقام وضعها لم تلاحظ مداليلها الفلسفيه وإنّما وضعت للمفاهيم العرفية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 العقلاء يرون علاقة المكان والعمل هي علاقة الوعائية والاشتمال ، وبما أن المكان وعاء فالزمان وعاء أيضاً ، وذلك لأن المجتمع العقلائي إنما تصور الزمان وقام برسمه وانتزاعه من خلال زاوية المكان ، فإنه لما احس بطلوع نور الشمس على الأرض رسم مفهوم النهار وعندما حل الظلام على الأرض رسم مفهوم الليل ، وعندما نظر لمسيرة القمر وتأمل فيها انتزع مفهوم الشهر ، كما أننا نرى العرف يقولون الآن ليل باعتبار الظلمة المكانية بينما هذا الآن نفسه في النصف الآخر للكرة الأرضية هو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شواهد على اندماج الزمان في المكان وارتباطه به ، ولذلك عبر بعض الفلاسفة المعاصرين عن هذه الرؤية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زمكان مشيراً لعلاقة الاندماج بين الزمان والمكان بحيث أن المجتمع البشري لم ينطلق لتصور الزمان الا من نافذة المكان ، وبما أن المكان يستبطن الوعائية والظرفية فكذلك الزمان المنتزع منه ، وحينئذ فيصح جعل هيئة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للجامع الوعائي بين الزمان</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والمكان ، ويتم التراع في مفهومها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سجلها شيخنا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ascii="IRNazanin" w:hAnsi="IRNazanin" w:eastAsia="IRNazanin"/>
          <w:color w:val="111111"/>
          <w:sz w:val="28"/>
          <w:sz w:val="28"/>
          <w:szCs w:val="28"/>
          <w:rtl w:val="true"/>
          <w:lang w:bidi="fa-IR"/>
        </w:rPr>
        <w:t xml:space="preserve"> ، وخلاصتها أمران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جامع بين الزمان والمكان ، باعتبار أن الزمان يعني مقولة المتي والمكان يعني مقولة الأين كما في المنظومة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هیئة کون الشيء في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متى الهية في الزمان</w:t>
      </w:r>
      <w:r>
        <w:rPr>
          <w:rFonts w:ascii="Amiri" w:hAnsi="Amiri" w:eastAsia="Amiri" w:cs="Amiri"/>
          <w:color w:val="111111"/>
          <w:sz w:val="28"/>
          <w:sz w:val="28"/>
          <w:szCs w:val="28"/>
          <w:rtl w:val="true"/>
          <w:lang w:bidi="ar-SA"/>
        </w:rPr>
        <w:t>والمقولات أجناس عالية متباينة بتمام الذات فلا يوجد لها جامع حتى يكون اللفظ موضوعا بإزائه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 الجامع بين المقولتين فهو جامع انتزاعي لا وجود له في مقام ،الاستعمال أصلاً  فإن هيئة مفعل لا تستعمل الا في خصوص الزمان أو خصوص المكان ولم نجد من استعملها في الجامع بينهما ، فإذا كان الجامع غير ملحوظ للمستعمل ولا متبادراً في مقام التخاطب فوضع اللفظ له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يبعد كون الهيئة مشتر ركاً لفظياً يحتاج للقرينة المعينة كبقية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وجوابنا على هذه الملاحظة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مقولة المتى ومقولة الأين مقولتين مستقلتين لا جامع ذاتي بينهما وإن كان هو المشهور ولكنه غير مسلم ، وذلك لذهاب بعض الفلاسفة إلى كون جميع الأعراض النسبية عرضاً واحداً وهو العرض النسبي ، ولكن ينتزع منه عناوين متعددة بلحاظ تفن الذهن في ابداع انحاء النسبة وألوانها والمعنون الخارجي واحد وهو العرض النسبي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ذهب بعضهم إلى كون جميع الأعراض النسبية وغيرها ألواناً للتطور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الوجودي الجوهري بدون وجود محمولي بإزائها في الخارج، فعلى هذين المسلكين لا ترد ملاحظة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وهي عدم وجود جامع ذاتي بين المقولات العرضية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الاعتراض من لغوية وضع هيئة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للجامع الوعائيمع عدم استعمالها فيه ولا تبادره عن التخاطب والمحاورة مدفوع بأنه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المستعمل فيه دائماً هو الجامع الوعائي واستفادة خصوصية الزمان أو المكان من القرينة من باب تعدد الدال والمدلول لا من باب اشارة القرينة للمراد الاستعمالي من اللفظ ، فمثلا إذا</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العاشر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فالمستعمل فيه لفظ المقتل هو مطلق الوعاء وخصوصية الوعاء الزماني مستفادة من دال لفظي آخر ، فكلمة اليوم العاشر دالة على خصوصية الوعاء الزماني لا أنها مشيرة لمدلول كلمة مقتل وأن المراد به هو الوعاء الزماني كما يدعى ذلك في قرينة المشترك اللفظي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والحاصل أن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لفظة مقتل مشتركاً لفظياً يتعين المراد منه بالقرينة ، وهي العاشر التي يكون دورها الاشارة للمدلول اللفظي لكلمة مقتل ، وهذا هو مدعى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اللفظة مشتركاً معنوياً مستعملاً في الجامع الوعائي ، وكلمة اليوم دال آخر على مدلول آخر وهو خصوصية الوعاء الزماني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والاحتمال الثاني أقرب ، لأننا نرى استعمال اللفظ في الجامع عرفاً بدون عناية ولا تجوز كما إذا كتب المؤلف على صفحة غلاف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مراده مطلق الوعاء كما هو ظاهر ، وكما لو قال لك شخص اشرح لي مقتل ،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مراده هو الجامع الوعائي مع خصوصياته الزمائية والمكانية وغيرها</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سؤالان قد يردان على هذا التقرير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الكاتب عندما يكتب على غلاف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به استعمال اللفظ المشترك في معانيه المتعددة وكذلك قول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لي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 استعمال اللفظ في عدة معاني ، وهو أمر جائز وواقع كما سبق بيانه ، لا أن المستعمل فيه في الموردين هو الجامع الوعائي حتى يستشهد بذلك على وقوع استعمال اللفظ في الجامع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اللفظ في عدة معاني وان كان جائزاً وواقعاً ولكن يحتاج لقرينة مفقودة ، ولذلك ذكرنا سابقاً أن المتبادر في مقام الاستعمال هو قيد الوحدة والتعدد خلاف المتفاهم العرفي فيحتاج للقرينة اللفظية أو المقامية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 بنا استعمال اللفظ في الجامع الوعائي ووقوعه في المحاورات العرفية لكن لا دليل على كونه استعمالاً حقيقياً فلعله استعمال مجازي مصححه علاقة الكل والجزء ، باعتبار أنه موضوع الخصوص الوعاء الزماني أو المكاني فاستعماله في مطلق الوعاء مجاز منوط بعلاقة الكل والجزء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علاقة الوعاء الزماني والمكاني بمطلق الوعاء علاقة الجزئي بالكلي لا علاقة الجزء بالكل حتى تكون هذه العلاقة مصححة للاستعمال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إما في الاسناد وأما في الكلمة ، فإن كان التجوز في الاسناد كما هو مسلكنا فالمجاز الاسنادي هو اعطاء حد شيء لشيء آخر لداعي نقل التأثير الاحساسي من الأصل للفرع وأي تأثير احساسي في المقام للجزء حتى يكون نقله للكل مصححاً للتجوز الاسنادي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التجوز في الكلمة فأما ان تلاحظ علاقة الجزء والكل بين احدى الخصوصيتين الزمانية والمكانية بعينها وبين مطلق الوعاء وهذا ترجيح بلا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مرجح ، واما أن تلاحظ العلاقة بين احدى الخصوصيتين لا بعينها وبين الكل وهذا لا يكون مصححاً للتجوز للتجوز ، لأن المصحح له هو ملاحظة العلاقة بين المعنى الحقيقي والمجازي واحدى الخصوصيتين لا بعينها ليست هي المعنى الحقيقي ، لأن ما وضع له اللفظ كما هو المدعى كل خصوصية بعينها لا احداهما لا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ونتيجة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المستعمل فيه في هذه الموارد العرفية هو الجامع الوعائي و استفادة الخصوصية الزمانية والمكانية من باب تعدد الدال والمدلول فهذا هو المتبادر بلا عناية وتجوز ، وحينئذ فوضع لفظ اسم الزمان لهذا الجامع لا يكون لغواً ما دام هذا المعنى مستعملاً ومتبادراً في المحاورات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فالصحيح هو تمامية الجواب الأول الذي طرحه المحقق الاصفهاني والاستاذ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قدهما لدفع الاشكال الوارد على دخول اسم الزمان في محل التراع ، وهو ان التراع في المقام في هيئة مفعل بمعناها الجامع وهو مطلق الوعاء ، وعدم تصور بقاء الذات بعد انقضاء المبدأ في بعض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المصداق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عدم تصور ذلك في المفهوم بما هو جامع عام ، ولو بلحاظ بعض افراده و مصاديقه وهو المصداق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اننا لا نلجأ لهذا الجواب كجواب فاصل في البحث الا بعد عدم تمامية الاجوبة الأخرى المطروحة في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بقاء الذات الزمانية مع انقضاء المبدأ الواقع في خلالها أمر معقول وبيان معقولية ذلك بأحد تصويرين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الزمان كلياً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الزمان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النظر للزمان بنحو الحركة التوسطية ، ويشتمل هذا النظر على أربعة أمور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معنى الحركة التوسطية هو ان يؤخذ الزمان بمعنى الآن السيال الذي تكون نسبته للآنات المتصلة المتعاقبة نسبة الكلي الجزئياته وافراده ، فهو مسبوق بأن وملحوق بأن آخر ، وهذا هو مرادهم بالحركة التوسطية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الآن لا امتداد له بالنظر لماهيته بل الماهية محدودة بحد قبلها وحد بعدها ، ولكنه ممتد بالنظر لوجوده بلحاظ تعاقب الآنات واتصالها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الآن غير قابل للتقسيم بل هو كالنقطة لا تقبل الانقسام في الأبعاد الثلاثة ، باعتبار لحاظه حداً مندمجاً فيما بعده ومرتبطاً بما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بقاء هذا الآن ببقاء أفراده المتصلة المتعاقبة كما ذكر في القسم الثالث من القسم الثالث من استصحاب الكلي ، وقد قيل في الفلسفة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الاتصال الوحداني مساوق للوحدة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فاتصال هذه الآنات مساوق لوحدتها وجوداً ، فالآن الذي يقع فيه الحدث باق ببقاء هذا الاتصال الوحداني وإن انقضى الحدث الواقع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النظر للزمان بنحو الحركة القطعية ، ويشتمل هذا النظر على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الحركة القطعية هو ملاحظة قطعة الزمان بنحو الكل المركب بحيث تكون الآنات أجزاءاً لهذه القطعة ، كما لو اعتبرنا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كلاً مركباً مسمى باليوم والدقائق اجزاءه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المركب من أجزاء الزمان مفهوم متقوم بالامتداد ، لأن معنى التركيب من أجزاء الزمان هو امتداد المركب في تلك الاجزاء والآنات ، إذن فمفهوم الكل امتدادي في حد ذاته وبالطبع يكون وجوده امتدادياً أيضاً ، ولذلك نسميه بالحركة القطعية الشارة لامتداده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التصوير يكون بقاءه بعد انقضاء المبدأ الواقع فيه معقولاً ، لأنه موجود ممتد بامتداد أجزائه فهو باق حتى بعد زوال المبدأ الواقع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الزمان بنحو الحركة القطعية أمر وهمي تقوم بصياغته القوة المتخيلة عند الإنسان ، كما تقوم المتخيلة برسم النقطة النازلة بخط مستقيم بصورة خط مائي مستقيم ، وبرسم الشعلة الجوالة دائرة نارية متصلة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يدلنا على موهومية الزمان بنحو الحركة القطعية حكم العقل النظري بأن المركب لا يوجد الا بوجود أجزائه بالأسر ، فإن عنوان الكل هو نفس عنوان الأجزاء بالأسر فما لم تجتمع هذه الأجزاء فحينئذ لا يوجد الكل المركب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وبناءاً على ذلك فإن الحركة القطعية في الزمان لا وجود لها ، لأن الجزء الزماني إذا وجد فهو موجود بحده الخاص الذي به يتميز عن بقية الأجزاء الزمانية وهو بمذا الحد لا يكون وجوداً للكل للتغاير المفهومي والوجودي بينهما ، ولذلك لا يصح حمل الكل عليه الا تجوزاً ، والمفروض أن وجود بقية الأجزاء مستحيل مادام هذا الجزء موجوداً ، لأن الزمان كم تدريجي غير قار الذات فما لم ينصرم الجزء السابق فيستحيل وجود الجزء اللاحق ، وحينئذ يكون وجود الكل الزماني بوجود كل جزء مفروض التحقق وامتداد هذا الكل بامتداد هذه الأجزاء أمراً وهمياً تصنعه القوة المتخيلة عند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نعتقد كما يعتقد بعض الفلاسفة بواقعية الزمان الملحوظ على نحو الحركة القطعية ، وأما وجوده بوجود الجزء الزماني فلا مانع منه ، باعتبار أن الجز إذا لوحظ بحده الخاص فهو مقيد بشرط لا عن بقية الأجزاء وبهذا اللحاظ يكون مغايراً للكل فلا عليه ولا وجوده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إذا لوحظ بنحو اللابشرط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بذرة الكل الزماني ولبنة وجوده ، فالمركب إما دفعي الوجود فلا تحقق له الا بعد اجتماع اجزائه في الوجود كالكرسي والبيت ونحوها ، وإما تدريجي الوجود كالزمان والزماني السيال كالصلاة والخطبة ولا تحقق له الا بتدريجية أجزائه خارجاً فهو يتحقق بأول جز من أجزائه المتصلة المتعاقبة ويمتد بامتدادها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التصويرين السابقين أن الزمان يمكن لحاظه بلحاظين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لحاظه بنحو الكلي وهو المعبر عنه بالحركة التوسطية ، فيصح أن يقال حينئذ الآن ليل والآن يوم السبت والآن شهر الأول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لحاظه بنحو الكل وهو المعبر عنه بالحركة القطعية ، فيصح أن يقال بناءاً على هذا اللحاظ الآن جزء من الليل واليوم والشهر ولا يصح أن يقال الآن ليل أو يوم أو شهر كذا ، وإذا كانت هاتان الحيثيتان واقعيتين فكلا اللحاظين أمر واقعي وإذا لم تكونا كذلك فاللحاظان عبارة عن تفنن ذهني راجع لنظرية التكثر الادراكي الذهني التي سبق عرضها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اتضاح التصويرين المذكورين للزمان يقع الكلام فعلا في أن أي واحد منهما هو الأنسب بالبحث في المشتق لتصور بقاء الذات فيه وإن انقضى المبدأ الواقع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اختار المحقق الطهراني التصوير الأول ، واختار المحقق العراقي كما في بدائع الأفكار التصوير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مختار المحقق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الذات مع انقضاء المبدأ معقول في التصوير الأول للزمان ، وذلك لأننا إذا نظرنا للآن الذي وقع فيه قتل الحسين  علیه السلام  يوم العاش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التلبس الذي يعبر عنه بلفظ مقتل الحسين  علیه السلام  على نحو الحقيقة ، وبعد انقضاء ذلك الحدث فالآن السيال من آنات ذلك اليوم مازال باقياً لبقاء أفراده المتصلة المتعاقبة ، ومع بقاءه فيصح التراع المعقود في باب المشتق فيه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بقية الآنات من يوم العاشر إطلاق حقيقي أم مجازي </w:t>
      </w:r>
      <w:r>
        <w:rPr>
          <w:rStyle w:val="FootnoteAnchor"/>
          <w:rtl w:val="true"/>
        </w:rPr>
        <w:footnoteReference w:id="1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تسجل ثلاث ملاحظات على مختار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طرحها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ascii="IRNazanin" w:hAnsi="IRNazanin" w:eastAsia="IRNazanin"/>
          <w:color w:val="111111"/>
          <w:sz w:val="28"/>
          <w:sz w:val="28"/>
          <w:szCs w:val="28"/>
          <w:rtl w:val="true"/>
          <w:lang w:bidi="fa-IR"/>
        </w:rPr>
        <w:t xml:space="preserve"> وبيانها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للزمان بنحو الآن السيال الذي ينطبق على الآنات المتتالية انطباق الكلي على أفراده مصحح للتراع في الآنات إلى أبد الدهر وبطلان ذلك واضح جداً ، فإننا إذا لاحظنا الآن الذي قتل فيه الحسين  علیه السلام  على نحو الآن السيال المنطبق على الآنات انطباق الكلي على فرده فمقتضى ذلك صحة اطلاق لفظ المقتل على جميع الآنات إلى أبد الدهر ، لأن هذه الآنات مصاديق حقيقية للآن السيال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وحينئذ لا موجب لتخصيص التراع بآنات يوم عاشوراء بل يصح التراع في آنات الزمان باجمعها ، ويصح الاطلاق بحسبها إما حقيقة أو مجازاً على الخلاف في بحث المشتق ، ولا قائل بذلك كما لا يلتزم به صاحب التصوير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ولكننا لا نوافق على هذه الملاحظة التي طرحها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 وذلك لأن ما طرحه وإن كان صحيحاً تاماً بحسب النظر الفلسفي لأن الآن السيال لا يفرق بين افراده الممتدة إلى أبد الدهر فلا وجه لتخصيص التراع بقطعة زمنية معينة مادام معقولاً في جميع آنات الزمان ، الا أن هذا المعنى غير تام بحسب النظر العرفي ، والمتبع في مقام الاطلاق والمحاورة هو النظر العرفي لا النظر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 ان المجتمع العقلائي إنما يتصور الزمان بنحو الآن السيال في ضمن تصوره للزمان على نحو التركيب والتحصيص ، فالنظرة العقلائية للزمان على نحو الحركة التوسطية التي تعنى علاقة الكلي بأفراده مندمجة في ضمن النظرة للزمان على نحو الحركة القطعية التي تعني علاقة الكل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 يكون تصورنا للآن الذي اشتمل على قتل الحسين  علیه السلام  بنحو الآن السيال والحركة التوسطية المنطبق على الآنات المتعاقبة انطباق الكلي على فرده في ضمن تصورنا للآنات المتقاربة مع آن القتل على نحو الحركة القطعية ، التي تعني وجود كل مركب من آنات متتابعة مسمى باليوم العاشر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فالتزاع المعقود في باب المشتق إنما يصح عند العقلاء في الآنات اللاحقة لأن القتل المحدودة بحدود يوم العاشر لا الممتدة لأبد الدهر ، لاندماج تصور الكلي الزماني في تصور الكل الزماني ، كما يصح هذا التراع في الأيام اللاحقة ليوم العاشر المحدودة بحدود الشهر أو السنة ، أو في الشهور اللاحقة لشهر محرم المحدودة بحدود السنة ، أو السنين اللاحقة لسنة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المحدودة بحدود القرن الأول ، أو في القرون اللاحقة للقرن الأول المحدودة بحدود المركب الزماني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 لاندماج التصورين عند العقلاء وارتباطهما ، فلا يمكن التفكيك بينهما في مقام البحث عن ظهور لفظ المشتق لدى العرف العقلائي في خصوص المتلبس بالمبدأ أو الأعم وإن صح ذلك بحسب النظر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الاتصال الوحداني والتعاقب بين الآنات المتتابعة بحيث لا يتخلل العدم بين اتصالها لا يحقق صدق عنوان البقاء بالنسبة للآن الذي اشتمل على المبدأ الحدثي ، وذلك لتباين الهويات الزمانية والآنات المتصلة تبايناً ذاتياً ومع هذا التباين الذاتي والاختلاف الواقعي بينها فلا يمكن أن يقال أن الزمان الذي احتوى على المبدأ ما زال باقياً حقيقة ، بحيث نتسائل في أنه هل يمكن صدق المشتق صدقاً حقيقياً على هذا الزمان بعد انقضاء المبدأ منه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 بأننا إذا لاحظنا الآن الذي وقع فيه المبدأ بحده وخصوصياته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نحو بشرط لا عن الآنات الأخرى فهذا الآن لا يعقل بقاءه ، ولا يجدي في تصور بقاءه تحقق الاتصال الوحداني بين الآنات ، وأما إذا لاحظنا أن الحدث بنحو اللابشرط الذي لا يتميز به عن بقية الآنات من حيث مصداقيتها للآن السيال ، وسلمنا بما هو معروف في بقاء الكلي الطبيعي ببقاء أفراده ولو على نحو التحصيص ، بحيث تكون كل حصة منها كما هي هوية مغايرة لهوية أخرى فهي مظهر ومصداق للكلي الطبيعي أيضاً ،فحينئذ يصح القول بأن زمان الحدث ما زال باقياً وإن انقضى المبدأ الواقع فيه ويتم عقد بحث المشتق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التراع في اسم الزمان إنما يكون معقولاً بناءاً على هذا التصوير إذا كان هذا التصوير عقلائياً عرفياً عرفيا والا فالملاحظة المذكورة واردة عليه ، فمثلا إذا صدر من زيد المعين ضرب ثم انقضى هذا المبدأ وانتهى فهل يصح عند العرف العقلائي تصور التراع المعقود في باب المشتق بالنسبة لعمرو الفرد الآخر بحجة أن الطبيعي باق ببقاء أفراده ومن أفراده عمرو الفلاني ، فالمبدأ وإن صدر من زيد لا من عمرو الا أن عمرواً مصداق آخر لكلي الإنسان وحينئذ يعقد التراع في اطلاق لفظ الضارب عليه بعد انقضاء مبدأ الضرب عن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فصحة التراع في اسم الزمان بناءاً على هذا التصوير تعتمد على الرؤية العقلائية ، فإذا كانت الرؤية العقلائية قائمة على بقاء الذات الزمانية ببقاء الآنات المتصلة صح التراع في اسم الزمان والا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التراع المذكور في باب المشتق وجريانه في اسم الزمان يتوقف على ثلاثة عناصر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احتواء الزمان على المبدأ</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انقضاء المبدأ الواقع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بقاء الذات الزمانية بعد انقضاء المبدأ الواقع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والعنصر الثاني وهو انقضاء المبدأ وزواله أمر وجداني لا يحتاج لإقامة البرهان ، وأما العنصر الثالث وهو بقاء الذات الزمانية بعد انقضاء المبدأ الواقع فيها كما طرحه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عند النظرة للزمان بنحو الآن السيال المعبر عنه بالحركة التوسطية المنطبق على الآنات المتتابعة انطباق الكلي على فرده، فبقاءه بعد زوال المبدأ ببقاء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التصوير لا يثبت لنا توفر العنصر الأول وهو احتواء الآن السيال على المبدأ الحدثي مع أنه أول العناصر وأساسها ، وذلك لأن الآن لسير الزمن لا يمكن تقديره بلحظة ولا ثانية فكيف يتصور احتواؤه على المبادئ الحدثية مع أنها أوسع منه مساحة وحجماً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بعض المبادئ النادرة كالاتصال والانفصال والمماسة ونحو ذلك قد يعقل احتواء الزمان الآني عليها ، وأما في أغلب المبادئ الحدثية فلا يعقل ذلك الا أن تؤخذ قطعة زمنية أوسع من ذلك كالساعة والدقيقة ليمكن احتواؤها على الحدث الواقع ، وهذا يعني النظر للزمان بنحو الكل المركب لا بنحو الكلي الذي هو محل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لنا بهذه الملاحظة أن العنصر الأول المصحح الجريان التراع في اسم الزمان مفقود في أغلب المبادئ ، وقد يكون موجوداً على نحو الندرة التي لا يعول عليها في البحوث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عندما نلاحظ الزمان على نحو الحركة القطعية فإنه يرتسم في أذهاننا كلاً تدريجياً يوجد بوجود أول أجزائه بالقوة لا بالفعل ، لكونه تدريجياً متصرم الأجزاء فلا يوجد بتمامه بالفعل ، وبعد انقضاء المبدأ الواقع في أحد أجزائه لا يزول بزوال ذلك</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المبدأ لبقاءه بما هو كل مركب في بقاء الأجزاء المتتالية ، فيصح التراع حينئذ في أن اطلاق المشتق على بقية الأجزاء الممثلة للكل اطلاق حقيقي أم مجازي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فمثلاً إذا نظرنا لحادثة قتل الحسين  علیه السلام  فإنّها وقعت في ساعة معينة من يوم عاشوراء وبعد انقضاء هذه الساعة مع الحدث الواقع فيها يصح التراع المذكور في بقية الساعات الأخرى المحدودة بحدود المركب التدريجي وهو يوم عاشوراء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يرد على هذا التصوير بعض الملاحظات ونحن نكتفي بعرض واحدة منها ، وهي ان النظر للزمان بنحو الحركة القطعية والوجود التركيبي الامتدادي على لونين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التغاير بين المجموعات الزمانية كيوم السبت ويوم الجمعة وشهر جمادى وشهر رجب وعام الحرب وعام الصلح وبهذا اللحاظ لا يعقل بقاء الذات بعد انقضاء المبدأ الواقع فيها ، فساعة القتل من يوم عاشوراء مغايرة ذاتاً للساعة التي بعدها ويوم العاشر مغاير ذاتاً لما بعده ، وبعد ذهاب هذا الوقت المقارن للمبدأ لا يعقل بقاء الذات المتلبسة بالمبدأ لمغايرة الذات الزمانية الموجودة للذات السابقة ، ومع عدم معقولية بقاء الذات فلا يعقل جريان التراع في إطلاق المشتق على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التداخل بين المجموعات الزمانية كالساعة بالنسبة لليوم واليوم بالنسبة للاسبوع والاسبوع بالنسبة للشهر والشهر بالنسبة للسنة وبهذا اللحاظ لا يتصور انقضاء المبدأ أصلاً فلا يعقل التراع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تارة ينظر إليه من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المتى </w:t>
      </w:r>
      <w:r>
        <w:rPr>
          <w:rFonts w:ascii="IRNazanin" w:hAnsi="IRNazanin" w:eastAsia="IRNazanin"/>
          <w:color w:val="111111"/>
          <w:sz w:val="28"/>
          <w:sz w:val="28"/>
          <w:szCs w:val="28"/>
          <w:rtl w:val="true"/>
          <w:lang w:bidi="fa-IR"/>
        </w:rPr>
        <w:t xml:space="preserve"> وتارة من زاوية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إليه من الزاوية الثانية فهو عبارة عن مقدار الحركة والعمل كما لو قيل كم استغرقت في زيارة الحسين  علیه السلام  فيجاب عشر دقائق ، فالزمان هذا اللحاظ مساوٍ للعمل لا يزيد عليه ولا ينقص عنه وعلاقته به من هذه</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الزاوية علاقة مقدارية لا علاقة وعائية ظرفية ، والذي يرتبط بمحل كلامنا هو علاقة الظرفية لا علاقة المقدار الكمي ، لأن علاقة المقدارية لا بقاء لها بعد زوال المقدر بهذا المقدار بينما محور التراع في بحث المشتق يقتضي بقاء الذات المتلبسة حتى بعد زوال المبدأ وهذا إنما يتلاءم مع علاقة الظرفية والاشتمال لا مع علاقة الكمية والمقدار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نظرنا للزمان من الزاوية الأولى وهي زاوية المتى التي تعني نسبة الشيء للزمان المشتمل عليه فقد ذكر الفلاسفة أنه يتحقق التلبس بالمبدأ بمجرد اشتمال الزمان بسعته على ذلك المبدأ حيناً من الأحيان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فمثلا قتل الحسين  علیه السلام  لم يستغرق في عمود الزمن الا بعض الدقائق لكنه يكفي في صدق التلبس به حقيقة مجرد الاشتمال عليه في بعض آنات الزمان ، فيقال الساعة الثانية مقتل الحسين  علیه السلام  ويقال يوم العاشر مقتل الحسين  علیه السلام  ويقال شهر عاشوراء مقتل الحسين  علیه السلام  ويقال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مقتل الحسين  علیه السلام  ويقال القرن الأول مقتل الحسين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وكل هذه الاطلاقات على نسق واحد بلا عناية ولا تجوز عرفاً مما يكشف عن كون النظرة للزمان بنحو الكل المركب إذا توجهت للمجموعات الزمانية المتداخلة فلا يتصور حينئذ انقضاء المبدأ أبداً ، بل كلما وسعت الرؤية المجموعة زمانية أوسع من المجموعات الاولى رأيت التلبس بالمبدأ مازال صادقاً ومازال الاطلاق حقيقياً ، باعتبار تداخل المجموعات واندراجها تحت عمود زمني واحد ، ومع عدم انقضاء المبدأ لا يصح التراع في كون اطلاق المشتق حقيقياً أم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رؤية الزمان بنحو الكلي وهو الآن السيال لا تصحح جريان بحث المشتق في اسم الزمان ، وعلى نحو الكل المركب لا تصحح جريان التراع أيضاً ، إما لعدم تصور بقاء الذات بعد انقضاء المبدأ وذلك بلحاظ</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المجموعات المتغايرة وإما لعدم تصور انقضاء المبدأ بلحاظ المجموعات المتداخلة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يصلح كلا التصويرين لتصحيح جريان التراع في اسم الزمان ، وينحصر الجواب الصحيح في هذا المجال في الجواب الأول الذي طرحه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وهو كون التراع في هيئة مفعل بلحاظ بقاء بعض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المكاني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المبدأ وانقضائه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تمام الكلام في المقام الأول وهو بيان محور البحث والكلام في المشتق</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اشارةمناشئ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عندنا هو القول بوضع المشتق لخصوص المتلبس بالمبدأ ، ولكن ذهب مجموعة من العلماء للقول بوضعه للأعم من المتلبس والمنقضي عنه المبدأ ، وذلك لأربعة مناشئ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دائرة التلبس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تشخيص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الموضوعية والمعرفية للمشتق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والتركيب 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دائرة التلبس ، إن الخطأ في تحديد دائرة التلبس في بعض المشتقات أدى للقول بالوضع للأعم، وسبب هذا الخطأ أحد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عدم تشخيص مفاد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تشخيص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الآلة كالمفتاح والمكنسة والمنشار ، فإن القائل بالأعم تخيل أن مفاد الهيئة في أسماء الآلة هو النسبة الاعدادية  أسماء الآلة هو النسبة الفعلية فحينئذ يزول التلبس بالمبدأ بمجرد عدم استعماله في المعد له ، مع أن اطلاق لفظ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الآلة المخصوصة في حين عدم الفتح اطلاق حقيقي لا عناية فيه ، وذلك دليل الوضع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هذا التخيل خاطئ، وذلك لأن مفاد الهيئة في ولو لم تستخدم في الغرض المعَدُّ له أصلاً ، وحينئذ تتسع دائرة التلبس بالمبدأ لصورة عدم لم الاستخدام ما دامت الحيثية الاعدادية موجودة ، ولذلك صح الاطلاق الحقيقي للفظ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الآلة الغير مستخدمة أصلاً لوجود التلبس الاعدادي ، فلا موجب للقول بالأعم من جهة هذا المورد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الزمان ، فإن القائل بالأعم تصور أن مفاد الهيئة في اسم الزمان هو النسبة الاقترانية فيختص بالقطعة الزمانية المقارنة للحدث دون غيرها من حصص الزمان ، يصح إطلاق اسم الزمان على بقية الحصص الزمانية الغير المقارنة للحدث بلحاظ المجموعات الزمانية المتداخلة عند رؤية الزمان بنحو الحركة القطعية ، فيقال لليوم الذي وقع فيه القتل وللأسبوع وللشهر وللعام وللقرن ، أنه مقتل ، على نحو الاطلاق الحقيقي عرفاً مع انقضاء زمان التلبس بالمبدأ في هذه الحصص الزمانية المتداخلة على نحو الحركة القطعية ، مما يدل على الوضع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التصور خاطئ ، وذلك لأن مفاد الهيئة في اسم الزمان هو النسبة الظرفية لا الاقترانية ، والظرفية بمعنى وعاء الحدث صادقة حقيقة على سائر الحصص الزمانية المتداخلة في مسار الحركة القطعية ، فالتلبس بالمبدأ ما زال متحققاً بهذا اللحاظ و لم يحصل انقضاء له حتى يؤدي ذلك للقول بالأعم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تمييز المبدأ الجلي من المبدأ الخفي يؤدي لتضييق دائرة التلبس بالمبدأ ويستلزم القول بالوضع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ومقصودنا بالمبدأ الجلي مبدأ الاشتقاق عند النحويين وهو الفعل أو المصدر بما له من المعنى الواضح عرفا ، ومقصودنا بالمبدأ الخفي هو نفس مبدأ الاشتقاق لكن مع إشرابه وتطعيمه معنى اخر لا ينصرف له الذهن العرفي ، ولذلك عدة أمثلة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بمعنى الملكة نحو الاجتهاد في لفظ المجتهد ، فإن لوحظ هذا المبدأ بالمعنى الجلي وهو فعلية الاستنباط ضاقت دائرة التلبس وكان ذلك موجباً للقول بالأعم ، لصحة الاطلاق الحقيقي عرفاً على غير المتلبس بالاستنباط الفعلي ، وإن لوحظ المبدأ بمعناه الخفي وهو ملكة الاستنباط اتسعت دائرة التلبس بالمبدأ وصح الاطلاق الحقيقي للفظ المجتهد على من تلبس بملكة الاستنباط وإن لم يستنبط فعلا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المبدأ فيه بنحو الحرفة والصناعة ، وهو 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مبدؤه حدثياً كالطبيب والنجار ، فإن المبدأ الجلي لهذه الأوصاف هو الطبابة والنجارة بمعنى الممارسة الفعلية ، وذلك هو سبب القول بالأعم ، بينما المبدأ الخفي لها هو معنى الاحتراف والقدرة على الصناعة ، وعدم تمييز أحدهما عن الآخر أدى للقول بالأعم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مبدأه عيناً من الأعيان كالتامر واللابن والحدّاد ، فإن المبدأ الجلي بيع التمر واللبن ولكن المبدأ الخفي اتخاذ بيع هذه الاعيان حرفة ومهنة لا مجرد الممارسة الفعلية لبيعها ، وعدم فرز المبدأ الخفي من المبدأ الجلي أدى للقول بالأعم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فيه بنحو الاقتضاء لا الفعلية نحو السم قاتل والنار محرقة ، فإن المبدأ الجلي لها بمعنى الفعلية بينما المبدأ الخفي بمعنى الاقتضاء والاستعداد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بمعنى الشأنية نحو السيف قاطع، فإن المبدأ الجلي له هو القطع الفعلي بينما المبدأ الخفي هو شأنية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بمعنى المضي والحدوث نحو الضارب بمعنى من صدر منه الضرب والمضروب بمعنى من وقع عليه الضرب ، فلو أخذ المبدأ الجلي هنا وهو الضاربية والمضروبية الفعلية أدى ذلك للقول بالأعم ولكن لو أخذ المبدأ الخفي وهو الضرب الواقع لم يكن هناك موجب للقول بالأعم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ذهب إلى عدم معقولية التراع المعقود في باب المشتق في اسم المفعول ، لعدم تصور الانقضاء فيه حتى يتنازع في اطلاقه بعد الانقضاء وهل هو إطلاق حقيقي أم مجازي ، فإن المقصود بلفظ 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 عليه الضرب وهذا المعنى لا يقبل الزوال حتى</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يتصور التراع بعد زواله ، فإن الشيء لا ينقلب عما وقع عليه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ولكننا نلاحظ على هذا الرأي نقضاً وحلاً ، أما النقض فبأمرين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كالضارب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صدر منه الضرب ، فإنه بهذا المعنى لا يتصور فيه انقضاء المبدأ أصلاً فلا يعقل التراع فيه أيضاً ، مع أنه خصص عدم التراع باسم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المفعول كالمملوء مثلا ، فإن الامتلاء يتصور وجوده ويتصور زواله ولذلك فالتراع فيه معقول بعد انقضاء مبدأ الامتلاء وزواله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الحل فيتم ببيان الفارق بين المبادئ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والمبادئ الاستمرارية ، فالضرب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للامتداد في عمود الزمان ، ولهذا لو أخذنا هذا المبدأ بمعناه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البقاء والتحقق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فترة التلبس به وكانت صحة الاطلاق الحقيقي له بعد انقضاء التلبس دليلاً على الوضع للأعم ، ولكن لو أخذنا هذا المبدأ بمعناه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فيه الانقضاء حينئذ كما لا يتصور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الفاعل المتضمن لهذا الحدث الآني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كالضارب والقاتل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ومقابل ذلك توجد مبادئ استمرارية ممتدة في عمود الزمان كالامتلاء والنقش فيقال مملوء ومنقوش ، وفي مثل هذا لا يوجد مبدأ خفي وجلي يختلف باختلافهما الأثر بل له مبدأ واحد مأخوذ بنحو الفعلية ، فيتصور فيه الانقضاء والاستمرار ويكون التراع فيه معقولاً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المبدأ فيه اعتبارياً نحو المبيع ، فإن مبدأه وهو البيع إن لوحظ بمعناه الجلي وهو البيع المصدري الذي هو أمر تكويني وهو العقد نفسه فبهذا اللحاظ تضيق دائرة التلبس ، وإن لوحظ بمعناه الخفي وهو المملوكية أي البيع</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بالاسم المصدري فهو باق مستمر، لأنه أمر اعتباري يمتد بامتداد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الكلام في هذا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أسباب القول بالوضع بالأعم عدم تحديد دائرة التلبس ، والخلط بين حالة الانقضاء وحالة التلبس ، لعدم تشخيص مفاد الهيئة أو عدم تحديد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المنشأ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تشخيص الموضوع ، إن القائل بالأعم يتصور أن موضوعات الأحكام على نسق واحد وهو دوران الحكم مدار صدق عناوينها حدوثاً وبقاءاً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قلد العادل  فإن ظاهره دوران التقليد مدار العدالة حدوثاً وبقاءاً ، ونحوه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فإن ظاهره دوران الحكم بالحد مدار هذه العناوين حدوثاً وبقاءاً ، مع أن التلبس بمبدأ السرقة والزنا لا بقاء له عند الحكم بإقامة الحد بل لا يمكن تقارنهما عرفاً وشرعاً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دليل على الوضع للأعم، فإنه ما دام الحكم يدور مدار صدق العنوان حدوثاً وبقاءاً فلا بد من الصدق الحقيقي لعنوان السارق إلى حين الحكم بإقامة الحد ، وهذا مما يؤكد الوضع للأعم خصوصاً مع شهادة العرف بخلو هذا الاطلاق عن التجوز والعناية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وتعليقنا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خلط بين موضوعات الأحكام ناشئ من تصور أن جميعها على نسق واحد ، وهو دوران الحكم مدار صدق عناوينها حدوثاً وبقاءاً ، مما أدى للقول بالأعم استناداً إلى ترتب الحكم على بعض الموضوعات مع زوال التلبس بالمبدأ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أن الموضوعات على ثلاثة أقسام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يدور الحكم مدار عنوانه حدوثاً وبقاءاً نحو قلد العادل العالم ، وهذا هو المطابق للقاعدة العرفية ، وهي أن تعليق الحكم على الوصف مشعر بالعلية ودوران الحكم مدار الوصف والعنوان ، فلا يصح الخروج عن هذه القاعدة الاستظهارية العرفية الا بقرينة عقلية أو مقامية أو لفظية كما سيأتي بيانه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عنوانه مشيراً للموضوع الواقعي من دون دخالته في الحكم أصلاً نحو قوله علیه 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دينك من هذا الجالس </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مشيراً لزرارة بن أعين ، وفي هذا المورد خرجنا عن مقتضى القاعدة العرفية وهي دوران الحكم عرفاً مدار العنوان المعلق عليه بالقرينة العقلية ، وهي حكم العقل بعدم دخالة الجلوس في التعلم والاستفادة قطعاً ، الا أن هذا المورد وجود د له في الأحكام الشرعية ، باعتبار أن استخدام العناوين المشيرة للموضوع الواقعي إنما يتصور في القضايا الشخصية والخطابات الفعلية لوجود مناسبة خاصة في التعبير بمذا العنوان المشير مع عدم دخالته في الحكم أصلاً ، بينما الأحكام الشرعية مجعولة على نحو القضية الحقيقية التي لا نظر فيها لمرحلة الفعلية والامتثال حتى تراعى فيها المناسبات الخاصة ، فلا يستخدم فيها الا العناوين الدخيلة في الحكم القانوني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يدور الحكم مدار عنوانه حدوثاً لا بقاءاً نحو ﴿ السَّارِقُ وَالسَّارِقَةُ فَاقْطَعُوا أَيْدِيَهُمَا</w:t>
      </w:r>
      <w:r>
        <w:rPr>
          <w:rStyle w:val="FootnoteAnchor"/>
          <w:rtl w:val="true"/>
        </w:rPr>
        <w:footnoteReference w:id="190"/>
      </w:r>
      <w:r>
        <w:rPr>
          <w:rFonts w:ascii="Amiri" w:hAnsi="Amiri" w:eastAsia="Amiri" w:cs="Amiri"/>
          <w:color w:val="111111"/>
          <w:sz w:val="28"/>
          <w:sz w:val="28"/>
          <w:szCs w:val="28"/>
          <w:rtl w:val="true"/>
          <w:lang w:bidi="ar-SA"/>
        </w:rPr>
        <w:t xml:space="preserve">، فإن السرقة في المثال يكفي حدوثها في ترتب الحد على السارق مع عدم بقاء التلبس بالسرقة إلى وقت ترتب الحكم بالحد عليه ، وإنما خرجنا في هذا المورد عن القاعدة العرفية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تعليق الحكم على </w:t>
      </w:r>
    </w:p>
    <w:p>
      <w:pPr>
        <w:pStyle w:val="BookText"/>
        <w:rPr/>
      </w:pPr>
      <w:r>
        <w:rPr>
          <w:rFonts w:ascii="Amiri" w:hAnsi="Amiri" w:eastAsia="Amiri" w:cs="Amiri"/>
          <w:color w:val="111111"/>
          <w:sz w:val="28"/>
          <w:sz w:val="28"/>
          <w:szCs w:val="28"/>
          <w:rtl w:val="true"/>
          <w:lang w:bidi="ar-SA"/>
        </w:rPr>
        <w:t xml:space="preserve">الوصف مشعر بالعلية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وجود القرينة المقامية ، وهي مناسبة الحكم للموضوع ، حيث أنه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بحد السارق حين سرقته ، فلا وجه حينئذ لدوران الحكم مدار العنوان حدوثاً وبقاءاً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أقسام موضوعات الأحكام يتبين لنا أن الدليل الذي اعتمد عليه في القول بالأعم غير تام ، وذلك لأن الدليل مؤلف من مقدمتين ونتيجة ، فالمقدمة الأولى أن الأحكام تدور مدار عناوين الموضوعات حدوثاً وبقاءاً للقاعدة العرفية القائلة إن تعليق الحكم على الوصف مشعر بالعلية ، والمقدمة الثانية ان مقتضى الدوران مدار عنوان الموضوع بقاء الصدق الحقيقي لعنوان الموضوع في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وَالسَّارِقَةُ فَاقْطَعُوا أَيْدِيَهُمَا</w:t>
      </w:r>
      <w:r>
        <w:rPr>
          <w:rStyle w:val="FootnoteAnchor"/>
          <w:rtl w:val="true"/>
        </w:rPr>
        <w:footnoteReference w:id="191"/>
      </w:r>
      <w:r>
        <w:rPr>
          <w:rFonts w:ascii="Amiri" w:hAnsi="Amiri" w:eastAsia="Amiri" w:cs="Amiri"/>
          <w:color w:val="111111"/>
          <w:sz w:val="28"/>
          <w:sz w:val="28"/>
          <w:szCs w:val="28"/>
          <w:rtl w:val="true"/>
          <w:lang w:bidi="ar-SA"/>
        </w:rPr>
        <w:t>إلى حين ترتب الحكم ، والنتيجة أن مقتضى بقاء الصدق الحقيقي للعنوان حين ترتب الحكم حتى مع زوال التلبس بالمبدأ هو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بعد أن ناقشنا المقدمة الأولى وأوضحنا اختلاف عناوين موضوعات الأحكام ، فلا يتم هذا الدليل بنظرنا ولا يصح الاعتماد عليه في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بعدم تحقق القسم الثالث من عناوين موضوعات الأحكام ، وهو ما يدور الحكم مدار العنوان فيه حدوثاً لا بقاءاً ، وذلك لمانع ثبوتي ومانع إثباتي ، أما المانع الثبوتي فخلاصته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الأصوليين قالوا بأن علاقة الحكم بموضوعه علاقة المعلول بعلته التامة فكما يستحيل وجود المعلول وبقاؤه بدون بقاء علته التامة فكذلك يستحيل وجود الحكم مع زوال موضوعه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المانع الإثباتي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العدلية اتفقوا على تبعية الأحكام </w:t>
      </w:r>
    </w:p>
    <w:p>
      <w:pPr>
        <w:pStyle w:val="BookText"/>
        <w:rPr/>
      </w:pPr>
      <w:r>
        <w:rPr>
          <w:rFonts w:ascii="Amiri" w:hAnsi="Amiri" w:eastAsia="Amiri" w:cs="Amiri"/>
          <w:color w:val="111111"/>
          <w:sz w:val="28"/>
          <w:sz w:val="28"/>
          <w:szCs w:val="28"/>
          <w:rtl w:val="true"/>
          <w:lang w:bidi="ar-SA"/>
        </w:rPr>
        <w:t>للمصالح والمفاسد ، ومعنى ذلك أن ارتباط الحكم بموضوعه نابع من الارتباط بملاك معين ومصلحة كامنة في هذا الموضوع ، وهذا الارتباط يؤدي لدوران الحكم مدار عنوان موضوعه حدوثاً وبقاءاً ، فلا يمكن الخروج عن هذه القاعدة الا بشاهد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فإطلاق لفظ السارق في الآية وَالسَّارِقُ وَالسَّارِقَةُ فَاقْطَعُوا أَيْدِيَهُمَا</w:t>
      </w:r>
      <w:r>
        <w:rPr>
          <w:rStyle w:val="FootnoteAnchor"/>
          <w:rtl w:val="true"/>
        </w:rPr>
        <w:footnoteReference w:id="192"/>
      </w:r>
      <w:r>
        <w:rPr>
          <w:rFonts w:ascii="Amiri" w:hAnsi="Amiri" w:eastAsia="Amiri" w:cs="Amiri"/>
          <w:color w:val="111111"/>
          <w:sz w:val="28"/>
          <w:sz w:val="28"/>
          <w:szCs w:val="28"/>
          <w:rtl w:val="true"/>
          <w:lang w:bidi="ar-SA"/>
        </w:rPr>
        <w:t>إِمَا أن يكون مجازياً وإما أن يكون حقيقياً ، فإن كان الاطلاق مجازياً فلازمه أن الموضوع قد زال ، وانتهى ومع زواله فلا يعقل بقاء الحكم للارتباط الوثيق بينهما ، وهو ارتباط الحكم بملاكه و مناطه ، وإن كان الاطلاق حقيقياً فلازمه الوضع للأعم لزوال التلبس بمبدأ السرقة حين فعلية الحكم ، وهذا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الايراد بعدة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توجد علاقة تكوينية بين الحكم وموضوعه وإنّما هي علاقة اعتبارية ، فإن المصلحة الكامنة في الموضوع لا تستلزم تكويناً وضع هذا الحكم الاعتباري المعين كما هو واضح ، فإذا كانت العلاقة علاقة اعتبارية فأي مانع من القول بأن علة الحكم محدثة ومبقية وأن موضوع الحكم يكفي حدوثه في حدوث الحكم وبقائه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الملازمة بينهما اعتبارية لا تكوينية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علاقة الحكم بموضوعه علاقة المعلول بعلته التامة حدوثاً وبقاءاً ، وأن الحكم يدور مدار عنوان موضوعه حدوثاً وبقاءاً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إنكار هذه القاعدة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تعليق الحكم على الوصف العنواني وإن كان دورانه مداره حدوثاً وبقاءاً لكننا نخرج عن هذا الظاهر أحياناً </w:t>
      </w:r>
    </w:p>
    <w:p>
      <w:pPr>
        <w:pStyle w:val="BookText"/>
        <w:rPr/>
      </w:pPr>
      <w:r>
        <w:rPr>
          <w:rFonts w:ascii="Amiri" w:hAnsi="Amiri" w:eastAsia="Amiri" w:cs="Amiri"/>
          <w:color w:val="111111"/>
          <w:sz w:val="28"/>
          <w:sz w:val="28"/>
          <w:szCs w:val="28"/>
          <w:rtl w:val="true"/>
          <w:lang w:bidi="ar-SA"/>
        </w:rPr>
        <w:t xml:space="preserve">لبعض القرائن ومنها قرينة مناسبة الحكم للموضوع ، فإن هذه القرينة تقتضي كفاية حدوث العنوان في ترتب الحكم وإن زال التلبس بالعنوان بعد ذلك ، فمثلاً في آية السرقة والزنا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مناسبة الحكم للموضوع كفاية حدوث السرقة والزنا في ترتب الحكم بالحد لاستحالة تقارنهما عادة ، وكذلك في آية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فإن مناسبة الحكم للموضوع تقتضي كفاية حدوث الظلم في زمان للحكم بعدم تقلد منصب الامامة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فيما سبق أنه قد يقع الخلط بين المبدأ الجلي للمشتق والمبدأ الخفي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 الجلي هو السرقة بمعنى التحقق والبقاء ، وهو بهذا المعنى لا فلفظ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له حين ترتب الحكم ، ولازم ذلك القول بالوضع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عندما نلاحظ مبدأه الخفي وهو السرقة بمعنى المضي والحدوث بحيث يكون المراد بالسارق من صدر منه السرقة فحينئذ لا يتصور انقضاء هذا المبدأ أبداً ، فالاطلاق حقيقى لعدم انقضاء التلبس ويدور الحكم حينئذ مداره حدوثاً وبقاءاً لعدم 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هذا الجواب لا نحتاج لمناقشة القاعدة القائلة بلزوم دوران الحكم مدار عنوان موضوعه حدوثاً وبقاءاً ، بل نقول حتى مع التسليم بهذه القاعدة وكون علاقة الحكم بموضوعه علاقة المعلول بعلته التامة لا نرى في المثال خرقاً للقاعدة ، فإن ترتب الحكم بالحد مقارن للصدق الحقيقى لعنوان السارق ما دام مأخوذاً بنحو المضي والحدوث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الموضوع في آية السرقة والزنا إن كان هو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السارق وعنوان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p>
    <w:p>
      <w:pPr>
        <w:pStyle w:val="BookText"/>
        <w:rPr/>
      </w:pPr>
      <w:r>
        <w:rPr>
          <w:rFonts w:ascii="Amiri" w:hAnsi="Amiri" w:eastAsia="Amiri" w:cs="Amiri"/>
          <w:color w:val="111111"/>
          <w:sz w:val="28"/>
          <w:sz w:val="28"/>
          <w:szCs w:val="28"/>
          <w:rtl w:val="true"/>
          <w:lang w:bidi="ar-SA"/>
        </w:rPr>
        <w:t xml:space="preserve">الحيثية 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يرد الاشكال بأن هذا العنوان قد زال حين فعلية الحكم ولازمه عدم دوران الحكم مدار موضوعه ، وإن كان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السارق وذات الزاني مع كون العنوان حيثية تعليلية فقط وليس هو تمام الموضوع ولا جزءه حتى يدور الحكم مداره حدوثاً وبقاءاً فحينئذ لا يرد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الجواب غير واف برد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التعليق على العنوان في الآية كون العنوان حيثية تقييدية يدور الحكم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حيثية تعليلية لا ينحل الاشكال المذكور ، لأن المراد بالحيثية التعليلية ما كان واسطة في ثبوت الحكم لموضوعه ، أي أن عنوان السارق علة لثبوت الحكم بالحد لذات السارق ، وحينئذ يعود الاشكال مرة أخرى ، لأن ثبوت الحكم لموضوعه إذا كان معلولاً لعنوان السرقة فكيف يعقل بقاء هذا الثبوت مع زوال علته وهو عنوان السرقة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فأما أن يلتزم بالجواب الأول وهو كون العلية عليّة اعتبارية ، فيكفي حدوثها في حدوث الحكم بدون حاجة لبقائها في بقائه ، وإما أن يلتزم بالجواب الثاني وهو أخذ المبدأ الخفي في عنوان السارق والزاني والظالم ، وهو مبدأ المضي والحدوث لا مبدأ الفعلية والتحقق ، فلا يكون ما ذكر في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جديداً غير ما سبق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الأستاذ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المحاضرات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على قسمين حقيقية وخارجية ، فالقضايا الخارجية بما أنها ناظرة للخارج فمن المعقول في العناوين المطروحة فيها التلبس الفعلي بالمبدأ وانقضاء ذلك التلبس ، فلو ورد فيها حكم معلق على عنوان زال التلبس به لجاء الاشكال </w:t>
      </w:r>
    </w:p>
    <w:p>
      <w:pPr>
        <w:pStyle w:val="BookText"/>
        <w:rPr/>
      </w:pPr>
      <w:r>
        <w:rPr>
          <w:rFonts w:ascii="Amiri" w:hAnsi="Amiri" w:eastAsia="Amiri" w:cs="Amiri"/>
          <w:color w:val="111111"/>
          <w:sz w:val="28"/>
          <w:sz w:val="28"/>
          <w:szCs w:val="28"/>
          <w:rtl w:val="true"/>
          <w:lang w:bidi="ar-SA"/>
        </w:rPr>
        <w:t>المذكور ، وهو أن لازم ذلك ذلك عدم دوران الحكم مدار موضوعه حدوثاً وبقاءاً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القضايا الحقيقية فبما أنها غير ناظرة للخارج الفعلي بل مرجعها لقضية شرطية مقدمها وجود الموضوع وتاليها ثبوت المحمول له فلا يتصور فيها حال الانقضاء أبداً حتى يرد الاشكال السابق ، فمثلاً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 ﴾</w:t>
      </w:r>
      <w:r>
        <w:rPr>
          <w:rStyle w:val="FootnoteAnchor"/>
          <w:rtl w:val="true"/>
        </w:rPr>
        <w:footnoteReference w:id="194"/>
      </w:r>
      <w:r>
        <w:rPr>
          <w:rFonts w:ascii="Amiri" w:hAnsi="Amiri" w:eastAsia="Amiri" w:cs="Amiri"/>
          <w:color w:val="111111"/>
          <w:sz w:val="28"/>
          <w:sz w:val="28"/>
          <w:szCs w:val="28"/>
          <w:rtl w:val="true"/>
          <w:lang w:bidi="ar-SA"/>
        </w:rPr>
        <w:t xml:space="preserve">إلى أن من كان سارقاً فحكمه قطع يده فلا يتصور حينئذ انقضاء مبدأ السرقة ، لأن مرجعها الموضوع مفروض التحقق والحصول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واف برد الأشكال لأمرين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بين القضايا الخارجية والقضايا الحقيقية في التعليق على عنوان فعلى تارة وعنوان زال التلبس به أخرى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العالم ويقال أكرم زائر الحسين علیه السلام، فالأولى قد علق فيها الأمر بالاكرام على عنوان فعلي التلبس والثانية قد علق فيها الأمر على عنوان زال التلبس به حين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الجوهري بين القضايا الحقيقية والخارجية كون الموضوع فعلياً في الخارجية مفروضاً في الحقيقية ، وكونه مفروض الحصول لا يعني دوران الحكم مداره حدوثاً وبقاءاً ، فمن المحتمل كون المراد بالمقدم في القضية الحقيقية فرض حدوث الموضوع والمراد بالتالي فعلية الحكم عند حدوث الموضوع سواءاً بقي ببقائه أم لا ، فإن مناسبة الحكم للموضوع في القضية الحقيقية قد تقتضي تقارفما حدوثاً وبقاءاً نحو خذ بقول العادل ، وقد تقتضي عدم تقارنهما نحو اجلد الزاني ، مع أن الجميع قضية حقيقية قد فرض فيها تحقق الموضوع ليترتب عليه الحكم المزبور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الاشكال حينئذ في النوع الثاني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القضايا </w:t>
      </w:r>
    </w:p>
    <w:p>
      <w:pPr>
        <w:pStyle w:val="BookText"/>
        <w:rPr/>
      </w:pPr>
      <w:r>
        <w:rPr>
          <w:rFonts w:ascii="Amiri" w:hAnsi="Amiri" w:eastAsia="Amiri" w:cs="Amiri"/>
          <w:color w:val="111111"/>
          <w:sz w:val="28"/>
          <w:sz w:val="28"/>
          <w:szCs w:val="28"/>
          <w:rtl w:val="true"/>
          <w:lang w:bidi="ar-SA"/>
        </w:rPr>
        <w:t xml:space="preserve">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بإنكار دوران الحكم مدار الموضوع حدوثاً وبقاءاً وإما بأخذ المبدأ في عنوان الموضوع على نحو المضي والتحقق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حقيقية الاطلاق ومجازيته ، إذا لاحظنا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 ﴾</w:t>
      </w:r>
      <w:r>
        <w:rPr>
          <w:rStyle w:val="FootnoteAnchor"/>
          <w:rtl w:val="true"/>
        </w:rPr>
        <w:footnoteReference w:id="196"/>
      </w:r>
      <w:r>
        <w:rPr>
          <w:rFonts w:ascii="Amiri" w:hAnsi="Amiri" w:eastAsia="Amiri" w:cs="Amiri"/>
          <w:color w:val="111111"/>
          <w:sz w:val="28"/>
          <w:sz w:val="28"/>
          <w:szCs w:val="28"/>
          <w:rtl w:val="true"/>
          <w:lang w:bidi="ar-SA"/>
        </w:rPr>
        <w:t>وتأملنا فيها بأن الاطلاق حقيقي أم مجازي فأمامنا عدة صور ، وذلك لأن المبدأ إما أن يؤخذ بنحو المضي والحدوث وإما بنحو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يؤخذ المبدأ بنحو المضى والحدوث فالاطلاق حينئذ حقيقي ، لعدم تصور انقضاء التلبس في هذه الصورة ، سواءاً كان العنوان حيثية تعليلية أم حيثية تقييدية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يؤخذ المبدأ بنحو الفعلية مع كون الاطلاق بلحاظ حال التلبس ، وهو حقيقي حينئذ كما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يؤخذ المبدأ بنحو الفعلية مع كون الاطلاق بلحاظ حال الجري والاسناد فهو بناءاً على القول بالأعم ولا إشكال عليه ، ومجازي على القول بالأخص ، ويرد على هذا القول في هذه الصورة إشكال عدم دوران الحكم مدار موضوعه حدوثاً وبقاءاً ، والجواب عنه ما سبق من كفاية العلة الحدوثية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 </w:t>
      </w:r>
      <w:r>
        <w:rPr>
          <w:rStyle w:val="FootnoteAnchor"/>
          <w:rtl w:val="true"/>
        </w:rPr>
        <w:footnoteReference w:id="19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علماء الامامية بهذه الآية على اعتبار العصمة في الامام علیه السلام تبعاً لبعض النصوص الواردة عن أهل البيت علیه السلام كما يظهر </w:t>
      </w:r>
    </w:p>
    <w:p>
      <w:pPr>
        <w:pStyle w:val="BookText"/>
        <w:rPr/>
      </w:pPr>
      <w:r>
        <w:rPr>
          <w:rFonts w:ascii="Amiri" w:hAnsi="Amiri" w:eastAsia="Amiri" w:cs="Amiri"/>
          <w:color w:val="111111"/>
          <w:sz w:val="28"/>
          <w:sz w:val="28"/>
          <w:szCs w:val="28"/>
          <w:rtl w:val="true"/>
          <w:lang w:bidi="ar-SA"/>
        </w:rPr>
        <w:t xml:space="preserve">من تفسير البرهان </w:t>
      </w:r>
      <w:r>
        <w:rPr>
          <w:rStyle w:val="FootnoteAnchor"/>
          <w:rtl w:val="true"/>
        </w:rPr>
        <w:footnoteReference w:id="199"/>
      </w:r>
      <w:r>
        <w:rPr>
          <w:rFonts w:ascii="Amiri" w:hAnsi="Amiri" w:eastAsia="Amiri" w:cs="Amiri"/>
          <w:color w:val="111111"/>
          <w:sz w:val="28"/>
          <w:sz w:val="28"/>
          <w:szCs w:val="28"/>
          <w:rtl w:val="true"/>
          <w:lang w:bidi="ar-SA"/>
        </w:rPr>
        <w:t xml:space="preserve">وخلاصة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تنفي لياقة الظالم بمنصب الامامة ، سواءاً كان ظالماً فعلاً أم كان ظالماً سابقاً ، ولازم ذلك اعتبار العصمة في منصب الإمامة ، إذ لا واسطة بين الظلم وبين العصمة فانتفاء الظلم مستلزم لثبوت العصمة ، وإن كانت العصمة ذات مراتب تشكيكية كسائر الملكات الأخرى مثل الشجاعة والكرم ، وأدنى مراتبها انتفاء الظلم ظاهراً وباطناً سابقاً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ذلك الفخر الرازي بأن الاستدلال بالآية على عدم لياقة الظالم بالفعل بمنصب الامامة واضح، ولكن الاستدلال بها على عدم لياقة الظالم سابقا بمنصب الامامة لا يتم الا على القول بوضع المشتق للأعم وهو قول خلاف المشهور ، فبناءاً على الصحيح من وضعع المشتق للأخص تختص الآية بنفي اللياقة عن الظالم الفعلي دون غيره ، فلا الاستدلال بنا على العصمة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على نفي لياقة غير المعصوم بالامامة تام وإن قلنا بوضع المشتق للأخص ، وتماميته بوجهين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مناسبة الحكم للموضوع قرينة عرفية ارتكازية تقتضي كفاية حدوث الظل ولو آناً ما باطناً أو ظاهراً لعدم تقلد منصب الامامة الذي هو أعلى منصب في الاسلام ، ويؤيد ذلك الارتكاز العقلائي فإن كثيراً من الدول تمنع من تقلد بعض المناصب المهمة من قبل من كانت له سابقة مخلة بالشرف ، والنصوص الشرعية ترشد لذلك أيضاً ، ففي حسنة زرارة عن الباقر عاللالا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أحدكم خلف المجذوم والأبرص والمجنون والمحدود وولد </w:t>
      </w:r>
    </w:p>
    <w:p>
      <w:pPr>
        <w:pStyle w:val="BookText"/>
        <w:rPr/>
      </w:pPr>
      <w:r>
        <w:rPr>
          <w:rFonts w:ascii="Amiri" w:hAnsi="Amiri" w:eastAsia="Amiri" w:cs="Amiri"/>
          <w:color w:val="111111"/>
          <w:sz w:val="28"/>
          <w:sz w:val="28"/>
          <w:szCs w:val="28"/>
          <w:rtl w:val="true"/>
          <w:lang w:bidi="ar-SA"/>
        </w:rPr>
        <w:t xml:space="preserve">الزنا والأعرابي لا يؤم المهاجرين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فإذا كانت إمامة الجماعة منصباً لا يليق به من له سابقة سيئة فكيف بأعظم منصب في الإسلام ، فتكون الآية بناءاً على هذه القرينة شاملة للظالم سابقاً والظالم فعلاً ودالة على اعتبار العصمة في الامامة ، سواءاً قلنا بأن مبدأ الظلم أخذ على نحو المضي والحدوث فالاطلاق حقيقي حينئذ ، أو قلنا بأن المبدأ أخذ على نحو الفعلية مع لحاظ حال الجري والنسبة فالاطلاق مجازي بناءاً على الوضع للأخص ، إذن فكون الاطلاق في الآية حقيقياً أم مجازياً لا ينافي الاستدلال بما على اعتبار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بعض الأعلام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مطلوب إبراهيم علیه السلام لا يخلو من أربعة وجوه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الامامة للظالم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الامامة للظالم 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الامامة للظالم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الامامة لمن لم يظلم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يمكن أن يكون مطلوبه الوجه الأول والثاني ، لأن إبراهيم علیه السلام عاقل عارف بأهمية منصب الامامة فكيف يطلب تقليده للظالم بالفعل أو في المستقبل ، فإن ذلك تعريض بمنصب الإمامة للضياع والخطر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يكون مطلوبه خصوص الوجه الرابع وهو من لم يظلم أصلاً ، باعتبار الآية اعطاء المنصب للظالم ولولا شمول طلبه للظالم لما نفته الآية المباركة ، فتعين أن يكون مطلوبه اعطاء الامامة للعادل فعلاً سواءاً صدر منه ظلم في السابق أم لا ، فلما جاء التصريح الالهي بنفي لياقة الظالم بمنصب </w:t>
      </w:r>
    </w:p>
    <w:p>
      <w:pPr>
        <w:pStyle w:val="BookText"/>
        <w:rPr/>
      </w:pPr>
      <w:r>
        <w:rPr>
          <w:rFonts w:ascii="Amiri" w:hAnsi="Amiri" w:eastAsia="Amiri" w:cs="Amiri"/>
          <w:color w:val="111111"/>
          <w:sz w:val="28"/>
          <w:sz w:val="28"/>
          <w:szCs w:val="28"/>
          <w:rtl w:val="true"/>
          <w:lang w:bidi="ar-SA"/>
        </w:rPr>
        <w:t>الامامة عرف أن المراد بالظالم المنفي هو الظالم سابقاً فقط وبقية الوجوه خارجة موضوعاً كما ذكرنا ، فتتم دلالة الآية حينئذ على اعتبار العصمة في الامام ، سواءاً كان الاطلاق فيها حقيقياً بلحاظ حال التلبس أو مجازياً بلحاظ حال الجري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دلالة الآية على اعتبار العصمة وانتفاء الظلم سابقاً ولاحقاً وظاهراً وباطناً في الامامة دلت على كون الامامة بالنص لا بالشورى ، وذلك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جعل الامامة الله جل وعلا في الآية المباركة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202"/>
      </w:r>
      <w:r>
        <w:rPr>
          <w:rFonts w:ascii="Amiri" w:hAnsi="Amiri" w:eastAsia="Amiri" w:cs="Amiri"/>
          <w:color w:val="111111"/>
          <w:sz w:val="28"/>
          <w:sz w:val="28"/>
          <w:szCs w:val="28"/>
          <w:rtl w:val="true"/>
          <w:lang w:bidi="ar-SA"/>
        </w:rPr>
        <w:t>، ولو كانت بالشورى لا بالجعل الالهي لما نسبها الله لنفسه 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قد يقال بأن هذا الجعل جعل خاص صادر على نحو القضية الخارجية ، أي أنه خاص بشخصية إبراهيم علیه السلام أو بالأنبياء عموماً ، ولا دليل على كونه عاماً لكل إمامة على نحو القضية الحقيقية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باللزوم العقلي على اعتبار النص في الامامة ، باعتبار أن الآية لما دلت على اعتبار العصمة أي لزوم انتفاء الظلم ظاهره وباطنه وسابقه ولاحقه في الامام ، وذلك أمر خفي لا يمكن الاطلاع عليه من قبل البشر المنتخبين للإمام دلت على كون الامامة بالنص ، لأنه لو كانت الامامة بالانتخاب والشورى فهذا يعني اشتراط أمر خفي في الإمامة مع إيكال تشخيص توفره إلى من لا يمكنه التشخيص ، وهو جمع بين المتنافيين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على اعتبار العصمة في الامام مستلزم لاعتبار النص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المنشأ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مناشئ القول بأن المشتق موضوع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العنوان المأخوذ على نحو المعرفية والعنوان المأخوذ على نحو الموضوعية ، فمثلاً عندما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الدين من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الاثباتي هو الموضوع الثبوتي لأن عنوان العالم مأخوذ على نحو الموضوعية ، بينما 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الدين من 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يحكم العرف العقلائي بقرينة مناسبة الحكم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وهو الجلوس مأخوذ على نحو المعرفية للموضوع الواقعي ، فالموضوع الاثباتي مختلف عن الموضوع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تعليق الحكم على عنوان معين أخذ العنوان على نحو الموضوعية ، ولكن قد يخرج عن هذا الظاهر بقرينة لفظية أو مقامية أو عقلائية كما سبق في المثال الثاني فيكون العنوان مأخوذاً على نحو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خلط بعض العلماء بين هذين النوعين ، فتصور أن جميع العناوين المأخوذة في القضايا مأخوذة على نحو الموضوعية ، وبناءاً على ذلك فلا وجه لتعليق الحكم على عنوان زال التلبس بمبدئه حين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دينك من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الجالس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قلنا بوضع المشتق للأعم، فإنه على القول بوضعه للأخص لا يتصور تعليق الحكم لأنه تعليق على عنوان لا فعلية له، لكننا نرى شيوع مثل هذه القضايا وصحة التعليق فيها مما يدل على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العنوان المعلق عليه الحكم قد يكون مأخوذاً على نحو الموضوعية فلا يعقل فعلية الحكم بعد انتفاء فعليته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 إذا أخذ المبدأ بمعنى المضي والحدوث ، أو كان العنوان مأخوذاً بنحو الحيثية التعليلية لا الحيثية التقييدية ، أو كان مأخوذاً على نحو العلية الحدوثية لا البقائية ، كما سبق طرح هذه الوجوه في آية السرقة والزنا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العنوان مأخوذاً على نحو المعرفية للموضوع الواقعي من دون </w:t>
      </w:r>
    </w:p>
    <w:p>
      <w:pPr>
        <w:pStyle w:val="BookText"/>
        <w:rPr/>
      </w:pPr>
      <w:r>
        <w:rPr>
          <w:rFonts w:ascii="Amiri" w:hAnsi="Amiri" w:eastAsia="Amiri" w:cs="Amiri"/>
          <w:color w:val="111111"/>
          <w:sz w:val="28"/>
          <w:sz w:val="28"/>
          <w:szCs w:val="28"/>
          <w:rtl w:val="true"/>
          <w:lang w:bidi="ar-SA"/>
        </w:rPr>
        <w:t xml:space="preserve">دخالة العنوان في الحكم أصلاً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دينك من 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هنا تعليق على العنوان حتى ينتفي الحكم بانتفاء فعلية العنوان أو نقول بالوضع للأعم ، بل التعليق على ذات المشار إليه لا على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يتعلق بالحديث حول هذا المنشأ ذكر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هذا المنشأ وسابقه أن الحديث في المنشأ السابق كان بعد الفراغ عن أخذ العنوان على نحو الموضوعية ، أي أن العنوان الاثباتي بعد كونه هو الموضوع الثبوتي هل يدور الحكم مداره حدوثاً وبقاءاً أم حدوثاً فقط ، هذا هو المنشأ السابق ، وأما الحديث في هذا المنشأ فهو أن العنوان الاثباتي هل له مدخلية في الحكم ثبوتاً على نحو الحيثية التعليلية أم التقييدية ، وعلى نحو العلة المحدثة والمبقية أم المحدثة فقط ، أم لا دخالة له في الحكم أصلاً بل هو مشير ومعرف بالموضوع الواقعي ، فالفرق بين المنشأين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كلمات الأستاذ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انقسام العناوين للمأخوذ على نحو المعرفية والمأخوذ على نحو الموضوعية خاص بالقضايا الخارجية دون القضايا الحقيقية ، فإن العناوين المأخوذة في القضايا الحقيقية دائماً تكون مأخوذة على نحو الموضوعية ، القضايا الحقيقية لقضية شرطية مقدمها وجود الموضوع وتاليها ثبوت المحمول له ، فلابد أن يكون العنوان المأخوذ في المقدم ذا دخالة في الحكم المذكور في التالي إذ لولا دخالته فيه لم يعقل اشتراطه به وتعليقه عليه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عدم الفرق بينهما ، فكما تنقسم القضايا الخارجية للنوعين المذكورين فكذلك القضايا الحقيقية أيضاً ، والسر في ذلك أن الفرق بين القضية الحقيقية والخارجية ليس فرقاً إثباتياً حتى يتصور الانقسام الاثباتي </w:t>
      </w:r>
    </w:p>
    <w:p>
      <w:pPr>
        <w:pStyle w:val="BookText"/>
        <w:rPr/>
      </w:pPr>
      <w:r>
        <w:rPr>
          <w:rFonts w:ascii="Amiri" w:hAnsi="Amiri" w:eastAsia="Amiri" w:cs="Amiri"/>
          <w:color w:val="111111"/>
          <w:sz w:val="28"/>
          <w:sz w:val="28"/>
          <w:szCs w:val="28"/>
          <w:rtl w:val="true"/>
          <w:lang w:bidi="ar-SA"/>
        </w:rPr>
        <w:t>للعناوين في الخارجية دون الحقيقية ، بل الفرق بينهما ثبوتي راجع إلى أن القضية الخارجية متقومة بالموضوع الفعلي ، سواءاً كان في الماضي أم في الحال أم في المستقبل ، والقضية الحقيقية متقومة بالموضوع الفرضي من دون نظر للفعلية في زمان من الأزمنة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بحسب مقام الثبوت ، وأما بالنظر لمقام الاثبات فلا يوجد فرق بين القضيتين ، فكما يقال في القضية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المعرفية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نحو الموضوعية فكذلك يقال في القضية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من كان معصوماً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العصمة مأخوذة على نحو الموضوعية لدخالتها في وجوب الاتباع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من كان معجزاً في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الاعجاز مأخوذاً على نحو المعرفية لعدم دخالته في وجوب الاتباع أصلاً بل هو مجرد معرف ومشير للموضوع الواقعي لوجوب الاتباع وهو النبي أو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في الموثق عن ابن بكير عن الصادق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في وبر كل شيء حرام أكله فالصلاة في وبره وشعره وجلده وبوله وروثه وكل شيء منه فاسد </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 والملاحظ هنا أن الحكم بالفساد قد علق على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 مشتق من المشتقات ، فإن قلنا بأن المأخوذ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على نحو الموضوعية فلازمه انتفاء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انتفاء الحرمة لطرو إكراه أو اضطرار رافع للحرمة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 المأخوذ في الموضوع مأخوذ على نحو المعرفية والموضوع الواقعي هو نفس الحيوانات المحرمة الأكل كالثعالب والأرانب فلا ترابط حينئذ بين الحكم الوضعي وهو الفساد والحكم التكليفي وهو الحرمة ، فارتفاع الحرمة </w:t>
      </w:r>
    </w:p>
    <w:p>
      <w:pPr>
        <w:pStyle w:val="BookText"/>
        <w:rPr/>
      </w:pPr>
      <w:r>
        <w:rPr>
          <w:rFonts w:ascii="Amiri" w:hAnsi="Amiri" w:eastAsia="Amiri" w:cs="Amiri"/>
          <w:color w:val="111111"/>
          <w:sz w:val="28"/>
          <w:sz w:val="28"/>
          <w:szCs w:val="28"/>
          <w:rtl w:val="true"/>
          <w:lang w:bidi="ar-SA"/>
        </w:rPr>
        <w:t xml:space="preserve">للإكراه أو الاضطرار لا يعني ارتفاع الحكم الوضعي وهو الفساد ، وقد ذهب لهذا الرأي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اللباس المشكوك</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المنشأ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مناشئ القول بالوضع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بتركيب المشتق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بأن مفهوم العالم مفهوم بسيط وأنه عبارة عن نفس المبدأ وهو العلم ، ولا فرق بينهما أي بين العلم والعالم الا باللحاظ الذهني فإن الذهن إذا لاحظ العلم على نحو اللابشرط عن الانضمام للذات فيعبر عنه بلفظ العالم وهو المشتق وإذا لاحظه بنحو البشرط لا عن الانضمام للذات فيعبر عنه بالمبدأ والمصدر ، فلا يوجد فرق واقعي بين المبدأ والمشتق أصلاً وإنما الفرق بينهما لحاظي فقط ، وهذا هو معنى القول ببساطة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القول بالأخص ، لأن المشتق إذا كان هو نفس المبدأ بلا فرق واقع بينهما فمع زوال المبدأ لا بقاء لعنوان المشتق حقيقة ، إذن فهو موضوع مخصوص بالمتلبس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فمعناه ذات ثبت لها العلم ، والفرق بينه وبين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ذاتي لا لحاظي ، ويترتب على ذلك القول بالوضع للأعم، لأن عنوان الذات التي ثبت لها المبدأ أو انتسب لها المبدأ صادق حقيقة حى بعد زوال المبدأ وانتفائه ، إذن فالقول بالبساطة لازمه القول بالوضع للأخص والقول بالتركيب لازمه القول بالوضع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يقال بأن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التركيب والبساطة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مدخلية لها في محل التراع ، باعتبار أننا قد نختار القول بالتركيب ومع ذلك نذهب للقول بوضع المشتق للأخص ، فإن مفهوم المشتق هو الذات الواجدة للمبدأ ، </w:t>
      </w:r>
      <w:bookmarkStart w:id="200" w:name="pg20245_206804"/>
    </w:p>
    <w:p>
      <w:pPr>
        <w:pStyle w:val="BookText"/>
        <w:rPr/>
      </w:pPr>
      <w:bookmarkEnd w:id="200"/>
      <w:r>
        <w:rPr>
          <w:rFonts w:ascii="Amiri" w:hAnsi="Amiri" w:eastAsia="Amiri" w:cs="Amiri"/>
          <w:color w:val="111111"/>
          <w:sz w:val="28"/>
          <w:sz w:val="28"/>
          <w:szCs w:val="28"/>
          <w:rtl w:val="true"/>
          <w:lang w:bidi="ar-SA"/>
        </w:rPr>
        <w:t>والمقصود بالواجدية هى الواجدية الفعلية لا المطلقة حتى يتناسب مع القول بوضعه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نختار القول بالبساطة ومع ذلك نذهب للقول بوضع المشتق للأخص ، باعتبار أن المشتق عنوان انتزاعي بسيط لا مركب ، والعنوان الانتزاعي له عنصران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منشأ انتزاع يدور مداره حدوثاً وبقاءاً ، وهو ، وهو الذي يصح حمله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انتزاع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فبالنسبة للمشتق منشأ انتزاعه هو الذات التي يصح حمل المشتق عليها ومصحح انتزاعه هو المبدأ ، فما دامت الذات موجودة فيصح إطلاق المشتق حقيقة وإن زال التلبس بالمبدأ ، لأن علاقة المشتق بالمبدأ علاقة الانتزاعي بمصحح انتزاعه فلا يدور مداره حدوثاً وبقاءاً بخلاف علاقته بالذات ، وهذا هو معنى القول بالوضع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تلازم بين القول بالتركيب والقول بالوضع للأعم، ولا تلازم بين القول بالبساطة والقول بالوضع للأخص كما يظهر من بعض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5318347_2320776876"/>
      <w:bookmarkStart w:id="202" w:name="_Toc78"/>
      <w:bookmarkEnd w:id="201"/>
      <w:r>
        <w:rPr>
          <w:rtl w:val="true"/>
        </w:rPr>
        <w:t>البساطة والتركيب</w:t>
      </w:r>
      <w:bookmarkEnd w:id="202"/>
    </w:p>
    <w:p>
      <w:pPr>
        <w:pStyle w:val="BookText"/>
        <w:rPr/>
      </w:pPr>
      <w:r>
        <w:rPr>
          <w:rFonts w:ascii="Amiri" w:hAnsi="Amiri" w:eastAsia="Amiri" w:cs="Amiri"/>
          <w:color w:val="111111"/>
          <w:sz w:val="28"/>
          <w:sz w:val="28"/>
          <w:szCs w:val="28"/>
          <w:rtl w:val="true"/>
          <w:lang w:bidi="ar-SA"/>
        </w:rPr>
        <w:t xml:space="preserve">قبل بيان المختار في هذا البحث نطرح مقدمة تساعد على وضوح محل التراع وفهم المصطلحات الفلسفية والأصولية المطروحة فيه ، والمقدمة تشتمل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معاني التركيب والبساطة ، وهي أربعة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اللفظي ، وهو الذي عبر عنه علماء النحو وعلماء المنطق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المركب ما دل جزؤه على جزء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كغلام زيد حيث يدل كل </w:t>
      </w:r>
    </w:p>
    <w:p>
      <w:pPr>
        <w:pStyle w:val="BookText"/>
        <w:rPr/>
      </w:pPr>
      <w:r>
        <w:rPr>
          <w:rFonts w:ascii="Amiri" w:hAnsi="Amiri" w:eastAsia="Amiri" w:cs="Amiri"/>
          <w:color w:val="111111"/>
          <w:sz w:val="28"/>
          <w:sz w:val="28"/>
          <w:szCs w:val="28"/>
          <w:rtl w:val="true"/>
          <w:lang w:bidi="ar-SA"/>
        </w:rPr>
        <w:t xml:space="preserve">من المضاف والمضاف إليه على جزء من المعنى بنحو تعدد الدال والمدلول ، ويقابله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يدل جزء اللفظ هنا على جزء المعنى ، ولذلك يعد مفرداً 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المعنى من التركيب متحقق في المشتق أم لا ؟</w:t>
      </w:r>
    </w:p>
    <w:p>
      <w:pPr>
        <w:pStyle w:val="BookText"/>
        <w:rPr/>
      </w:pPr>
      <w:r>
        <w:rPr>
          <w:rFonts w:ascii="Amiri" w:hAnsi="Amiri" w:eastAsia="Amiri" w:cs="Amiri"/>
          <w:color w:val="111111"/>
          <w:sz w:val="28"/>
          <w:sz w:val="28"/>
          <w:szCs w:val="28"/>
          <w:rtl w:val="true"/>
          <w:lang w:bidi="ar-SA"/>
        </w:rPr>
        <w:t xml:space="preserve">وقد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التركيب صادق على المشتقات أيضاً ، 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الأصول قالوا بأن المشتقات مشتملة على وضعين ، وضع شخصي لموادها ووضع نوعي لهيئاتها ، فمثلاً بالنسبة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مادته وضعاً شخصياً لطبيعي الحدث المعين ووضعت 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هيئة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صدر منه هذا الحدث ، فهناك للمادة وضعان وضع شخصي ووضع نوعي للهيئة ، سواءاً كان السبب في تحقق الهيئة هو زيادة الحروف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تغير الحركات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بالمبني للفاعل والمبني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الوضع في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المشتق مركباً من جزئين مادة وهيئة وكل واحد منهما يدل على جزء المعنى ، فإن المادة تدل على طبيعي المعنى والهيئة تدل على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عدم شمول هذا المعنى من التركيب للمشتقات ، وبيان ذلك بصياغتين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بالجزء في تعريف المركب هو الجزء العرفي لا الجزء التحليلي ، ولا يعد الملفوظ جزءاً عرفاً حتى يكون لفظاً مستقلاً يمكن لحاظه دالاً على جزء المعنى مستقلاً عن الجزء الآخر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الوافية يضيف قيد التعقب في التعريف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ما يدل جزءه المتعقب بلفظ على جزء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ليفيد أن المراد بالجزء هو الجزء </w:t>
      </w:r>
    </w:p>
    <w:p>
      <w:pPr>
        <w:pStyle w:val="BookText"/>
        <w:rPr/>
      </w:pPr>
      <w:r>
        <w:rPr>
          <w:rFonts w:ascii="Amiri" w:hAnsi="Amiri" w:eastAsia="Amiri" w:cs="Amiri"/>
          <w:color w:val="111111"/>
          <w:sz w:val="28"/>
          <w:sz w:val="28"/>
          <w:szCs w:val="28"/>
          <w:rtl w:val="true"/>
          <w:lang w:bidi="ar-SA"/>
        </w:rPr>
        <w:t>العرفي الذي لا ينطبق على كل من الهيئة والمادة إذ هما جزءان تحليليان يعينهما العقل بالتحليل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بحث الوضع أن الوضع النوعي أمر انتزعه العلماء بعد تحقق ظاهرة اللغة لا أنه قانون اخترعه أهل اللغة ، وذلك لأن اللغة ظاهرة اجتماعية تنبع من حاجة المجتمع للتفهيم والتفهم ، والمجتمعات البدائية التي انطلقت منها شرارة اللغة كانت تقوم بالوضع من الحاجات الشخصية ، ومن الواضح أن الوضع الذي يلبي هذه الحاجات هو الوضع الشخصي للمشتق بمادته وهيئته معاً لمعنى معين كالوضع في الجوامد أيضاً بلا حاجة للوضع النوعي للهيئة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لكون الوضع النوعي إبداعاً عقلياً يكشف عن تطور عقلي حضاري في ذهنية الواضع ، وهو غير متصور في المجتمعات البدائية إذن فالوضع النوعي أمر انتزاعي توصل له العلماء بعد استقرائهم للألفاظ المشتركة في حروف معينة ، فهو أمر حادث بعد اللغة لا أنه من مقومات ظهور اللغة ، فلا يوجد في المشتق تركيب لفظي من مادة وهيئة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اللحاظي ، والمقصود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المشتق إذا خطر في الذهن فهل تخطر معه صورتان أم صورة واحدة ؟ فمثلاً إذا سمع الإنسان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خطرت في ذهنه صورتان متقارنتان في الخطور الذهني لزيد ولضربه ، وهذا هو التركيب اللحاظي ، بينما إذا سمع الإنسان لفظة الإنسان فإنه يخطر في ذهنه صورة واحدة لحاظاً وإن انحلت بالتعمل العقلي لصورتين وهما الحيوان والناطق ، الا أن هذا التعدد تحليلي لا ينافي الوحدة اللحاظية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لفظ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يستتبع في الذهن صورتين أم بسيط يستلزم صورة واحدة ؟ </w:t>
      </w:r>
    </w:p>
    <w:p>
      <w:pPr>
        <w:pStyle w:val="BookText"/>
        <w:rPr/>
      </w:pPr>
      <w:r>
        <w:rPr>
          <w:rFonts w:ascii="Amiri" w:hAnsi="Amiri" w:eastAsia="Amiri" w:cs="Amiri"/>
          <w:color w:val="111111"/>
          <w:sz w:val="28"/>
          <w:sz w:val="28"/>
          <w:szCs w:val="28"/>
          <w:rtl w:val="true"/>
          <w:lang w:bidi="ar-SA"/>
        </w:rPr>
        <w:t xml:space="preserve">ذهب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بالتركيب والبساطة المبحوث عنهما في المشتق هو هذا التركيب اللحاظي وعدمه، وأن الصحيح هو الوحدة اللحاظية للمشتق فهو بسيط بحسب اللحاظ لا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أن التركيب والبساطة المبحوث عنهما في المشتق ليس المراد بما الترك اللحاظي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على التركيب والبساطة اللحاظيين هو الوجدان بينما الدليل المستخدم للاستدلال في هذا البحث عند الأصوليين هو البرهان العقلي لا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وجداناً ريب وجداناً عند أحد في البساطة اللحاظية للمشتق ، فلا يصح جعل ذلك محل التراع بين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الماهوي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الماهية عند التأمل العقلي لجزءين عقليين ، وهما ما به الاشتراك وما به الامتياز ، سواءاً كان المتصور ماهية حقيقية أم ماهية اعتبارية ، وسواءاً كانت ماهية مركبة في واقعها كالجوهر المادي أم بسيطة كالأعراض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التركيب ليس هو محل التراع أصلاً ، باعتبار أنه لا تخلو منه ماهية من الماهيات ولا مفهوم من المفاهيم فالمشتق مركب بهذا المعنى قطعاً لا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الاسنادي ، والمقصود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المشتق هل هو مفهوم إسنادي أخذت الذات فيه أم أنه مفهوم إفرادي لا دخالة للذات فيه ، بغض النظر عن كون ماهية المشتق في واقعها ماهية بسيطة أم مركبة فإن ذلك أمر لا ربط له ببحث التركيب ، بل المرتبط به هو دخالة الذات في مفهوم المشتق وعدم دخالتها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فالقائل بالتركيب يرى أن مفهوم المشتق مفهوم إسنادي مشتمل على الذات ، وهذا المبنى يستلزم أمرين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الفرق بين المشتق والمبدأ فرقاً ذاتياً ، باعتبار اشتمال مفهومه على الذات كلفظ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معناه ذات ثبت لها العلم ، بينما مفهوم المبدأ كالعلم أمر مغاير للذات لذلك لا حمله عليها الا تجوزاً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الفرق بين عنوان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ذات ثبت لها العلم فرقاً لحاظياً ، بمعنى أن الذهن بمقتضى نظرية التكثر الادراكي قد يتصور الشيء الواحد بعدة صور ، فتارة يتصوره على نحو الاجمال فيعبر عنه به عالم وتارة يتصوره على نحو التفصيل ويعبر عنه ؛ بذات ثبت لها العلم ، كالفرق اللحاظي بين الإنسان والحيوان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 بالبساطة فهو يرى أن مفهوم المشتق مفهوم افرادي ، فلا فرق بينه وبين المبدأ الا باللحاظ ، حيث أن المبدأ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على نحو البشرط لا والمشتق كالعالم مأخوذ على نحو اللابشرط ، بمعنى أن صفة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لوحظت بما هي عرض نفساني له حده الخاص فهي المبدأ المأخوذ بنحو البشرط لا الذي لا يصح حمله على الذات الا تجوزاً المعبر عنه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بما هي شأن من شؤون الجوهر وطور من أطواره فهو المشتق المأخوذ بنحو اللابشرط المعبر عنه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ينبغي معرفتها في المقدمة قبل الدخول في بحث البساطة والتركيب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معنى الاعتبار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عمل إبداعي تقوم به النفس بمقتضى خلاقيتها الفعالة ، وله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الاعتبار المتقوم بالصياغة اللفظية ، بحيث لا تترتب عليه آثاره الفردية والاجتماعية بمجرد إبداعه النفسي بل لا بد في ترتب الآثار عليه من إبرازه بمبرز معين ، وينقسم لنوعين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الراجع لاعطاء حد شيء لشيء آخر بهدف التأثير في أحاسيس </w:t>
      </w:r>
    </w:p>
    <w:p>
      <w:pPr>
        <w:pStyle w:val="BookText"/>
        <w:rPr/>
      </w:pPr>
      <w:r>
        <w:rPr>
          <w:rFonts w:ascii="Amiri" w:hAnsi="Amiri" w:eastAsia="Amiri" w:cs="Amiri"/>
          <w:color w:val="111111"/>
          <w:sz w:val="28"/>
          <w:sz w:val="28"/>
          <w:szCs w:val="28"/>
          <w:rtl w:val="true"/>
          <w:lang w:bidi="ar-SA"/>
        </w:rPr>
        <w:t>الآخرين كقولنا زيد أسد ، ويسمى بالاعتبار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الراجع إلى صنع القرار الموافق للمصلحة العامة المؤثر في سلوك الآخرين فعلاً وتركاً ، وهو المسمى بالاعتبار القانوني كالأحكام التكليفية 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هذا الكتاب بيان الفرق بين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الاعتبار المتقوم بالمقارنة والمقايسة بين ماهيتين المسمى عند الفلاسفة بباب اعتبارات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مخلوطة مطلق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اعتبارات عليها موردة</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ويسمى عند علماء الأصول بباب المطلق والمقيد ، وتحليله بثلاث نظريات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طرحه الحكماء ومشهور الأصوليين من أن الماهية كالرقبة إذا قيست إلى ماهية أخرى كالإيمان فأما أن تلاحظا متقارنتين وهو المعبر عنه بشرط شيء ، وإما أن تلاحظا متنافرتين وهو المعبر عنه بشرط لا ، وإما أن لا تلاحظا لا بلحاظ التقارن ولا بلحاظ التنافر وهو المعبر عنه لا بشرط ، وهو الاطلاق عند الأصوليين مقابل التقييد بأحد نوعيه البشرط شيء والبشرط 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ذهبنا إليه من أن الذهن عند مقايسة ماهية إلى ماهية أخرى إما أن يوم بخلق حالة من الالتحام والارتباط بين الماهيتين وهو التقييد المعبر عنه بشرط شيء ، وإما أن يقوم بالربط بين احداهما وعدم الأخرى وهو التقييد المعبر عنه بشرط لا ، وإما أن لا يقوم الذهن بخلق أي لون من ألوان الارتباط بين الماهيتين الملاحظتين ، وهذا هو الاطلاق الذي هو في واقعه أمر عدمي راجع لعدم الربط بين الماهيتين في المورد القابل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التقييد الذي هو في نظرنا نوع من العمل النفسي بخلق حالة من الالتحام والاندماج بين الماهيتين ، </w:t>
      </w:r>
    </w:p>
    <w:p>
      <w:pPr>
        <w:pStyle w:val="BookText"/>
        <w:rPr/>
      </w:pPr>
      <w:r>
        <w:rPr>
          <w:rFonts w:ascii="Amiri" w:hAnsi="Amiri" w:eastAsia="Amiri" w:cs="Amiri"/>
          <w:color w:val="111111"/>
          <w:sz w:val="28"/>
          <w:sz w:val="28"/>
          <w:szCs w:val="28"/>
          <w:rtl w:val="true"/>
          <w:lang w:bidi="ar-SA"/>
        </w:rPr>
        <w:t>لا مجرد لحاظهما مقترنتين تصوراً و لحاظاً كما طرحه الرأي المشهور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له الأستاذ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التقييد عبارة عن لحاظ الماهية متحصصة بالماهية الأخرى وجوداً كالرقبة المؤمنة أو عدماً كالرقبة الغير عربية ، والاطلاق عبارة عن</w:t>
      </w:r>
    </w:p>
    <w:p>
      <w:pPr>
        <w:pStyle w:val="BookText"/>
        <w:rPr/>
      </w:pPr>
      <w:r>
        <w:rPr>
          <w:rFonts w:ascii="Amiri" w:hAnsi="Amiri" w:eastAsia="Amiri" w:cs="Amiri"/>
          <w:color w:val="111111"/>
          <w:sz w:val="28"/>
          <w:sz w:val="28"/>
          <w:szCs w:val="28"/>
          <w:rtl w:val="true"/>
          <w:lang w:bidi="ar-SA"/>
        </w:rPr>
        <w:t>لحاظ الماهية مرسلة رافضة للقيود والتحصيص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فالتقييد والاطلاق بنظره لحاظان وجوديان يتقابلان تقابل الضدين ، بخلاف النظريتين السابقتين القائلتين بأنهما وجودي وعدمي يتقابلان تقابل الملكة والعدم لا تقابل الضدين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الحملي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الاعتبار المتقوم بلحاظين لماهية واحدة عند الحمل ، ومثاله ما ذكره الفلاسفة في بيان الفارق بين الجنس والفصل والمادة والصورة ، فإن العقل إذا تأمل أي موجود مادي قام بتقسيمه إلى عنصرين أحدهما ما به الاشتراك والآخر ما به الامتياز ، وما به الاشتراك إن لوحظ بما هو قوة واستعداد محض فهو ملحوظ بحده الخاص ، وهذا هو المعبر عنه بشرط لا وهو المادة ، وإن لوحظ بما هو متحد مع محصله وبما هو متقوم به فهذا هو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وهو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الامتياز إن لوحظ بما هو فعلية صرفة لها حد خاص فهذا هو المعبر عنه بشرط لا وهو الصورة ، وإن لوحظ بما هو محصل ومقوم للجهة المشتركة فهذا هو المعبر عنه لا بشرط وهو الفصل ، ولذلك كان المأخوذ بنحو اللابشرط من الجنس والفصل قابلين للحمل والمأخوذ بنحو البشرط لا من المادة والصورة غير قابلين للحمل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فالماهية الواحدة إذا لوحظت بلحاظين وكانت بالنظر لأحدهما قابلة للحمل وبالنظر للآخر غير قابلة للحمل فهذا هو الاعتبار الحملي المعبر عنه بلا بشرط </w:t>
      </w:r>
    </w:p>
    <w:p>
      <w:pPr>
        <w:pStyle w:val="BookText"/>
        <w:rPr/>
      </w:pPr>
      <w:r>
        <w:rPr>
          <w:rFonts w:ascii="IRNazanin" w:hAnsi="IRNazanin" w:eastAsia="IRNazanin"/>
          <w:color w:val="111111"/>
          <w:sz w:val="28"/>
          <w:sz w:val="28"/>
          <w:szCs w:val="28"/>
          <w:rtl w:val="true"/>
          <w:lang w:bidi="fa-IR"/>
        </w:rPr>
        <w:t>وبشرط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أمثلته أيضاً ما هو محل كلامنا ، فإن العرض ماهية إن لوحظت لحاظاً ذاتياً وبما الحد الخاص المقابل للجوهر فهذا هو البشرط لا ، ويعبر عنه حينئذ بالمبدأ كالعلم مثلاً من ، وإن لوحظت بما شأن من شؤون الجوهر وطور من أطواره فهذا هو اللابشرط ، ويعبر عنه حينئذ بالمشتق كالعالم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إما متقوم بعنصر الابراز وهو الاعتبار اللفظي ، وإما غيره ، وغير المتقوم إما لحاظ واحد لماهيتين عند المقارنة بينهما وهو الاعتبار القياسي ، وإما لحاظان لماهية واحدة بالنظر لمرحلة الحمل وهو الاعتبار الحملي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البحث حول الحمل ومصححه ، فهنا جهتان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حقيقة الحمل ، وهو مستند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من مقولة الفعل لا من مقولة الانفعال ، بمعنى أن إذعان النفس بقيام زيد ومشيه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انعكاس ما في الخارج في صفحة الذهن مع تسليم النفس به لا يعد حملاً ، وإنما الحمل عملية إبداعية تقوم بها النفس ، وهي إيجاد الاندماج والهوهوية بين الموضوع والمحمول ، ودليلنا على ما ذكرنا هو الوجدان لمن تأمل فيه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الحمل عمل نفسي يقوم به الإنسان لربط الموضوع والمحمول لذلك يكون للاعتبار واللحاظ دور فيه ، فيختلف الحمل باختلاف اللحاظ والاعتبار مما يكشف عن كون الحمل عملاً نفسياً يرتبط بنوع اللحاظ والاعتبار للموضوع والمحمول لا انفعالاً عما في الخارج فقط ، فمثلاً بالنسبة لما ذكرناه سابقاً من الفرق بين الجنس والمادة والفصل والصورة ، حيث أن كل ماهية لها </w:t>
      </w:r>
    </w:p>
    <w:p>
      <w:pPr>
        <w:pStyle w:val="BookText"/>
        <w:rPr/>
      </w:pPr>
      <w:r>
        <w:rPr>
          <w:rFonts w:ascii="Amiri" w:hAnsi="Amiri" w:eastAsia="Amiri" w:cs="Amiri"/>
          <w:color w:val="111111"/>
          <w:sz w:val="28"/>
          <w:sz w:val="28"/>
          <w:szCs w:val="28"/>
          <w:rtl w:val="true"/>
          <w:lang w:bidi="ar-SA"/>
        </w:rPr>
        <w:t>عنصران ما به الاشتراك وما به الامتياز فما به الاشتراك إن لوحظ بما له من الحدود ال تفصله عما به الامتياز فهو المادة ، وإن لوحظ بما هو مبهم تمام الابهام لا تحصل له الا بالصور النوعية والفصول فهو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اللحاظ الأول يكون ما به الاشتراك معتبراً في الذهن بنحو البشرط لا عن الحمل ، وبناءاً على اللحاظ الثاني يكون معتبراً في الذهن بنحو اللابشرط عن الحمل ، ويصح للذهن حمل الجنس على النوع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بناءاً على الاعتبار الثاني ولا يصح للذهن حمل المادة على الصورة النوعية بناءا على الاعتبار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لنا من خلال هذا المثال أن الحمل ليس انفعالاً محضاً عما في الخارج بل هو عمل نفسي يتأثر ويتغير بتغير اللحاظ والاعتبار الذهني ، كما أن هذه الاعتبارات ليست مجرد فرض واختراع بل لها مناشيء واقعية ، فمثلاً ما به الاشتراك في الماهيات الواقعية له حيثيتان واقعيتان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ذا حد خاص يتميز به عن غيره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مبهماً تاماً الاكمام لولا تحصله بالفصل فإذا ادرك الذهن هاتين الحيثيتين فإن لاحظه بالحيثية الأولى أخذه بنحو البشرط لا ، وترتب على ذلك عدم حمله على الذات ، وإن لاحظه بالحيثية الثانية أخذه بنحو  اللا بشرط ، وترتب على ذلك صحة حمله على الذات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مثال العرض المرتبط بمحل كلامنا ، فإن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كعرض من الأعراض له حيثيتان واقعيتان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ماهية لها حدها الخاص ووجودها النفسي المتميز عن وجود الجوهر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طور من أطوار الجوهر وشأن من شؤونه وصوره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لاحظه الذهن من الزاوية الأولى أخذه بنحو البشرط لا عن الحمل ، وهذا هو المعبر عنه بالمبدأ كالعلم ، وإن لاحظه من الزاوية الثانية أخذه بنحو اللابشرط عن الحمل ، وهذا هو المعبر عنه بالمشتق كالعالم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فالحمل عمل ذهني مسبوق بنوع من الاعتبار واللحاظ الناشيء ذلك الاعتبار من مناشىء واقعية وحيثيات تكوينية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الحمل ، وفيه ثلاثة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يتوقف على نوع من التغاير بين الموضوع والمحمول ونوع من الاتحاد ، فلولا التغاير بين الطرفين لما كانا طرفين وما صح الحمل ، ولولا الاتحاد لكان حمل المحمول على الموضوع من باب حمل المباين على المباين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للحمل نوعان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الذاتي الأولي ، وهو ما كان متقوماً بالاتحاد المفهومي بين الموضوع والمحمول والتغاير الاعتباري ، ولو بالاجمال والتفصيل نحو الإنسان حيوان ناطق أو بإيهام سلب الشيء عن نفسه ثم إثباته له نحو الناطق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الشائع الصناعي ، وهو ما كان متقوماً بالتغاير المفهومي بين الموضوع والمحمول والاتحاد الوجودي في أي وعاء من أوعية الوجود ذهناً أو خارجاً ، نحو الإنان ناطق والإنسان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حمل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يدخل حمل المشتق في الحمل الذاتي الأولي نحو الناطق ناطق ولا ريب في صحته كما سبق ، وتارة يدخل في الحمل الشائع ، وهذا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من الانتزاعيات نحو الإنسان ممكن ولا ريب في صحة حمله ، للتغاير المفهومي بين الطرفين والاتحاد الوجودي الذهني لو كان المراد بالامكان الامكان الماهوي ، أو الاتحاد الوجودي في الخارج لو كان المراد بالامكان الامكان الوجودي بمعنى الفقر الذاتي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الاعتباريات نحو الخمر محرم والصلاة واجبة ولا ريب في صحة الحمل فيه ، للتغاير المفهومي والاتحاد في وعاء الاعتبار ، فإن المعروض </w:t>
      </w:r>
    </w:p>
    <w:p>
      <w:pPr>
        <w:pStyle w:val="BookText"/>
        <w:rPr/>
      </w:pPr>
      <w:r>
        <w:rPr>
          <w:rFonts w:ascii="Amiri" w:hAnsi="Amiri" w:eastAsia="Amiri" w:cs="Amiri"/>
          <w:color w:val="111111"/>
          <w:sz w:val="28"/>
          <w:sz w:val="28"/>
          <w:szCs w:val="28"/>
          <w:rtl w:val="true"/>
          <w:lang w:bidi="ar-SA"/>
        </w:rPr>
        <w:t>للحرمة الاعتبارية هو طبيعي الصلاه الموجود في وعاء الاعتبار ، لاشتراط وحدة الوعاء في حمل شيء على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الأعراض المقولية المتأصلة نحو الإنسان قائم وقاعد ، وهذا القسم قد يورد عليه بإيراد مبني على القول ببساطة المشتق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زيد قائم فالحمل المذكور حمل شائع صناعي متقوم بالتغاير المفهومي والاتحاد الوجودي ، فأما التغاير المفهومي فهو حاصل بلا ريب ولكن الكلام في الاتحاد الوجودي ، فإننا إن اخترنا القول بالتركيب في المشتق فلا ريب حينئذ في وحدة الموضوع والمحمولى وجوداً لأن المراد بالمحمول الذات الواجدة للقيام وهذا المفهوم متحد وجوداً مع زيد الخارجي ، ولكننا إذا اخترنا القول ببساطة المشتق وأن لفظ قائم معناه نفس معنى القيام وإنما الفرق اعتباري وهو لحاظ اللابشرط عن الحمل والبشرط لا عنه فحينئذ لا يوجد اتحاد وجودي بين زيد والقيام ، فإن زيداً يعني الوجود الجوهري القائم بنفسه والقيام يعني وجوداً محمولياً آخر وهو الوجود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بالموضوع فمع تحقق الوجودين كيف يحصل الاتحاد الوجودي المقوم للحمل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مسلكين في وجود الأعراض</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مسلك الآقا علي المدرس وهو المختار عندنا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الأعراض ليس لها وجود محمولي خاص بها وإنّما الوجود الجوهري يعيش في صميمه حركة تطورية تتشأن بعدة شؤون وتتلون بعدة ألوان والاعراض هي ألوان ذلك الوجود الجوهري المتطور ، فحينئذ ليس عندنا وجودان في الخارج بل وجود واحد والاعراض نابعة من صميم هذا الوجود الواحد من دون أن توجب تعدداً وجودياً له وجودياً له ، نظير المادة الهيولائية المتصورة بعدة صور نوعية من دون أن يكون للمادة وجود آخر غير وجود الصورة المحددة لها ، وعلى هذا المسلك فالاتحاد الوجودي المقوم للحمل حاصل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المشهور من تعدد الوجود الموجود جوهري قائم بنفسه وموجود عرض قائم موضوعه ، والاتحاد الوجودي المعتبر في الحمل حاصل حتى بناءاً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قسموا الحمل الشائع لقسمين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حقيقي 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مجازي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بالقسم الأول ما كان المحمول فيه منتزعاً من ذات الموضوع من دون وجود واسطة بينهما ، لا واسطة في الثبوت ولا واسطة في العروض ، نحو الوجود موجود والضوء مضيء والبياض أبيض ، ولا إشكال في صحة هذا الحمل للتغاير المفهومي بين الطرفين بلحاظ دخالة حيثية اللابشرط في مفهوم المحمول ودخالة حيثية البشرط لا في مفهوم الموضوع وللاتحاد الوجودي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بالقسم الثاني ما كان المحمول فيه أجنبياً عن الموضوع ، وهو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المجازي الأدبي ، أي ما يعد بنظر العرف تجوزاً لا حقيقة نحو الميزاب جاري ، فإن الحمل هنا حمل مجازي حتى بنظر العرف لعدم الاتحاد الوجودي بين الموضوع والمحمول وإنما حمل عليه لواسطة جلية في العروض وهي جريان الماء فيه ، وهذا النوع من الحمل خارج عن محل كلامنا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المجازي العقلى ، أي ما يعد بنظر العرف حملاً حقيقياً وإن كان بنظر العقل حملاً مجازياً ، لأن هذا الحمل مستند لواسطة في العروض ولكن لخفاء هذه الواسطة عند العرف عده العرف حقيقياً ولجلائها عند العقل المتأمل كان الحمل مجازياً عنده ، ومثال ذلك الإنسان موجود ، فإن الموجود في الحقيقة هو الوجود لا الإنسان ولكن لأجل وجود واسطة خفية وهي كون الماهية حداً للوجود صح حمل الموجود على الإنسان ، فهو حمل حقيقي عرفاً لخفاء الواسطة </w:t>
      </w:r>
    </w:p>
    <w:p>
      <w:pPr>
        <w:pStyle w:val="BookText"/>
        <w:rPr/>
      </w:pPr>
      <w:r>
        <w:rPr>
          <w:rFonts w:ascii="Amiri" w:hAnsi="Amiri" w:eastAsia="Amiri" w:cs="Amiri"/>
          <w:color w:val="111111"/>
          <w:sz w:val="28"/>
          <w:sz w:val="28"/>
          <w:szCs w:val="28"/>
          <w:rtl w:val="true"/>
          <w:lang w:bidi="ar-SA"/>
        </w:rPr>
        <w:t>وحمل مجازي عقلاً لمعرفة الواسطة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أبيض ، فإن الأبيض في الواقع هو البياض لا الجسم لكن لوجود واسطة وهي تقوم وجود البياض بوجود الجسم ، سواءاً فسرنا هذا التق بالتركيب الانضمامي كما هو رأي بعض الفلاسفة أم فسرناه بالتركيب الاتحادي كما هو رأي البعض الآخر منهم فهذا الحمل حقيقي عرفاً لخفاء الواسطة مجازي عقلاً للعلم بما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الحمل الشائع نحو زيد قائم واجد لكلا عنصريه ، وهما التغاير المفهومي والاتحاد الوجودي ولكن بنظر العرف لا بنظر العقل ، والوحدة الوجودية العرفية كافية في تصحيح 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التراع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فراغنا من شرح المصطلحات الدائرة في محل البحث نشرع في بيان الآراء المطروحة في البساطة والتركيب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ببساطة المشتق ، بمعنى أن مفهومه خال من الاشتمال على الذات وأن الموضوع له فيه هو نفس المعنى الموضوع له المبدأ ولا فرق بينهما الا تضمن المشتق لحيثية اللابشرط عن الحمل وتضمن المبدأ حيثية البشرط لا عنه ، فمفهوم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مفهوم العلم حيث إن كليهما يعبر عن الكيفية النفسانية الخاصة وهي كيفية الانكشاف بدون اشتمال فيهما على معنى الذات أصلاً ، غاية الأمر ان لفظ العالم يحكي عن معنى الانكشاف بنحو اللابشرط ولفظ العلم يحكي معنى الانكشاف بنحو البشرط لا ، فيصح حمل الأول على الذات دون الثاني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المسلك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مورد اعتراض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نستعرض هذه الايرادات مع مناقشتها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الايراد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طرحه بعض الأعاظم ، وخلاصته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متقوم بشرط واقعي وهو الاتحاد المفهومي في الحمل الأولي والاتحاد الوجودي في الحمل الشائع ، فإذا تم هذا الشرط بين طرفين صح حمل أحدهما على الآخر بلا حاجة لاعتبار اللابشرط بل الحمل صحيح حتى ولو أخذ الطرفان بنحو البشرط لا ، وإذا لم يتحقق هذا الشرط فلا يصح الحمل وإن أخذ الطرفان بنحو اللابشرط ، إذن فالحمل انعكاس عن الواقع لا ينفصل عنه ولا يتأثر بتدخل الاعتبارات المختلفة فيه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الحكماء في باب اعتبارات الماهية ، وهو أن الماهية قد تؤخذ بنحو اللابشرط وقد تؤخذ بنحو البشرط لا وقد تؤخذ بشرط شيء </w:t>
      </w:r>
      <w:r>
        <w:rPr>
          <w:rStyle w:val="FootnoteAnchor"/>
          <w:rtl w:val="true"/>
        </w:rPr>
        <w:footnoteReference w:id="210"/>
      </w:r>
      <w:r>
        <w:rPr>
          <w:rFonts w:ascii="Amiri" w:hAnsi="Amiri" w:eastAsia="Amiri" w:cs="Amiri"/>
          <w:color w:val="111111"/>
          <w:sz w:val="28"/>
          <w:sz w:val="28"/>
          <w:szCs w:val="28"/>
          <w:rtl w:val="true"/>
          <w:lang w:bidi="ar-SA"/>
        </w:rPr>
        <w:t>لا يمكن حمله على ظاهره ، وذلك لأن ظاهره تغير الواقعيات بتغير الاعتبارات وهو مستحيل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معناه الاختراع والفرض الذهني بهدف التأثير في مشاعر الآخرين وعواطفهم ، وهذا يتناسب مع العلوم الأدبية الذوقية وأما العلوم الحكمية الباحثة عن الحقائق الواقعية فلا مدخلية للاعتبارات فيها ، لأن الاعتبار لا يغير من الواقع شيئاً فاعتبار الماهية لا بشرط أو بشرط لا يغير من حقيقتها شيئاً ، فلا بد أن يحمل الكلام على غير ظاهره ، وهو أن هذه الاعتبارات انعكاس عن الواقع نفسه ، فإن واقع الماهية أنها قد تكون منضمة للعوارض وهذا ما يسمى بالبشرط شيء وقد تكون مباينة لغيرها وهو البشرط لا وقد تكون خلوا من الاعتبارات في الذهن وهو اللابشرط ، لا أن هذه الحيثيات اعتبارات محضة وفرضيات ذهنية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ولكننا لا نوافق على هذا الايراد لعدة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ذكرنا سابقاً أن الحمل عمل نفسي لا أنه إدراك للواقع فقط ، فإن الوجدان شاهد بأن الإنسان بعد إدراكه للواقع وانفعاله به يقوم بحمل شيء على شيء بخلق الهوهوية بينهما استناداً للاتحاد المفهومي أو الوجودي بينهما ، لا أن نفس الادراك والانفعال هو الحمل ، ومما يؤيد ذلك تدخل الاعتبارات في صناعة الحمل فأنت ترى أن حمل الشيء على نفسه غير صحيح لعدم المغايرة بينهما والمغايرة شرط في الحمل ، ولكن بعد قيام الذهن باعتبار الاجمال والتفصيل يصح الحمل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ناطق ، أو بعد قيامه باعتبار امكان سلب الشيء عن نفسه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لإثبات عدم الامكان المذكور ، فهنا نلاحظ تدخل الاعتبار في صناعة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شيئين متحدين وجوداً ولكن لا يصح حمل الآخر بمجرد ذلك الاتحاد الوجودي ، فالمادة والصورة النوعية متحدان وجوداً لأن المادة عين القوة والاستعداد والصورة عين الفعلية والتحصل ، ومع هذا الاتحاد الوجودي بينهما وهو اتحاد المتحصل باللامتحصل لا يصح حمل أحدهما على الآخر ، فإذا قام الذهن باعتبار المادة على نحو اللابشرط والنظر إلى جهة الاكمام فيها وأنها لا تحصل لها الا بالصورة والفصل كانت جنساً وصح حملها على النوع والفصل ، فالحمل ليس انعكاساً عن الواقع متقوماً بالاتحاد الوجودي والمفهومي بين الطرفين كما ذكرنا ، بل هو عمل نفسي يقوم به الذهن ويكون خاضعاً للاعتبارات الذهنية 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ننكر أن الاعتبارات الذهنية المذكورة في باب اعتبارات الماهية وباب الجنس والفصل ليست مجرد فرض ذهني فقط بل لها مناشئ واقعية وحيثيات وجودية ، ، ولكن وجود المنشأ الواقعي لا ينافي تحقق الأعتبار ، فالاعتبارات على ثلاثة أنواع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لا يستند المنشأ واقعي بل هو مجرد اختراع ذهني بلا هدف أو بهدف التأثير على المشاعر والعواطف كالاعتبارات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يستند المنشأ واقعي استناد المدعو إليه للداعي كالاعتبارات القانونية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العدلية 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عن المصالح والمفاسد ، سواءاً كان في الجعل أم في المجول فإذا أدرك المقنن مصلحة معينة وأراد الوصول لها أو إيصال المكلف إليها استخدم الاعتبار القانوني وسيلة للوصول لتلك المصلحة ، فهذا الاعتبار صار مدعوا إليه كوسيلة لتحقيق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يستند المنشأ واقعي على نحو الاقتضاء لا العلية التامة ، ومن موارده موردان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الانتزاعيات ، فإن الذهن بعد إدراكه لمنشأ الانتزاع كادراكه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لنسبة الأرض للسماء ينتزع عنوان الفوقية والتحتية ، فبناءاً على ان الموجود الانتزاعي موجود بالعرض كما هو الصحيح لا موجود بالتبع كما ذهب له بعض الحكماء فليس الحكماء فليس له وجود أصلاً بل هو اعتبار ذهني يتسبب على نحو الاقتضاء لا العلية التامة عما في الخارج ، والا فليس له وجود في الخارج وإنما الوجود أولاً وبالذات لما في الخارج وهو منشأ الانتزاع وينسب ثانياً وبالعرض للعنوان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الكثرة الادراكية ، حيث ان انتقال صورة الخارج إلى الذهن لا تعني كون الذهن صندوقاً أميناً يحتفظ بالصورة الخارجية كما هي عليه ، بل الذهن بحكم العوامل النفسية والاجتماعية والرواسب الثقافية يستخدم خلاقيته وفعاليته في تصور المعلوم على عدة صور ، كما تقوم النفس أثناء النوم بخلق صور وأشكال تتناسب مع رواسب العقل الباطن كما يذكره بعض مدارس علماء النفس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فالصحيح أن وجود منشأ خارجي للصورة الذهنية لا يعني أن </w:t>
      </w:r>
    </w:p>
    <w:p>
      <w:pPr>
        <w:pStyle w:val="BookText"/>
        <w:rPr/>
      </w:pPr>
      <w:r>
        <w:rPr>
          <w:rFonts w:ascii="Amiri" w:hAnsi="Amiri" w:eastAsia="Amiri" w:cs="Amiri"/>
          <w:color w:val="111111"/>
          <w:sz w:val="28"/>
          <w:sz w:val="28"/>
          <w:szCs w:val="28"/>
          <w:rtl w:val="true"/>
          <w:lang w:bidi="ar-SA"/>
        </w:rPr>
        <w:t>الذهن لا يقوم بأي اعتبار استناداً لهذه المناشئ الواقعية ، فاعتبارات الماهية اللابشرط والبشرط لا والبشرط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مجرد انعكاسات عن الواقع من دون تدخل الذهن في صناعة الاعتبار المتلائم مع المنشأ الواقعي كما شرحناه في الأمثلة السابقة ، حيث أن الأمور الانتزاعية اعتبارات يصنعها الذهن لوجود مناشئ واقعية تستلزم هذا الاعتبار ولو على نحو الاقتضاء لا العلية التامة ، بناءاً على عدم وجود الامر الانتزاعي خارجاً لا بالأصالة ولا بالتبع لمنشأ انتزاعه وإنّما ينسب إليه الوجود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الصور الذهنية المختلفة لشيء واحد يقوم الذهن بخلقها لمناشئ واقعية تدعو النفس إلى خلق تلك الصور ، فالاعتبارات التي طرحها الفلاسفة في باب اعتبارات الماهية وباب الجنس والفصل اعتبارات فرضية ناشئة عن حيثيات واقعية كما أوضحنا ذلك ، فلا مانع حينئذ من كون المشتق متحداً في المعنى مع المبدأ وكون الفرق بينهما فرقاً اعتبارياً راجعاً إلى اللابشرط والبشرط لا بحيث يصح الحمل بناءاً على أحد الاعتبارين ولا يصح بناءاً على الاعتبار الآخر ، ولا دليل عندنا على أن كل اعتبار لابد أن يكون قابلاً للزوال باعتبار يغايره ، فإن ذلك خاص بالاعتبارات الأدبية ونحوها وأما الاعتبار الناشئ عن حيثية واقعية فلا يزول ما دام المنشأ الواقعي له موجوداً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الاعتبارات المجازية لا مجال لها في العلوم العقلية مع أن الفلاسفة قد عقدوا بحثا في تعريف الواسطة وانقسامها للواسطة في الثبوت والواسطة في العروض والواسطة في العروض راجعة للإسناد المجازي المبني على الاعتبار الذهني ، فمثلاً إذا قلنا الجسم أبيض فإن هذه الجملة وإن كانت بحسب نظر العرف إسناداً حقيقياً الا أنها اسناد مجازي ، بنظر العقل ، لأن الأبيض هو البياض في الواقع لا الجسم وإنما أسند للجسم لواسطة في العروض ، وهي حيثية ارتباط البياض به على نحو التركيب </w:t>
      </w:r>
    </w:p>
    <w:p>
      <w:pPr>
        <w:pStyle w:val="BookText"/>
        <w:rPr/>
      </w:pPr>
      <w:r>
        <w:rPr>
          <w:rFonts w:ascii="Amiri" w:hAnsi="Amiri" w:eastAsia="Amiri" w:cs="Amiri"/>
          <w:color w:val="111111"/>
          <w:sz w:val="28"/>
          <w:sz w:val="28"/>
          <w:szCs w:val="28"/>
          <w:rtl w:val="true"/>
          <w:lang w:bidi="ar-SA"/>
        </w:rPr>
        <w:t>الانضمامي أو التركيب الاتحادي على الخلاف في بحث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قولنا الإنسان موجود إسناد مجازي بنظر العقل في الواقع ، لأن الموجودية للوجود لا للماهية ولكن الوجود اسند لها بواسطة كونها حداً وقالباً للوجود ، فإذن الحكماء يرون الاعتبار الذهني دخيلا في الاسناد والحمل ، ويعبرون عنه بالواسطة في العروض ويستخدمونه في أكثر القضايا العقلية والواقعية كقولهم الإنسان موجود مثلا ، مما يدل على دخالة الاعتبار المجازي العقلي في العلوم الفلسفية وشيوع استخدامه عندهم ودوره الفعال في صناعة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طرح في كلمات السيد الأستاذ في المحاضرات في بحث المشتق وبحث علامات الحقيقة والمجاز ، وحاصله يرجع لنقطتين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القول ببساطة المشتق من عدة زوايا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الشائع يعتبر فيه مغايرة الموضوع للمحمول مفهوماً واتحادهما حقيقة ووجوداً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 له وجود محمولي يختص به غير وجود الجوهر وإن كان قائماً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المشتق هو نفس المبدأ العرضي والمبدأ العرضي مغاير في الوجود لوجود الذات إذن فلا يوجد بين الموضوع والمحمول اتحاد وجوب مصحح للحمل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المغايرة ليست اعتبارية حتى تتغير باعتبار آخر كاعتبار اللابشرط مثلاً ، بل هذا الاعتبار لو لوحظ ألف مرة لا يغير من الواقع شيئاً ، وهي المغايرة الحقيقية بين المبدأ والذات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فعلى القول بالبساطة في المشتق لا يصح حمله على الذات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الحمل بناءاً على القول بالتركيب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عندنا هو القول بتركب المشتق فهو عبارة عن الذات الواجدة للمبدأ ، وبناءاً على هذا يصح حمل المشتق على الذات حملاً شائعاً لتحقق الاتحاد الوجودي العرضي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الذي يكون به الاتحاد المصحح للحمل إما أن يكون وجوداً لكلا الطرفين بالذات كما في حمل الطبيعي على فرده ، فإن الطبيعي يوجد بوجود فرده فينتسب الوجود حقيقة وبالذات للفرد وللكلي معاً ، فلو قلنا زيد إنسان فكلا الطرفين موجودان بوجود واحد لهما بالذات وإما أن يكون الوجود لأحدهما بالذات وللآخر بالعرض كما في حمل العناوين العرضية على الذات ومنها المشتقات ، فإذا قلنا زيد عالم فالوجود الحقيقي هنا لزيد وإنما ينسب ثانياً وبالعرض لعنوان العالم ، والمصحح لحمل لفظ العالم على زيد مع عدم اتحادهما حقيقة وبالذات وجود حمل ضمني آخر في نفس الجملة يشتمل على الأتحاد الوجودي الحقيقي ، وهو حمل كلي العلم على الفرد الخارجي منه القائم بزيد ، ومن المعلوم أن حمل الكلي على فرده حمل حقيقي للاتحاد الوجودي الحقيقي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قلنا زيد عالم فهنا حملان أحدهما صريح والآخر ضمني ، فالحمل الصريح هو حمل عنوان العالم المركب على زيد والحمل الضمني هو حمل كلي العلم على الفرد الخارجي من العلم القائم بزيد ، والحمل الأول راجع للحمل الثاني ، والسبب في رجوع الحمل الأول للثاني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العالم منتزع من العلم فلا بد أن يكون الحمل للعالم راجعاً للحمل في صفة العلم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بالعرض يرجع لما بالذات ، وحيث إن </w:t>
      </w:r>
    </w:p>
    <w:p>
      <w:pPr>
        <w:pStyle w:val="BookText"/>
        <w:rPr/>
      </w:pPr>
      <w:r>
        <w:rPr>
          <w:rFonts w:ascii="Amiri" w:hAnsi="Amiri" w:eastAsia="Amiri" w:cs="Amiri"/>
          <w:color w:val="111111"/>
          <w:sz w:val="28"/>
          <w:sz w:val="28"/>
          <w:szCs w:val="28"/>
          <w:rtl w:val="true"/>
          <w:lang w:bidi="ar-SA"/>
        </w:rPr>
        <w:t>حمل لفظ العالم على زيد يحتاج لمصحح والمصحح له الاتحاد الوجودي العرضي فيرجع لا محالة إلى حمل كلي العلم على فرده ، فإن حمله يعتمد على مصحح أيضاً وهو الاتحاد الوجودي الحقيقي ، فرجع بالنتيجة الاتحاد الوجودي العرضي بين زيد والعالم للاتحاد الوجودي الحقيقي بين كلي العلم وفرده، فما بالعرض يرجع لما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في حمل العنوان العرضي على الذات ، وأما في حمل العناوين العرضية على بعضها نحو الكاتب ضاحك فإن هذا الحمل يستند إلى مصحح ، والمصحح له الاتحاد الوجودي العرضي بينهما الراجع للاتحاد الوجودي الحقيقي بين كلي الكتابة وفرده الخارجي وكلي الضحك وفرده الخارجي كما شرحناه في الحمل السابق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نسجل بعض الملاحظات على 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 هناك مسلكين في وجود الأعراض ، فالمسلك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 بأن الأعراض أطوار الوجود الجوهري لا أنها وجودات محمولية أخرى غير الوجود الجوهري ، وبناءاً على هذا المسلك فالاتحاد الوجودي المصحح للحمل الشائع متحقق بين المشتق والذات المحمول عليها وإن قلنا ببساطة المشتق وأنه عين المبدأ العرضي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والمسلك الثاني هو القائل بمغايرة وجود العرض لوجود الجوهر ، وبناءاً على هذا المسلك فالاتحاد الوجودي العرفي حاصل بين المشتق والذات وهو كاف في صحة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فالعالم في الحقيقة هو العلم لا زيد ولكن لاقتران العلم بزيد على نحو التركيب الاتحادي أو الانضمامي صح حمل العالم عليه ، الا أنه حمل مع الواسطة في العروض ومن أجل خفاء الواسطة </w:t>
      </w:r>
    </w:p>
    <w:p>
      <w:pPr>
        <w:pStyle w:val="BookText"/>
        <w:rPr/>
      </w:pPr>
      <w:r>
        <w:rPr>
          <w:rFonts w:ascii="Amiri" w:hAnsi="Amiri" w:eastAsia="Amiri" w:cs="Amiri"/>
          <w:color w:val="111111"/>
          <w:sz w:val="28"/>
          <w:sz w:val="28"/>
          <w:szCs w:val="28"/>
          <w:rtl w:val="true"/>
          <w:lang w:bidi="ar-SA"/>
        </w:rPr>
        <w:t xml:space="preserve">عرفاً يعد هذا الحمل حملاً حقيقياً عرفاً للاتحاد الوجودي بين الطرفين بنظر العرف وهو كاف في صحة الحمل ، فلا يتم ما ذكره السيد الأستاذ في النقطة الأولى من عدم وجود المصحح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الاتحاد الوجودي بناءاً على القول بالبساطة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النقطة الأولى من أن المغايرة الحقيقية بين الموضوع والمحمول لا تتغير باعتبار اللابشرط حتى يصح الحمل بهذا الاعتبار 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أن الحمل عمل نفسي يتأثر بتدخل الاعتبارات فيه ، فمثلاً كل تتألف من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الاشتراك وما به الامتياز ، وما به الاشتراك لو لوحظ بحده فلا يصح حمله على الذات وهذا معنى اعتبار البشرط لا ، ولو لوحظ بما هو مبهم تمام الابهام لولا الصورة النوعية صح حمله وهذا هو معنى اعتبار اللابشرط ، إذن فالاعتبارات لها تأثير واضح على صناعة الحمل وتغيره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اللابشرط واعتبار البشرط لا مجرد فرض ذهني لا منشأ له في الواقع حتى يشكل على ذلك بأن هذه الاعتبارات لا تأثير لها في الحمل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الذهن إذا أدرك الاتحاد الوجودي بين الطرفين ولو كان اتحاداً عرفياً قام باعتبار اللا بشرط في المحمول حتى تتحقق حالة الهوهوية والاندماج بين الطرفين ، وهو معنى الحمل ، فهذه الاعتبارات لها مناشئ واقعية لا مجرد فرض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لحمل المشتق على الذات في نظره هو الاتحاد الوجودي العرضي الراجع للاتحاد الوجودي الحقيقي بين كلي المبدأ وفرده الخارجي ، وهذا الكلام يتصور على وجوه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لحمل لفظ المشتق كعالم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الاتحاد </w:t>
      </w:r>
    </w:p>
    <w:p>
      <w:pPr>
        <w:pStyle w:val="BookText"/>
        <w:rPr/>
      </w:pPr>
      <w:r>
        <w:rPr>
          <w:rFonts w:ascii="Amiri" w:hAnsi="Amiri" w:eastAsia="Amiri" w:cs="Amiri"/>
          <w:color w:val="111111"/>
          <w:sz w:val="28"/>
          <w:sz w:val="28"/>
          <w:szCs w:val="28"/>
          <w:rtl w:val="true"/>
          <w:lang w:bidi="ar-SA"/>
        </w:rPr>
        <w:t xml:space="preserve">الوجودي العرضي ، بمعنى ، بمعنى أن يكون الوجود أولاً وبالذات لزيد وثانياً وبالعرض للمشتق ، والسؤال المطروح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الملاك المصحح لنسبة الوجود الثابت لزيد بالذات إلى العنوان المشتق ثانيا وبالعرض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المصحح 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المصاحبة في الوجود بين الذات ومبدأ المشتق على نحو التركيب الانضمامي ، فإن انضمام كل منهما للآخر في الوجود سوغ لنا نسبة الوجود الثابت للذات إلى المشتق المنتزع من ذلك المبدأ المنضم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المصحح متحقق حتى في الحمل المجازي نحو الميزاب جار ، فإن الوجود الثابت الجريان الماء أولاً وبالذات نسب للميزاب ثانياً وبالعرض لتصاحبهما على نحو الظرفية والمظروفية ، إذن فهذا المصحح وهو الاتحاد الوجودي ولو بالعرض متحقق حتى في الحمل المجازي فلا يكون مبرراً مقبولاً للحمل الشائع الصناعي الحقيقي الذي هو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الارتباط بين المبدأ العرضي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الذات على نحو التركيب الاتحادي هو الذي سوغ نسبة الوجود الثابت للذات بالحقيقة للعنوان المنتزع ذلك المبدأ العرضي ثانياً وبالعرض وهو المصحح لحمله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هذا المصحح لا يبرر كون الحمل حملاً حقيقياً ، فإن اتحاد الذات مع مبدأ الانتزاع لا يستلزم الاتحاد بين الذات والعنوان الانتزاعي الا على نحو المجاز ، نع لو كلامه لما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بالبساطة وكون مفهوم المشتق هو فوجود الاتحاد الحقيقي العرفي بين الذات والمبدأ معناه وجود نفس هذا الاتحاد بين الذات والعنوان المشتق ، وهو المصحح للحمل الشائع الحقيقي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لحمل المشتق على الذات هو الاتحاد الوجودي العرضي الراجع للاتحاد الوجودي الحقيقي بين كلي المبدأ وفرده الخارجي ، لرجوع ما </w:t>
      </w:r>
    </w:p>
    <w:p>
      <w:pPr>
        <w:pStyle w:val="BookText"/>
        <w:rPr/>
      </w:pPr>
      <w:r>
        <w:rPr>
          <w:rFonts w:ascii="IRNazanin" w:hAnsi="IRNazanin" w:eastAsia="IRNazanin"/>
          <w:color w:val="111111"/>
          <w:sz w:val="28"/>
          <w:sz w:val="28"/>
          <w:szCs w:val="28"/>
          <w:rtl w:val="true"/>
          <w:lang w:bidi="fa-IR"/>
        </w:rPr>
        <w:t>بالعرض لما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ربط بين الحملين فكيف يكون أحدهما مصححاً للآخر ؟ فحمل العالم على زيد مختلف موضوعاً ومحمولاً عن حمل كلي العلم على فرده الخارجي القائم بزيد فكيف يصح رجوع الحمل الأول للثاني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في رجوع الحمل الاول للثاني هو قانون الانتزاع ، حيث إن عنوان العالم منتزع من العلم فحمل العنوان الانتزاعى راجع للحمل في منشأ انتزاعه ، وبما أن الحمل في منشأ الانتزاع واجد للاتحاد الوجودي الحقيقي فهذا كاف في صحة الحمل الشائع الحقيقي للعنوان المنتزع ، وهو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ذكرنا سابقاً أن العنوان الانتزاعي له منشأ انتزاع وهو ما يصح عليه ومصحح انتزاع ، ومنشأ الانتزاع بالنسبة للمشتق هنا الذات ومصححه هو المبدأ فلا موجب لرجوع الحمل في المشتق إلى الحمل في مصحح انتزاعه وهو المبدأ ، لعدم كونه منشأ لانتزاعه حتى يدور مداره 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رجوع ما بالعرض لما بالذات يقتضي رجوع الاتحاد الوجودي العرضي بين زيد والعنوان المشتق إلى الاتحاد الوجودي الحقيقي بين زيد ومبدأ الاشتقاق الذي هو منشأ الانتزاع عند القائل به ، لا إلى الاتحاد الوجودي بين كلي العلم وفرده الخارجي فإنه لا ربط له بالأول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قلنا زيد عالم فعنوان عالم بمقتضى كونه مفهوماً مركباً يعي الذات الواجدة للعلم ، وحينئذ يكون له انطباقان قهريان ، انطباق عنوان الذات على زيد وهذا هو الحمل الأول وانطباق كلي العلم على فرده القائم بزيد وهذا هو الحمل الثاني ، فمقصود من يقول بالتركيب هو اشتمال لفظ المشتق على انطباقين وحملين ، الا أنه لا دليل ولا موجب لرجوع الحمل الأول للثاني واعتماد </w:t>
      </w:r>
    </w:p>
    <w:p>
      <w:pPr>
        <w:pStyle w:val="BookText"/>
        <w:rPr/>
      </w:pPr>
      <w:r>
        <w:rPr>
          <w:rFonts w:ascii="Amiri" w:hAnsi="Amiri" w:eastAsia="Amiri" w:cs="Amiri"/>
          <w:color w:val="111111"/>
          <w:sz w:val="28"/>
          <w:sz w:val="28"/>
          <w:szCs w:val="28"/>
          <w:rtl w:val="true"/>
          <w:lang w:bidi="ar-SA"/>
        </w:rPr>
        <w:t>مصححه على مصححه كما أوضحنا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المحاضرات </w:t>
      </w:r>
      <w:r>
        <w:rPr>
          <w:rStyle w:val="FootnoteAnchor"/>
          <w:rtl w:val="true"/>
        </w:rPr>
        <w:footnoteReference w:id="213"/>
      </w:r>
      <w:r>
        <w:rPr>
          <w:rFonts w:ascii="Amiri" w:hAnsi="Amiri" w:eastAsia="Amiri" w:cs="Amiri"/>
          <w:color w:val="111111"/>
          <w:sz w:val="28"/>
          <w:sz w:val="28"/>
          <w:szCs w:val="28"/>
          <w:rtl w:val="true"/>
          <w:lang w:bidi="ar-SA"/>
        </w:rPr>
        <w:t xml:space="preserve">،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لحمل المشتق على الذات المطروح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لحاظ العرض بما هو طور من أطوار الجوهر وشأن من شؤونه المعبر عنه باللابشرط هذا خاص بما إذا كان المشتق من العناوين العرضية المقولية ، فإنه تارة يلاحظ من حيث وجود النفسي فلا يصح حمله وهذا معنى البشرط لا ، وأخرى يلاحظ بما هو نعت للجوهر فيصح حمله عليه وهذا معنى اللابشرط ، أما لو كان المشتق من العناوين الانتزاعية كالممكن أو الاعتبارية كالواجب والمملوك أو العدمية كالأعمى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العناوين ليست أطواراً ولا شؤوناً للوجود الجوهري حتى يصح حملها بمذا اللحاظ المعبر عنه باللابشرط ، إذن فالمصحح المذكور ليس عاماً لجميع أنواع المشتق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وجوابنا عن هذا الايراد يتم في أمرين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الفلاسفة أن الحمل مشروط بالاتحاد الوجودي ، ومعنى الاتحاد الوجودي بين الموضوع والمحمول بحسب عباراتهنم هو كون أحد الطرفين متحصلاً والآخر لا متحصلاً ليتم حمل أحدهما على الآخر ، فإن حمل المتحصل أي ماله وجود وفعلية بإزائه في الخارج على المتحصل غير ممكن لامتناع اجتماع الفعليتين في موضوع واحد ، ولذلك ذهب الحكماء إما إلى أصالة الوجود وإما لأصالة الماهية ، فإن دعوى أصالتهما معاً لازمها كون كل شيء شيئين وهذا مناف للوجدان ، ولازمها أيضاً عدم صحة حمل الماهية على الوجود يصح أن يقال زيد موجود لامتناع حمل المتحصل كما ذكرنا على المتحصل الآخر ، فلا بد من أجل تصحيح الحمل من 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متحصلاً والمحمول لا </w:t>
      </w:r>
    </w:p>
    <w:p>
      <w:pPr>
        <w:pStyle w:val="BookText"/>
        <w:rPr/>
      </w:pPr>
      <w:r>
        <w:rPr>
          <w:rFonts w:ascii="Amiri" w:hAnsi="Amiri" w:eastAsia="Amiri" w:cs="Amiri"/>
          <w:color w:val="111111"/>
          <w:sz w:val="28"/>
          <w:sz w:val="28"/>
          <w:szCs w:val="28"/>
          <w:rtl w:val="true"/>
          <w:lang w:bidi="ar-SA"/>
        </w:rPr>
        <w:t>متحصلاً لتتم عملية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ذكر في الأمر الأول لا بد من التفصيل في حمل المشتق على الذات ، حيث أن المشتق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الأعراض المقولية كالعالم والضاحك ، وفي هذا النوع إن قلنا بمسلك الآقا علي المدرس من وحدة وجود الجوهر والعرض فلا ريب في صحة حمل العرض حينئذ على الجوهر لكونه من باب حمل اللامتحصل على المتحصل ، وإن قلنا بمسلك المشهور من ، تعدد الوجود للجوهر والعرض فهنا نحتاج في عملية الحمل إلى تدخل الاعتبار المصحح له وذلك بالنظر للعرض بما هو طور وشأن من شؤون الجوهر ليصح الحمل بعد ذلك ، إذن فقيام الذهن باعتبار اللابشرط ليس ملاكاً عاماً لجميع المشتقات وإنما هو خاص بما إذا كان الأعراض المقولية ، حيث أنه حينئذ يكون وجوداً متحصلاً في مقابل وجود الجوهر بناءاً على المسلك المشهور في الأعراض فيحتاج حمله إلى تدخل الاعتبار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المشتق من العناوين الانتزاعية كالممكن والممتنع ولا ريب في صحة الحمل فيها بلا حاجة إلى ملاحظتها بما هي طور وشأن للذات المحمول عليها ، وذلك لأننا إنما نحتاج لهذا اللحاظ عند كون المشتق من الاعراض المتأصلة وأما عندما يكون المشتق من الانتزاعيات المأخوذة من صميم الذات المنتزع منها فهي متحدة مع منشأ انتزاعها وجوداً و نسبتها له نسبة اللامتحصل للمتحصل ، فشرط الحمل موجود فيها بلا حاجة للحاظ النعتية فيها أصلاً ، مع أنها في الواقع نعت وشأن من شؤون الذات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العناوين الاعتبارية كقولنا الصلاة واجبة والكتاب مملوك ولا ريب في صحة الحمل حينئذ ، للاتحاد الاعتباري مع متعلقه في وعاء الاعتبار حيث إن نسبة متعلق الاعتبار للاعتبار نسبة الحد المحدود ونسبة الماهية للوجود </w:t>
      </w:r>
    </w:p>
    <w:p>
      <w:pPr>
        <w:pStyle w:val="BookText"/>
        <w:rPr/>
      </w:pPr>
      <w:r>
        <w:rPr>
          <w:rFonts w:ascii="Amiri" w:hAnsi="Amiri" w:eastAsia="Amiri" w:cs="Amiri"/>
          <w:color w:val="111111"/>
          <w:sz w:val="28"/>
          <w:sz w:val="28"/>
          <w:szCs w:val="28"/>
          <w:rtl w:val="true"/>
          <w:lang w:bidi="ar-SA"/>
        </w:rPr>
        <w:t xml:space="preserve">وهي نسبة اللامتحصل للمتحصل ، فلا مانع من حمله عليه بلا حاجة للحاظ النعتية مع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المشتق من العناوين العدمية كالأعمى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صحة حمله على الذات فيقال زيد أعمى ، لأن المراد بالعمى عدم البصر في الموضوع القابل له لا مطلقاً بهذا المعنى يعد نعتاً وطوراً لموضوعه فيصح حمله عليه ، مضافاً لعدم فعليته ومحصليته لكونه عدماً فلا يمتنع حمله على المتحصل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المحاضرات أيضاً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المذكور بين المشتق والمبدأ وهو الفرق باللابشرط والبشرط لا هو في الواقع فرق بين المصدر واسم المصدر ، حيث أن المصدر هو الحاكي عن العرض باعتبار وجوده النعتي وهذا ما نعبر عنه باللابشرط واسم المصدر هو الحاكي عن العرض باعتبار وجوده النفسي المحمولي وهذا ما تعبر عنه بالبشرط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ملاحظات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الجذري بين المصدر واسم المصدر مع دلالة كل منهما على طبيعي الحدث أن المصدر دال على الحيثية الصدورية من الفاعل واسم المصدر فاقد لهذا المدلول ، لا أن الفارق بينهما هو اعتبار البشرط لا واللا بشرط فإن كليهما مأخوذ بنحو البشرط لا من ناحية الحمل ، فلا يصح إسنادهما للذات الا تجوزاً </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المبنى المختار عند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دلالة الألفاظ على المعاني الواقعية العارية عن قيد الوجود والعدم، فكيف يكون مدلول المصدر هو العرض بلحاظ وجوده النعتي ومدلول اسم المصدر هو العرض بلحاظ </w:t>
      </w:r>
    </w:p>
    <w:p>
      <w:pPr>
        <w:pStyle w:val="BookText"/>
        <w:rPr/>
      </w:pPr>
      <w:r>
        <w:rPr>
          <w:rFonts w:ascii="Amiri" w:hAnsi="Amiri" w:eastAsia="Amiri" w:cs="Amiri"/>
          <w:color w:val="111111"/>
          <w:sz w:val="28"/>
          <w:sz w:val="28"/>
          <w:szCs w:val="28"/>
          <w:rtl w:val="true"/>
          <w:lang w:bidi="ar-SA"/>
        </w:rPr>
        <w:t xml:space="preserve">وجوده المحمولي ؟ مع أن لازم ذلك عدم صحة حمل الوجود والعدم على اسم المصدر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موجود فمؤداه التكرار لرجوعه لقولنا الوجود المحمولي للضرب موجود ، أو التجوز في الكلمة بإلغاء دلالتها على الوجود المحمولي ، وكلاهما مرفوض في الوجدان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ضرب معدوم فمؤداه تناقض طرفي الجملة لرجوعه لقولنا الوجود المحمولي للضرب معدوم ، أو التجوز في الكلمة بإلغاء دلالتها على الوجود المحمولي فالصحيح عدم تمامية الايراد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تقابل الوجود النعتي مع الوجود المحمولي غير تام ، بل الصحيح في الفلسفة هو التقابل أولاً بين الوجود الرابط وهو مفاد كان الناقصة والوجود المحمولي وهو مفاد كان التامة ، والوجود المحمولي ينقسم لوجود نفسي وهو وجود الجواهر ووجود غيري نعني وهو وجود الأعراض ، فجعل الوجود النعتي مقابل الوجود المحمولي من باب جعل قسم الشيء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المحاضرات </w:t>
      </w:r>
      <w:r>
        <w:rPr>
          <w:rStyle w:val="FootnoteAnchor"/>
          <w:rtl w:val="true"/>
        </w:rPr>
        <w:footnoteReference w:id="216"/>
      </w:r>
      <w:r>
        <w:rPr>
          <w:rFonts w:ascii="Amiri" w:hAnsi="Amiri" w:eastAsia="Amiri" w:cs="Amiri"/>
          <w:color w:val="111111"/>
          <w:sz w:val="28"/>
          <w:sz w:val="28"/>
          <w:szCs w:val="28"/>
          <w:rtl w:val="true"/>
          <w:lang w:bidi="ar-SA"/>
        </w:rPr>
        <w:t xml:space="preserve">أيضاً ،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المصحح المطروح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المشتق على الذات وهو ملاحظة المبدأ العرضي بما هو أطوار الجوهر وشأن من شؤونه خاص ببعض المشتقات دون البعض الآخر لعدم تصوره في بعض المبادئ ، ومنها ثلاثة موارد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الزمان والمكان كلفظ مقتل مثلاً ، فإن مقتضى القول ببساطة المشتق هو القول ببساطة اسم الزمان أيضاً وكون مفهومه هو مفهوم المبدأ نفسه وهو القتل في المثال ، ولا فرق بينهما الا بالاعتبار ، بمعنى أن القتل إذا لوحظ بما هو حدث خاص فهو المبدأ المعتبر بنحو البشرط لا فلا حمله على الهوية الزمانية والمكانية وإن لوحظ بما هو طور من أطوار موضوعه فهو المشتق المعتبر </w:t>
      </w:r>
    </w:p>
    <w:p>
      <w:pPr>
        <w:pStyle w:val="BookText"/>
        <w:rPr/>
      </w:pPr>
      <w:r>
        <w:rPr>
          <w:rFonts w:ascii="Amiri" w:hAnsi="Amiri" w:eastAsia="Amiri" w:cs="Amiri"/>
          <w:color w:val="111111"/>
          <w:sz w:val="28"/>
          <w:sz w:val="28"/>
          <w:szCs w:val="28"/>
          <w:rtl w:val="true"/>
          <w:lang w:bidi="ar-SA"/>
        </w:rPr>
        <w:t xml:space="preserve">بنحو اللابشرط ، ولكن هذا اللحاظ غير ممكن في اسم الزمان والمكان لعدم معقولية كون الحدث طوراً من أطوار زمانه أو مكانه بل علاقته بهما علاقة الظرفية والحلول لا علاقة الناعتية والصفتية ، فلا مصحح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اسم الزمان والمكان على الزمان أو المكان ، لأن المصحح هو لحاظ اللابشرط الذي يعني رؤية المبدأ العرضي بما هو طور وشأن الموضوعه وهذه الرؤية غير متصورة في اسم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الآلة كمفتاح مثلاً ، فإنه لا يتصور فيه كونه طوراً وشأناً من شؤون الآلة الخاصة بالفتح بل علاقته بما علاقة الاستعانة لا علاقة الناعتية والصفتيه ، ولازم ذلك عدم صحة حمله على الذات المخصوصة بناءاً على القول بالبساطة ، لعدم وجود مصحح للحمل حينئذ ، مع مع أن صحة الحمل عرفاً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أسماء الفاعلين ، حيث إن اسم الفاعل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قيام المبدأ به قياماً حلولياً كالقاعد والقائم ولا شاهد في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قيام المبدأ به قياماً صدورياً كالضارب والمؤلم ومحل الاشكال  القسم ، باعتبار أن الحدث الصادر من فاعله لا يتصور فيه كونه طوراً وشأنا من شوونه ، لأن علاقته به علاقة المعلول بالعلة لا علاقة النعت بالمنعوت فليس المعلول طوراً من أطوار علته ونعتاً من نعوتها بخلاف علاقته بالمفعول به الواقع عليه الحدث وهو المضروب مثلاً ، فان الضرب قد يعد طوراً مات أطواره على نحو المضروبية باعتبار نسبته إليه نبة العرض لموضوعه ، إذن فلامصحح لحمل المشتق في بعض أسماء الفاعلين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المذكور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المشتق على الذات وهو لحاظه بنحو اللابشرط ورؤيته بصورة النعتية والصفتية </w:t>
      </w:r>
    </w:p>
    <w:p>
      <w:pPr>
        <w:pStyle w:val="BookText"/>
        <w:rPr/>
      </w:pPr>
      <w:r>
        <w:rPr>
          <w:rFonts w:ascii="Amiri" w:hAnsi="Amiri" w:eastAsia="Amiri" w:cs="Amiri"/>
          <w:color w:val="111111"/>
          <w:sz w:val="28"/>
          <w:sz w:val="28"/>
          <w:szCs w:val="28"/>
          <w:rtl w:val="true"/>
          <w:lang w:bidi="ar-SA"/>
        </w:rPr>
        <w:t xml:space="preserve">لا اطراد له في سائر المشتقات </w:t>
      </w:r>
      <w:r>
        <w:rPr>
          <w:rStyle w:val="FootnoteAnchor"/>
          <w:rtl w:val="true"/>
        </w:rPr>
        <w:footnoteReference w:id="217"/>
      </w:r>
      <w:r>
        <w:rPr>
          <w:rFonts w:ascii="Amiri" w:hAnsi="Amiri" w:eastAsia="Amiri" w:cs="Amiri"/>
          <w:color w:val="111111"/>
          <w:sz w:val="28"/>
          <w:sz w:val="28"/>
          <w:szCs w:val="28"/>
          <w:rtl w:val="true"/>
          <w:lang w:bidi="ar-SA"/>
        </w:rPr>
        <w:t xml:space="preserve">والجواب عن هذا الايراد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المشتقات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اختلاف معناه لاختلاف هیئته کاختلاف معنى الضارب معنی المضروب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اختلاف معناه لاختلاف المبدأ الخفي الملاحظ فيه كاختلاف مفهوم العالم ومفهوم السارق ، فإن لفظ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اطلاقه على الذات بعد زوال تلبسها بالعلم الا مجازاً بينما لفظ السارق يصح إطلاقه بلا عناية على الذات بعد زوال مبدأ السرقة عنها ، فعدم صحة الاطلاق الحقيقي في الأول وصحته في الثاني مع اشتراكهما في الهيئة دليل على اختلاف المبدأ الخفي في كل منهما ، فإن المبدأ المأخوذ في لفظ العالم مأخوذ على نحو الفعلية لذلك لا يصح إطلاقه حقيقة بعد زوال التلبس بالمبدأ والمبدأ المأخوذ في لفظ السارق مأخوذ على نحو المضي والحدوث لا الفعلية ولذلك صح اطلاقه بلا تجوز بعد زوال التلبس بالمبدأ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وضوح هذا المطلب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الموارد الثلالة التي طرحها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واجدة لمصحح الحمل وهو لحاظ النعتية والصفتية ومتوفرة عليه ، إما من قبل هيئاتها وإما من قبل المبدأ الخفي فيها ، وبيان ذلك بعرض الموارد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الزمان والمكان له لحاظان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النسبة الفعلية ، بمعنى أن يكون مفهوم 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مفهوم القتل نفسه ولا فرق بينهما الا بالاعتبار ، وبلحاظ هذه النسبة يرد الاشكال </w:t>
      </w:r>
    </w:p>
    <w:p>
      <w:pPr>
        <w:pStyle w:val="BookText"/>
        <w:rPr/>
      </w:pPr>
      <w:r>
        <w:rPr>
          <w:rFonts w:ascii="Amiri" w:hAnsi="Amiri" w:eastAsia="Amiri" w:cs="Amiri"/>
          <w:color w:val="111111"/>
          <w:sz w:val="28"/>
          <w:sz w:val="28"/>
          <w:szCs w:val="28"/>
          <w:rtl w:val="true"/>
          <w:lang w:bidi="ar-SA"/>
        </w:rPr>
        <w:t>المذكور في المحاضرات من عدم معقولية مصحح الحمل حينئذ ، فإن مبدأ القتل ليس شأناً ولا طوراً من أطوار زمانه أو مكانه ، مع أن صحة الحمل لا ريب فيها عند العرف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النسبة الوعائية والاحتوائية ، بمعنى أن يكون المراد بلفظ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الاحتواء والوعائية لحدث القتل ، وبهذا اللحاظ يصح حمل اسم الزمان والمكان على الهوية الزمانية والمكانية فيقال اليوم مقتل الحسين علیه السلام وكربلاء مقتل الحسين علیه السلام، لوجود المصحح لهذا الحمل وهو اعتبار الناعتية والصفتية ، فإن النسبة الوعائية طور من أطوار الزمان والمكان وشأن من شؤونهما ، فالاشكال الذي طرحه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وجود المصحح لحمل أسماء الزمان والمكان لعدم تصور الناعتية فيها لنفس الزمان والمكان مبني على أخذ مفهوم اسم الزمان والمكان بنحو النسبة الحدثية الفعلية ، بينما لو أخذ مفهومه بنحو النسبة الوعائية لكان الحمل متوفراً على مصححه وهو لحاظ الناعتية والصفتية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استفادة النسبة الوعائية إما من ناحية الهيئة وهي هيئة مفعل ، كما اختاره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بحث التراع في اسم الزمان ، باعتبار اختصاص هذه الهيئة باسم الزمان والمكان ، وإما من ناحية المبدأ الخفي لعدم اختصاص هيئة مفعل باسم الزمان والمكان بل هي شاملة حتى للمصدر الميمي مثلاً ، كما في قولك قتل زيد مقتلاً عظيماً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كانت النسبة الوعائية مستفادة من ناحية الهيئة لتحقق هذا المدلول حتى في المصدر الميمي وهو مفقود بالوجدان ، فلا بد أن يكون هذا المدلول مستفاداً من المبدأ الخفي  لاسم الزمان والمكان ، بمعنى أن المبدأ الجلي للفظ 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النسبة الحدثية الفعلية التي يرد الاشكال المطروح في المحاضرات بالنظر إليها والمبدأ الخفي له هو النسبة الوعائية التي يصح الحمل </w:t>
      </w:r>
    </w:p>
    <w:p>
      <w:pPr>
        <w:pStyle w:val="BookText"/>
        <w:rPr/>
      </w:pPr>
      <w:r>
        <w:rPr>
          <w:rFonts w:ascii="Amiri" w:hAnsi="Amiri" w:eastAsia="Amiri" w:cs="Amiri"/>
          <w:color w:val="111111"/>
          <w:sz w:val="28"/>
          <w:sz w:val="28"/>
          <w:szCs w:val="28"/>
          <w:rtl w:val="true"/>
          <w:lang w:bidi="ar-SA"/>
        </w:rPr>
        <w:t>بالنظر إليها هذا كله بالنسبة للمورد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الآلة كلفظ مفتاح مثلاً له لحاظان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الفعلية ، وعند لحاظ هذه النسبة لا يصح حمل اسم الآلة على الآلة الحديدية نفسها لعدم وجود مصحح الحمل ، وذلك لعدم تصور كون مبدأ الفتح طوراً من أطوار الآلة الخارجية ونعتاً من نعوتها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الاعدادية ، وبهذا اللحاظ يصح حمل اسم الآلة على الآلة الخارجية لتصور الاتحاد بينهما ، باعتبار كون الاعداد نعتاً من نعوت الآلة الحديدية وطوراً من أطوارها فمصحح الحمل موجود ومتحقق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واستفادة النسبة الإعدادية إما من ناحية الهيئة إذا قلنا باختصاصها باسم الآلة ، وإما من ناحية المبدأ الخفي لاسم الآلة على فرض شمول الهيئة وهي هيئة مفعال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لغير اسم الآلة كصيغ المبالغة في قولنا زيد مقدام مثلاً ، وحينئذ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المبدأ الجلي للفظ مفتاح هو الفتح الفعلي والمبدأ الخفي له هو النسبة الاعدادية التي يصح الحمل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الذي يكون قيام الفعل به قياماً صدورياً لا حلولياً كالضارب مثلاً ، فإن المبدأ الجلي له وهو الضرب الفعلي ليس مصححاً للحمل باعتبار عدم كونه طوراً من أطوار الذاى ونعتاً من نعوتها ولكن المبدأ الخفي له وهو الحيثية المصدرية مصحح  للحمل لكونه نعتاً للذات وطوراً من أطواراها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في الموارد الثلاثة على ملاحظة النسبة الفعلية دون لحاظ النسبة الشأنية من المفهوم الوعائي في اسم الزمان ، والمفهوم الاعدادي في اسم الآلة ، والمفهوم المصدري في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 الحمل الشائع على قسمين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حقيقي ، وهو المتقوم بالاتحاد الوجودي الحقيقي بين الموضوع </w:t>
      </w:r>
    </w:p>
    <w:p>
      <w:pPr>
        <w:pStyle w:val="BookText"/>
        <w:rPr/>
      </w:pPr>
      <w:r>
        <w:rPr>
          <w:rFonts w:ascii="Amiri" w:hAnsi="Amiri" w:eastAsia="Amiri" w:cs="Amiri"/>
          <w:color w:val="111111"/>
          <w:sz w:val="28"/>
          <w:sz w:val="28"/>
          <w:szCs w:val="28"/>
          <w:rtl w:val="true"/>
          <w:lang w:bidi="ar-SA"/>
        </w:rPr>
        <w:t>والمحمول نحو الضوء مضيء والبياض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مجازي ، وهو المتقوم بالاتحاد الوجودي العرفي ، بمعنى أن العرف يرى صحة حمل أحد الطرفين على الآخر وكونه حملاً حقيقياً مع أنه بنظر العقل حمل مازي لوجود الواسطة الخفية في العروض نحو الجسم أبيض ، فإن هذا الحمل بنظر العرف حمل حقيقي لوحدة الطرفين وجوداً بحسب نظره مع أنه حمل مجازي بنظر العقل ، لأن حمل الأبيضية على الجسم مستند لواسطة خفية بينهما وهي واسطة التركيب الاتحادي بينهما والا فالأبيض في الحقيقة هو البياض لا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وضوح هذا المطلب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الموارد الثلاثة المطروحة في المحاظرات داخلة تحت القسم الثاني من الحمل الشائع ، وذلك لأن عدم الاتحاد الوجودي الحقيقي بين المبدأ كالقتل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وزمانه ومكانه بحيث لا يعد المبدأ من أطواره ونعوته لا يستلزم عدم صحة الحمل الشائع مطلقاً بل يصح القسم الثاني من الحمل الشائع فيه ، فيقال اليوم مقتل الحسين علیه السلام وكربلاء مقتل الحسين علیه السلام باعتبار الاتحاد الوجودي العرفي بينهما بحيث يرى المبدأ طوراً ونعتاً لزمانه ومكانه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التحليل نطرحه في أسماء الآلة وأسماء الفاعلين المتلبسين بالنسبة الصدورية لا الحلولية ، ففي هذه الموارد كلها يكون القول ببساطة المشتق مستلزماً لعدم صحة الحمل الشائع الحقيقي لعدم تصور الاتحاد الوجودي بينها وبين موضوعاتها فلا ترى نعوتاً ولا أطواراً لهذه الموضوعات ، لكن ذلك لا ينافي صحة الحمل الشائع المجازي لتصور الاتحاد العرفي فيها بحيث ترى بنظره نعوتاً وأطوارا لمبادئها ، ولكن هذا الوجه لا يخلو عن المناقشة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الايراد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تصور كون العرض شأناً من شؤون معروضه وطوراً من أطواره بحيث يصح  حمله عليه إنما يحتمل فيما إذا كان المعروض من الجواهر لا من الأعراض ، إذ لا يتصور كون العرض طوراً من أطوار عرض </w:t>
      </w:r>
    </w:p>
    <w:p>
      <w:pPr>
        <w:pStyle w:val="BookText"/>
        <w:rPr/>
      </w:pPr>
      <w:r>
        <w:rPr>
          <w:rFonts w:ascii="Amiri" w:hAnsi="Amiri" w:eastAsia="Amiri" w:cs="Amiri"/>
          <w:color w:val="111111"/>
          <w:sz w:val="28"/>
          <w:sz w:val="28"/>
          <w:szCs w:val="28"/>
          <w:rtl w:val="true"/>
          <w:lang w:bidi="ar-SA"/>
        </w:rPr>
        <w:t xml:space="preserve">آخر ، وحينئذ لا ينطبق المصحح المذكور للحمل على اسم الزمان ، باعتبار أن الزمان لو قلنا بأنه بعد واقعي لا بعد موهوم ولا بعد انتزاعي فهو بالنتيجة عرض لأنه من الكميات التدريجية المتصلة لا من الجواهر فكيف تكون الأعراض شأناً من شؤونه مع كونه عرضاً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النعتية والصفتية لا يتوقف على كون المنعوت والموصوف جوهراً كما هو واضح ، بل يصح ذلك حتى مع كون المنعوت عرضاً من الأعراض ، ولذلك يوصف الخط بالاستقامة والانحناء مع كونهما من الأعراض ويوصف السطح بالتعرج والاستواء مع كونهما من الأعراض أيضاً ، مما يدل على صحة اتصاف العرض بعرض آخر وهو الذي عبر عنه المحقق النائيني بمتمم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إشكال لغوي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في اللغة عدم ورود الجمع والتثنية على المصادر الا ما شذ كالأشغال والحلوم كما ذكر في تاج العروس وفي لسان العرب وفي شرح الكافية للسرخسي</w:t>
      </w:r>
      <w:r>
        <w:rPr>
          <w:rStyle w:val="FootnoteAnchor"/>
          <w:rtl w:val="true"/>
        </w:rPr>
        <w:footnoteReference w:id="218"/>
      </w:r>
      <w:r>
        <w:rPr>
          <w:rFonts w:ascii="Amiri" w:hAnsi="Amiri" w:eastAsia="Amiri" w:cs="Amiri"/>
          <w:color w:val="111111"/>
          <w:sz w:val="28"/>
          <w:sz w:val="28"/>
          <w:szCs w:val="28"/>
          <w:rtl w:val="true"/>
          <w:lang w:bidi="ar-SA"/>
        </w:rPr>
        <w:t>فلو كانت المشتقات عين المصادر في المعنى ولا فرق بينهما إلا بالاعتبار لم يصح ورود التثنية والجمع عليها مع صحة أن يقال ضاربون وضاربان بلا ريب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الملاحظ في اللغة دوران التثنية والجمع مدار تعدد الذات لا تعدد الحدث ، فلو تعدد الحدث مع وحدة الذات لم يصح الجمع ولا التثنية فلا أن يقال ضاربان لذات يصح واحدة صدر منها فردان من الضرب ، ولو تعددت الذات مع وحدة الحدث صح الجمع والثثنية فيقال قتلة الحسين علیه السلام لذوات متعددة اشتركت في حدث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والنتيجة أنه لو كان المراد بالمشتقات هو المراد بالمصادر لورد عليها التثنية عند تعدد الحدث وإن اتحدت الذات فيقال ضاربان لشخص واحد مع أنه صحيح بلا ريب ، بينما هذه التثنية مع تعدد الذات وإن اتحد الحدث مما يدل على التركيب ودخالة الذات في مفهوم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على القول بالبساطة هو وجود الفارق الاعتباري بين المشتق والمبدأ وكون هذا الفارق الاعتباري ناشئاً عن حيثيات واقعية ، فالعرض عند لحاظه بحده الخاص لا يصح حمله وعند لحاظه بما هو طور الموضوعه يصح حمله عليه ، وبهذا اللحاظ يصح تثنيته وجمعه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حاك الذات ووجهها المعبر عنها فيكتسب خاصية عن الذات ، وهي ورود التثنية والجمع عليه حين تعدد الذات وإن كان الحدث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تركيب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معظم الأصوليين المتأخرين لتركيب المشتق ، فمقهومه عندهم ذات ثبت لها المبدأ ، أي أن معنى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ثبت لها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مبنى صار مورد الاعتراض والايراد من قبل القائلين بالبساطة ، ونحن نستعرض الايرادات الواردة عليه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المشتقات على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يعقل فيه التركيب لتغاير المبدأ والذات فيه مفهوماً وواقعاً نحو زيد عالم ، فإن التغاير بين زيد والعلم مفهوماً ووجوداً واضح ، لذلك كان التركيب فيه أمراً معقولاً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يتحد المبدأ والذات فيه واقعاً ويختلفان مفهوماً كصفات الباري عز اسمه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 ولفظ العالم هنا مما لا يعقل التركيب فيه لاتحاد الذات المقدسة مع صفاتها ، خلافاً لمن قال بالزيادة وتعدد القدماء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يتحد المبدأ والذات فيه مفهوماً ووجوداً كما في الحمل الشائع </w:t>
      </w:r>
    </w:p>
    <w:p>
      <w:pPr>
        <w:pStyle w:val="BookText"/>
        <w:rPr/>
      </w:pPr>
      <w:r>
        <w:rPr>
          <w:rFonts w:ascii="Amiri" w:hAnsi="Amiri" w:eastAsia="Amiri" w:cs="Amiri"/>
          <w:color w:val="111111"/>
          <w:sz w:val="28"/>
          <w:sz w:val="28"/>
          <w:szCs w:val="28"/>
          <w:rtl w:val="true"/>
          <w:lang w:bidi="ar-SA"/>
        </w:rPr>
        <w:t>الحقيقي ، ومثاله الوجود موجود والضوء مضيء ، فهنا لا يعقل التركيب لعدم تصور التركيب بين الشيء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القول بتركيب المشتق إنما يعقل في بعض أنواع المشتق لا في جميع أنواعه ، فالمناسب لاطراد المبنى وشموله لجميع الأنواع هو اختيار القول بالبساطة لا القول بالتركيب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نجيب عن هذا الايراد بعدة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مراد القائلين بالتركيب في المشتق هو رجوع مفهومه بالتحليل العقلي لنسبة إسنادية ناقصة محصلها الذات الواجدة للمبدأ والذات التي ثبت لها المبدأ ، وهذا المفهوم لا يتنافى مع بعض أنواع المشتقات ، لأن المقصود بالواجدية أو الثبوت هو المعنى التشكيكي العام الحاوي لمراتب مختلفة أعلاها واجدية الشيء لنفسه وثبوته لنفسه وأدناها واجدية الشيء لغيره وثبوت غيره له ، وهذا المعنى العام صادق على جميع أنواع المشتق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الايراد على مسلك التركيب بعدم معقوليته في النوع الثالث من أنواع المشتق وارد على مسلك البساطة أيضاً ، وبيان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قولنا الوجود موجود والبياض أبيض حمل صحيح بناءاً على مسلك التركيب وغير صحيح بناءاً على مسلك البساطة ، وذلك لوجود الفرق الواضح بين قولنا الوجود وجود وقولنا الوجود موجود ، فإن الحمل الأول حمل أولي للاتحاد الوجودي والمفهومي بين الموضوع والمحمول والتغاير الاعتباري بينهما بينما الحمل الثاني حمل شائع ، والحمل الشائع متقوم بالتغاير المفهومي والاتحاد الوجودي بين الطرفين ، ولا يتصور هنا التغاير المفهومي إلا بإرادة المفهوم من الموضوع والواقعية من المحمول بحيث يكون حاصل معنى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مفهوم الوجود واقع ومتحقق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بناءاً على القول بأصالة الوجود في مقابل القول بأصالة الماهية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هذا الحمل حمل صحيح واجد لشرائطه بناءاً على القول بالتركيب </w:t>
      </w:r>
    </w:p>
    <w:p>
      <w:pPr>
        <w:pStyle w:val="BookText"/>
        <w:rPr/>
      </w:pPr>
      <w:r>
        <w:rPr>
          <w:rFonts w:ascii="Amiri" w:hAnsi="Amiri" w:eastAsia="Amiri" w:cs="Amiri"/>
          <w:color w:val="111111"/>
          <w:sz w:val="28"/>
          <w:sz w:val="28"/>
          <w:szCs w:val="28"/>
          <w:rtl w:val="true"/>
          <w:lang w:bidi="ar-SA"/>
        </w:rPr>
        <w:t xml:space="preserve">لكنه بناءاً على القول بالبساطة حمل غير صحيح لعدم واجديته لشرائطه ، حيث إن الحمل الشائع متقوم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بالتغاير المفهومي والاتحاد الوجودي بين طرفيه ، والاتحاد الوجودي وإن كان حاصلاً في قولنا الوجود موجود والبياض أبيض إلا أن التغاير المفهومي غير متحقق ، لأن المراد بالمشتق هو عين المراد بالموضوع المحمول عليه فكيف يتم التغاير المفهومي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حينئذ فاقد لعناصره ومقوماته فلا يكون حملاً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للحمل الشائع في نظر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 المحمول بنحو اللابشرطية عن الحمل ، أي ملاحظته بما هو نعت من نعوت الموضوع وطور من أطواره ، وهذا المصحح معقول في قولنا الوجود موجود والبياض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مؤدى الجملة على القول بالبساطة هو اتحاد الطرفين مفهوماً وواقعاً ، ومع وحدتهما فلا وجه لكون المحمول نعتاً للموضوع وطوراً من أطواره ، إذ لا يتصور كون الشيء نعتاً لنفسه وطوراً من أطوار نفسه ، فالمصحح المطروح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 الشائع غير معقول في النوع الثالث من أنواع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في قولنا الوجود موجود حمل شائع صحيح بناءاً على القول بالتركيب ، لتغاير الطرفين مفهوماً بإرادة المفهوم من الموضوع والواقعية من المحمول ، ولكنه على القول بالبساطة ، لاتحاد الطرفين مفهوماً ووجوداً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صحيح بناءاً كما أن قولنا البياض أبيض متضمن الحمل صحيح بناءاً على القول بالتركيب ، لأن المراد بالموضوع هو طبيعي البياض والمراد بالمحمول الأبيضية الذاتية ، فمحصل الجملة ومؤداها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بياض كل لشيء بالبياض وبياضية البياض بذاته لا ببياض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فيها حمل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على القول </w:t>
      </w:r>
    </w:p>
    <w:p>
      <w:pPr>
        <w:pStyle w:val="BookText"/>
        <w:rPr/>
      </w:pPr>
      <w:r>
        <w:rPr>
          <w:rFonts w:ascii="Amiri" w:hAnsi="Amiri" w:eastAsia="Amiri" w:cs="Amiri"/>
          <w:color w:val="111111"/>
          <w:sz w:val="28"/>
          <w:sz w:val="28"/>
          <w:szCs w:val="28"/>
          <w:rtl w:val="true"/>
          <w:lang w:bidi="ar-SA"/>
        </w:rPr>
        <w:t>بالبساطة لا نرى مصححاً للحمل المذكور ، باعتبار اتحاد الطرفين مفهوماً ووجوداً ، فلا يصح حمل أحدهما على الآخر حملاً شائعاً بمجرد اعتبار اللابشرط ، فإنه اعتبار لا يولد التغاير المفهومي المعتبر في الحمل الشائع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الصياغات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الوجود موجود ، ونحو البياض أبيض – صياغات فلسفية لا لغوية ولا عرفية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الفلاسفة حينما قرَّروا عدم صحة الحمل الشائع إلا بالاتحاد الوجودي والتغاير المفهومي اصطدموا ببعض صور الحمل الشائع التي لا تتوفر على الشرطين المذكورين نحو الجسم أبيض ، فإن الجسم والبياض أمران متغايران مفهوماً ووجوداً فكيف يتصور الاتحاد الوجودي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ذهبوا إلى أن مثل هذا الحمل مشتمل على الاتحاد الوجودي العرضي الراجع للاتحاد الوجودي الذاتي ، حيث إن ما بالعرض لابد وأن يعود لما بالذات ، فيعود قولنا الجسم أبيض لقولنا البياض أبيض ، فإن بياض الجسم بالبياض وبياضية البياض بذاته لا ببياض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الأمثلة إنما طرحها الفلاسفة لتصوير الاتحاد الوجودي بين الطرفين في مثل قولنا زيد موجود والجسم أبيض ، وليست أمثلة مأخوذة من اللغة والعرف حتى يكون مفهومها ذا مدخلية في تحديد مفهوم المشتق بساطة وتركيباً ، فعدم تصور التركيب في مثل هذه الأمثلة الفلسفية لا يعني القول بالبساطة في الأمثلة اللغوية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لغوية أخذ الذات في مفهوم المشتق </w:t>
      </w:r>
      <w:r>
        <w:rPr>
          <w:rStyle w:val="FootnoteAnchor"/>
          <w:rtl w:val="true"/>
        </w:rPr>
        <w:footnoteReference w:id="219"/>
      </w:r>
      <w:r>
        <w:rPr>
          <w:rFonts w:ascii="Amiri" w:hAnsi="Amiri" w:eastAsia="Amiri" w:cs="Amiri"/>
          <w:color w:val="111111"/>
          <w:sz w:val="28"/>
          <w:sz w:val="28"/>
          <w:szCs w:val="28"/>
          <w:rtl w:val="true"/>
          <w:lang w:bidi="ar-SA"/>
        </w:rPr>
        <w:t xml:space="preserve">، وبيانه يتم بأمرين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المنطلق الذي انطلقت منه الحركة اللغوية هو الحاجة للتفهيم والتفهم ومقتضاه عدم حشوية اللغة وزيادتها على مقدار حاجة التفهيم </w:t>
      </w:r>
    </w:p>
    <w:p>
      <w:pPr>
        <w:pStyle w:val="BookText"/>
        <w:rPr/>
      </w:pPr>
      <w:r>
        <w:rPr>
          <w:rFonts w:ascii="Amiri" w:hAnsi="Amiri" w:eastAsia="Amiri" w:cs="Amiri"/>
          <w:color w:val="111111"/>
          <w:sz w:val="28"/>
          <w:sz w:val="28"/>
          <w:szCs w:val="28"/>
          <w:rtl w:val="true"/>
          <w:lang w:bidi="ar-SA"/>
        </w:rPr>
        <w:t xml:space="preserve">والتفهم ، سواءاً كانت اللغة ظاهرة فردية كما يتصوره معظم علماء الأصول أم كانت ظاهرة اجتماعية كما 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في مقام الاسناد يحتاج لتفهيم ثلاثة مداليل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زيد كاتب فهو محتاج لتفهيم شخص زيد ومعنى الكتابة والربط بينهما ، والدال على الموضوع لفظه والدال على المحمول لفظ المشتق والدال على الربط ملاحظة المحمول بنحو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الدلالات الثلاث تتم بنية الجملة الاسنادية بلا حاجة لتفهيم مدلول آخر ، وهو ذات الموضوع في ضمن تفهيم المحمول ، فالقول ببساطة المشتق منسجم مع مقدار الحاجة للتفهيم بينما القول بالتركيب مستلزم لتفهيم موضوع القضية مرتين ، تارة بعنوانه الخاص من خلال لفظ الموضوع وتارة بالعنوان العام المنطبق عليه وهو عنوان الذات المأخوذ في المشتق ، وهذا التكرار في الاشارة للموضوع لغو لا ينسجم مع مقدار الحاجة للتفهيم والتفهم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هذا الايراد ملاحظات ثلاث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لغوية أخذ الذات في مفهوم المشتق ناشئ من تكرار الدلالة على الموضوع في الجملة الاسنادية المعتمدة على الأعلام الشخصية ، وهذا المنشأ غير مطرد لجميع موارد استعمال المشتق ، فإن الأوصاف المشتقة تاره تعتمد على الموصوف على سبيل النعتية نحو جاءني زيد الكاتب ، وعلى سبيل الإخبار نحو زيد كاتب ، وفي هذه الموارد يتصور اشكال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تعتمد على </w:t>
      </w:r>
    </w:p>
    <w:p>
      <w:pPr>
        <w:pStyle w:val="BookText"/>
        <w:rPr/>
      </w:pPr>
      <w:r>
        <w:rPr>
          <w:rFonts w:ascii="Amiri" w:hAnsi="Amiri" w:eastAsia="Amiri" w:cs="Amiri"/>
          <w:color w:val="111111"/>
          <w:sz w:val="28"/>
          <w:sz w:val="28"/>
          <w:szCs w:val="28"/>
          <w:rtl w:val="true"/>
          <w:lang w:bidi="ar-SA"/>
        </w:rPr>
        <w:t xml:space="preserve">الموصوف نحو الكاتب عندي وعندي كاتب ، وفي هذه الموارد لا يتصور محذور اللغوية لعدم الاشارة للموضوع فيها إلا مرة واحدة ، وحينئذ إما أن يلتزم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،وهو  أخذ الذات في مفهوم المشتق في موارد عدم الاعتماد على الموصوف وعدم أخذها في المشتق في موارد الاعتماد عليه ، وهو خلاف الارتكاز العرفي قطعاً ، لانعقاده على وحدة مفهوم المشتق في سائر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يلتزم بالبساطة في جميع الموارد ، أي عدم أخذ الذات في مفهوم المشتق ، وهذا لا ينسجم مع موارد استعمال المشتق مسندا إليه نحو عندي كاتب ، لأن العرف لا يرى الاسناد للمبادئ العرضية في هذه الموارد بل يرى الاسناد للمتلبس بها ، وإلا لم يكن فرق بين قولنا عندي كاتب وقولنا عندي كتابة ، أن الفرق بينهما واضح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يلتزم بالتركيب ، وهو أخذ الذات في مفهوم المشتق في جميع موارد الاستعمال ، وهو مدعى القائل بالتركيب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محذور اللغوية الناشئ عن تكرار الاشارة للذات تارة على نحو الصراحة وأخرى على نحو الاندماج مشترك الورود بين القول بالبساطة والقول بالتركيب ، فإن القائل بالبساطة یری بأن مفهوم المشتق هو نفس مفهوم المبدأ ملاحظاً بنحو اللابشرط ، وملاحظة اللا بشرط عن الحمل تستلزم تصور محمول عليه ذهناً ، فيكون تصور مفهوم المشتق مستلزماً لتصور ذات محمول عليها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المشتق على الذات بالالتزام ، فأي فرق حينئذ بين القول بالبساطة والقول بالتركيب في ورود محذور اللغوية ، فإن لازم القول بالتركيب تكرار الدلالة على الذات تارة بنحو الصراحة من خلال لفظ الموضوع وتارة بالتضمن من خلال لفظ المشتق ، ولازم القول بالبساطة تكرار الدلالة على الذات أيضاً ، تارة بنحو الصراحة من خلال لفظ الموضوع وتارة بنحو الالتزام </w:t>
      </w:r>
    </w:p>
    <w:p>
      <w:pPr>
        <w:pStyle w:val="BookText"/>
        <w:rPr/>
      </w:pPr>
      <w:r>
        <w:rPr>
          <w:rFonts w:ascii="Amiri" w:hAnsi="Amiri" w:eastAsia="Amiri" w:cs="Amiri"/>
          <w:color w:val="111111"/>
          <w:sz w:val="28"/>
          <w:sz w:val="28"/>
          <w:szCs w:val="28"/>
          <w:rtl w:val="true"/>
          <w:lang w:bidi="ar-SA"/>
        </w:rPr>
        <w:t>من خلال لفظ المشتق بالبيان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اللغة ميثاق عرفي وتسالم عقلائي ناشئ عن الحاجة للتفهيم والتفهم عند المجتمع ، فتحديد دائرة اللغة تبعاً لتحديد مقدار الحاجة لها بيد البناء العرفي نفسه لا بيد العقل ، والارتكاز العقلائي العرفي لا يرى تكرار الاشارة للذات مخلاً بمقدار الحاجة للتفهيم والتفهم ، سواءاً كان هذا التكرار على نحو الصراحة نحو زيد قائم ، لوجود غرض بلاغي أو فني معين ، أم كان على نحو الاندماج كما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والاستعمالات العرفية شاهدة بذلك ، فإذا قيل زيد قائم فهو بناءاً على القول بالتركيب مفاده مفاد زيد ذات لها القيام ، ومن الواضح عدم اللغوية في هذا الاسناد عرفاً ، مع تكرار الاشارة للذات فيه ، تارة على نحو الصراحة وأخرى 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قلنا زيد ضَرَبَ ، حيث إن الفعل متضمن لفاعل مستتر فيه ، ولازم ذلك تكرار الإشارة للذات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شبه ذلك من الاستعمالات العرفية التي تشتمل على الإشارة للذات مرتين ، مع أنه استعمال مقبول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البرهان الآني قائم على بساطة المشتق لا على تركيبه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لو كان مركباً لكان متضمناً لمعنى النسبة الاسنادية ، والنسبة معنى حرفي فيكون المشتق متضمناً لمعنى حرفي ، وكل ما هو متضمن لمعنى حرفي فهو مبني لا معرب ، بحسب القاعدة النحوية ، فلازم ذلك كون المشتق مبنياً ، ولكنه معرب ، واعرابه دليل بساطته وعدم تركيبه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الملاحظة على هذا الإيراد من عدة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واقعية العلل النحوية ، باعتبار أن اللغة العربية قديمة جداً وعلم النحو علم مستحدث ، فما ذكره النحاة في كتبهم من التعليلات على صعيد الاعراب والبناء إنما هو تعليل بعد الورود ، والا فالمجتمع العربي البدائي الذي انطلقت منه ظاهرة اللغة العربية بتشكيلتها الإعرابية والبنائية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مستوى هذا الفكر الفلسفي الذي طرحه النحاة على نحو العلل والأسباب لظاهرة الاعراب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التشابه المعنوي مع الحرف سبباً مقبولاً لبناء الكلمة بنظر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له من الالتزام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الفعل المضارع باعتبار تضمنه لمعنى النسبة ، والنسبة معنى حرفي ، وتضمن المعنى الحرفي سبب للبناء، مع أن الفعل المضارع معرب لا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جميع المشتقات حتى  بناء على مسلك البساطة الذي هو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لإحتواء جميع المشتقات على الهيئة ، والهيئة ذات معنى حرفي في نظر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بناءها مع أنها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البرهان الآني المذكور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على جميع المباني المطروحة في وضع المشتقات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مسلكين في وضع المشتقات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الوضع والموضوع له ، إما بلحاظ اشتمال المشتق على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وهيئة ، فالمادة تدل على طبيعي الحدث والهيئة تدل على النسبة الاسنادية للذات ، مع أخذ الذات جزءاً للموضوع له أو قيداً خارجاً عنه والجزئية للتقيد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بلحاظ دلالة الحرف الزائد كالألف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النسبة الاسنادية ، مع دلالة أصل الكلمة على طبيعي الحدث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الوضع والموضوع له ، بلحاظ وضع المشتق بتمامه مادة وهيئة </w:t>
      </w:r>
    </w:p>
    <w:p>
      <w:pPr>
        <w:pStyle w:val="BookText"/>
        <w:rPr/>
      </w:pPr>
      <w:r>
        <w:rPr>
          <w:rFonts w:ascii="Amiri" w:hAnsi="Amiri" w:eastAsia="Amiri" w:cs="Amiri"/>
          <w:color w:val="111111"/>
          <w:sz w:val="28"/>
          <w:sz w:val="28"/>
          <w:szCs w:val="28"/>
          <w:rtl w:val="true"/>
          <w:lang w:bidi="ar-SA"/>
        </w:rPr>
        <w:t>للنسبة الاسنادية وضعاً شخصياً كما هو المختار في ظاهرة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وضوح المسلكين في وضع المشتق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إن أخذنا بالمسلك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بتعدد الوضع والموضوع له على نحو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حينئذ على المشتق سبب البناء ، وهو تضمن المعنى الحرفي ، لأن المشتق بناء على هذا المسلك من قبيل الكلمتين اللتين إحداهما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الدالة على طبيعي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حرف ، وهي الهيئة الدالة على النسبة الاسنادية للذات ، وسبب البناء هو تضمن الكلمة الواحدة للمعنى الحرفي ، لا انضمام الاسم للحرف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يتم البرهان الآني المذكور على البساطة بناءً على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أخذنا بالمسلك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بوحدة الوضع والموضوع له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فسبب البناء غير متحقق في المشتق أيضاً ، والسر في ذلك أن السبب الموجب للبناء تضمن الاسم للمعنى الحرفي التفصيلي ، كتضمن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 حيث إن الاستفهام هو المعنى التفصيلي الصريح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وجود المعنى الحرفي في مفهوم الاسم على نحو التحليل والاندماج غير كاف في بنائه كما هو حاصل في المشتق ، فإن مدعى القائل بالتركيب هو دلالة المشتق على الذات الواجدة للمبدأ ، ومؤداه أخذ النسبة الاسنادية في مفهوم المشتق لا على نحو التفصيل بل على نحو التحليل والاندماج ، وهذا غير كاف في البناء ، فلا يتم البرهان الآني المذكور على هذا المسلك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الايراد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الشريف الجرجاني في حاشيته على شرح المطالع ، فإن صاحب المطالع عرَّف الفكر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ترتيب أمور معلومة للتوصل إلى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الشارح بأن هذا التعريف غير جامع ، لعدم انطباقه على التعريف بالفصل وحده كما لو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هو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بالحد الناقص ، فإن عملية التعريف في المثال مع كونها نشاطاً فكرياً </w:t>
      </w:r>
    </w:p>
    <w:p>
      <w:pPr>
        <w:pStyle w:val="BookText"/>
        <w:rPr/>
      </w:pPr>
      <w:r>
        <w:rPr>
          <w:rFonts w:ascii="Amiri" w:hAnsi="Amiri" w:eastAsia="Amiri" w:cs="Amiri"/>
          <w:color w:val="111111"/>
          <w:sz w:val="28"/>
          <w:sz w:val="28"/>
          <w:szCs w:val="28"/>
          <w:rtl w:val="true"/>
          <w:lang w:bidi="ar-SA"/>
        </w:rPr>
        <w:t xml:space="preserve">ليست مصداقاً للتحديد السابق للفكر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باعتبار تماميتها بأمر واحد وهو الفصل وحده بدون حاجة لترتيب أمور ، فالتعريف المطروح للفكر غير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الشارح عن اعتراضه بأن الفصل كالناطق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بحسب التصور الادراكي أمراً واحداً إلا أنه بحسب التحليل العقلي ينحل لأمرين شيء ونطق ، فترتيب هذين الأمرين ذهناً للتوصل إلى المجهول مصداق لقوله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أمور للتوصل إلى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المحقق الشريف أشكل على جواب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الناطق إذا كان بسيطاً فلا محذور في ذلك ، وإذا كان مركباً من الشيء والنطق فأما أن يراد بالشيء الذي هو جزءه مفهوم الشيء فيلزم من ذلك دخول العرض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مفهوم الشيء في الفصل وهو مستحيل ، لأن الفصل جوهر بسيط لا يدخل فيه حتى الجنس فضلاً عن العرض العام ، باعتبار أن نسبة الفصل للجنس نسبة العلة المحصلة للمعلول ، ولا يعقل كون المعلول جزءاً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المناطقة بأن الجنس جنس للنوع لا للفصل ، فلا يكون دخيلاً فيه فضلاً عن دخول العرض العام فيه ، فإن الفصل من الذاتيات والعرض العام من العرضيات ، فكيف يكون العرضي جزءاً من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بالشيء مصداقه فيلزم انقلاب القضية الممكنة للقضية الضرورية ، فإن قولنا الإنسان كاتب إذا انحل بالتأمل العقلي إلى قولنا الإنسان إنسان له الكتابة دخل في القضايا الضرورية ، باعتبار أن ثبوت الشيء لنفسه ضروري وسلبه عنه ممتنع ، والنتيجة هي بساطة المشتق لا تركيبه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وعندنا عدة ملاحظات على هذا الايراد بكلا شقيه ، أما ملاحظاتنا على </w:t>
      </w:r>
    </w:p>
    <w:p>
      <w:pPr>
        <w:pStyle w:val="BookText"/>
        <w:rPr/>
      </w:pPr>
      <w:r>
        <w:rPr>
          <w:rFonts w:ascii="Amiri" w:hAnsi="Amiri" w:eastAsia="Amiri" w:cs="Amiri"/>
          <w:color w:val="111111"/>
          <w:sz w:val="28"/>
          <w:sz w:val="28"/>
          <w:szCs w:val="28"/>
          <w:rtl w:val="true"/>
          <w:lang w:bidi="ar-SA"/>
        </w:rPr>
        <w:t xml:space="preserve">الشق الأول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البحث بتمامه إشكالاً وجواباً مبني على سنخ التفكير الفلسفي التقليدي الذي يرى أن معرفة الحقائق الواقعية يتم من خلال معرفة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الاشتراك وهو الجنس وما به الامتياز وهو الفصل ، إلا أن هذا السنخ من التفكير غير مقبول عندنا لوجهين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برهان قاطع على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كونه عقيماً في الايصال لمعرفة واضحة السمات والملامح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بذلك المناطقة أنفسهم ، فقالوا بعدم امكان الوصول للواقعيات وكنه حقائقها ، لذلك فالطريقة المثمرة في الوصول لمعرفة الحقائق هي الطريقة التي طرحتها الفلسفة الحديثة ، وهي معرفة الاشياء من خلال آثارها الحسية وعوارضها الفعلية والانفعالية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في الرواية الرضوية إشارة لهذه الطريقة حيث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خلقا مختلفا بأعراض وحدود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المناطقة بأن الفصول المطروحة في العلوم لتحديد الواقعيات مأخوذة على نحو المعرفية للفصول الحقيقية لا على نحو الموضوعية ، فمثلاً الناطق فصل مشهوري معرف بالفصل الحقيقي ، وهو مبدؤه أي النفس الناطقة ، والا فلا يعقل كون الناطق ذاتياً للإنسان ، فإن المراد بالنطق إن كان هو النطق الجارحي فهو من مقولة الكيف المسموع ، وإن كان هو النطق الجانحي الادراكي فهو من مقولة الكيف النفساني أو مقولة الفعل أو الاضافة على اختلاف المباني في بحث العلم في الفلسفة ، وعلى كلا التفسيرين فالناطق من العرضيات لا من الذاتيات ، فلا يكون فصلاً مقوماً لحقيقة الانسان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هذه المقالة فأي مانع من دخول مفهوم الشيء في مدلول </w:t>
      </w:r>
    </w:p>
    <w:p>
      <w:pPr>
        <w:pStyle w:val="BookText"/>
        <w:rPr/>
      </w:pPr>
      <w:r>
        <w:rPr>
          <w:rFonts w:ascii="Amiri" w:hAnsi="Amiri" w:eastAsia="Amiri" w:cs="Amiri"/>
          <w:color w:val="111111"/>
          <w:sz w:val="28"/>
          <w:sz w:val="28"/>
          <w:szCs w:val="28"/>
          <w:rtl w:val="true"/>
          <w:lang w:bidi="ar-SA"/>
        </w:rPr>
        <w:t>الناطق ، ما دام هذا المدلول بذاته أمراً عرضياً لا ذاتياً ، لعدم كونه فصلاً حقيقياً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الايراد قد يعد خلطا بين مقام الاثبات ومقام الثبوت ، باعتبار أن التراع المنطقي في كون الفصل أمراً بسيطاً أم مركباً نزاع ثبوتي دائر حول واقع الفصل وحقيقته ، وأنها مركبة في الواقع من الجنس والصفة أم من العرض العام والصفة أم غير مركبة ، بينما الخلاف الأصولي المعقود حول بساطة المشتق وتركيبه خلاف إثباتي دائر حول لفظ المشتق ومدلوله اللغوي العرفي ، وأن العرف المتامل هل يفهم النسبة الاسنادية من المشتق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لخلط المبحثين والاستمداد من أحدهما للآخر ، فإن الأول ناظر لخصوص الفصل بلحاظ حقيقته الواقعية ، والثاني ناظر للمشتق بلحاظ مدلوله اللغوي العرفي ، لذلك نرى الشريف الجرجاني في حاشيته على الكشاف وحاشيته على المطول وحاشيته على الأصول للحاجي يصرح بتركيب المشتق ، لكنه في علم المنطق يرى بساطة الفصل المشتق ، مما يدل على عدم التنافي بين المقامين واختلافهما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ملاحظاتنا على الشق الأول من الايراد ، وهو استلزام أخذ مفهوم أخذ مفهوم الشيء في مدلول المشتق لدخول العرض العام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ملاحظتنا على الشق الثاني من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استلزام أخذ مصداق الشيء في مدلول المشتق لانقلاب القضية الممكنة للضرورية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فبيانها يتوقف على 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تحتوي على أربعة عناصر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ثبوت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الكيفية بلحاظ عالم الثبوت تسمى مادة ، وبلحاظ عالم الاثبات تسمى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الجهات أربع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الاطلاق المعبر عنه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الجهات قد تتداخل ، ومن ألوان التداخل انقلاب الممكنة للضرورية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ثلاثة موارد يحتمل فيها الانقلاب من الامكان للضرورة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المحمول في الموضوع نحو الإنسان الكاتب كاتب ، وهو المعبر عنه بالضرورة بشرط المحمول ، وإن الكتابة لأن كانت ثابتة للإنسان بالامكان الا أنها ثابتة للكاتب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المورد من موارد انقلاب الممكنة للضرورية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الجهة في المحمول نحو الإنسان كاتب بالإمكان ، على نحو 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مرتبطاً بالمحمول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بنسبة المحمول للموضوع ، وهذا المورد من موارد انقلاب القضية الممكنة للضرورية ، باعتبار أن ثبوت الكتابة بما هي للإنسان أمر ممكن ، الا أن ثبوت الكتابة المقيدة بالامكان له أمر ضروري ، وهذا التصور ليس خاصاً بجهة الامكان بل هو عام لسائر الجهات أيضاً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شيخ الاشراق السهروردي إلى رجوع جميع القضايا الممكنة للضرورية ، باعتبار أخذ الجهة قيداً في المحمول ، لا مرآةً معبرة عن نسبة المحمول للموضوع ، وبرهانه على ذلك برهان إثباتي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الأولي </w:t>
      </w:r>
    </w:p>
    <w:p>
      <w:pPr>
        <w:pStyle w:val="BookText"/>
        <w:rPr/>
      </w:pPr>
      <w:r>
        <w:rPr>
          <w:rFonts w:ascii="Amiri" w:hAnsi="Amiri" w:eastAsia="Amiri" w:cs="Amiri"/>
          <w:color w:val="111111"/>
          <w:sz w:val="28"/>
          <w:sz w:val="28"/>
          <w:szCs w:val="28"/>
          <w:rtl w:val="true"/>
          <w:lang w:bidi="ar-SA"/>
        </w:rPr>
        <w:t xml:space="preserve">لكل ظرف كونه ظرفاً لغواً لا مستقراً ، فلو كان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راجعاً للمحمول فهو ظرف لغو ، ولو كان راجعاً للنسبة فهو ظرف مستقر ، والظهور العرفي منعقد على رجوع القيود للمحمول دون النسبة ، ومقتضاه تحول القضية الممكنة للقضية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نلاحظ على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عناصر القضايا بحث ثبوتي واقعي لا إثباتي ، فلا وجه للتشبث فيه بالظهور ، فإن القضية واقعاً وثبوتاً تنحل عند التأمل لأربعة عناصر متقابلة ، ومن المستحيل دخول المقابل في مقابله ، فلا يمكن دخول الجهة في المحمول وتقيده بها ، فالجهة مما به ينظر لأنها مرآة معبرة عن كيفية النسبة واقعاً ، والمحمول مما فيه ينظر لأنه طرف الاسناد ، فكيف يكون أحدهما قيداً للآخر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الموضوع في المحمول بعكس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المحمول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كلامنا ، فأنا إذا قلنا الإنسان كاتب فبناءاً على التركيب تنحل القضية لقولنا الإنسان إنسان له الكتابة ، فهل هذا المورد من موارد انقلاب الممكنة للضرورية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تقريبان لتصوير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طرحه صاحب الكفاية ، والآخر ما ذكره صاحب الفصول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الكفاية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الإنسان إنسان له الكتابة مشتمل على عقد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معرفية عنوان الإنسان للموضوع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عقد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قضية إنسان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وهو الإنسان ، وقيد وهو الكتابة ، وتقييد بما ، وهذا التقيد معنى حرفي ، والمعنى الحرفي حقيقته المرآتية لأطراف القضية ، فأما أن يكون مرآة </w:t>
      </w:r>
    </w:p>
    <w:p>
      <w:pPr>
        <w:pStyle w:val="BookText"/>
        <w:rPr/>
      </w:pPr>
      <w:r>
        <w:rPr>
          <w:rFonts w:ascii="Amiri" w:hAnsi="Amiri" w:eastAsia="Amiri" w:cs="Amiri"/>
          <w:color w:val="111111"/>
          <w:sz w:val="28"/>
          <w:sz w:val="28"/>
          <w:szCs w:val="28"/>
          <w:rtl w:val="true"/>
          <w:lang w:bidi="ar-SA"/>
        </w:rPr>
        <w:t>لملاحظة ذات المقيد في نفسه ، وهذا ما يعبر عنه بدخالة التقيد مع خروج القيد ، وإما أن يكون مرآة لملاحظة القيد نفسه ، وهو ما يعبر عنه بدخالة التقيد والقيد معاً ، وعلى كلا الشقين فانقلاب الامكان للضرورة أمر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التقيد مرآة لذات المقيد وهو الإنسان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فالتحول حينئذ من الامكان إلى الضرورة واضح القضية حينئذ إلى قولنا الإنسان إنسان ، حيث لا دور للتقيد بالكتابة الا المرآتية لذات المحمول ، من دون دخالة له في الحمل أصلاً ، ومن المعلوم أن ثبوت الشيء لنفسه ضروري وسلبه عنه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التقيد مرآة للقيد بحيث يكون القيد داخلاً في ضمن الحمل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فتنحل القضية إلى قضيتين بلحاظ عقد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ضرورية والأخرى ممكنة ، لأن مرجع قولنا الإنسان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مقالتين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له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التقيد بالكتابة مرآة لدخول القيد في الحمل أيضاً ، فأولى القضيتين ضرورية والأخرى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تقريب ما في الكفاية من دعوى الانقلاب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ولكننا نناقش في هذا التقريب بكلا شقيه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الشق الأول فيرد عليه عدة وجوه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مسلكنا في المعنى الحرفي يختلف عن مسلك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مسلكنا هو كون الفارق بين المعنى الحرفي والاسمي بالخفاء </w:t>
      </w:r>
    </w:p>
    <w:p>
      <w:pPr>
        <w:pStyle w:val="BookText"/>
        <w:rPr/>
      </w:pPr>
      <w:r>
        <w:rPr>
          <w:rFonts w:ascii="Amiri" w:hAnsi="Amiri" w:eastAsia="Amiri" w:cs="Amiri"/>
          <w:color w:val="111111"/>
          <w:sz w:val="28"/>
          <w:sz w:val="28"/>
          <w:szCs w:val="28"/>
          <w:rtl w:val="true"/>
          <w:lang w:bidi="ar-SA"/>
        </w:rPr>
        <w:t>والوضوح ، لا بالآلية والاستقلالية ، كما هو مسلك الكفاية</w:t>
      </w:r>
      <w:r>
        <w:rPr>
          <w:rStyle w:val="FootnoteAnchor"/>
          <w:rtl w:val="true"/>
        </w:rPr>
        <w:footnoteReference w:id="226"/>
      </w:r>
      <w:r>
        <w:rPr>
          <w:rFonts w:ascii="Amiri" w:hAnsi="Amiri" w:eastAsia="Amiri" w:cs="Amiri"/>
          <w:color w:val="111111"/>
          <w:sz w:val="28"/>
          <w:sz w:val="28"/>
          <w:szCs w:val="28"/>
          <w:rtl w:val="true"/>
          <w:lang w:bidi="ar-SA"/>
        </w:rPr>
        <w:t>، فمع المناقشة في أصل المبنى لا يتم ما 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ليس معنى حرفياً مرآتياً ، بل هو عمل إبداعي تقوم به النفس بهدف الربط بين ماهيتين ، وحينئذ فلا يعقل أن لا يكون له أي موضوعية في الحمل ، وأن يكون مجرد مرآة حاكية عن المقيد أو القيد ، فإن المرآتية لا تسمى تقييداً ، بل التقييد دخيل في الحمل أيضاً ولذلك قال الحكماء بأن التقيد جزء لا محالة ، وإنما خلافهم في جزئية القيد ، وعدم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بناءاً على مرآتيته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مرآتاً لذات المقيد بما هي ذات ، وإما أن يكون مرآة لذات المقيد بما هي مقيدة ، فإن كان مرآة لذات المقيد بما هي ذات فلازم ذلك اللغوية ، لأن الذات بعد معرفتها بعنوانها التفصيلي المذكور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لمعرفتها مرة أخرى من خلال مرآتية التقييد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مرآة لذات المقيد بما هي مقيدة فلا يلزم من ذلك الانقلاب من الإمكان إلى الضرورة ، لأن حمل الحصة على الكلي ليس حملاً ضرروياً ، فثبوت الانسانية المقيدة بالكتابة للإنسان ليس ثبوتاً ضرورياً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مناقشتنا للشق الأول من تقريب كلام الكفاية لدعوى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الشق الثاني من كلامه فيرد عليه وجهان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التحليل العقلي لعقد الحمل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التركيب يقتضي الالتزام بأحد أمرين على سبيل منع الخلو إما عدم الانقلاب وإما الانقلاب الصحيح ، وذلك لأن إنحلال كلمة كاتب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انسان ، والأخرى الإنسان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أن </w:t>
      </w:r>
    </w:p>
    <w:p>
      <w:pPr>
        <w:pStyle w:val="BookText"/>
        <w:rPr/>
      </w:pPr>
      <w:r>
        <w:rPr>
          <w:rFonts w:ascii="Amiri" w:hAnsi="Amiri" w:eastAsia="Amiri" w:cs="Amiri"/>
          <w:color w:val="111111"/>
          <w:sz w:val="28"/>
          <w:sz w:val="28"/>
          <w:szCs w:val="28"/>
          <w:rtl w:val="true"/>
          <w:lang w:bidi="ar-SA"/>
        </w:rPr>
        <w:t>كلتا القضيتين مقصودتان بالحمل ، بل المقصود بالحمل هو القضية الثانية دون الأولى ، لعدم الفائدة في حمل القضية الأولى كما هو واضح ، وإذا كان المقصود بالحمل هو القضية الثانية فالأولى مذكورة على سبيل الضمنية والاندماج في مدلول المحمول ، تمهيداً للقضية الثانية لا أنها هي مركز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التمهيد لا يسمى انقلاباً كما هو ظاهر ، فإن كون القضية الممهدة ضرورية لا يستلزم انقلاب الحمل من الامكان للضرورة ، ما دام مركز الحمل هو القضية الامكانية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 مركز الحمل والمقصود الأساسي منه هو القضية الأولى فالانقلاب حينئذ صحيح ، بينما مدعى 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صاحب الكفاية بصدد تفسيره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الانقلاب الفاسد ، فإن الشريف 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المأخوذ في مدلول المشتق إن كان هو مصداق الشيء فلازم ذلك انقلاب الممكنة الضرورية ، وهو فاسد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فالكلام المفسر وهو كلام الجرجاني ناظر للانقلاب الفاسد ، فكيف يكون الكلام المفسر وهو كلام الكفاية ناظراً للانقلاب الصحيح ، 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مركز الحمل إن كان هو القضية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انقلاب ، وإن كان هو القضية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القضية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إنسان فالانقلاب صحيح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انحلال عقد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قولنا إنسان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قضيتين معناه أخذ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العموم الاستغراقي ، بلحاظ أجزائه التي ينحل إليها بناءً على التركيب ، مع أن القول بالتركيب يقتضي النظر إلى المحمول على نحو العموم المجموعي ، وهو كون المحمول عبارة عن وحدة تركيبية اعتبارية تنتفي بانتفاء أحد أجزائها ، فلا توجد حينئذ </w:t>
      </w:r>
    </w:p>
    <w:p>
      <w:pPr>
        <w:pStyle w:val="BookText"/>
        <w:rPr/>
      </w:pPr>
      <w:r>
        <w:rPr>
          <w:rFonts w:ascii="Amiri" w:hAnsi="Amiri" w:eastAsia="Amiri" w:cs="Amiri"/>
          <w:color w:val="111111"/>
          <w:sz w:val="28"/>
          <w:sz w:val="28"/>
          <w:szCs w:val="28"/>
          <w:rtl w:val="true"/>
          <w:lang w:bidi="ar-SA"/>
        </w:rPr>
        <w:t>قضيتان مختلفتان جهة و محمولاً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صاحب الفصول لدعوى الانقلاب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صاحب الكفاية عن الفصول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الذات المأخوذة مقيدة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مقيدة به واقعا صدق الإيجاب بالضرورة ، والأصدق السلب بالضرورة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ثم أردف ذلك بالمثال ، وحكي هذا المثال بعبارتين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النسخة المصححة عند المشكيني شارح الكفاية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لا يصدق زيد كاتب بالضرورة لكن يصدق زيد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أو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النسخة المصححة عند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لا يصدق زيد كاتب بالضرورة لكن يصدق زيد زيد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أو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،واختلاف العبارتين أوجب اختلاف التفسير لكلام الفصول بصورتين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مختار صاحب الكفاية في تفسير كلام صاحب الفصول ، وبيانها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طرحه صاحب الفصول راجع للمورد الأول من موارد انقلاب الامكان إلى الضرورة ، وهو أخذ المحمول في الموضوع المعبر عنه بالضرورة بشرط المحمول ، ومعناه ما ذكره الحكيمان السبزواري في المنظومة </w:t>
      </w:r>
      <w:r>
        <w:rPr>
          <w:rStyle w:val="FootnoteAnchor"/>
          <w:rtl w:val="true"/>
        </w:rPr>
        <w:footnoteReference w:id="231"/>
      </w:r>
      <w:r>
        <w:rPr>
          <w:rFonts w:ascii="Amiri" w:hAnsi="Amiri" w:eastAsia="Amiri" w:cs="Amiri"/>
          <w:color w:val="111111"/>
          <w:sz w:val="28"/>
          <w:sz w:val="28"/>
          <w:szCs w:val="28"/>
          <w:rtl w:val="true"/>
          <w:lang w:bidi="ar-SA"/>
        </w:rPr>
        <w:t xml:space="preserve">وصدر المتألهين في الأسفار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الوجوب اللاحق أو الامتناع اللاحق ، فإن </w:t>
      </w:r>
    </w:p>
    <w:p>
      <w:pPr>
        <w:pStyle w:val="BookText"/>
        <w:rPr/>
      </w:pPr>
      <w:r>
        <w:rPr>
          <w:rFonts w:ascii="Amiri" w:hAnsi="Amiri" w:eastAsia="Amiri" w:cs="Amiri"/>
          <w:color w:val="111111"/>
          <w:sz w:val="28"/>
          <w:sz w:val="28"/>
          <w:szCs w:val="28"/>
          <w:rtl w:val="true"/>
          <w:lang w:bidi="ar-SA"/>
        </w:rPr>
        <w:t xml:space="preserve">الموجود محفوف بضرورتين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سابقة وضرورة لاحقة ، فالضرورة السابقة عبارة عن تمامية علته وانتظارها لوجوده ، وهذا ما يعبر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والضرورة اللاحقة عبارة عن وجود الشيء ، فإن الشيء إذا وجد فوجوده طارد بالذات لعدم نفسه ، بحيث يكون العدم ممتنع العروض على هذا الوجود ، وهذا هو معنى الضرورة بشرط المحمول ، فإن الموصوف بوصف معين كالكتابة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الإنسان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واجداً لهذه الكتابة خارجاً وإما أن يكون فاقداً لها ، فإن كان واجداً للكتابة خارجاً فثبوتها له ضروري ، لأن وجودها طارد بالذات لعدمها ، وإن كان فاقداً لها فثبوتها ممتنع لأن المعدوم محفوف بامتناعين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سابق ، وهو عدم وجود المعلول عند عدم تمامية العلة ، وامتناع لاحق ، وهو عدمه الطارد بالذات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الكاتب خارجاً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تفسير صاحب الكفاية لكلام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التفسير خارج عن محل البحث ، فإن محل البحث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أخذ مصداق الشيء في مدلول المشتق مستلزم لانقلاب الامكان إلى الضرورة أم لا ، بينما التفسير المذكور ناظر لأخذ المحمول وهو الكاتب في الموضوع ، إذن فهما متقابلان ، لأن الأول يعني أخذ الموضوع في المحمول والثاني يعني أخذ المحمول في الموضوع ، فكيف يكون أحدهما تفسيراً للآخر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انقلاب الامكان للضرورة الناتج عن أخذ المحمول في الموضوع مشترك بين القول بالتركيب والقول بالبساطة ، فإننا حتى لو اخترنا القول ببساطة المشتق فلا محالة يكون ثبوت هذا المبدأ الذي هو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واجداً للكتابة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وسلبه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يختص </w:t>
      </w:r>
    </w:p>
    <w:p>
      <w:pPr>
        <w:pStyle w:val="BookText"/>
        <w:rPr/>
      </w:pPr>
      <w:r>
        <w:rPr>
          <w:rFonts w:ascii="Amiri" w:hAnsi="Amiri" w:eastAsia="Amiri" w:cs="Amiri"/>
          <w:color w:val="111111"/>
          <w:sz w:val="28"/>
          <w:sz w:val="28"/>
          <w:szCs w:val="28"/>
          <w:rtl w:val="true"/>
          <w:lang w:bidi="ar-SA"/>
        </w:rPr>
        <w:t xml:space="preserve">محذور الانقلاب من الامكان للضرورة المسبب عن أخذ المحمول في الموضوع بمقالة التركيب ، بينما مدعى 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صاحب الفصول بصدد تقريبه 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استلزام القول بالتركيب بخصوصه لمحذور الانقلاب، دون القول بالبساطة ، وهذا المدعى لا يتم الا بناء على المورد الثالث من موارد الانقلاب ، وهو دخول مصداق الشيء في مفهوم المشتق ، أي أخذ الموضوع في المحمول لا أخذ المحمول في الموضوع كما أفاد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الأساس الذي يترتب عليه محذور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الموضوع بشرط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في الموجهات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المحمول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لعدم الفائدة في الاخبار ، إذا لا فائدة في الإخبار عن زيد الكاتب بأنه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تناسب الجهة مع الاشتراط المذكور ، لأن جهة القضية تعني المرآتية لكيفية ثبوت المحمول للموضوع واقعاً ، وكيفية ثبوت المحمول للموضوع تستدعي أخذ الموضوع لا بشرط من ناحية المحمول ، حتى يتصور الامكان أو الفعلية أو الدوام أو الضرورة في هذا الثبوت ، ومع اشتراط الموضوع بالمحمول فلا يتصور حينئذ إلا الثبوت الضروري ، بلا حاجة للنظر إلى عالم الواقع لمعرفة كيفية الثبوت ، 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القضية واشتراط الموضوع بالمحمول أمران لا يجتمعان ، لأن معنى جهة القضية هو ملاحظة عالم الثبوت والواقع لمعرفة كيفية النسبة ولونها ، ومعنى اشتراط الموضوع بالمحمول هو تعين الضرورة بدون ملاحظة عالم الثبوت ، إذن فهما أمران متقابلان ، لذلك قد يقال بأنه لا توجد ضرورية بشرط المحمول في الموجهات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بين الضروره بشرط المحمول وبين الوجوب اللاحق ، كما </w:t>
      </w:r>
    </w:p>
    <w:p>
      <w:pPr>
        <w:pStyle w:val="BookText"/>
        <w:rPr/>
      </w:pPr>
      <w:r>
        <w:rPr>
          <w:rFonts w:ascii="Amiri" w:hAnsi="Amiri" w:eastAsia="Amiri" w:cs="Amiri"/>
          <w:color w:val="111111"/>
          <w:sz w:val="28"/>
          <w:sz w:val="28"/>
          <w:szCs w:val="28"/>
          <w:rtl w:val="true"/>
          <w:lang w:bidi="ar-SA"/>
        </w:rPr>
        <w:t xml:space="preserve">يتوهم من عبارة الحكيمين السبزواري </w:t>
      </w:r>
      <w:r>
        <w:rPr>
          <w:rStyle w:val="FootnoteAnchor"/>
          <w:rtl w:val="true"/>
        </w:rPr>
        <w:footnoteReference w:id="233"/>
      </w:r>
      <w:r>
        <w:rPr>
          <w:rFonts w:ascii="IRNazanin" w:hAnsi="IRNazanin" w:eastAsia="IRNazanin"/>
          <w:color w:val="111111"/>
          <w:sz w:val="28"/>
          <w:sz w:val="28"/>
          <w:szCs w:val="28"/>
          <w:rtl w:val="true"/>
          <w:lang w:bidi="fa-IR"/>
        </w:rPr>
        <w:t xml:space="preserve">وصاحب الأسفار </w:t>
      </w:r>
      <w:r>
        <w:rPr>
          <w:rStyle w:val="FootnoteAnchor"/>
          <w:rtl w:val="true"/>
        </w:rPr>
        <w:footnoteReference w:id="234"/>
      </w:r>
      <w:r>
        <w:rPr>
          <w:rFonts w:ascii="Amiri" w:hAnsi="Amiri" w:eastAsia="Amiri" w:cs="Amiri"/>
          <w:color w:val="111111"/>
          <w:sz w:val="28"/>
          <w:sz w:val="28"/>
          <w:szCs w:val="28"/>
          <w:rtl w:val="true"/>
          <w:lang w:bidi="ar-SA"/>
        </w:rPr>
        <w:t>، فإن الضرورة بشرط المحمول تعني التقييد الاثباتي بغض النظر عن عالم الخارج ، بينما الوجوب اللاحق يعني نفس الوجود الخارجي الطارد للعدم بغض النظر عن عالم الاثبات ، فبينهما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المطابقة للنسخة المصححة عند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للمورد الثاني من موارد الانقلاب ، وهو كون الجهة جزءاً من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يتم بذكر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النسبة التامة – وهي التي يصح السكوت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الإنسان كاتب ، والنسبة الناقصة كالنسبة التقييدية في قولنا الإنسان الكاتب ، إلا بالتعدد اللحاظي الراجع لنظرية التكثر الادراكي ، فإن الذهن تارة يلاحظ الوصف والموصوف على نحو الانفصالية وتعدد الوجود فهذا هو ميزان النسبة التامة ، وتارة يلاحظهما على نحو الاندماجية ووحدة الوجود فهذا هو معيار النسبة الناقصة ، فالنسبتان حقيقة واحدة متعددة اللحاظ</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السر في تحقق الضرورة بشرط المحمول ، لأننا عندما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النسبة الناقصة ثم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النسبة التامة فقد كررنا معنى واحداً بلحاظ متعدد ، وأسندنا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الشيء إلى نفسه ضروري وسلبه عنه ممتنع ، فتتحقق بذلك القضية الضرورية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مناط الضرورة بشرط المحمول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الذهن بتصور النسبة الوصفية على لونين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الاندماج ولون التفصيل ، ثم نسبة أحدهما للآخر وربطه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المناط </w:t>
      </w:r>
    </w:p>
    <w:p>
      <w:pPr>
        <w:pStyle w:val="BookText"/>
        <w:rPr/>
      </w:pPr>
      <w:r>
        <w:rPr>
          <w:rFonts w:ascii="Amiri" w:hAnsi="Amiri" w:eastAsia="Amiri" w:cs="Amiri"/>
          <w:color w:val="111111"/>
          <w:sz w:val="28"/>
          <w:sz w:val="28"/>
          <w:szCs w:val="28"/>
          <w:rtl w:val="true"/>
          <w:lang w:bidi="ar-SA"/>
        </w:rPr>
        <w:t xml:space="preserve">في الضرورة بشرط المحمول ما يتوهم من عبارة السبزواري وصاحب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ذلك إلى الوجوب اللاحق ، بل الضرورة بشرط المحمول عملية ذهنية إثباتية لا حقيقة ثبوتية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أنه لا فرق بين النسبة التامة والنسبة الناقصة في الحقيقة فكذلك لا فرق بينهما في الأحكام ، فكما أن النسبة التامة تحتاج للجهة المعبرة عن كيفيتها الواقعية فكذلك النسبة الناقصة تحتاج للجهة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القول بالتركيب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الإنسان كاتب بالامكان راجع إلى قولنا الإنسان إنسان كاتب بالامكان ، وبما أنه لا فرق بين النسبة التامة والناقصة في الحقيقة والأحكام فكلمة بالامكان التي كانت قيداً للنسبة التامة وجهة لها تحولت إلى كونها جهة للنسبة الناقصة المستفادة من تركيب كلمة كاتب ، فلا تنسلخ عن جهتيتها ومراتيتها للنسبة الواقعية غاية الأمر أنها جهة للنسبة الناقصة لا جهة للنسبة التامة المؤلفة من الموصوف والوصف والجهة ، وهي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الكاتب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فتحتاج النسبة التامة المذكورة لجهة أخرى غير هذه الجهة الراجعة للنسبة الناقصة ، لأنه من المستحيل رجوع جهة واحدة لنسبتين طوليتين ، بحيث تكون هذه الجهة نفسها جزءاً من المحمول في إحداهما ، فإن لازم ذلك كون هذه الجهة جهة لنفسها ، وهذا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جهة أخرى للنسبة التامة ، وهذه الجهة الأخرى الضرورة ، لما ذكرناه سابقاً من أن أي جهة إذا تحولت جزءاً للمحمول كانت جهة القضية المشتملة على تلك الجهة المتحولة هي الضرورة ، فلابد لنا في الصياغة الثانية من إضافة قيد الضرورة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هو الإنسان الكاتب بالإمكان بالضرورة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وضوح الأمور المذكورة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القول بالتركيب هو محذور انقلاب القضية الممكنة للقضية الضرورية، والسبب في هذا الانقلاب ما </w:t>
      </w:r>
    </w:p>
    <w:p>
      <w:pPr>
        <w:pStyle w:val="BookText"/>
        <w:rPr/>
      </w:pPr>
      <w:r>
        <w:rPr>
          <w:rFonts w:ascii="Amiri" w:hAnsi="Amiri" w:eastAsia="Amiri" w:cs="Amiri"/>
          <w:color w:val="111111"/>
          <w:sz w:val="28"/>
          <w:sz w:val="28"/>
          <w:szCs w:val="28"/>
          <w:rtl w:val="true"/>
          <w:lang w:bidi="ar-SA"/>
        </w:rPr>
        <w:t xml:space="preserve">ذكرناه من الأمور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قولنا الإنسان كاتب بالامكان إلى قولنا الإنسان إنسان كاتب بالامكان ، بناءاً على القول بالتركيب ، سواءً كان المأخوذ في مدلول المشتق هو مفهوم الشيء والانسان ، أم كان المأخوذ هو مصداق الشيء والانسان ، فإن هذا المحذور مشترك الورود بين الشقين المطروحين ، ولذلك قال صاحب الفصول بعموم الاشكال لكلا الشقين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جهة الامكان للنسبة الناقصة المستفادة من مدلول المشتق ، إذ لا فرق بين النسبة الناقصة المذكورة والنسبة التامة في القضية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كاتب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جهة الامكان بالنسبة الناقصة ، يعني تحول هذه الجهة إلى كونها جزء من المحمول ، فيتولد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كاتب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جديد يحتاج لجهة أخرى ، 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هو الإنسان الكاتب بالامكان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الحمل الجديد يعرض على الواقع لتعرف جهته الواقعية ، فإن كان صادقاً فالجهة هي الضرورة ، وإن كان كاذباً فالجهة هي الامتناع ، ولما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الكاتب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صادقاً في الواقع كان ثبوت هذا المحمول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موصوف ووصف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بالضرورة ، فتكون الجهة هي الضرورة ، فيرجع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كاتب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التركيب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هو الإنسان الكاتب بالامكان بالضرورة أو كما في النسخة المصححة عند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زيد الكاتب بالامكان بالضرورة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الجهة إذا أصبحت جزءاً من المحمول كانت الجهة الواقعية لهذا المحمول بتمامه هو الضرورة ، وحيث أن الامكان هنا أصبح جزءاً من المحمول فالجهة العامة لهذا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بتركيب المشتق يستدعي القول باشتماله على نسبة تقييدية ، والنسبة التقييدية كالنسبة التامة مفتقرة إلى الجهة ، فيكون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لها كاشفاً عن كيفيتها الواقعية ، وإنه وإن أصبح جزءاً من المحمول إلا أنه لم ينسلخ عن مرآتيته وجهتيته للنسبه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بد من وجود جهة أخرى للمحمول المؤلف من الموصوف والوصف والجهة ، وليست تلك الجهة إلا الضرورة ، فتحقق الانقلاب من الامكان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ببساطة المشتق فلا توجد حينئذ نسبة تقييدية تحتاج لجهة الامكان ، بل ليس في الجملة إلا النسبة التامة مع جهة الامكان ، فلا ينقلب الامكان من كونه جهة لتمام القضية إلى كونه جزءاً من المحمول ، ولا يتحقق الانقلاب من الامكان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يتبين لنا أن دعوى شيخ الإشراق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انحصار جهات القضايا في جهة الضرورة – تامة وصحيحة بناءاً على القول بتركيب المشتق ، لارتباط سائر الجهات المذكورة حينئذ بالنسبة التقييدية المستفادة من المشتق وتحولها إلى كونها جزءاً من المحمول فتحتاج القضية باسرها لجهة أخرى غير الجهات المذكورة فيها ، وليس إلا جهة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بالبساطة في المشتق فلا تتم هذه الدعوى كما هو واضح مما سبق بيانه ، هذا تمام الكلام حول تقريب كلام الفصول في شرحه لدعوى الانقلاب المطروحة في كلمات المحقق الشريف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تعليقنا على هذه التقريبات كلها يتم بعرض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التوصيف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الموصوف إما أن يكون كلياً أو جزئياً ، فإن كان الموصوف كلياً وكان الوصف أخص مطلقاً أو من وجه فمرجع التوصيف حينئذ للتقييد ، وتضييق دائرة الموصوف بحيث يعد المؤلف من المقيد والقيد مفهوماً واحداً ، وماهية خاصة مغايرة لماهية المقيد وحده وماهية القيد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الوصف مساوياً للموصوف الكلي فلا يتصور التقييد والتضييق حينئذ ، بل يكون هذا الوصف إخباراً توضيحياً لا قيداً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الموصوف جزئياً فلا يتصور فيه التقييد والتضييق لعدم سعته وتعدد حصصه ، بل يرجع وصفه للاخبار بأنه واجد للوصف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تقييد الجزئي بلحاظ حاله لا بلحاظ ذاته ، فإن حاله مطلق ذو حصص متعددة فيصح تقييده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خارج عن محل الكلام ، فإن مورد كلامنا في تقييد الجزئي وعدم تقييده ، وأما حال الجزئي فهو كلي طبيعي يتصور فيه التقييد والتضييق ، إلا أن تقييده لا يعد تقييداً للجزئي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الفرق بين عنوان التوصيف التقييدي والتوصيف الاخباري هو المطابق للارتكاز العرفي المعول عليه عند الفقهاء ، ولذلك ذكر الفقهاء بأن البائع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الحنطة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للمشتري حنطة أخرى فالبيع صحيح ، وعلى البائع دفع المصداق الحقيقي للمبيع ، فإن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التوصيف التقييدي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حصة خاصة لا تنطبق على ما دفع للمشتري ، فعلى البائع تسليم مصداقها الواقعي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قال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هذه الحنطة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الوصف حينئذ للاخبار والالتزام الضمني بأنها عراقية ، لا للتقييد لعدم كون الموصوف كلياً قابلاً للتقييد ، فالوصف في الحقيقة التزام آخر في ضمن الالتزام بأصل البيع ، ومع تخلف الوصف لا يكون البيع باطلاً لبقاء الالتزام الأول بأصل البيع </w:t>
      </w:r>
    </w:p>
    <w:p>
      <w:pPr>
        <w:pStyle w:val="BookText"/>
        <w:rPr/>
      </w:pPr>
      <w:r>
        <w:rPr>
          <w:rFonts w:ascii="Amiri" w:hAnsi="Amiri" w:eastAsia="Amiri" w:cs="Amiri"/>
          <w:color w:val="111111"/>
          <w:sz w:val="28"/>
          <w:sz w:val="28"/>
          <w:szCs w:val="28"/>
          <w:rtl w:val="true"/>
          <w:lang w:bidi="ar-SA"/>
        </w:rPr>
        <w:t>ولكن يكون للمشتري خيار تخلف الوصف الراجع لتخلف الشرط الضمني ، وهو الالتزام بواجدية المبيع للوصف الكذائي ، فهذا التفصيل هو المطابق للارتكاز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بناءاً على ما ذكر في الأمر السابق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المشتق إذا كان بسيطاً فلا يوجد حينئذ أي توصيف حتى نبحث عن كونه توصيفاً تقييدياً أو توصيفاً إخبارياً ، وإذا كان المشتق مركباً فتارة يدعى أنه مركب من مفهوم الشيء والحدث ، وتارة يدعى كونه مركباً من مصداق الشيء مع الحدث ، فعلى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تركيبه من عنصري مفهوم الشيء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المشتق مشتملاً على توصيف تقييدي ، باعتبار أن الموصوف كلي لا جزئي ، والتوصيف التقييدي لا يحتاج لجهة حتى يتصور محذور الانقلاب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يتوقف على بيان مقدمتين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التقييد عبارة عن عمل إبداعي نفسي ، وهو خلق نوع من الالتحام والاندماج بين ماهيتين ، بحيث تتولد ماهية خاصة ثالثة مغايرة لماهية الطرفين ، فالحادث بعد التقييد مفهوم واحد وصورة فاردة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قضية إسنادية ، أي كما أن صورة الإنسان مفهوم واحد ذهناً يعبر عنها تارة بعنوان افرادي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بعنوان توصيفي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مدلول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مفهوم واحد يعبر عنه تارة بعنوان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بعنوان ما ينحل له المشتق وهو توصيف تقييدي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الجهة من القيود الراجعة للقضايا وهي الجمل المشتملة على النسب التامة التي يصح السكوت عليها ، أو ما يرجع للقضايا كالشرط في القضايا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تحليله وارجاعه لجملة خبرية تامة ، وأما التوصيف التقييدي الذي ينحل له المشتق فقد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مفهوم واحد وليس قضية بالاصطلاح المنطقي حتى يكون له جهة من الجهات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w:t>
      </w:r>
    </w:p>
    <w:p>
      <w:pPr>
        <w:pStyle w:val="BookText"/>
        <w:rPr/>
      </w:pPr>
      <w:r>
        <w:rPr>
          <w:rFonts w:ascii="Amiri" w:hAnsi="Amiri" w:eastAsia="Amiri" w:cs="Amiri"/>
          <w:color w:val="111111"/>
          <w:sz w:val="28"/>
          <w:sz w:val="28"/>
          <w:szCs w:val="28"/>
          <w:rtl w:val="true"/>
          <w:lang w:bidi="ar-SA"/>
        </w:rPr>
        <w:t xml:space="preserve">عنوان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انحل بالتأمل إلى توصيف تقييدي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قضية بالاصطلاح المنطقي حتى يحتاج لجهة من الجهات ، فكذلك عنوان المشتق لا يعد قضية بالاصطلاح المنطقي وإن انحل بالتأمل العقلي لتوصيف تقييدي بناءاً على القول بالتركيب ، فلا يكون مقيداً بجهة من الجهات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زيد كاتب بالامكان لا 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لمدلول المشتق ، باعتبار اشتماله على توصيف تقييدي ، ما دام لا يعد قضية بالاصطلاح المنطقي ، فلا تتحول الجهة الامكانية إلى كونها جزءاً من المحمول بحيث يحتاج مجموع الموصوف والوصف والجهة إلى جهة أخرى وهي جهة الضرورة ، وتنقلب القضية الممكنة إلى القضية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محذور الانقلاب لا يرد على القول بالتركيب إذا قلنا بالتركيب التقييدي ، وهو التركيب من مفهوم الشيء والحدث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والفارابي قد اختلفا في الجهة الراجعة لعقد الوضع وأنها جهة الإمكان أم جهة الفعلية ، مع أن عقد الوضع عنوان مفرد لا قضية ، فمثلاً 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كاتب بالإمكان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فهنا مع أن عنوان الإنسان عنوان مفرد الا أن المناطقة أرجعوه لقضية تامة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صدق عليه إنسان بالامكان أو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المذكور فهو كاتب بالامكان ، فلولا حاجة كل نسبة للجهة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سواءاً كانت تامة أم ناقصة يختلف الحكماء في تعيين جهة عقد الوضع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المناطقة لا يقولون بأن كل 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تقييدياً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لجهة من الجهات ، والا لقالوا بذلك في عقد الحمل ، مع أنهم لا يرون عقد الحمل قضية موجهة بجهة معينة ، وإنما قالوا بذلك في عقد الوضع لانهم </w:t>
      </w:r>
    </w:p>
    <w:p>
      <w:pPr>
        <w:pStyle w:val="BookText"/>
        <w:rPr/>
      </w:pPr>
      <w:r>
        <w:rPr>
          <w:rFonts w:ascii="Amiri" w:hAnsi="Amiri" w:eastAsia="Amiri" w:cs="Amiri"/>
          <w:color w:val="111111"/>
          <w:sz w:val="28"/>
          <w:sz w:val="28"/>
          <w:szCs w:val="28"/>
          <w:rtl w:val="true"/>
          <w:lang w:bidi="ar-SA"/>
        </w:rPr>
        <w:t xml:space="preserve">أرجعوا جميع القضايا إلى قضية شرطية مقدمها وجود الموضوع وتاليها ثبوت المحمول له ، فلما كان عنوان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مقام جملة الشرط صار عقد الوضع عبارة عن توصيف إخباري محتاج لجهة من الجهات ، إذن فلا دلالة في اختلافهم في جهة عقد الوضع على حاجة كل نسبة للجهة ، ولو كانت نسبة ناقصة وتوصيفاً تقييدياً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تعليقنا على الشق الأول من التركيب ، وهو تركيب المشتق من مفهوم الشيء والحدث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تعليقنا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تركيب المشتق من مصداق الشيء والحدث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الانقلاب مستحكم فيه ، بلحاظ أن الموصوف بالحدث جزئي الشيء ، والجزئي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للتقييد ، فتوصيفه لا محالة توصيف إخباري لا توصيف تقييدي ، والتوصيف الإخباري يستلزم وجود نسبة متقومة بطرفين مستقلين ، فلابد له من جهة من الجهات ، ولا يتطابق معها الا الجهة المذكورة في القضية ، كجهة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كاتب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تتحول الجهة الامكانية إلى كونها جزءاً من المحمول ، والمحمول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موصوف ووصف وتوصيف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لجهة أخرى ، وليست الا الضرورة ، ونتيجة ذلك هو انقلاب القضية الممكنة للقضية الضرورية ، فما ذكره صاحب الفصول من دعوى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وتام بالنسبة للشق الثاني ، وغير تام بالنسبة للشق الأول منهما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 المأخوذ في مدلول المشتق إما أن يراد به الجزئي الحقيقي وإما أن يراد به الجزئي الاضافي ، فإن كان المراد هو الجزئي الحقيقي فمحذور انقلاب الممكنة للضرورية وارد عليه ، الا أنه احتمال باطل في نفسه ، وذلك إما لاستلزامه المحال العادي وإما لمنافاته للوجدان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دخول مصداق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الجزئي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 المشتق لا تتم الا عن أحد طريقين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المشترك اللفظي ، بأن لفظ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الأفراد الانسانية المتلبسة بالكتابة قوة أو فعلاً ، منذ أن اخترعت الكتابة وحتى يوم القيامة ، وذلك مستلزم التصور الواضع جميع هؤلاء الأفراد واحداً واحداً ووضع المشتق بإزائه على نحو تعدد الوضع والموضوع له ، وهذا مستحيل عادة بالنسبة للإنسان الواضع لهذه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والموضوع له الخاص ، بمعنى أن ما تصوره الواضع حين الوضع هو عنوان مصداق الشيء وجزئيه الحقيقي ، ولكن ما قصد وضع اللفظ له نفس المصاديق الخارجية والأفراد المتلبسة بالمبدأ ، ولازم ذلك التغاير المعنوي بين المشتقات ، بحيث يكون المتبادر من لفظ كاتب حين اطلاقها على زيد مغايراً للمتبادر منها حين اطلاقها على بكر ، وهكذا ، وهذا مخالف للوجدان العرفي قطعاً ، حيت يرى ، حيت يرى العرف جريان الاطلاقات في المشتق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دعوى دخول مصداق الشيء في مفهوم المشتق مستلزم لورود محذور الانقلاب كما سبق بيانه ، الا أنها دعوى بينة الفساد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المأخوذ في مدلول المشتق هو الجزئي الاضافي للشيء فهو كلي في الحقيقة لا جزئي ، وتوصيف الكلي لا محالة توصيف تقييدى لا إخباري، وبما أن التوصيف التقييدي لا جهة له فلا يتصور حينئذ محذور الانقلاب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بتركيب المشتق محتمل 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المأخوذ في مدلوله هو مفهوم الشيء ، وهو كلي ، وتوصيفه توصيف تقييدي لا جهة له ، فلا يتصور فيه محذور الانقلاب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المأخوذ في مدلوله هو مصداق الشيء وجزئيه الحقيقي ، ولازم ذلك ورود محذور الانقلاب ، الا أنه احتمال ضعيف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المأخوذ في مدلوله هو الجزئي الاضافي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ما يمكن تلبسه بالمبدأ عادة ، وهو كلى لا يرد عليه محذور الانقلاب كما شرحنا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يحتاج لاستعراض عدة نقاط</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 التركيب على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التركيب اللحاظي ، وهو منفي في المشتق ، لبساطته ووحدة صورته ذهنا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التركيب الماهوي ، وهو رجوع ماهية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الاشتراك المعبر عنه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الامتياز المعبر عنه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كرجوع ماهية الإنسان للحيوان 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التركيب الاسنادي التحليلي ، وهو اشتمال مفهوم المشتق على نسبة تقيدية ناقصة ، بحيث يكون مفاد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واجدة للمبدأ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الثالث من أنواع التركيب هو المبحوث عنه في بحث المشتق ، وهو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بالبساطة الذي اختاره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كون المبدأ والمشتق متحدين بالحقيقة مختلفين باللحاظ ، بمعنى أن الحدث إذا لوحظ بنحو اللابشرط فهو المشتق وإذا لوحظ بنحو البشرط لا فهو المبدأ ، فهذا القول موضع للملاحظة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الذي طرحه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المبدأ والمشتق فارق لحاظي مرتبط بمرحلة الحمل ، وليس فارقاً بين المبدأ والمشتق بما هما أننا نرى بالوجدان أن الفارق بينهما أعمق وأوسع من مرحلة الحمل على الذات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فالمبدأ يصح حمله على الحدث الخارجي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الحدث ضرب ، </w:t>
      </w:r>
    </w:p>
    <w:p>
      <w:pPr>
        <w:pStyle w:val="BookText"/>
        <w:rPr/>
      </w:pPr>
      <w:r>
        <w:rPr>
          <w:rFonts w:ascii="Amiri" w:hAnsi="Amiri" w:eastAsia="Amiri" w:cs="Amiri"/>
          <w:color w:val="111111"/>
          <w:sz w:val="28"/>
          <w:sz w:val="28"/>
          <w:szCs w:val="28"/>
          <w:rtl w:val="true"/>
          <w:lang w:bidi="ar-SA"/>
        </w:rPr>
        <w:t xml:space="preserve">وضربك ضرب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حمل المشتق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وبالعكس أيضاً ، فإن المشتق يصح حمله على الذات ولا يصح حمل المبدأ عليها كما أن المشتق يتعدد بتعدد الذات وإن اتحد الحدث والمبدأ يتعدد بتعدد الحدث وإن اتحدت الذات ، والمشتق قابل للتأنيث والتذكير دون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الفارق الذي طرحه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المشتق والذات فارق لحاظي مرتبط بالحمل على الذات ، وليس فارقاً بينهما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لحاظ اللابشرط والبشرط لا من مقومات الحمل وعدمه، لا من الفواصل بين المحمولات وغيرها ، أي أنه من مقدمات الحمل لا من مقومات المحمول ، ولذلك نرى المحمولي الواحد يختلف حمله باختلاف اللحاظ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المشتق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مفهومه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الواجد للمبدأ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لو لوحظ بما له من الحدود والملامح التي تميزه عن مفهوم الذات لم يصح حمله عليها ، وهذا معنى لحاظه بنحو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عليها ، وهذا معنى لحاظه بنحو البشرط لا ، بينما هذا المفهوم لو لوحظ بما هو مرآة حاكية عن الذات المتلبسة بالمبدأ إذن فلحاظ اللابشرط من مصححات الحمل ومقدماته ، سواءاً كان المحمول بسيطاً أم مركباً ، لا من مميزات المحمول ومقوماته كما صوره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بالبساطة يقتضي الالتزام بالحمل الشائع المجازي ، وهو خلاف الارتكاز العرفي ، فإننا إذا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المقصود بالأبيض هو البياض فلا يوجد اتحاد وجودي بين الموضوع والمحمول حينئذ ، فالحمل لا محالة حمل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إذا قلنا كربلاء مقتل الحسين علیه السلام ، فإن المقتل في الحقيقة هو القتل لا مكانه وإنما حمل على كربلاء حملاً مجازياً حملاً مجازياً ، ونحوه ، ونحوه ما إذا قلنا الخمر حرام ، فإن الحرام في الحقيقة هو الحرمة لا الخمر وإنما يتصف بهما الخمر مجازاً ، وكل ذلك خلاف الارتكاز العرفي جزماً ، مع أنه هو المرجع في </w:t>
      </w:r>
    </w:p>
    <w:p>
      <w:pPr>
        <w:pStyle w:val="BookText"/>
        <w:rPr/>
      </w:pPr>
      <w:r>
        <w:rPr>
          <w:rFonts w:ascii="Amiri" w:hAnsi="Amiri" w:eastAsia="Amiri" w:cs="Amiri"/>
          <w:color w:val="111111"/>
          <w:sz w:val="28"/>
          <w:sz w:val="28"/>
          <w:szCs w:val="28"/>
          <w:rtl w:val="true"/>
          <w:lang w:bidi="ar-SA"/>
        </w:rPr>
        <w:t>تشخيص المفاهيم والمداليل مما يكشف عن ضعف القول بالبساطة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مختارنا هو كون المشتق عنواناً انتزاعياً ، والعناوين الانتزاعية بسيطة في عالم التصور مركبة في عالم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رأى شخصاً يصدر منه حدث الضرب فإن ذهنه ينتزع مفهوم الضارب ، وهو صورة بسيطة لحاظاً ، وإن كانت متضمنة على نحو الاندماج والاندكاك عنصرين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منشأ الانتزاع ، وهو الذات التي يحمل عليها المشتق ويتعدد بتعددها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الانتزاع ، وهو الحدث والمبدأ الذي بلحاظه تتم عملية الانتزاع وتتعدد العناوين الانتزاعية بتعدده وهذه الصورة البسيطة في عالم اللحاظ يقوم الذهن بتحليلها وإرجاعها للعنصرين اللذين انتزعت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التركيب الماهوي المتحقق في مفهوم الإنسان والتركيب التحليلي المتحقق في مفهوم المشتق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العناصر التي ينحل لها المفهوم الماهوي للإنسان ذات دور واحد ، وهو دور تقويم الماهية ، فإن الحيوانية والناطقية كلاهما عنصران مقومان لمفهوم الإنسان ، بينما العناصر التي ينحل لها مفهوم المشتق ذات دور مختلف ، فإن مفهوم المشتق ينحل لمنشأ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الانتزاع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 ودور كل منهما يختلف عن الآخر ، فإن دور منشأ الانتزاع دور وجودي ، بمعنى أنه دخيل في وجود العنوان الانتزاعي ، ولذلك يتعدد المشتق بتعدده وان اتحد المبدأ ، بينما دور مصحح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ماهوي ، بمعنى انه دخيل في ماهية المنتزع ، ولذلك تتعدد العناوين الانتزاعية وتختلف باختلاف المبادئ</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التركيب الماهوي لمفهوم الإنسان طارئ عليه ، بينما التركيب التحليلي لمفهوم المشتق سابق عليه ولاحق به ، لأن الذهن عندما يتصور ماهية </w:t>
      </w:r>
    </w:p>
    <w:p>
      <w:pPr>
        <w:pStyle w:val="BookText"/>
        <w:rPr/>
      </w:pPr>
      <w:r>
        <w:rPr>
          <w:rFonts w:ascii="Amiri" w:hAnsi="Amiri" w:eastAsia="Amiri" w:cs="Amiri"/>
          <w:color w:val="111111"/>
          <w:sz w:val="28"/>
          <w:sz w:val="28"/>
          <w:szCs w:val="28"/>
          <w:rtl w:val="true"/>
          <w:lang w:bidi="ar-SA"/>
        </w:rPr>
        <w:t xml:space="preserve">كالانسان يتصورها بصورة لحاظية واحدة ، ثم يقوم بتحليلها والتأمل فيها ، فيقسمها لما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الامتياز وهو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التركيب طارئ على المفهوم ، بينما المفهوم الانتزاعي كالمشتق مسبوق بالتركيب و ملحوق به ، لأن الذهن يدرك أولاً عنصرين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والحدث ، فيتصور صورتين ثم يقوم بانتزاع عنوان بسيط منهما ، وهو مفهوم المشتق ، ثم يقوم بتحليله وإرجاعه للعناصر التي انتزع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فالتركيب التحليلي في المشتق سابق عليه ولاحق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دليلنا على مختارنا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البساطة اللحاظية مع التركيب التحليلي هو الوجدان ، فإن الوجدان شاهد بأن المتبادر العرفي من لفظ المشتق حين اطلاقه هو صورة واحدة لا متعددة ، ولكن مع التأمل العقلي يتبين التركيب التحليلي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الوجدان شاهد بتناسب مقام الاثبات ومقام الثبوت ، بمعنى أننا نشعر باستفادة التركيب التحليلي للمشتق من نفس اللفظ لا من التأمل العقلي في المعنى ، كما في التركيب الماهوي للفظ الإنسان ، فإن المنعكس في الذهن وجداناً حين إطلاق لفظ الإنسان هو الصورة اللحاظية الواحدة ، من دون أن يشم الإنسان رائحة التركيب في اللفظ أصلاً ، ولكن تأمل العقل في المعنى هو الذي أوصله للتركيب المعنوي الماهوي ، بينما في لفظ المشتق نرى أن الوجدان وإن استفاد صورة لحاظية واحدة حين اطلاق لفظ المشتق ، الا أنه يشعر بتضمن هذه الصورة لعنصرين على نحو الاندماج والامتزاج ، بحيث لو قام بتحليل هذه الصورة اللحاظية لرجعت إلى تصور العنصرين المذكورين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وضوح هذه الرؤية الوجدانية فما هو التفسير العلمي لحقيقتها ، وما هو منشأ التناسب الملحوظ وجداناً بين مقام الاثبات ومقام الثبوت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المتبادر من اللفظ إذا كان هو الصورة اللحاظية الواحدة فمن أين </w:t>
      </w:r>
    </w:p>
    <w:p>
      <w:pPr>
        <w:pStyle w:val="BookText"/>
        <w:rPr/>
      </w:pPr>
      <w:r>
        <w:rPr>
          <w:rFonts w:ascii="Amiri" w:hAnsi="Amiri" w:eastAsia="Amiri" w:cs="Amiri"/>
          <w:color w:val="111111"/>
          <w:sz w:val="28"/>
          <w:sz w:val="28"/>
          <w:szCs w:val="28"/>
          <w:rtl w:val="true"/>
          <w:lang w:bidi="ar-SA"/>
        </w:rPr>
        <w:t>نستفيد التركيب التحليلي المذكور ؟</w:t>
      </w:r>
    </w:p>
    <w:p>
      <w:pPr>
        <w:pStyle w:val="BookText"/>
        <w:rPr/>
      </w:pPr>
      <w:r>
        <w:rPr>
          <w:rFonts w:ascii="Amiri" w:hAnsi="Amiri" w:eastAsia="Amiri" w:cs="Amiri"/>
          <w:color w:val="111111"/>
          <w:sz w:val="28"/>
          <w:sz w:val="28"/>
          <w:szCs w:val="28"/>
          <w:rtl w:val="true"/>
          <w:lang w:bidi="ar-SA"/>
        </w:rPr>
        <w:t xml:space="preserve">والجواب عن ذلك يتلخص في طرح ثلاث نظريات 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التركيب التحليلي للمشتق مع بساطة مفهومه لحاظاً وتصوراً راجع للتركيب اللفظي فيه ، حيث إن المشتق مشتمل على مادة وهيئة ، فالمادة موضوعة وضعاً شخصياً لطبيعي الحدث والصفة ، والهيئة موضوعة وضعاً نوعياً للذات المتلبسة بذلك المبدأ والصفة ، فمنشأ التركيب التحليلي لمفهوم المشتق هو التركيب اللفظي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لا نختار هذه النظرية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مراراً من أن الوضع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تجريد الهيئة عن المادة ووضعها وضعاً نوعياً لمن قام بالحدث وتلبس بالصفة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تفكير حضاري متطور لا يتصور في البدائي الذي انطلقت منه شرارة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التركيب اللفظي للمشتق من مادة وهيئة هو تعدد الوضع والموضوع له ، وذلك يستدعي انسباق صورتين للذهن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لمدلول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طبيعي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لمدلول الهيئة وهو طبيعي الواحد لتلك الصفة مع أننا لا نرى وجداناً الا صورة لحاظية واحدة مستبطنة للتركيب التحليلي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التركيب اللفظي وتعدد الوضع والموضوع له هو انسباق صورة تركيبية في الذهن على نحو التركيب الانضمامي ، بينما المنسبق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للذهن عند اطلاق المشتق هو صورة لحاظية واحدة على نحو التركيب الاتحادي التحليلي ، وبينهما فرق وجداني واضح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النظرية الثانية المفترضة لتفسير التناسب بين مقام الاثبات ومقام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التركيب التحليلي المستفاد من لفظ المشتق لا يبتني على التركيب اللفظي من المادة والهيئة ، بل يبتني على قانون تداعي المعاني وقانون الاختراع والاتباع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قانونين ذكرناهما في مبحث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تكويني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التشابه بين الشيئين موجب لخطور أحدهما عند خطور الآخر ، وهو ما يسمى بقانون تداعي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عقلائي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الاجتماعية للبشرية بنيت على الاختراع والاتباع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ذلك فمن المحتمل أن شخصاً من الأشخاص مثلاً رأى رجلاً يضرب ، فوضع لتلك الحالة الفاعلية التي رآها من باب الاتفاق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يقصد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للمادة ووضعاً للهيئة ، بل وضع تمام اللفظ للمعنى الفاعلي من باب الاتفاق ، وحيث تحقق للآخرين مشاهدتهم لحالة فاعلية أخرى مشابهة لتلك الحالة فرض قانون تداعي المعاني خطور الكلمة الأولى ، وهي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وضعها الواضع الأول للحالة الفاعلية ، فوضعوا كلمة أخرى مشابهة لها في الهيئة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وقاعد مثلاً ، وجروا على ذلك في استعمالاتهم بقانون الاختراع والاتباع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العلماء الماهرون في اللغة والاشتقاق انتزعوا جامعاً نوعياً بين الكلمات وسموه الهيئة ، كهيئة فاعل ومفعول ونحوها ، والا فلا يوجد أي وضع نوعي للهيئة ، بل الموجود هو الجامع الانتزاعي بعد ورود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محتملة ثبوتاً إلا أنها تحتاج للشواهد الكثيرة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النظرية الثالثة المفترضة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التركيب التحليلي المستفاد من لفظ المشتق راجع لتعدد الدال والمدلول في جذور اللغة العربية ، وبيان ذلك يعتمد على ذكر أمرين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حية كسائر الظواهر الاجتماعية ، خاضة لقانون التغير والتشعب ، فاللغة السامية – التي هي أم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انشعبت لما يقرب من ثلاثة الآف لغة ، واللغة العربية بنفسها </w:t>
      </w:r>
    </w:p>
    <w:p>
      <w:pPr>
        <w:pStyle w:val="BookText"/>
        <w:rPr/>
      </w:pPr>
      <w:r>
        <w:rPr>
          <w:rFonts w:ascii="Amiri" w:hAnsi="Amiri" w:eastAsia="Amiri" w:cs="Amiri"/>
          <w:color w:val="111111"/>
          <w:sz w:val="28"/>
          <w:sz w:val="28"/>
          <w:szCs w:val="28"/>
          <w:rtl w:val="true"/>
          <w:lang w:bidi="ar-SA"/>
        </w:rPr>
        <w:t>تفرعت إلى آلاف اللهجات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قانون انتخاب الأسهل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قانون طبعي عند الإنسان في التوصل لمقاصده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أحياناً النحت والدمج والادغام بين الكلمات ، كما هو مشاهد في اللهجات العامية ، حيث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شسمك ، شنهو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هو ملحوظ في الاصطلاحات الحديثة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الكهرمائية والبترمائية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ذهب بعضهم إلى تبني هذه النظرية في بعض الكلمات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ادمج أحد اللفظين في الآخر بدافع قانون انتخاب الأسهل وصارت الكلمتان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وتبنى بعضهم هذه النظرية في باب الحروف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الحروف راجعة للأسماء ا نحو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فالحروف ما هي إلا بقايا الأسماء والأفعال انتخبت كرموز دالة على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ما ذكر من الأمرين فنحن نحتمل أن أصل المشتق كلمتان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تدل على الحدث وأخرى تدل على الفاعلية ، وبحكم تغير اللغة وقانون انتخاب الأسهل أدغمت احدى الكلمتين في الأخرى فصارتا كلمة واحدة ، يستشعر منها بالوجدان التركيب التحليلي الذي هو راجع في الحقيقة إلى التركيب اللفظي ، على نحو تعدد الدال والمدلول في جذور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النظرية أقرب النظريات المفترضة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تعرضنا في بحث المشتق لمقامين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تحرير محل التراع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أسباب القول بالأعم ، وناقشنا جميع الأسباب المذكورة ، فتعين عندنا القول بالأخص بلا حاجة لاقامة الأدلة عليه ، كالتبادر وصحة السلب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وتعرضنا لبحث البساطة والتركيب في ضمن أسباب القول بالأعم ، </w:t>
      </w:r>
    </w:p>
    <w:p>
      <w:pPr>
        <w:pStyle w:val="BookText"/>
        <w:rPr/>
      </w:pPr>
      <w:r>
        <w:rPr>
          <w:rFonts w:ascii="Amiri" w:hAnsi="Amiri" w:eastAsia="Amiri" w:cs="Amiri"/>
          <w:color w:val="111111"/>
          <w:sz w:val="28"/>
          <w:sz w:val="28"/>
          <w:szCs w:val="28"/>
          <w:rtl w:val="true"/>
          <w:lang w:bidi="ar-SA"/>
        </w:rPr>
        <w:t>واخترنا القول بالبساطة اللحاظية مع التركيب التحليلي بالبيان السابق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انتهينا من تحرير هذه الحلقة بعد المقارنة بين ما استفدناه من السيد الأستاذ السيد السيستاني دام ظله في الدورة الثالثة وما طرحه في الدورة الثانية بقلم العلامة السيد هاشم الهاشمي حفظه الله في الساعة الثانية من ليلة الأحد 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بالقطيف المحروسة</w:t>
      </w:r>
      <w:r>
        <w:rPr>
          <w:rFonts w:eastAsia="Amiri" w:cs="Amiri" w:ascii="Amiri" w:hAnsi="Amiri"/>
          <w:color w:val="111111"/>
          <w:sz w:val="28"/>
          <w:szCs w:val="28"/>
          <w:rtl w:val="true"/>
          <w:lang w:bidi="ar-SA"/>
        </w:rPr>
        <w:t xml:space="preserve">. </w:t>
      </w:r>
      <w:bookmarkStart w:id="203" w:name="pg20245_206874"/>
    </w:p>
    <w:p>
      <w:pPr>
        <w:pStyle w:val="Heading2"/>
        <w:numPr>
          <w:ilvl w:val="1"/>
          <w:numId w:val="1"/>
        </w:numPr>
        <w:rPr/>
      </w:pPr>
      <w:bookmarkStart w:id="204" w:name="__RefHeading___Toc5318349_2320776876"/>
      <w:bookmarkStart w:id="205" w:name="_Toc79"/>
      <w:bookmarkEnd w:id="203"/>
      <w:bookmarkEnd w:id="204"/>
      <w:r>
        <w:rPr>
          <w:rtl w:val="true"/>
        </w:rPr>
        <w:t>فهرس المحتوى</w:t>
      </w:r>
      <w:bookmarkEnd w:id="205"/>
    </w:p>
    <w:p>
      <w:pPr>
        <w:pStyle w:val="BookText"/>
        <w:rPr/>
      </w:pPr>
      <w:r>
        <w:rPr>
          <w:rFonts w:ascii="Amiri" w:hAnsi="Amiri" w:eastAsia="Amiri" w:cs="Amiri"/>
          <w:color w:val="111111"/>
          <w:sz w:val="28"/>
          <w:sz w:val="28"/>
          <w:szCs w:val="28"/>
          <w:rtl w:val="true"/>
          <w:lang w:bidi="ar-SA"/>
        </w:rPr>
        <w:t xml:space="preserve">تقريظ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علم الأصول عند المدرسة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نقل كلام القطيفي وانحلاله إلى ثلاث دعاوى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الدعوى الأولى ونقاشها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الدعوى الثانية وجوابها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الدعوى الثالثة وجوابها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أدوار الفكر الأصولي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الدور الأول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الدور الثالث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الاستفادة من العلوم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الفلسفي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الحقل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الحقل المنطقي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الحقل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الحقل الروائي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الحقل القانوني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منهج علم الاصول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المنهج التقليدي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الاعتراض على هذا المنهج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الاعتراض الأول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المنهج المقترح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الطريقة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الطريقة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بيان ان التصنيف المقترح يدور حول الاعتبار في خمسة عشر بحثاً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الاعتبارين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القانون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القانون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الاعتبار القانوني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الحكم التكليفي والوضعي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القانون التكليفي والوضعي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الحكم القانوني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ابراز الحكم القانوني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استكشاف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الاثباتي والثبوتي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بين القوانين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الارتباط بين الفكر الأصولي والفلسفي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الجانب الاول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الجانب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الجانب الثالث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في علاقة علم الأصول بالعلوم الادبية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علاقة علم الأصول بعلم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الفقه الخلافي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الفقه المذهبي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النقطة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موضوع العلم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النقطة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المقدمة الاولى في بيان المراد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المقدمة الثانية في بيان معنى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المقدمة الثالثة في بيان العوارض الذاتية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المقدمة الرابعة وجود الموضوع في كل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النقطة الثانية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النقطة الثالثة في دفع المناقشات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تمايز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المعيار في تمايز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المسلك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ميزان المسألة الاصولية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امتیازها عن المسألة اللغوية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امتيازها عن المسألة الرجالية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امتيازها عن المسألة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حقيقة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بيان علاقة اللفظ بالمعنى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بيان حقيقة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المختار في حقيقة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المسالك في حقيقة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التعليق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مناقشة السيد الخوئي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ردنا المناقشة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الهوهوية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ایرادات السيد الخوئي عليه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مناقشة الايرادات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التعهد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مختار 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بيان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قانون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بيان مختار 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الاعتراضات الواردة على مسلك التعهد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الاول وجوابه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استعمال اللفظ في عدة 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التراع والنقاط المطروحة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الصياغة التاريخية لمحل التراع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طرح مورد التراع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مورد البحث والتراع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الوحدة المتصورة في مورد التراع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الانتزاعية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العنوانية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وفيه خمس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الوقوع </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بعض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التقسيم الاصولي للدلالة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صورتان للقانون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المسلك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اللفظ حقيقة أم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المثبتة عند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تحرير محل التراع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المشتق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مفهوم التلبس بالمبدأ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المعيار الفلسفي والعرفي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المختار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اسباب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واقعية الرؤية الفلسفية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تيسر الاطلاع على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في ظهور المشتق 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النطق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الجري والنسبة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المشتق عقلي أم 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النظرية الاولى كونه 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النظرية الثانية كونه 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النظرية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 المحقق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 المحقق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ملاحظاتنا على مبنى المحقق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اسم الزمان في محور البحث والاشكال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الجواب الاول والملاحظات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الملاحظة الاولى والجواب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الملاحظة الثانية والجواب الاول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الجواب الثاني وله تصويران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الزمان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للزمان بنحو الحركة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الانسب من التصويرين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مختار المحقق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الملاحظة الاولى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التصوير الثاني مختار المحقق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 الملاحظات الواردة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مناشىء القول بالاعم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المنشأ الاول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المنشأ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بيان ثلاثة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الأمر الاول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الاطلاق ومجازيته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ايراد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المنشأ الثالث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المنشأ الرابع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البساطة والتركيب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الامر الاول في بيان معاني التركيب والبساطة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المعنى الاول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المعنى الثالث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المعنى الرابع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ينبغى معرفته في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بيان معنى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اقسام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الاعتبار القياسي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الاعتبار الحملي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الأمر الثالث من أمور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حول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جهتا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مصحح الحمل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مورد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المحقق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الايرادات على مختار المحقق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الايراد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الايراد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الايراد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الايراد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الايراد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الايراد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تركيب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الايرادات الواردة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الايراد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الايراد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الايراد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الايراد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ملاحظات على الايراد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الملاحظة على الشق الأول من الايراد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الملاحظة على الشق الثاني من الايراد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التقريبان لتصوير الانقلاب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تقریب صاحب الكفاية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المناقشة في هذا التقريب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تقریب صاحب الفصول لدعوى الانقلاب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الأولى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الايراد على هذا التقريب بحسب تفسير صاحب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التعليق على التقريبات ببيان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التوصيف على نوعين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استعراض عدة 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الاولى أنواع التركيب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ما يلاحظ على مختار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المحتوى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الابرار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المقولات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 السيد الصدر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الادلة الشرعية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تعرضنا لهذا البحث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في الأصول للمحقق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النائيني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للإمام الخميني </w:t>
      </w:r>
      <w:r>
        <w:rPr>
          <w:rFonts w:eastAsia="IRNazanin" w:cs="IRNazanin"/>
          <w:b w:val="false"/>
          <w:bCs w:val="false"/>
          <w:i w:val="false"/>
          <w:iCs w:val="false"/>
          <w:color w:val="333333"/>
          <w:sz w:val="20"/>
          <w:szCs w:val="20"/>
        </w:rPr>
        <w:t>2:73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تعرضنا لهذا البحث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22050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للإمام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محمد تقي الأملي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جعفر الباقر الله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الشيخ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اعتقادات الصدوق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السبزواري على 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الطباطبائي على 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شرت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السبزواري على الاسفار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للإمام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للإمام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للمحقق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للمحقق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للمحقق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للمحقق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01249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الخميني في كتاب 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 السيد الصدر في بحث الوضع من أصوله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الايرواني على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الاشتراك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وقائله سراج الدين الوراق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اجود التقريرات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 تقريرات البروجردي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للأنباري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للأنباري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 تقريرات البروجردي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0124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0124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الشريف على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المشكيني على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1.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81486</Words>
  <Characters>363838</Characters>
  <CharactersWithSpaces>443771</CharactersWithSpaces>
  <Paragraphs>2092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2026-08-26T10:32:39Z</dcterms:created>
  <dc:creator>ghaemiyeh.com</dc:creator>
  <dc:description/>
  <dc:language>en-US</dc:language>
  <cp:lastModifiedBy/>
  <dcterms:modified xsi:type="dcterms:W3CDTF">2026-08-26T14:02:49Z</dcterms:modified>
  <cp:revision>1</cp:revision>
  <dc:subject/>
  <dc:title>تقریرات الامام السیستانی المجلد 1</dc:title>
</cp:coreProperties>
</file>

<file path=docProps/custom.xml><?xml version="1.0" encoding="utf-8"?>
<Properties xmlns="http://schemas.openxmlformats.org/officeDocument/2006/custom-properties" xmlns:vt="http://schemas.openxmlformats.org/officeDocument/2006/docPropsVTypes"/>
</file>