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0184_2320776876">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5060186_232077687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060188_2320776876">
            <w:r>
              <w:rPr>
                <w:webHidden/>
                <w:rStyle w:val="IndexLink"/>
                <w:rtl w:val="true"/>
              </w:rPr>
              <w:t>كتاب الوقوف والصدقات</w:t>
            </w:r>
            <w:r>
              <w:rPr>
                <w:rStyle w:val="IndexLink"/>
                <w:rtl w:val="true"/>
              </w:rPr>
              <w:tab/>
            </w:r>
            <w:r>
              <w:rPr>
                <w:rStyle w:val="IndexLink"/>
              </w:rPr>
              <w:t>19</w:t>
            </w:r>
          </w:hyperlink>
        </w:p>
        <w:p>
          <w:pPr>
            <w:pStyle w:val="Contents3"/>
            <w:tabs>
              <w:tab w:val="clear" w:pos="8459"/>
              <w:tab w:val="right" w:pos="9026" w:leader="dot"/>
            </w:tabs>
            <w:rPr/>
          </w:pPr>
          <w:hyperlink w:anchor="__RefHeading___Toc5060190_2320776876">
            <w:r>
              <w:rPr>
                <w:webHidden/>
                <w:rStyle w:val="IndexLink"/>
                <w:rtl w:val="true"/>
              </w:rPr>
              <w:t>باب الوقف والصدقة والنحل</w:t>
            </w:r>
            <w:r>
              <w:rPr>
                <w:rStyle w:val="IndexLink"/>
                <w:rtl w:val="true"/>
              </w:rPr>
              <w:tab/>
            </w:r>
            <w:r>
              <w:rPr>
                <w:rStyle w:val="IndexLink"/>
              </w:rPr>
              <w:t>19</w:t>
            </w:r>
          </w:hyperlink>
        </w:p>
        <w:p>
          <w:pPr>
            <w:pStyle w:val="Contents4"/>
            <w:tabs>
              <w:tab w:val="clear" w:pos="8176"/>
              <w:tab w:val="right" w:pos="9026" w:leader="dot"/>
            </w:tabs>
            <w:rPr/>
          </w:pPr>
          <w:hyperlink w:anchor="__RefHeading___Toc5060192_2320776876">
            <w:r>
              <w:rPr>
                <w:webHidden/>
                <w:rStyle w:val="IndexLink"/>
                <w:rtl w:val="true"/>
              </w:rPr>
              <w:t>إشارة</w:t>
            </w:r>
            <w:r>
              <w:rPr>
                <w:rStyle w:val="IndexLink"/>
                <w:rtl w:val="true"/>
              </w:rPr>
              <w:t>:</w:t>
              <w:tab/>
            </w:r>
            <w:r>
              <w:rPr>
                <w:rStyle w:val="IndexLink"/>
              </w:rPr>
              <w:t>19</w:t>
            </w:r>
          </w:hyperlink>
        </w:p>
        <w:p>
          <w:pPr>
            <w:pStyle w:val="Contents4"/>
            <w:tabs>
              <w:tab w:val="clear" w:pos="8176"/>
              <w:tab w:val="right" w:pos="9026" w:leader="dot"/>
            </w:tabs>
            <w:rPr/>
          </w:pPr>
          <w:hyperlink w:anchor="__RefHeading___Toc5060194_2320776876">
            <w:r>
              <w:rPr>
                <w:webHidden/>
                <w:rStyle w:val="IndexLink"/>
                <w:rtl w:val="true"/>
              </w:rPr>
              <w:t>الوقوف على حسب ما يوقفها أهلها</w:t>
            </w:r>
            <w:r>
              <w:rPr>
                <w:rStyle w:val="IndexLink"/>
                <w:rtl w:val="true"/>
              </w:rPr>
              <w:tab/>
            </w:r>
            <w:r>
              <w:rPr>
                <w:rStyle w:val="IndexLink"/>
              </w:rPr>
              <w:t>19</w:t>
            </w:r>
          </w:hyperlink>
        </w:p>
        <w:p>
          <w:pPr>
            <w:pStyle w:val="Contents4"/>
            <w:tabs>
              <w:tab w:val="clear" w:pos="8176"/>
              <w:tab w:val="right" w:pos="9026" w:leader="dot"/>
            </w:tabs>
            <w:rPr/>
          </w:pPr>
          <w:hyperlink w:anchor="__RefHeading___Toc5060196_2320776876">
            <w:r>
              <w:rPr>
                <w:webHidden/>
                <w:rStyle w:val="IndexLink"/>
                <w:rtl w:val="true"/>
              </w:rPr>
              <w:t>الفرق بين الوقف المؤبد وغيره</w:t>
            </w:r>
            <w:r>
              <w:rPr>
                <w:rStyle w:val="IndexLink"/>
                <w:rtl w:val="true"/>
              </w:rPr>
              <w:tab/>
            </w:r>
            <w:r>
              <w:rPr>
                <w:rStyle w:val="IndexLink"/>
              </w:rPr>
              <w:t>21</w:t>
            </w:r>
          </w:hyperlink>
        </w:p>
        <w:p>
          <w:pPr>
            <w:pStyle w:val="Contents4"/>
            <w:tabs>
              <w:tab w:val="clear" w:pos="8176"/>
              <w:tab w:val="right" w:pos="9026" w:leader="dot"/>
            </w:tabs>
            <w:rPr/>
          </w:pPr>
          <w:hyperlink w:anchor="__RefHeading___Toc5060198_2320776876">
            <w:r>
              <w:rPr>
                <w:webHidden/>
                <w:rStyle w:val="IndexLink"/>
                <w:rtl w:val="true"/>
              </w:rPr>
              <w:t>عدم جواز الوقف على النفس والتصرف في الموقوفة إلا بإذن الموقوف عليه</w:t>
            </w:r>
            <w:r>
              <w:rPr>
                <w:rStyle w:val="IndexLink"/>
                <w:rtl w:val="true"/>
              </w:rPr>
              <w:tab/>
            </w:r>
            <w:r>
              <w:rPr>
                <w:rStyle w:val="IndexLink"/>
              </w:rPr>
              <w:t>22</w:t>
            </w:r>
          </w:hyperlink>
        </w:p>
        <w:p>
          <w:pPr>
            <w:pStyle w:val="Contents4"/>
            <w:tabs>
              <w:tab w:val="clear" w:pos="8176"/>
              <w:tab w:val="right" w:pos="9026" w:leader="dot"/>
            </w:tabs>
            <w:rPr/>
          </w:pPr>
          <w:hyperlink w:anchor="__RefHeading___Toc5060200_2320776876">
            <w:r>
              <w:rPr>
                <w:webHidden/>
                <w:rStyle w:val="IndexLink"/>
                <w:rtl w:val="true"/>
              </w:rPr>
              <w:t>جواز بيع الموقوف في الدين</w:t>
            </w:r>
            <w:r>
              <w:rPr>
                <w:rStyle w:val="IndexLink"/>
                <w:rtl w:val="true"/>
              </w:rPr>
              <w:tab/>
            </w:r>
            <w:r>
              <w:rPr>
                <w:rStyle w:val="IndexLink"/>
              </w:rPr>
              <w:t>24</w:t>
            </w:r>
          </w:hyperlink>
        </w:p>
        <w:p>
          <w:pPr>
            <w:pStyle w:val="Contents4"/>
            <w:tabs>
              <w:tab w:val="clear" w:pos="8176"/>
              <w:tab w:val="right" w:pos="9026" w:leader="dot"/>
            </w:tabs>
            <w:rPr/>
          </w:pPr>
          <w:hyperlink w:anchor="__RefHeading___Toc5060202_2320776876">
            <w:r>
              <w:rPr>
                <w:webHidden/>
                <w:rStyle w:val="IndexLink"/>
                <w:rtl w:val="true"/>
              </w:rPr>
              <w:t>اذا أوصى بإجراء الثلث فليس للوصي أن يوقفه</w:t>
            </w:r>
            <w:r>
              <w:rPr>
                <w:rStyle w:val="IndexLink"/>
                <w:rtl w:val="true"/>
              </w:rPr>
              <w:tab/>
            </w:r>
            <w:r>
              <w:rPr>
                <w:rStyle w:val="IndexLink"/>
              </w:rPr>
              <w:t>25</w:t>
            </w:r>
          </w:hyperlink>
        </w:p>
        <w:p>
          <w:pPr>
            <w:pStyle w:val="Contents4"/>
            <w:tabs>
              <w:tab w:val="clear" w:pos="8176"/>
              <w:tab w:val="right" w:pos="9026" w:leader="dot"/>
            </w:tabs>
            <w:rPr/>
          </w:pPr>
          <w:hyperlink w:anchor="__RefHeading___Toc5060204_2320776876">
            <w:r>
              <w:rPr>
                <w:webHidden/>
                <w:rStyle w:val="IndexLink"/>
                <w:rtl w:val="true"/>
              </w:rPr>
              <w:t>في الرجوع بعد الوقف</w:t>
            </w:r>
            <w:r>
              <w:rPr>
                <w:rStyle w:val="IndexLink"/>
                <w:rtl w:val="true"/>
              </w:rPr>
              <w:tab/>
            </w:r>
            <w:r>
              <w:rPr>
                <w:rStyle w:val="IndexLink"/>
              </w:rPr>
              <w:t>27</w:t>
            </w:r>
          </w:hyperlink>
        </w:p>
        <w:p>
          <w:pPr>
            <w:pStyle w:val="Contents4"/>
            <w:tabs>
              <w:tab w:val="clear" w:pos="8176"/>
              <w:tab w:val="right" w:pos="9026" w:leader="dot"/>
            </w:tabs>
            <w:rPr/>
          </w:pPr>
          <w:hyperlink w:anchor="__RefHeading___Toc5060206_2320776876">
            <w:r>
              <w:rPr>
                <w:webHidden/>
                <w:rStyle w:val="IndexLink"/>
                <w:rtl w:val="true"/>
              </w:rPr>
              <w:t>حكم الوقف على جماعة بعضهم خارج البلد</w:t>
            </w:r>
            <w:r>
              <w:rPr>
                <w:rStyle w:val="IndexLink"/>
                <w:rtl w:val="true"/>
              </w:rPr>
              <w:tab/>
            </w:r>
            <w:r>
              <w:rPr>
                <w:rStyle w:val="IndexLink"/>
              </w:rPr>
              <w:t>28</w:t>
            </w:r>
          </w:hyperlink>
        </w:p>
        <w:p>
          <w:pPr>
            <w:pStyle w:val="Contents4"/>
            <w:tabs>
              <w:tab w:val="clear" w:pos="8176"/>
              <w:tab w:val="right" w:pos="9026" w:leader="dot"/>
            </w:tabs>
            <w:rPr/>
          </w:pPr>
          <w:hyperlink w:anchor="__RefHeading___Toc5060208_2320776876">
            <w:r>
              <w:rPr>
                <w:webHidden/>
                <w:rStyle w:val="IndexLink"/>
                <w:rtl w:val="true"/>
              </w:rPr>
              <w:t>في بيع الموقوفة بإذن الموقوف عليه وعند خوف الاختلاف</w:t>
            </w:r>
            <w:r>
              <w:rPr>
                <w:rStyle w:val="IndexLink"/>
                <w:rtl w:val="true"/>
              </w:rPr>
              <w:tab/>
            </w:r>
            <w:r>
              <w:rPr>
                <w:rStyle w:val="IndexLink"/>
              </w:rPr>
              <w:t>29</w:t>
            </w:r>
          </w:hyperlink>
        </w:p>
        <w:p>
          <w:pPr>
            <w:pStyle w:val="Contents4"/>
            <w:tabs>
              <w:tab w:val="clear" w:pos="8176"/>
              <w:tab w:val="right" w:pos="9026" w:leader="dot"/>
            </w:tabs>
            <w:rPr/>
          </w:pPr>
          <w:hyperlink w:anchor="__RefHeading___Toc5060210_2320776876">
            <w:r>
              <w:rPr>
                <w:webHidden/>
                <w:rStyle w:val="IndexLink"/>
                <w:rtl w:val="true"/>
              </w:rPr>
              <w:t xml:space="preserve">استحباب الوقف لتعزية الأئمة </w:t>
            </w:r>
            <w:r>
              <w:rPr>
                <w:rStyle w:val="IndexLink"/>
                <w:rtl w:val="true"/>
              </w:rPr>
              <w:t>(</w:t>
            </w:r>
            <w:r>
              <w:rPr>
                <w:rStyle w:val="IndexLink"/>
                <w:rtl w:val="true"/>
              </w:rPr>
              <w:t>عَلَيهِم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5060212_2320776876">
            <w:r>
              <w:rPr>
                <w:webHidden/>
                <w:rStyle w:val="IndexLink"/>
                <w:rtl w:val="true"/>
              </w:rPr>
              <w:t xml:space="preserve">وصيّة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ببساتينها السبعة</w:t>
            </w:r>
            <w:r>
              <w:rPr>
                <w:rStyle w:val="IndexLink"/>
                <w:rtl w:val="true"/>
              </w:rPr>
              <w:tab/>
            </w:r>
            <w:r>
              <w:rPr>
                <w:rStyle w:val="IndexLink"/>
              </w:rPr>
              <w:t>32</w:t>
            </w:r>
          </w:hyperlink>
        </w:p>
        <w:p>
          <w:pPr>
            <w:pStyle w:val="Contents4"/>
            <w:tabs>
              <w:tab w:val="clear" w:pos="8176"/>
              <w:tab w:val="right" w:pos="9026" w:leader="dot"/>
            </w:tabs>
            <w:rPr/>
          </w:pPr>
          <w:hyperlink w:anchor="__RefHeading___Toc5060214_2320776876">
            <w:r>
              <w:rPr>
                <w:webHidden/>
                <w:rStyle w:val="IndexLink"/>
                <w:rtl w:val="true"/>
              </w:rPr>
              <w:t xml:space="preserve">قصّة الزبير مع علىٍّ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5060216_2320776876">
            <w:r>
              <w:rPr>
                <w:webHidden/>
                <w:rStyle w:val="IndexLink"/>
                <w:rtl w:val="true"/>
              </w:rPr>
              <w:t>جواز بيع الموقوف عند الضرورة</w:t>
            </w:r>
            <w:r>
              <w:rPr>
                <w:rStyle w:val="IndexLink"/>
                <w:rtl w:val="true"/>
              </w:rPr>
              <w:tab/>
            </w:r>
            <w:r>
              <w:rPr>
                <w:rStyle w:val="IndexLink"/>
              </w:rPr>
              <w:t>38</w:t>
            </w:r>
          </w:hyperlink>
        </w:p>
        <w:p>
          <w:pPr>
            <w:pStyle w:val="Contents4"/>
            <w:tabs>
              <w:tab w:val="clear" w:pos="8176"/>
              <w:tab w:val="right" w:pos="9026" w:leader="dot"/>
            </w:tabs>
            <w:rPr/>
          </w:pPr>
          <w:hyperlink w:anchor="__RefHeading___Toc5060218_2320776876">
            <w:r>
              <w:rPr>
                <w:webHidden/>
                <w:rStyle w:val="IndexLink"/>
                <w:rtl w:val="true"/>
              </w:rPr>
              <w:t>ما اشترط الواقف له الرجوع وما كان حبساً يجوز له الرجوع</w:t>
            </w:r>
            <w:r>
              <w:rPr>
                <w:rStyle w:val="IndexLink"/>
                <w:rtl w:val="true"/>
              </w:rPr>
              <w:tab/>
            </w:r>
            <w:r>
              <w:rPr>
                <w:rStyle w:val="IndexLink"/>
              </w:rPr>
              <w:t>40</w:t>
            </w:r>
          </w:hyperlink>
        </w:p>
        <w:p>
          <w:pPr>
            <w:pStyle w:val="Contents4"/>
            <w:tabs>
              <w:tab w:val="clear" w:pos="8176"/>
              <w:tab w:val="right" w:pos="9026" w:leader="dot"/>
            </w:tabs>
            <w:rPr/>
          </w:pPr>
          <w:hyperlink w:anchor="__RefHeading___Toc5060220_2320776876">
            <w:r>
              <w:rPr>
                <w:webHidden/>
                <w:rStyle w:val="IndexLink"/>
                <w:rtl w:val="true"/>
              </w:rPr>
              <w:t>ما يلحق بالمؤمن بعد موته</w:t>
            </w:r>
            <w:r>
              <w:rPr>
                <w:rStyle w:val="IndexLink"/>
                <w:rtl w:val="true"/>
              </w:rPr>
              <w:tab/>
            </w:r>
            <w:r>
              <w:rPr>
                <w:rStyle w:val="IndexLink"/>
              </w:rPr>
              <w:t>41</w:t>
            </w:r>
          </w:hyperlink>
        </w:p>
        <w:p>
          <w:pPr>
            <w:pStyle w:val="Contents4"/>
            <w:tabs>
              <w:tab w:val="clear" w:pos="8176"/>
              <w:tab w:val="right" w:pos="9026" w:leader="dot"/>
            </w:tabs>
            <w:rPr/>
          </w:pPr>
          <w:hyperlink w:anchor="__RefHeading___Toc5060222_2320776876">
            <w:r>
              <w:rPr>
                <w:webHidden/>
                <w:rStyle w:val="IndexLink"/>
                <w:rtl w:val="true"/>
              </w:rPr>
              <w:t>جواز وقف المشاع</w:t>
            </w:r>
            <w:r>
              <w:rPr>
                <w:rStyle w:val="IndexLink"/>
                <w:rtl w:val="true"/>
              </w:rPr>
              <w:tab/>
            </w:r>
            <w:r>
              <w:rPr>
                <w:rStyle w:val="IndexLink"/>
              </w:rPr>
              <w:t>43</w:t>
            </w:r>
          </w:hyperlink>
        </w:p>
        <w:p>
          <w:pPr>
            <w:pStyle w:val="Contents4"/>
            <w:tabs>
              <w:tab w:val="clear" w:pos="8176"/>
              <w:tab w:val="right" w:pos="9026" w:leader="dot"/>
            </w:tabs>
            <w:rPr/>
          </w:pPr>
          <w:hyperlink w:anchor="__RefHeading___Toc5060224_2320776876">
            <w:r>
              <w:rPr>
                <w:webHidden/>
                <w:rStyle w:val="IndexLink"/>
                <w:rtl w:val="true"/>
              </w:rPr>
              <w:t>اشتراط القبض في لزوم الوقف</w:t>
            </w:r>
            <w:r>
              <w:rPr>
                <w:rStyle w:val="IndexLink"/>
                <w:rtl w:val="true"/>
              </w:rPr>
              <w:tab/>
            </w:r>
            <w:r>
              <w:rPr>
                <w:rStyle w:val="IndexLink"/>
              </w:rPr>
              <w:t>45</w:t>
            </w:r>
          </w:hyperlink>
        </w:p>
        <w:p>
          <w:pPr>
            <w:pStyle w:val="Contents4"/>
            <w:tabs>
              <w:tab w:val="clear" w:pos="8176"/>
              <w:tab w:val="right" w:pos="9026" w:leader="dot"/>
            </w:tabs>
            <w:rPr/>
          </w:pPr>
          <w:hyperlink w:anchor="__RefHeading___Toc5060226_2320776876">
            <w:r>
              <w:rPr>
                <w:webHidden/>
                <w:rStyle w:val="IndexLink"/>
                <w:rtl w:val="true"/>
              </w:rPr>
              <w:t>هل يجوز الرجوع في التصدق على الابن؟</w:t>
            </w:r>
            <w:r>
              <w:rPr>
                <w:rStyle w:val="IndexLink"/>
                <w:rtl w:val="true"/>
              </w:rPr>
              <w:tab/>
            </w:r>
            <w:r>
              <w:rPr>
                <w:rStyle w:val="IndexLink"/>
              </w:rPr>
              <w:t>45</w:t>
            </w:r>
          </w:hyperlink>
        </w:p>
        <w:p>
          <w:pPr>
            <w:pStyle w:val="Contents4"/>
            <w:tabs>
              <w:tab w:val="clear" w:pos="8176"/>
              <w:tab w:val="right" w:pos="9026" w:leader="dot"/>
            </w:tabs>
            <w:rPr/>
          </w:pPr>
          <w:hyperlink w:anchor="__RefHeading___Toc5060228_2320776876">
            <w:r>
              <w:rPr>
                <w:webHidden/>
                <w:rStyle w:val="IndexLink"/>
                <w:rtl w:val="true"/>
              </w:rPr>
              <w:t>جواز المخاصمة مع الأب بدون أن يرفع صوته</w:t>
            </w:r>
            <w:r>
              <w:rPr>
                <w:rStyle w:val="IndexLink"/>
                <w:rtl w:val="true"/>
              </w:rPr>
              <w:tab/>
            </w:r>
            <w:r>
              <w:rPr>
                <w:rStyle w:val="IndexLink"/>
              </w:rPr>
              <w:t>47</w:t>
            </w:r>
          </w:hyperlink>
        </w:p>
        <w:p>
          <w:pPr>
            <w:pStyle w:val="Contents4"/>
            <w:tabs>
              <w:tab w:val="clear" w:pos="8176"/>
              <w:tab w:val="right" w:pos="9026" w:leader="dot"/>
            </w:tabs>
            <w:rPr/>
          </w:pPr>
          <w:hyperlink w:anchor="__RefHeading___Toc5060230_2320776876">
            <w:r>
              <w:rPr>
                <w:webHidden/>
                <w:rStyle w:val="IndexLink"/>
                <w:rtl w:val="true"/>
              </w:rPr>
              <w:t xml:space="preserve">نماذج من موقوفات على </w:t>
            </w:r>
            <w:r>
              <w:rPr>
                <w:rStyle w:val="IndexLink"/>
                <w:rtl w:val="true"/>
              </w:rPr>
              <w:t>(</w:t>
            </w:r>
            <w:r>
              <w:rPr>
                <w:rStyle w:val="IndexLink"/>
                <w:rtl w:val="true"/>
              </w:rPr>
              <w:t>عَلَيهِ السَّلَامُ</w:t>
            </w:r>
            <w:r>
              <w:rPr>
                <w:rStyle w:val="IndexLink"/>
                <w:rtl w:val="true"/>
              </w:rPr>
              <w:t xml:space="preserve">) </w:t>
            </w:r>
            <w:r>
              <w:rPr>
                <w:rStyle w:val="IndexLink"/>
                <w:rtl w:val="true"/>
              </w:rPr>
              <w:t>وصور الوقف فيها</w:t>
            </w:r>
            <w:r>
              <w:rPr>
                <w:rStyle w:val="IndexLink"/>
                <w:rtl w:val="true"/>
              </w:rPr>
              <w:tab/>
            </w:r>
            <w:r>
              <w:rPr>
                <w:rStyle w:val="IndexLink"/>
              </w:rPr>
              <w:t>49</w:t>
            </w:r>
          </w:hyperlink>
        </w:p>
        <w:p>
          <w:pPr>
            <w:pStyle w:val="Contents4"/>
            <w:tabs>
              <w:tab w:val="clear" w:pos="8176"/>
              <w:tab w:val="right" w:pos="9026" w:leader="dot"/>
            </w:tabs>
            <w:rPr/>
          </w:pPr>
          <w:hyperlink w:anchor="__RefHeading___Toc5060232_2320776876">
            <w:r>
              <w:rPr>
                <w:webHidden/>
                <w:rStyle w:val="IndexLink"/>
                <w:rtl w:val="true"/>
              </w:rPr>
              <w:t>في الفرق بين الصدقة وبين الهبة والنحلة</w:t>
            </w:r>
            <w:r>
              <w:rPr>
                <w:rStyle w:val="IndexLink"/>
                <w:rtl w:val="true"/>
              </w:rPr>
              <w:tab/>
            </w:r>
            <w:r>
              <w:rPr>
                <w:rStyle w:val="IndexLink"/>
              </w:rPr>
              <w:t>55</w:t>
            </w:r>
          </w:hyperlink>
        </w:p>
        <w:p>
          <w:pPr>
            <w:pStyle w:val="Contents4"/>
            <w:tabs>
              <w:tab w:val="clear" w:pos="8176"/>
              <w:tab w:val="right" w:pos="9026" w:leader="dot"/>
            </w:tabs>
            <w:rPr/>
          </w:pPr>
          <w:hyperlink w:anchor="__RefHeading___Toc5060234_2320776876">
            <w:r>
              <w:rPr>
                <w:webHidden/>
                <w:rStyle w:val="IndexLink"/>
                <w:rtl w:val="true"/>
              </w:rPr>
              <w:t>عدم جواز الرجوع في الصدقة؛ لأنها لا تكون إلا بنية القربة</w:t>
            </w:r>
            <w:r>
              <w:rPr>
                <w:rStyle w:val="IndexLink"/>
                <w:rtl w:val="true"/>
              </w:rPr>
              <w:tab/>
            </w:r>
            <w:r>
              <w:rPr>
                <w:rStyle w:val="IndexLink"/>
              </w:rPr>
              <w:t>55</w:t>
            </w:r>
          </w:hyperlink>
        </w:p>
        <w:p>
          <w:pPr>
            <w:pStyle w:val="Contents4"/>
            <w:tabs>
              <w:tab w:val="clear" w:pos="8176"/>
              <w:tab w:val="right" w:pos="9026" w:leader="dot"/>
            </w:tabs>
            <w:rPr/>
          </w:pPr>
          <w:hyperlink w:anchor="__RefHeading___Toc5060236_2320776876">
            <w:r>
              <w:rPr>
                <w:webHidden/>
                <w:rStyle w:val="IndexLink"/>
                <w:rtl w:val="true"/>
              </w:rPr>
              <w:t>جواز الرجوع وعدمه في الهبة</w:t>
            </w:r>
            <w:r>
              <w:rPr>
                <w:rStyle w:val="IndexLink"/>
                <w:rtl w:val="true"/>
              </w:rPr>
              <w:tab/>
            </w:r>
            <w:r>
              <w:rPr>
                <w:rStyle w:val="IndexLink"/>
              </w:rPr>
              <w:t>62</w:t>
            </w:r>
          </w:hyperlink>
        </w:p>
        <w:p>
          <w:pPr>
            <w:pStyle w:val="Contents4"/>
            <w:tabs>
              <w:tab w:val="clear" w:pos="8176"/>
              <w:tab w:val="right" w:pos="9026" w:leader="dot"/>
            </w:tabs>
            <w:rPr/>
          </w:pPr>
          <w:hyperlink w:anchor="__RefHeading___Toc5060238_2320776876">
            <w:r>
              <w:rPr>
                <w:webHidden/>
                <w:rStyle w:val="IndexLink"/>
                <w:rtl w:val="true"/>
              </w:rPr>
              <w:t xml:space="preserve">ماتصدّق به موسی بن جعفر </w:t>
            </w:r>
            <w:r>
              <w:rPr>
                <w:rStyle w:val="IndexLink"/>
                <w:rtl w:val="true"/>
              </w:rPr>
              <w:t>(</w:t>
            </w:r>
            <w:r>
              <w:rPr>
                <w:rStyle w:val="IndexLink"/>
                <w:rtl w:val="true"/>
              </w:rPr>
              <w:t>عَلَيهِ السَّلَامُ</w:t>
            </w:r>
            <w:r>
              <w:rPr>
                <w:rStyle w:val="IndexLink"/>
                <w:rtl w:val="true"/>
              </w:rPr>
              <w:t xml:space="preserve">) </w:t>
            </w:r>
            <w:r>
              <w:rPr>
                <w:rStyle w:val="IndexLink"/>
                <w:rtl w:val="true"/>
              </w:rPr>
              <w:t>على ولده</w:t>
            </w:r>
            <w:r>
              <w:rPr>
                <w:rStyle w:val="IndexLink"/>
                <w:rtl w:val="true"/>
              </w:rPr>
              <w:tab/>
            </w:r>
            <w:r>
              <w:rPr>
                <w:rStyle w:val="IndexLink"/>
              </w:rPr>
              <w:t>65</w:t>
            </w:r>
          </w:hyperlink>
        </w:p>
        <w:p>
          <w:pPr>
            <w:pStyle w:val="Contents3"/>
            <w:tabs>
              <w:tab w:val="clear" w:pos="8459"/>
              <w:tab w:val="right" w:pos="9026" w:leader="dot"/>
            </w:tabs>
            <w:rPr/>
          </w:pPr>
          <w:hyperlink w:anchor="__RefHeading___Toc5060240_2320776876">
            <w:r>
              <w:rPr>
                <w:webHidden/>
                <w:rStyle w:val="IndexLink"/>
                <w:rtl w:val="true"/>
              </w:rPr>
              <w:t>باب السكني والعمرى والرقبى</w:t>
            </w:r>
            <w:r>
              <w:rPr>
                <w:rStyle w:val="IndexLink"/>
                <w:rtl w:val="true"/>
              </w:rPr>
              <w:tab/>
            </w:r>
            <w:r>
              <w:rPr>
                <w:rStyle w:val="IndexLink"/>
              </w:rPr>
              <w:t>70</w:t>
            </w:r>
          </w:hyperlink>
        </w:p>
        <w:p>
          <w:pPr>
            <w:pStyle w:val="Contents4"/>
            <w:tabs>
              <w:tab w:val="clear" w:pos="8176"/>
              <w:tab w:val="right" w:pos="9026" w:leader="dot"/>
            </w:tabs>
            <w:rPr/>
          </w:pPr>
          <w:hyperlink w:anchor="__RefHeading___Toc5060242_2320776876">
            <w:r>
              <w:rPr>
                <w:webHidden/>
                <w:rStyle w:val="IndexLink"/>
                <w:rtl w:val="true"/>
              </w:rPr>
              <w:t>إشارة</w:t>
            </w:r>
            <w:r>
              <w:rPr>
                <w:rStyle w:val="IndexLink"/>
                <w:rtl w:val="true"/>
              </w:rPr>
              <w:t>:</w:t>
              <w:tab/>
            </w:r>
            <w:r>
              <w:rPr>
                <w:rStyle w:val="IndexLink"/>
              </w:rPr>
              <w:t>70</w:t>
            </w:r>
          </w:hyperlink>
        </w:p>
        <w:p>
          <w:pPr>
            <w:pStyle w:val="Contents4"/>
            <w:tabs>
              <w:tab w:val="clear" w:pos="8176"/>
              <w:tab w:val="right" w:pos="9026" w:leader="dot"/>
            </w:tabs>
            <w:rPr/>
          </w:pPr>
          <w:hyperlink w:anchor="__RefHeading___Toc5060244_2320776876">
            <w:r>
              <w:rPr>
                <w:webHidden/>
                <w:rStyle w:val="IndexLink"/>
                <w:rtl w:val="true"/>
              </w:rPr>
              <w:t>جواز بيع المسكن في السكنى والعين المستأجرة في الإجارة</w:t>
            </w:r>
            <w:r>
              <w:rPr>
                <w:rStyle w:val="IndexLink"/>
                <w:rtl w:val="true"/>
              </w:rPr>
              <w:tab/>
            </w:r>
            <w:r>
              <w:rPr>
                <w:rStyle w:val="IndexLink"/>
              </w:rPr>
              <w:t>70</w:t>
            </w:r>
          </w:hyperlink>
        </w:p>
        <w:p>
          <w:pPr>
            <w:pStyle w:val="Contents4"/>
            <w:tabs>
              <w:tab w:val="clear" w:pos="8176"/>
              <w:tab w:val="right" w:pos="9026" w:leader="dot"/>
            </w:tabs>
            <w:rPr/>
          </w:pPr>
          <w:hyperlink w:anchor="__RefHeading___Toc5060246_2320776876">
            <w:r>
              <w:rPr>
                <w:webHidden/>
                <w:rStyle w:val="IndexLink"/>
                <w:rtl w:val="true"/>
              </w:rPr>
              <w:t>حكم ما إذا مات من جعل السكني</w:t>
            </w:r>
            <w:r>
              <w:rPr>
                <w:rStyle w:val="IndexLink"/>
                <w:rtl w:val="true"/>
              </w:rPr>
              <w:tab/>
            </w:r>
            <w:r>
              <w:rPr>
                <w:rStyle w:val="IndexLink"/>
              </w:rPr>
              <w:t>71</w:t>
            </w:r>
          </w:hyperlink>
        </w:p>
        <w:p>
          <w:pPr>
            <w:pStyle w:val="Contents4"/>
            <w:tabs>
              <w:tab w:val="clear" w:pos="8176"/>
              <w:tab w:val="right" w:pos="9026" w:leader="dot"/>
            </w:tabs>
            <w:rPr/>
          </w:pPr>
          <w:hyperlink w:anchor="__RefHeading___Toc5060248_2320776876">
            <w:r>
              <w:rPr>
                <w:webHidden/>
                <w:rStyle w:val="IndexLink"/>
                <w:rtl w:val="true"/>
              </w:rPr>
              <w:t>وجوب الوفاء بما جعل من المدّة والقيد</w:t>
            </w:r>
            <w:r>
              <w:rPr>
                <w:rStyle w:val="IndexLink"/>
                <w:rtl w:val="true"/>
              </w:rPr>
              <w:tab/>
            </w:r>
            <w:r>
              <w:rPr>
                <w:rStyle w:val="IndexLink"/>
              </w:rPr>
              <w:t>72</w:t>
            </w:r>
          </w:hyperlink>
        </w:p>
        <w:p>
          <w:pPr>
            <w:pStyle w:val="Contents2"/>
            <w:tabs>
              <w:tab w:val="clear" w:pos="8743"/>
              <w:tab w:val="right" w:pos="9026" w:leader="dot"/>
            </w:tabs>
            <w:rPr/>
          </w:pPr>
          <w:hyperlink w:anchor="__RefHeading___Toc5060250_2320776876">
            <w:r>
              <w:rPr>
                <w:webHidden/>
                <w:rStyle w:val="IndexLink"/>
                <w:rtl w:val="true"/>
              </w:rPr>
              <w:t>كتاب الفرائض والمواريث</w:t>
            </w:r>
            <w:r>
              <w:rPr>
                <w:rStyle w:val="IndexLink"/>
                <w:rtl w:val="true"/>
              </w:rPr>
              <w:tab/>
            </w:r>
            <w:r>
              <w:rPr>
                <w:rStyle w:val="IndexLink"/>
              </w:rPr>
              <w:t>77</w:t>
            </w:r>
          </w:hyperlink>
        </w:p>
        <w:p>
          <w:pPr>
            <w:pStyle w:val="Contents3"/>
            <w:tabs>
              <w:tab w:val="clear" w:pos="8459"/>
              <w:tab w:val="right" w:pos="9026" w:leader="dot"/>
            </w:tabs>
            <w:rPr/>
          </w:pPr>
          <w:hyperlink w:anchor="__RefHeading___Toc5060252_2320776876">
            <w:r>
              <w:rPr>
                <w:webHidden/>
                <w:rStyle w:val="IndexLink"/>
                <w:rtl w:val="true"/>
              </w:rPr>
              <w:t>إشارة</w:t>
            </w:r>
            <w:r>
              <w:rPr>
                <w:rStyle w:val="IndexLink"/>
                <w:rtl w:val="true"/>
              </w:rPr>
              <w:t>:</w:t>
              <w:tab/>
            </w:r>
            <w:r>
              <w:rPr>
                <w:rStyle w:val="IndexLink"/>
              </w:rPr>
              <w:t>77</w:t>
            </w:r>
          </w:hyperlink>
        </w:p>
        <w:p>
          <w:pPr>
            <w:pStyle w:val="Contents3"/>
            <w:tabs>
              <w:tab w:val="clear" w:pos="8459"/>
              <w:tab w:val="right" w:pos="9026" w:leader="dot"/>
            </w:tabs>
            <w:rPr/>
          </w:pPr>
          <w:hyperlink w:anchor="__RefHeading___Toc5060254_2320776876">
            <w:r>
              <w:rPr>
                <w:webHidden/>
                <w:rStyle w:val="IndexLink"/>
                <w:rtl w:val="true"/>
              </w:rPr>
              <w:t>باب إبطال العول في المواريث</w:t>
            </w:r>
            <w:r>
              <w:rPr>
                <w:rStyle w:val="IndexLink"/>
                <w:rtl w:val="true"/>
              </w:rPr>
              <w:tab/>
            </w:r>
            <w:r>
              <w:rPr>
                <w:rStyle w:val="IndexLink"/>
              </w:rPr>
              <w:t>79</w:t>
            </w:r>
          </w:hyperlink>
        </w:p>
        <w:p>
          <w:pPr>
            <w:pStyle w:val="Contents4"/>
            <w:tabs>
              <w:tab w:val="clear" w:pos="8176"/>
              <w:tab w:val="right" w:pos="9026" w:leader="dot"/>
            </w:tabs>
            <w:rPr/>
          </w:pPr>
          <w:hyperlink w:anchor="__RefHeading___Toc5060256_2320776876">
            <w:r>
              <w:rPr>
                <w:webHidden/>
                <w:rStyle w:val="IndexLink"/>
                <w:rtl w:val="true"/>
              </w:rPr>
              <w:t>في معنى العول وسببه وبطلانه</w:t>
            </w:r>
            <w:r>
              <w:rPr>
                <w:rStyle w:val="IndexLink"/>
                <w:rtl w:val="true"/>
              </w:rPr>
              <w:tab/>
            </w:r>
            <w:r>
              <w:rPr>
                <w:rStyle w:val="IndexLink"/>
              </w:rPr>
              <w:t>79</w:t>
            </w:r>
          </w:hyperlink>
        </w:p>
        <w:p>
          <w:pPr>
            <w:pStyle w:val="Contents4"/>
            <w:tabs>
              <w:tab w:val="clear" w:pos="8176"/>
              <w:tab w:val="right" w:pos="9026" w:leader="dot"/>
            </w:tabs>
            <w:rPr/>
          </w:pPr>
          <w:hyperlink w:anchor="__RefHeading___Toc5060258_2320776876">
            <w:r>
              <w:rPr>
                <w:webHidden/>
                <w:rStyle w:val="IndexLink"/>
                <w:rtl w:val="true"/>
              </w:rPr>
              <w:t>قول ابن عباس في بطلان العول وأنّ أوّل من قال به عمر</w:t>
            </w:r>
            <w:r>
              <w:rPr>
                <w:rStyle w:val="IndexLink"/>
                <w:rtl w:val="true"/>
              </w:rPr>
              <w:tab/>
            </w:r>
            <w:r>
              <w:rPr>
                <w:rStyle w:val="IndexLink"/>
              </w:rPr>
              <w:t>83</w:t>
            </w:r>
          </w:hyperlink>
        </w:p>
        <w:p>
          <w:pPr>
            <w:pStyle w:val="Contents4"/>
            <w:tabs>
              <w:tab w:val="clear" w:pos="8176"/>
              <w:tab w:val="right" w:pos="9026" w:leader="dot"/>
            </w:tabs>
            <w:rPr/>
          </w:pPr>
          <w:hyperlink w:anchor="__RefHeading___Toc5060260_2320776876">
            <w:r>
              <w:rPr>
                <w:webHidden/>
                <w:rStyle w:val="IndexLink"/>
                <w:rtl w:val="true"/>
              </w:rPr>
              <w:t>أخبار أخر في بطلان العول</w:t>
            </w:r>
            <w:r>
              <w:rPr>
                <w:rStyle w:val="IndexLink"/>
                <w:rtl w:val="true"/>
              </w:rPr>
              <w:tab/>
            </w:r>
            <w:r>
              <w:rPr>
                <w:rStyle w:val="IndexLink"/>
              </w:rPr>
              <w:t>87</w:t>
            </w:r>
          </w:hyperlink>
        </w:p>
        <w:p>
          <w:pPr>
            <w:pStyle w:val="Contents4"/>
            <w:tabs>
              <w:tab w:val="clear" w:pos="8176"/>
              <w:tab w:val="right" w:pos="9026" w:leader="dot"/>
            </w:tabs>
            <w:rPr/>
          </w:pPr>
          <w:hyperlink w:anchor="__RefHeading___Toc5060262_2320776876">
            <w:r>
              <w:rPr>
                <w:webHidden/>
                <w:rStyle w:val="IndexLink"/>
                <w:rtl w:val="true"/>
              </w:rPr>
              <w:t>ما يستفاد من آيات الإرث</w:t>
            </w:r>
            <w:r>
              <w:rPr>
                <w:rStyle w:val="IndexLink"/>
                <w:rtl w:val="true"/>
              </w:rPr>
              <w:tab/>
            </w:r>
            <w:r>
              <w:rPr>
                <w:rStyle w:val="IndexLink"/>
              </w:rPr>
              <w:t>96</w:t>
            </w:r>
          </w:hyperlink>
        </w:p>
        <w:p>
          <w:pPr>
            <w:pStyle w:val="Contents4"/>
            <w:tabs>
              <w:tab w:val="clear" w:pos="8176"/>
              <w:tab w:val="right" w:pos="9026" w:leader="dot"/>
            </w:tabs>
            <w:rPr/>
          </w:pPr>
          <w:hyperlink w:anchor="__RefHeading___Toc5060264_2320776876">
            <w:r>
              <w:rPr>
                <w:webHidden/>
                <w:rStyle w:val="IndexLink"/>
                <w:rtl w:val="true"/>
              </w:rPr>
              <w:t>كلّ شيءٍ في القرآن ولا يعلمه إلا الراسخون في العلم</w:t>
            </w:r>
            <w:r>
              <w:rPr>
                <w:rStyle w:val="IndexLink"/>
                <w:rtl w:val="true"/>
              </w:rPr>
              <w:tab/>
            </w:r>
            <w:r>
              <w:rPr>
                <w:rStyle w:val="IndexLink"/>
              </w:rPr>
              <w:t>104</w:t>
            </w:r>
          </w:hyperlink>
        </w:p>
        <w:p>
          <w:pPr>
            <w:pStyle w:val="Contents4"/>
            <w:tabs>
              <w:tab w:val="clear" w:pos="8176"/>
              <w:tab w:val="right" w:pos="9026" w:leader="dot"/>
            </w:tabs>
            <w:rPr/>
          </w:pPr>
          <w:hyperlink w:anchor="__RefHeading___Toc5060266_2320776876">
            <w:r>
              <w:rPr>
                <w:webHidden/>
                <w:rStyle w:val="IndexLink"/>
                <w:rtl w:val="true"/>
              </w:rPr>
              <w:t>إرث ولاء تضمن الجريرة والإمامة</w:t>
            </w:r>
            <w:r>
              <w:rPr>
                <w:rStyle w:val="IndexLink"/>
                <w:rtl w:val="true"/>
              </w:rPr>
              <w:tab/>
            </w:r>
            <w:r>
              <w:rPr>
                <w:rStyle w:val="IndexLink"/>
              </w:rPr>
              <w:t>106</w:t>
            </w:r>
          </w:hyperlink>
        </w:p>
        <w:p>
          <w:pPr>
            <w:pStyle w:val="Contents4"/>
            <w:tabs>
              <w:tab w:val="clear" w:pos="8176"/>
              <w:tab w:val="right" w:pos="9026" w:leader="dot"/>
            </w:tabs>
            <w:rPr/>
          </w:pPr>
          <w:hyperlink w:anchor="__RefHeading___Toc5060268_2320776876">
            <w:r>
              <w:rPr>
                <w:webHidden/>
                <w:rStyle w:val="IndexLink"/>
                <w:rtl w:val="true"/>
              </w:rPr>
              <w:t>روايات في أولوية الوراث بعضهم على بعض</w:t>
            </w:r>
            <w:r>
              <w:rPr>
                <w:rStyle w:val="IndexLink"/>
                <w:rtl w:val="true"/>
              </w:rPr>
              <w:tab/>
            </w:r>
            <w:r>
              <w:rPr>
                <w:rStyle w:val="IndexLink"/>
              </w:rPr>
              <w:t>107</w:t>
            </w:r>
          </w:hyperlink>
        </w:p>
        <w:p>
          <w:pPr>
            <w:pStyle w:val="Contents3"/>
            <w:tabs>
              <w:tab w:val="clear" w:pos="8459"/>
              <w:tab w:val="right" w:pos="9026" w:leader="dot"/>
            </w:tabs>
            <w:rPr/>
          </w:pPr>
          <w:hyperlink w:anchor="__RefHeading___Toc5060270_2320776876">
            <w:r>
              <w:rPr>
                <w:webHidden/>
                <w:rStyle w:val="IndexLink"/>
                <w:rtl w:val="true"/>
              </w:rPr>
              <w:t>باب ميراث ولد الصلب</w:t>
            </w:r>
            <w:r>
              <w:rPr>
                <w:rStyle w:val="IndexLink"/>
                <w:rtl w:val="true"/>
              </w:rPr>
              <w:tab/>
            </w:r>
            <w:r>
              <w:rPr>
                <w:rStyle w:val="IndexLink"/>
              </w:rPr>
              <w:t>109</w:t>
            </w:r>
          </w:hyperlink>
        </w:p>
        <w:p>
          <w:pPr>
            <w:pStyle w:val="Contents4"/>
            <w:tabs>
              <w:tab w:val="clear" w:pos="8176"/>
              <w:tab w:val="right" w:pos="9026" w:leader="dot"/>
            </w:tabs>
            <w:rPr/>
          </w:pPr>
          <w:hyperlink w:anchor="__RefHeading___Toc5060272_2320776876">
            <w:r>
              <w:rPr>
                <w:webHidden/>
                <w:rStyle w:val="IndexLink"/>
                <w:rtl w:val="true"/>
              </w:rPr>
              <w:t>إشارة</w:t>
            </w:r>
            <w:r>
              <w:rPr>
                <w:rStyle w:val="IndexLink"/>
                <w:rtl w:val="true"/>
              </w:rPr>
              <w:t>:</w:t>
              <w:tab/>
            </w:r>
            <w:r>
              <w:rPr>
                <w:rStyle w:val="IndexLink"/>
              </w:rPr>
              <w:t>109</w:t>
            </w:r>
          </w:hyperlink>
        </w:p>
        <w:p>
          <w:pPr>
            <w:pStyle w:val="Contents4"/>
            <w:tabs>
              <w:tab w:val="clear" w:pos="8176"/>
              <w:tab w:val="right" w:pos="9026" w:leader="dot"/>
            </w:tabs>
            <w:rPr/>
          </w:pPr>
          <w:hyperlink w:anchor="__RefHeading___Toc5060274_2320776876">
            <w:r>
              <w:rPr>
                <w:webHidden/>
                <w:rStyle w:val="IndexLink"/>
                <w:rtl w:val="true"/>
              </w:rPr>
              <w:t>في سهم البنت وأنه نصف سهم الابن مطلقاً</w:t>
            </w:r>
            <w:r>
              <w:rPr>
                <w:rStyle w:val="IndexLink"/>
                <w:rtl w:val="true"/>
              </w:rPr>
              <w:tab/>
            </w:r>
            <w:r>
              <w:rPr>
                <w:rStyle w:val="IndexLink"/>
              </w:rPr>
              <w:t>109</w:t>
            </w:r>
          </w:hyperlink>
        </w:p>
        <w:p>
          <w:pPr>
            <w:pStyle w:val="Contents4"/>
            <w:tabs>
              <w:tab w:val="clear" w:pos="8176"/>
              <w:tab w:val="right" w:pos="9026" w:leader="dot"/>
            </w:tabs>
            <w:rPr/>
          </w:pPr>
          <w:hyperlink w:anchor="__RefHeading___Toc5060276_2320776876">
            <w:r>
              <w:rPr>
                <w:webHidden/>
                <w:rStyle w:val="IndexLink"/>
                <w:rtl w:val="true"/>
              </w:rPr>
              <w:t xml:space="preserve">روايات من البخاري في طلب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ميراثها وبيعة علي </w:t>
            </w:r>
            <w:r>
              <w:rPr>
                <w:rStyle w:val="IndexLink"/>
                <w:rtl w:val="true"/>
              </w:rPr>
              <w:t>(</w:t>
            </w:r>
            <w:r>
              <w:rPr>
                <w:rStyle w:val="IndexLink"/>
                <w:rtl w:val="true"/>
              </w:rPr>
              <w:t>عَلَيهِ السَّلَامُ</w:t>
            </w:r>
            <w:r>
              <w:rPr>
                <w:rStyle w:val="IndexLink"/>
                <w:rtl w:val="true"/>
              </w:rPr>
              <w:t xml:space="preserve">) </w:t>
            </w:r>
            <w:r>
              <w:rPr>
                <w:rStyle w:val="IndexLink"/>
                <w:rtl w:val="true"/>
              </w:rPr>
              <w:t>مع أبي بكر</w:t>
            </w:r>
            <w:r>
              <w:rPr>
                <w:rStyle w:val="IndexLink"/>
                <w:rtl w:val="true"/>
              </w:rPr>
              <w:tab/>
            </w:r>
            <w:r>
              <w:rPr>
                <w:rStyle w:val="IndexLink"/>
              </w:rPr>
              <w:t>112</w:t>
            </w:r>
          </w:hyperlink>
        </w:p>
        <w:p>
          <w:pPr>
            <w:pStyle w:val="Contents4"/>
            <w:tabs>
              <w:tab w:val="clear" w:pos="8176"/>
              <w:tab w:val="right" w:pos="9026" w:leader="dot"/>
            </w:tabs>
            <w:rPr/>
          </w:pPr>
          <w:hyperlink w:anchor="__RefHeading___Toc5060278_2320776876">
            <w:r>
              <w:rPr>
                <w:webHidden/>
                <w:rStyle w:val="IndexLink"/>
                <w:rtl w:val="true"/>
              </w:rPr>
              <w:t xml:space="preserve">روايتين متناقضتين في ما أسر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عند وفاته إلى فاطمة </w:t>
            </w:r>
            <w:r>
              <w:rPr>
                <w:rStyle w:val="IndexLink"/>
                <w:rtl w:val="true"/>
              </w:rPr>
              <w:t>(</w:t>
            </w:r>
            <w:r>
              <w:rPr>
                <w:rStyle w:val="IndexLink"/>
                <w:rtl w:val="true"/>
              </w:rPr>
              <w:t>عَلَيهَا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5060280_2320776876">
            <w:r>
              <w:rPr>
                <w:webHidden/>
                <w:rStyle w:val="IndexLink"/>
                <w:rtl w:val="true"/>
              </w:rPr>
              <w:t>مناقشة الروايات</w:t>
            </w:r>
            <w:r>
              <w:rPr>
                <w:rStyle w:val="IndexLink"/>
                <w:rtl w:val="true"/>
              </w:rPr>
              <w:tab/>
            </w:r>
            <w:r>
              <w:rPr>
                <w:rStyle w:val="IndexLink"/>
              </w:rPr>
              <w:t>115</w:t>
            </w:r>
          </w:hyperlink>
        </w:p>
        <w:p>
          <w:pPr>
            <w:pStyle w:val="Contents4"/>
            <w:tabs>
              <w:tab w:val="clear" w:pos="8176"/>
              <w:tab w:val="right" w:pos="9026" w:leader="dot"/>
            </w:tabs>
            <w:rPr/>
          </w:pPr>
          <w:hyperlink w:anchor="__RefHeading___Toc5060282_2320776876">
            <w:r>
              <w:rPr>
                <w:webHidden/>
                <w:rStyle w:val="IndexLink"/>
                <w:rtl w:val="true"/>
              </w:rPr>
              <w:t>في ارتداد الصحابة بالاستناد إلى رواياتهم</w:t>
            </w:r>
            <w:r>
              <w:rPr>
                <w:rStyle w:val="IndexLink"/>
                <w:rtl w:val="true"/>
              </w:rPr>
              <w:tab/>
            </w:r>
            <w:r>
              <w:rPr>
                <w:rStyle w:val="IndexLink"/>
              </w:rPr>
              <w:t>117</w:t>
            </w:r>
          </w:hyperlink>
        </w:p>
        <w:p>
          <w:pPr>
            <w:pStyle w:val="Contents4"/>
            <w:tabs>
              <w:tab w:val="clear" w:pos="8176"/>
              <w:tab w:val="right" w:pos="9026" w:leader="dot"/>
            </w:tabs>
            <w:rPr/>
          </w:pPr>
          <w:hyperlink w:anchor="__RefHeading___Toc5060284_2320776876">
            <w:r>
              <w:rPr>
                <w:webHidden/>
                <w:rStyle w:val="IndexLink"/>
                <w:rtl w:val="true"/>
              </w:rPr>
              <w:t>في عدم إرث العصبة مع وجود الولد مطلقاً</w:t>
            </w:r>
            <w:r>
              <w:rPr>
                <w:rStyle w:val="IndexLink"/>
                <w:rtl w:val="true"/>
              </w:rPr>
              <w:tab/>
            </w:r>
            <w:r>
              <w:rPr>
                <w:rStyle w:val="IndexLink"/>
              </w:rPr>
              <w:t>121</w:t>
            </w:r>
          </w:hyperlink>
        </w:p>
        <w:p>
          <w:pPr>
            <w:pStyle w:val="Contents3"/>
            <w:tabs>
              <w:tab w:val="clear" w:pos="8459"/>
              <w:tab w:val="right" w:pos="9026" w:leader="dot"/>
            </w:tabs>
            <w:rPr/>
          </w:pPr>
          <w:hyperlink w:anchor="__RefHeading___Toc5060286_2320776876">
            <w:r>
              <w:rPr>
                <w:webHidden/>
                <w:rStyle w:val="IndexLink"/>
                <w:rtl w:val="true"/>
              </w:rPr>
              <w:t>باب ميراث الأبوين</w:t>
            </w:r>
            <w:r>
              <w:rPr>
                <w:rStyle w:val="IndexLink"/>
                <w:rtl w:val="true"/>
              </w:rPr>
              <w:tab/>
            </w:r>
            <w:r>
              <w:rPr>
                <w:rStyle w:val="IndexLink"/>
              </w:rPr>
              <w:t>126</w:t>
            </w:r>
          </w:hyperlink>
        </w:p>
        <w:p>
          <w:pPr>
            <w:pStyle w:val="Contents4"/>
            <w:tabs>
              <w:tab w:val="clear" w:pos="8176"/>
              <w:tab w:val="right" w:pos="9026" w:leader="dot"/>
            </w:tabs>
            <w:rPr/>
          </w:pPr>
          <w:hyperlink w:anchor="__RefHeading___Toc5060288_2320776876">
            <w:r>
              <w:rPr>
                <w:webHidden/>
                <w:rStyle w:val="IndexLink"/>
                <w:rtl w:val="true"/>
              </w:rPr>
              <w:t>إشارة</w:t>
            </w:r>
            <w:r>
              <w:rPr>
                <w:rStyle w:val="IndexLink"/>
                <w:rtl w:val="true"/>
              </w:rPr>
              <w:t>:</w:t>
              <w:tab/>
            </w:r>
            <w:r>
              <w:rPr>
                <w:rStyle w:val="IndexLink"/>
              </w:rPr>
              <w:t>126</w:t>
            </w:r>
          </w:hyperlink>
        </w:p>
        <w:p>
          <w:pPr>
            <w:pStyle w:val="Contents4"/>
            <w:tabs>
              <w:tab w:val="clear" w:pos="8176"/>
              <w:tab w:val="right" w:pos="9026" w:leader="dot"/>
            </w:tabs>
            <w:rPr/>
          </w:pPr>
          <w:hyperlink w:anchor="__RefHeading___Toc5060290_2320776876">
            <w:r>
              <w:rPr>
                <w:webHidden/>
                <w:rStyle w:val="IndexLink"/>
                <w:rtl w:val="true"/>
              </w:rPr>
              <w:t>للأب الثلثان وللأم الثلث مع عدم الحاجب</w:t>
            </w:r>
            <w:r>
              <w:rPr>
                <w:rStyle w:val="IndexLink"/>
                <w:rtl w:val="true"/>
              </w:rPr>
              <w:tab/>
            </w:r>
            <w:r>
              <w:rPr>
                <w:rStyle w:val="IndexLink"/>
              </w:rPr>
              <w:t>126</w:t>
            </w:r>
          </w:hyperlink>
        </w:p>
        <w:p>
          <w:pPr>
            <w:pStyle w:val="Contents3"/>
            <w:tabs>
              <w:tab w:val="clear" w:pos="8459"/>
              <w:tab w:val="right" w:pos="9026" w:leader="dot"/>
            </w:tabs>
            <w:rPr/>
          </w:pPr>
          <w:hyperlink w:anchor="__RefHeading___Toc5060292_2320776876">
            <w:r>
              <w:rPr>
                <w:webHidden/>
                <w:rStyle w:val="IndexLink"/>
                <w:rtl w:val="true"/>
              </w:rPr>
              <w:t>باب ميراث الزوج والزوجة</w:t>
            </w:r>
            <w:r>
              <w:rPr>
                <w:rStyle w:val="IndexLink"/>
                <w:rtl w:val="true"/>
              </w:rPr>
              <w:tab/>
            </w:r>
            <w:r>
              <w:rPr>
                <w:rStyle w:val="IndexLink"/>
              </w:rPr>
              <w:t>127</w:t>
            </w:r>
          </w:hyperlink>
        </w:p>
        <w:p>
          <w:pPr>
            <w:pStyle w:val="Contents4"/>
            <w:tabs>
              <w:tab w:val="clear" w:pos="8176"/>
              <w:tab w:val="right" w:pos="9026" w:leader="dot"/>
            </w:tabs>
            <w:rPr/>
          </w:pPr>
          <w:hyperlink w:anchor="__RefHeading___Toc5060294_2320776876">
            <w:r>
              <w:rPr>
                <w:webHidden/>
                <w:rStyle w:val="IndexLink"/>
                <w:rtl w:val="true"/>
              </w:rPr>
              <w:t>إشارة</w:t>
            </w:r>
            <w:r>
              <w:rPr>
                <w:rStyle w:val="IndexLink"/>
                <w:rtl w:val="true"/>
              </w:rPr>
              <w:t>:</w:t>
              <w:tab/>
            </w:r>
            <w:r>
              <w:rPr>
                <w:rStyle w:val="IndexLink"/>
              </w:rPr>
              <w:t>127</w:t>
            </w:r>
          </w:hyperlink>
        </w:p>
        <w:p>
          <w:pPr>
            <w:pStyle w:val="Contents4"/>
            <w:tabs>
              <w:tab w:val="clear" w:pos="8176"/>
              <w:tab w:val="right" w:pos="9026" w:leader="dot"/>
            </w:tabs>
            <w:rPr/>
          </w:pPr>
          <w:hyperlink w:anchor="__RefHeading___Toc5060296_2320776876">
            <w:r>
              <w:rPr>
                <w:webHidden/>
                <w:rStyle w:val="IndexLink"/>
                <w:rtl w:val="true"/>
              </w:rPr>
              <w:t>حكم ما إذا ماتت الزوجة ولم تكن لها وارث غير الزوج</w:t>
            </w:r>
            <w:r>
              <w:rPr>
                <w:rStyle w:val="IndexLink"/>
                <w:rtl w:val="true"/>
              </w:rPr>
              <w:tab/>
            </w:r>
            <w:r>
              <w:rPr>
                <w:rStyle w:val="IndexLink"/>
              </w:rPr>
              <w:t>127</w:t>
            </w:r>
          </w:hyperlink>
        </w:p>
        <w:p>
          <w:pPr>
            <w:pStyle w:val="Contents4"/>
            <w:tabs>
              <w:tab w:val="clear" w:pos="8176"/>
              <w:tab w:val="right" w:pos="9026" w:leader="dot"/>
            </w:tabs>
            <w:rPr/>
          </w:pPr>
          <w:hyperlink w:anchor="__RefHeading___Toc5060298_2320776876">
            <w:r>
              <w:rPr>
                <w:webHidden/>
                <w:rStyle w:val="IndexLink"/>
                <w:rtl w:val="true"/>
              </w:rPr>
              <w:t>حكم ما إذا مات الزوج ولم يكن له وارث إلّا الزوجة</w:t>
            </w:r>
            <w:r>
              <w:rPr>
                <w:rStyle w:val="IndexLink"/>
                <w:rtl w:val="true"/>
              </w:rPr>
              <w:tab/>
            </w:r>
            <w:r>
              <w:rPr>
                <w:rStyle w:val="IndexLink"/>
              </w:rPr>
              <w:t>130</w:t>
            </w:r>
          </w:hyperlink>
        </w:p>
        <w:p>
          <w:pPr>
            <w:pStyle w:val="Contents3"/>
            <w:tabs>
              <w:tab w:val="clear" w:pos="8459"/>
              <w:tab w:val="right" w:pos="9026" w:leader="dot"/>
            </w:tabs>
            <w:rPr/>
          </w:pPr>
          <w:hyperlink w:anchor="__RefHeading___Toc5060300_2320776876">
            <w:r>
              <w:rPr>
                <w:webHidden/>
                <w:rStyle w:val="IndexLink"/>
                <w:rtl w:val="true"/>
              </w:rPr>
              <w:t>باب میراث ولد الصلب والأبوين</w:t>
            </w:r>
            <w:r>
              <w:rPr>
                <w:rStyle w:val="IndexLink"/>
                <w:rtl w:val="true"/>
              </w:rPr>
              <w:tab/>
            </w:r>
            <w:r>
              <w:rPr>
                <w:rStyle w:val="IndexLink"/>
              </w:rPr>
              <w:t>133</w:t>
            </w:r>
          </w:hyperlink>
        </w:p>
        <w:p>
          <w:pPr>
            <w:pStyle w:val="Contents4"/>
            <w:tabs>
              <w:tab w:val="clear" w:pos="8176"/>
              <w:tab w:val="right" w:pos="9026" w:leader="dot"/>
            </w:tabs>
            <w:rPr/>
          </w:pPr>
          <w:hyperlink w:anchor="__RefHeading___Toc5060302_2320776876">
            <w:r>
              <w:rPr>
                <w:webHidden/>
                <w:rStyle w:val="IndexLink"/>
                <w:rtl w:val="true"/>
              </w:rPr>
              <w:t>إشارة</w:t>
            </w:r>
            <w:r>
              <w:rPr>
                <w:rStyle w:val="IndexLink"/>
                <w:rtl w:val="true"/>
              </w:rPr>
              <w:t>:</w:t>
              <w:tab/>
            </w:r>
            <w:r>
              <w:rPr>
                <w:rStyle w:val="IndexLink"/>
              </w:rPr>
              <w:t>133</w:t>
            </w:r>
          </w:hyperlink>
        </w:p>
        <w:p>
          <w:pPr>
            <w:pStyle w:val="Contents4"/>
            <w:tabs>
              <w:tab w:val="clear" w:pos="8176"/>
              <w:tab w:val="right" w:pos="9026" w:leader="dot"/>
            </w:tabs>
            <w:rPr/>
          </w:pPr>
          <w:hyperlink w:anchor="__RefHeading___Toc5060304_2320776876">
            <w:r>
              <w:rPr>
                <w:webHidden/>
                <w:rStyle w:val="IndexLink"/>
                <w:rtl w:val="true"/>
              </w:rPr>
              <w:t>فيمن ترك ابنته وأمه</w:t>
            </w:r>
            <w:r>
              <w:rPr>
                <w:rStyle w:val="IndexLink"/>
                <w:rtl w:val="true"/>
              </w:rPr>
              <w:tab/>
            </w:r>
            <w:r>
              <w:rPr>
                <w:rStyle w:val="IndexLink"/>
              </w:rPr>
              <w:t>133</w:t>
            </w:r>
          </w:hyperlink>
        </w:p>
        <w:p>
          <w:pPr>
            <w:pStyle w:val="Contents4"/>
            <w:tabs>
              <w:tab w:val="clear" w:pos="8176"/>
              <w:tab w:val="right" w:pos="9026" w:leader="dot"/>
            </w:tabs>
            <w:rPr/>
          </w:pPr>
          <w:hyperlink w:anchor="__RefHeading___Toc5060306_2320776876">
            <w:r>
              <w:rPr>
                <w:webHidden/>
                <w:rStyle w:val="IndexLink"/>
                <w:rtl w:val="true"/>
              </w:rPr>
              <w:t>فيمن ترك ابنته وأبويه</w:t>
            </w:r>
            <w:r>
              <w:rPr>
                <w:rStyle w:val="IndexLink"/>
                <w:rtl w:val="true"/>
              </w:rPr>
              <w:tab/>
            </w:r>
            <w:r>
              <w:rPr>
                <w:rStyle w:val="IndexLink"/>
              </w:rPr>
              <w:t>135</w:t>
            </w:r>
          </w:hyperlink>
        </w:p>
        <w:p>
          <w:pPr>
            <w:pStyle w:val="Contents4"/>
            <w:tabs>
              <w:tab w:val="clear" w:pos="8176"/>
              <w:tab w:val="right" w:pos="9026" w:leader="dot"/>
            </w:tabs>
            <w:rPr/>
          </w:pPr>
          <w:hyperlink w:anchor="__RefHeading___Toc5060308_2320776876">
            <w:r>
              <w:rPr>
                <w:webHidden/>
                <w:rStyle w:val="IndexLink"/>
                <w:rtl w:val="true"/>
              </w:rPr>
              <w:t>فيمن ترك أبوين وابناً وابنة أو بنين وبنات</w:t>
            </w:r>
            <w:r>
              <w:rPr>
                <w:rStyle w:val="IndexLink"/>
                <w:rtl w:val="true"/>
              </w:rPr>
              <w:tab/>
            </w:r>
            <w:r>
              <w:rPr>
                <w:rStyle w:val="IndexLink"/>
              </w:rPr>
              <w:t>136</w:t>
            </w:r>
          </w:hyperlink>
        </w:p>
        <w:p>
          <w:pPr>
            <w:pStyle w:val="Contents3"/>
            <w:tabs>
              <w:tab w:val="clear" w:pos="8459"/>
              <w:tab w:val="right" w:pos="9026" w:leader="dot"/>
            </w:tabs>
            <w:rPr/>
          </w:pPr>
          <w:hyperlink w:anchor="__RefHeading___Toc5060310_2320776876">
            <w:r>
              <w:rPr>
                <w:webHidden/>
                <w:rStyle w:val="IndexLink"/>
                <w:rtl w:val="true"/>
              </w:rPr>
              <w:t>باب ميراث الزوج مع الولد</w:t>
            </w:r>
            <w:r>
              <w:rPr>
                <w:rStyle w:val="IndexLink"/>
                <w:rtl w:val="true"/>
              </w:rPr>
              <w:tab/>
            </w:r>
            <w:r>
              <w:rPr>
                <w:rStyle w:val="IndexLink"/>
              </w:rPr>
              <w:t>141</w:t>
            </w:r>
          </w:hyperlink>
        </w:p>
        <w:p>
          <w:pPr>
            <w:pStyle w:val="Contents4"/>
            <w:tabs>
              <w:tab w:val="clear" w:pos="8176"/>
              <w:tab w:val="right" w:pos="9026" w:leader="dot"/>
            </w:tabs>
            <w:rPr/>
          </w:pPr>
          <w:hyperlink w:anchor="__RefHeading___Toc5060312_2320776876">
            <w:r>
              <w:rPr>
                <w:webHidden/>
                <w:rStyle w:val="IndexLink"/>
                <w:rtl w:val="true"/>
              </w:rPr>
              <w:t>إشارة</w:t>
            </w:r>
            <w:r>
              <w:rPr>
                <w:rStyle w:val="IndexLink"/>
                <w:rtl w:val="true"/>
              </w:rPr>
              <w:t>:</w:t>
              <w:tab/>
            </w:r>
            <w:r>
              <w:rPr>
                <w:rStyle w:val="IndexLink"/>
              </w:rPr>
              <w:t>141</w:t>
            </w:r>
          </w:hyperlink>
        </w:p>
        <w:p>
          <w:pPr>
            <w:pStyle w:val="Contents4"/>
            <w:tabs>
              <w:tab w:val="clear" w:pos="8176"/>
              <w:tab w:val="right" w:pos="9026" w:leader="dot"/>
            </w:tabs>
            <w:rPr/>
          </w:pPr>
          <w:hyperlink w:anchor="__RefHeading___Toc5060314_2320776876">
            <w:r>
              <w:rPr>
                <w:webHidden/>
                <w:rStyle w:val="IndexLink"/>
                <w:rtl w:val="true"/>
              </w:rPr>
              <w:t>للزوج الربع مع الأبوين والأولاد</w:t>
            </w:r>
            <w:r>
              <w:rPr>
                <w:rStyle w:val="IndexLink"/>
                <w:rtl w:val="true"/>
              </w:rPr>
              <w:tab/>
            </w:r>
            <w:r>
              <w:rPr>
                <w:rStyle w:val="IndexLink"/>
              </w:rPr>
              <w:t>141</w:t>
            </w:r>
          </w:hyperlink>
        </w:p>
        <w:p>
          <w:pPr>
            <w:pStyle w:val="Contents3"/>
            <w:tabs>
              <w:tab w:val="clear" w:pos="8459"/>
              <w:tab w:val="right" w:pos="9026" w:leader="dot"/>
            </w:tabs>
            <w:rPr/>
          </w:pPr>
          <w:hyperlink w:anchor="__RefHeading___Toc5060316_2320776876">
            <w:r>
              <w:rPr>
                <w:webHidden/>
                <w:rStyle w:val="IndexLink"/>
                <w:rtl w:val="true"/>
              </w:rPr>
              <w:t>باب ميراث الزوجة مع الولد</w:t>
            </w:r>
            <w:r>
              <w:rPr>
                <w:rStyle w:val="IndexLink"/>
                <w:rtl w:val="true"/>
              </w:rPr>
              <w:tab/>
            </w:r>
            <w:r>
              <w:rPr>
                <w:rStyle w:val="IndexLink"/>
              </w:rPr>
              <w:t>142</w:t>
            </w:r>
          </w:hyperlink>
        </w:p>
        <w:p>
          <w:pPr>
            <w:pStyle w:val="Contents3"/>
            <w:tabs>
              <w:tab w:val="clear" w:pos="8459"/>
              <w:tab w:val="right" w:pos="9026" w:leader="dot"/>
            </w:tabs>
            <w:rPr/>
          </w:pPr>
          <w:hyperlink w:anchor="__RefHeading___Toc5060318_2320776876">
            <w:r>
              <w:rPr>
                <w:webHidden/>
                <w:rStyle w:val="IndexLink"/>
                <w:rtl w:val="true"/>
              </w:rPr>
              <w:t>باب ميراث الولد والأبوين مع الزوج</w:t>
            </w:r>
            <w:r>
              <w:rPr>
                <w:rStyle w:val="IndexLink"/>
                <w:rtl w:val="true"/>
              </w:rPr>
              <w:tab/>
            </w:r>
            <w:r>
              <w:rPr>
                <w:rStyle w:val="IndexLink"/>
              </w:rPr>
              <w:t>142</w:t>
            </w:r>
          </w:hyperlink>
        </w:p>
        <w:p>
          <w:pPr>
            <w:pStyle w:val="Contents3"/>
            <w:tabs>
              <w:tab w:val="clear" w:pos="8459"/>
              <w:tab w:val="right" w:pos="9026" w:leader="dot"/>
            </w:tabs>
            <w:rPr/>
          </w:pPr>
          <w:hyperlink w:anchor="__RefHeading___Toc5060320_2320776876">
            <w:r>
              <w:rPr>
                <w:webHidden/>
                <w:rStyle w:val="IndexLink"/>
                <w:rtl w:val="true"/>
              </w:rPr>
              <w:t>باب ميراث الولد والأبوين مع الزوجة</w:t>
            </w:r>
            <w:r>
              <w:rPr>
                <w:rStyle w:val="IndexLink"/>
                <w:rtl w:val="true"/>
              </w:rPr>
              <w:tab/>
            </w:r>
            <w:r>
              <w:rPr>
                <w:rStyle w:val="IndexLink"/>
              </w:rPr>
              <w:t>147</w:t>
            </w:r>
          </w:hyperlink>
        </w:p>
        <w:p>
          <w:pPr>
            <w:pStyle w:val="Contents3"/>
            <w:tabs>
              <w:tab w:val="clear" w:pos="8459"/>
              <w:tab w:val="right" w:pos="9026" w:leader="dot"/>
            </w:tabs>
            <w:rPr/>
          </w:pPr>
          <w:hyperlink w:anchor="__RefHeading___Toc5060322_2320776876">
            <w:r>
              <w:rPr>
                <w:webHidden/>
                <w:rStyle w:val="IndexLink"/>
                <w:rtl w:val="true"/>
              </w:rPr>
              <w:t>باب ميراث الأبوين مع الزوج والزوجة</w:t>
            </w:r>
            <w:r>
              <w:rPr>
                <w:rStyle w:val="IndexLink"/>
                <w:rtl w:val="true"/>
              </w:rPr>
              <w:tab/>
            </w:r>
            <w:r>
              <w:rPr>
                <w:rStyle w:val="IndexLink"/>
              </w:rPr>
              <w:t>149</w:t>
            </w:r>
          </w:hyperlink>
        </w:p>
        <w:p>
          <w:pPr>
            <w:pStyle w:val="Contents3"/>
            <w:tabs>
              <w:tab w:val="clear" w:pos="8459"/>
              <w:tab w:val="right" w:pos="9026" w:leader="dot"/>
            </w:tabs>
            <w:rPr/>
          </w:pPr>
          <w:hyperlink w:anchor="__RefHeading___Toc5060324_2320776876">
            <w:r>
              <w:rPr>
                <w:webHidden/>
                <w:rStyle w:val="IndexLink"/>
                <w:rtl w:val="true"/>
              </w:rPr>
              <w:t>باب ميراث ولد الولد</w:t>
            </w:r>
            <w:r>
              <w:rPr>
                <w:rStyle w:val="IndexLink"/>
                <w:rtl w:val="true"/>
              </w:rPr>
              <w:tab/>
            </w:r>
            <w:r>
              <w:rPr>
                <w:rStyle w:val="IndexLink"/>
              </w:rPr>
              <w:t>153</w:t>
            </w:r>
          </w:hyperlink>
        </w:p>
        <w:p>
          <w:pPr>
            <w:pStyle w:val="Contents4"/>
            <w:tabs>
              <w:tab w:val="clear" w:pos="8176"/>
              <w:tab w:val="right" w:pos="9026" w:leader="dot"/>
            </w:tabs>
            <w:rPr/>
          </w:pPr>
          <w:hyperlink w:anchor="__RefHeading___Toc5060326_2320776876">
            <w:r>
              <w:rPr>
                <w:webHidden/>
                <w:rStyle w:val="IndexLink"/>
                <w:rtl w:val="true"/>
              </w:rPr>
              <w:t>إشارة</w:t>
            </w:r>
            <w:r>
              <w:rPr>
                <w:rStyle w:val="IndexLink"/>
                <w:rtl w:val="true"/>
              </w:rPr>
              <w:t>:</w:t>
              <w:tab/>
            </w:r>
            <w:r>
              <w:rPr>
                <w:rStyle w:val="IndexLink"/>
              </w:rPr>
              <w:t>153</w:t>
            </w:r>
          </w:hyperlink>
        </w:p>
        <w:p>
          <w:pPr>
            <w:pStyle w:val="Contents4"/>
            <w:tabs>
              <w:tab w:val="clear" w:pos="8176"/>
              <w:tab w:val="right" w:pos="9026" w:leader="dot"/>
            </w:tabs>
            <w:rPr/>
          </w:pPr>
          <w:hyperlink w:anchor="__RefHeading___Toc5060328_2320776876">
            <w:r>
              <w:rPr>
                <w:webHidden/>
                <w:rStyle w:val="IndexLink"/>
                <w:rtl w:val="true"/>
              </w:rPr>
              <w:t>فيمن ترك ابن ابنة وابنة ابن</w:t>
            </w:r>
            <w:r>
              <w:rPr>
                <w:rStyle w:val="IndexLink"/>
                <w:rtl w:val="true"/>
              </w:rPr>
              <w:tab/>
            </w:r>
            <w:r>
              <w:rPr>
                <w:rStyle w:val="IndexLink"/>
              </w:rPr>
              <w:t>153</w:t>
            </w:r>
          </w:hyperlink>
        </w:p>
        <w:p>
          <w:pPr>
            <w:pStyle w:val="Contents4"/>
            <w:tabs>
              <w:tab w:val="clear" w:pos="8176"/>
              <w:tab w:val="right" w:pos="9026" w:leader="dot"/>
            </w:tabs>
            <w:rPr/>
          </w:pPr>
          <w:hyperlink w:anchor="__RefHeading___Toc5060330_2320776876">
            <w:r>
              <w:rPr>
                <w:webHidden/>
                <w:rStyle w:val="IndexLink"/>
                <w:rtl w:val="true"/>
              </w:rPr>
              <w:t>فيمن ترك ابنة ابنة وأخاه لأبيه</w:t>
            </w:r>
            <w:r>
              <w:rPr>
                <w:rStyle w:val="IndexLink"/>
                <w:rtl w:val="true"/>
              </w:rPr>
              <w:tab/>
            </w:r>
            <w:r>
              <w:rPr>
                <w:rStyle w:val="IndexLink"/>
              </w:rPr>
              <w:t>155</w:t>
            </w:r>
          </w:hyperlink>
        </w:p>
        <w:p>
          <w:pPr>
            <w:pStyle w:val="Contents4"/>
            <w:tabs>
              <w:tab w:val="clear" w:pos="8176"/>
              <w:tab w:val="right" w:pos="9026" w:leader="dot"/>
            </w:tabs>
            <w:rPr/>
          </w:pPr>
          <w:hyperlink w:anchor="__RefHeading___Toc5060332_2320776876">
            <w:r>
              <w:rPr>
                <w:webHidden/>
                <w:rStyle w:val="IndexLink"/>
                <w:rtl w:val="true"/>
              </w:rPr>
              <w:t xml:space="preserve">حدیث شریف طويل عن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في الفرق بين الآل والعترة</w:t>
            </w:r>
            <w:r>
              <w:rPr>
                <w:rStyle w:val="IndexLink"/>
                <w:rtl w:val="true"/>
              </w:rPr>
              <w:tab/>
            </w:r>
            <w:r>
              <w:rPr>
                <w:rStyle w:val="IndexLink"/>
              </w:rPr>
              <w:t>156</w:t>
            </w:r>
          </w:hyperlink>
        </w:p>
        <w:p>
          <w:pPr>
            <w:pStyle w:val="Contents3"/>
            <w:tabs>
              <w:tab w:val="clear" w:pos="8459"/>
              <w:tab w:val="right" w:pos="9026" w:leader="dot"/>
            </w:tabs>
            <w:rPr/>
          </w:pPr>
          <w:hyperlink w:anchor="__RefHeading___Toc5060334_2320776876">
            <w:r>
              <w:rPr>
                <w:webHidden/>
                <w:rStyle w:val="IndexLink"/>
                <w:rtl w:val="true"/>
              </w:rPr>
              <w:t>باب ميراث الأبوين مع ولد الولد</w:t>
            </w:r>
            <w:r>
              <w:rPr>
                <w:rStyle w:val="IndexLink"/>
                <w:rtl w:val="true"/>
              </w:rPr>
              <w:tab/>
            </w:r>
            <w:r>
              <w:rPr>
                <w:rStyle w:val="IndexLink"/>
              </w:rPr>
              <w:t>171</w:t>
            </w:r>
          </w:hyperlink>
        </w:p>
        <w:p>
          <w:pPr>
            <w:pStyle w:val="Contents3"/>
            <w:tabs>
              <w:tab w:val="clear" w:pos="8459"/>
              <w:tab w:val="right" w:pos="9026" w:leader="dot"/>
            </w:tabs>
            <w:rPr/>
          </w:pPr>
          <w:hyperlink w:anchor="__RefHeading___Toc5060336_2320776876">
            <w:r>
              <w:rPr>
                <w:webHidden/>
                <w:rStyle w:val="IndexLink"/>
                <w:rtl w:val="true"/>
              </w:rPr>
              <w:t>باب ميراث ولد الولد مع الزوج والزوجة</w:t>
            </w:r>
            <w:r>
              <w:rPr>
                <w:rStyle w:val="IndexLink"/>
                <w:rtl w:val="true"/>
              </w:rPr>
              <w:tab/>
            </w:r>
            <w:r>
              <w:rPr>
                <w:rStyle w:val="IndexLink"/>
              </w:rPr>
              <w:t>173</w:t>
            </w:r>
          </w:hyperlink>
        </w:p>
        <w:p>
          <w:pPr>
            <w:pStyle w:val="Contents3"/>
            <w:tabs>
              <w:tab w:val="clear" w:pos="8459"/>
              <w:tab w:val="right" w:pos="9026" w:leader="dot"/>
            </w:tabs>
            <w:rPr/>
          </w:pPr>
          <w:hyperlink w:anchor="__RefHeading___Toc5060338_2320776876">
            <w:r>
              <w:rPr>
                <w:webHidden/>
                <w:rStyle w:val="IndexLink"/>
                <w:rtl w:val="true"/>
              </w:rPr>
              <w:t>باب ميراث الأبوين والإخوة والأخوات</w:t>
            </w:r>
            <w:r>
              <w:rPr>
                <w:rStyle w:val="IndexLink"/>
                <w:rtl w:val="true"/>
              </w:rPr>
              <w:tab/>
            </w:r>
            <w:r>
              <w:rPr>
                <w:rStyle w:val="IndexLink"/>
              </w:rPr>
              <w:t>174</w:t>
            </w:r>
          </w:hyperlink>
        </w:p>
        <w:p>
          <w:pPr>
            <w:pStyle w:val="Contents3"/>
            <w:tabs>
              <w:tab w:val="clear" w:pos="8459"/>
              <w:tab w:val="right" w:pos="9026" w:leader="dot"/>
            </w:tabs>
            <w:rPr/>
          </w:pPr>
          <w:hyperlink w:anchor="__RefHeading___Toc5060340_2320776876">
            <w:r>
              <w:rPr>
                <w:webHidden/>
                <w:rStyle w:val="IndexLink"/>
                <w:rtl w:val="true"/>
              </w:rPr>
              <w:t>باب ميراث الأبوين والزوج والإخوة والأخوات</w:t>
            </w:r>
            <w:r>
              <w:rPr>
                <w:rStyle w:val="IndexLink"/>
                <w:rtl w:val="true"/>
              </w:rPr>
              <w:tab/>
            </w:r>
            <w:r>
              <w:rPr>
                <w:rStyle w:val="IndexLink"/>
              </w:rPr>
              <w:t>178</w:t>
            </w:r>
          </w:hyperlink>
        </w:p>
        <w:p>
          <w:pPr>
            <w:pStyle w:val="Contents3"/>
            <w:tabs>
              <w:tab w:val="clear" w:pos="8459"/>
              <w:tab w:val="right" w:pos="9026" w:leader="dot"/>
            </w:tabs>
            <w:rPr/>
          </w:pPr>
          <w:hyperlink w:anchor="__RefHeading___Toc5060342_2320776876">
            <w:r>
              <w:rPr>
                <w:webHidden/>
                <w:rStyle w:val="IndexLink"/>
                <w:rtl w:val="true"/>
              </w:rPr>
              <w:t>باب من لا يحجب عن الميراث</w:t>
            </w:r>
            <w:r>
              <w:rPr>
                <w:rStyle w:val="IndexLink"/>
                <w:rtl w:val="true"/>
              </w:rPr>
              <w:tab/>
            </w:r>
            <w:r>
              <w:rPr>
                <w:rStyle w:val="IndexLink"/>
              </w:rPr>
              <w:t>180</w:t>
            </w:r>
          </w:hyperlink>
        </w:p>
        <w:p>
          <w:pPr>
            <w:pStyle w:val="Contents3"/>
            <w:tabs>
              <w:tab w:val="clear" w:pos="8459"/>
              <w:tab w:val="right" w:pos="9026" w:leader="dot"/>
            </w:tabs>
            <w:rPr/>
          </w:pPr>
          <w:hyperlink w:anchor="__RefHeading___Toc5060344_2320776876">
            <w:r>
              <w:rPr>
                <w:webHidden/>
                <w:rStyle w:val="IndexLink"/>
                <w:rtl w:val="true"/>
              </w:rPr>
              <w:t>باب ميراث الإخوة والأخوات</w:t>
            </w:r>
            <w:r>
              <w:rPr>
                <w:rStyle w:val="IndexLink"/>
                <w:rtl w:val="true"/>
              </w:rPr>
              <w:tab/>
            </w:r>
            <w:r>
              <w:rPr>
                <w:rStyle w:val="IndexLink"/>
              </w:rPr>
              <w:t>181</w:t>
            </w:r>
          </w:hyperlink>
        </w:p>
        <w:p>
          <w:pPr>
            <w:pStyle w:val="Contents4"/>
            <w:tabs>
              <w:tab w:val="clear" w:pos="8176"/>
              <w:tab w:val="right" w:pos="9026" w:leader="dot"/>
            </w:tabs>
            <w:rPr/>
          </w:pPr>
          <w:hyperlink w:anchor="__RefHeading___Toc5060346_2320776876">
            <w:r>
              <w:rPr>
                <w:webHidden/>
                <w:rStyle w:val="IndexLink"/>
                <w:rtl w:val="true"/>
              </w:rPr>
              <w:t>إشارة</w:t>
            </w:r>
            <w:r>
              <w:rPr>
                <w:rStyle w:val="IndexLink"/>
                <w:rtl w:val="true"/>
              </w:rPr>
              <w:t>:</w:t>
              <w:tab/>
            </w:r>
            <w:r>
              <w:rPr>
                <w:rStyle w:val="IndexLink"/>
              </w:rPr>
              <w:t>181</w:t>
            </w:r>
          </w:hyperlink>
        </w:p>
        <w:p>
          <w:pPr>
            <w:pStyle w:val="Contents4"/>
            <w:tabs>
              <w:tab w:val="clear" w:pos="8176"/>
              <w:tab w:val="right" w:pos="9026" w:leader="dot"/>
            </w:tabs>
            <w:rPr/>
          </w:pPr>
          <w:hyperlink w:anchor="__RefHeading___Toc5060348_2320776876">
            <w:r>
              <w:rPr>
                <w:webHidden/>
                <w:rStyle w:val="IndexLink"/>
                <w:rtl w:val="true"/>
              </w:rPr>
              <w:t>للأخ مطلقاً المال بالقرابة</w:t>
            </w:r>
            <w:r>
              <w:rPr>
                <w:rStyle w:val="IndexLink"/>
                <w:rtl w:val="true"/>
              </w:rPr>
              <w:tab/>
            </w:r>
            <w:r>
              <w:rPr>
                <w:rStyle w:val="IndexLink"/>
              </w:rPr>
              <w:t>181</w:t>
            </w:r>
          </w:hyperlink>
        </w:p>
        <w:p>
          <w:pPr>
            <w:pStyle w:val="Contents4"/>
            <w:tabs>
              <w:tab w:val="clear" w:pos="8176"/>
              <w:tab w:val="right" w:pos="9026" w:leader="dot"/>
            </w:tabs>
            <w:rPr/>
          </w:pPr>
          <w:hyperlink w:anchor="__RefHeading___Toc5060350_2320776876">
            <w:r>
              <w:rPr>
                <w:webHidden/>
                <w:rStyle w:val="IndexLink"/>
                <w:rtl w:val="true"/>
              </w:rPr>
              <w:t>في امرأة ماتت وتركت زوجها وإخوتها لأمها وإخوتها وأخواتها لأبيها</w:t>
            </w:r>
            <w:r>
              <w:rPr>
                <w:rStyle w:val="IndexLink"/>
                <w:rtl w:val="true"/>
              </w:rPr>
              <w:tab/>
            </w:r>
            <w:r>
              <w:rPr>
                <w:rStyle w:val="IndexLink"/>
              </w:rPr>
              <w:t>187</w:t>
            </w:r>
          </w:hyperlink>
        </w:p>
        <w:p>
          <w:pPr>
            <w:pStyle w:val="Contents4"/>
            <w:tabs>
              <w:tab w:val="clear" w:pos="8176"/>
              <w:tab w:val="right" w:pos="9026" w:leader="dot"/>
            </w:tabs>
            <w:rPr/>
          </w:pPr>
          <w:hyperlink w:anchor="__RefHeading___Toc5060352_2320776876">
            <w:r>
              <w:rPr>
                <w:webHidden/>
                <w:rStyle w:val="IndexLink"/>
                <w:rtl w:val="true"/>
              </w:rPr>
              <w:t>في الاحتجاج على العامة في مسألة التعصيب</w:t>
            </w:r>
            <w:r>
              <w:rPr>
                <w:rStyle w:val="IndexLink"/>
                <w:rtl w:val="true"/>
              </w:rPr>
              <w:tab/>
            </w:r>
            <w:r>
              <w:rPr>
                <w:rStyle w:val="IndexLink"/>
              </w:rPr>
              <w:t>191</w:t>
            </w:r>
          </w:hyperlink>
        </w:p>
        <w:p>
          <w:pPr>
            <w:pStyle w:val="Contents4"/>
            <w:tabs>
              <w:tab w:val="clear" w:pos="8176"/>
              <w:tab w:val="right" w:pos="9026" w:leader="dot"/>
            </w:tabs>
            <w:rPr/>
          </w:pPr>
          <w:hyperlink w:anchor="__RefHeading___Toc5060354_2320776876">
            <w:r>
              <w:rPr>
                <w:webHidden/>
                <w:rStyle w:val="IndexLink"/>
                <w:rtl w:val="true"/>
              </w:rPr>
              <w:t>في عدم صدق الكلالة على الأبوين والأولاد</w:t>
            </w:r>
            <w:r>
              <w:rPr>
                <w:rStyle w:val="IndexLink"/>
                <w:rtl w:val="true"/>
              </w:rPr>
              <w:tab/>
            </w:r>
            <w:r>
              <w:rPr>
                <w:rStyle w:val="IndexLink"/>
              </w:rPr>
              <w:t>193</w:t>
            </w:r>
          </w:hyperlink>
        </w:p>
        <w:p>
          <w:pPr>
            <w:pStyle w:val="Contents3"/>
            <w:tabs>
              <w:tab w:val="clear" w:pos="8459"/>
              <w:tab w:val="right" w:pos="9026" w:leader="dot"/>
            </w:tabs>
            <w:rPr/>
          </w:pPr>
          <w:hyperlink w:anchor="__RefHeading___Toc5060356_2320776876">
            <w:r>
              <w:rPr>
                <w:webHidden/>
                <w:rStyle w:val="IndexLink"/>
                <w:rtl w:val="true"/>
              </w:rPr>
              <w:t>باب ميراث الزوج والزوجة مع الإخوة والأخوات</w:t>
            </w:r>
            <w:r>
              <w:rPr>
                <w:rStyle w:val="IndexLink"/>
                <w:rtl w:val="true"/>
              </w:rPr>
              <w:tab/>
            </w:r>
            <w:r>
              <w:rPr>
                <w:rStyle w:val="IndexLink"/>
              </w:rPr>
              <w:t>199</w:t>
            </w:r>
          </w:hyperlink>
        </w:p>
        <w:p>
          <w:pPr>
            <w:pStyle w:val="Contents3"/>
            <w:tabs>
              <w:tab w:val="clear" w:pos="8459"/>
              <w:tab w:val="right" w:pos="9026" w:leader="dot"/>
            </w:tabs>
            <w:rPr/>
          </w:pPr>
          <w:hyperlink w:anchor="__RefHeading___Toc5060358_2320776876">
            <w:r>
              <w:rPr>
                <w:webHidden/>
                <w:rStyle w:val="IndexLink"/>
                <w:rtl w:val="true"/>
              </w:rPr>
              <w:t>باب ميراث الأجداد والجدات</w:t>
            </w:r>
            <w:r>
              <w:rPr>
                <w:rStyle w:val="IndexLink"/>
                <w:rtl w:val="true"/>
              </w:rPr>
              <w:tab/>
            </w:r>
            <w:r>
              <w:rPr>
                <w:rStyle w:val="IndexLink"/>
              </w:rPr>
              <w:t>201</w:t>
            </w:r>
          </w:hyperlink>
        </w:p>
        <w:p>
          <w:pPr>
            <w:pStyle w:val="Contents4"/>
            <w:tabs>
              <w:tab w:val="clear" w:pos="8176"/>
              <w:tab w:val="right" w:pos="9026" w:leader="dot"/>
            </w:tabs>
            <w:rPr/>
          </w:pPr>
          <w:hyperlink w:anchor="__RefHeading___Toc5060360_2320776876">
            <w:r>
              <w:rPr>
                <w:webHidden/>
                <w:rStyle w:val="IndexLink"/>
                <w:rtl w:val="true"/>
              </w:rPr>
              <w:t>إشارة</w:t>
            </w:r>
            <w:r>
              <w:rPr>
                <w:rStyle w:val="IndexLink"/>
                <w:rtl w:val="true"/>
              </w:rPr>
              <w:t>:</w:t>
              <w:tab/>
            </w:r>
            <w:r>
              <w:rPr>
                <w:rStyle w:val="IndexLink"/>
              </w:rPr>
              <w:t>201</w:t>
            </w:r>
          </w:hyperlink>
        </w:p>
        <w:p>
          <w:pPr>
            <w:pStyle w:val="Contents4"/>
            <w:tabs>
              <w:tab w:val="clear" w:pos="8176"/>
              <w:tab w:val="right" w:pos="9026" w:leader="dot"/>
            </w:tabs>
            <w:rPr/>
          </w:pPr>
          <w:hyperlink w:anchor="__RefHeading___Toc5060362_2320776876">
            <w:r>
              <w:rPr>
                <w:webHidden/>
                <w:rStyle w:val="IndexLink"/>
                <w:rtl w:val="true"/>
              </w:rPr>
              <w:t>فريضة الجد</w:t>
            </w:r>
            <w:r>
              <w:rPr>
                <w:rStyle w:val="IndexLink"/>
                <w:rtl w:val="true"/>
              </w:rPr>
              <w:tab/>
            </w:r>
            <w:r>
              <w:rPr>
                <w:rStyle w:val="IndexLink"/>
              </w:rPr>
              <w:t>201</w:t>
            </w:r>
          </w:hyperlink>
        </w:p>
        <w:p>
          <w:pPr>
            <w:pStyle w:val="Contents4"/>
            <w:tabs>
              <w:tab w:val="clear" w:pos="8176"/>
              <w:tab w:val="right" w:pos="9026" w:leader="dot"/>
            </w:tabs>
            <w:rPr/>
          </w:pPr>
          <w:hyperlink w:anchor="__RefHeading___Toc5060364_2320776876">
            <w:r>
              <w:rPr>
                <w:webHidden/>
                <w:rStyle w:val="IndexLink"/>
                <w:rtl w:val="true"/>
              </w:rPr>
              <w:t>فيمن ترك امرأته وأخته وجده</w:t>
            </w:r>
            <w:r>
              <w:rPr>
                <w:rStyle w:val="IndexLink"/>
                <w:rtl w:val="true"/>
              </w:rPr>
              <w:tab/>
            </w:r>
            <w:r>
              <w:rPr>
                <w:rStyle w:val="IndexLink"/>
              </w:rPr>
              <w:t>206</w:t>
            </w:r>
          </w:hyperlink>
        </w:p>
        <w:p>
          <w:pPr>
            <w:pStyle w:val="Contents4"/>
            <w:tabs>
              <w:tab w:val="clear" w:pos="8176"/>
              <w:tab w:val="right" w:pos="9026" w:leader="dot"/>
            </w:tabs>
            <w:rPr/>
          </w:pPr>
          <w:hyperlink w:anchor="__RefHeading___Toc5060366_2320776876">
            <w:r>
              <w:rPr>
                <w:webHidden/>
                <w:rStyle w:val="IndexLink"/>
                <w:rtl w:val="true"/>
              </w:rPr>
              <w:t>فيمن ترك ستّة إخوة وجداً</w:t>
            </w:r>
            <w:r>
              <w:rPr>
                <w:rStyle w:val="IndexLink"/>
                <w:rtl w:val="true"/>
              </w:rPr>
              <w:tab/>
            </w:r>
            <w:r>
              <w:rPr>
                <w:rStyle w:val="IndexLink"/>
              </w:rPr>
              <w:t>211</w:t>
            </w:r>
          </w:hyperlink>
        </w:p>
        <w:p>
          <w:pPr>
            <w:pStyle w:val="Contents4"/>
            <w:tabs>
              <w:tab w:val="clear" w:pos="8176"/>
              <w:tab w:val="right" w:pos="9026" w:leader="dot"/>
            </w:tabs>
            <w:rPr/>
          </w:pPr>
          <w:hyperlink w:anchor="__RefHeading___Toc5060368_2320776876">
            <w:r>
              <w:rPr>
                <w:webHidden/>
                <w:rStyle w:val="IndexLink"/>
                <w:rtl w:val="true"/>
              </w:rPr>
              <w:t>فيمن ترك إخوة وأخوات من أب وأم وجداً</w:t>
            </w:r>
            <w:r>
              <w:rPr>
                <w:rStyle w:val="IndexLink"/>
                <w:rtl w:val="true"/>
              </w:rPr>
              <w:tab/>
            </w:r>
            <w:r>
              <w:rPr>
                <w:rStyle w:val="IndexLink"/>
              </w:rPr>
              <w:t>212</w:t>
            </w:r>
          </w:hyperlink>
        </w:p>
        <w:p>
          <w:pPr>
            <w:pStyle w:val="Contents4"/>
            <w:tabs>
              <w:tab w:val="clear" w:pos="8176"/>
              <w:tab w:val="right" w:pos="9026" w:leader="dot"/>
            </w:tabs>
            <w:rPr/>
          </w:pPr>
          <w:hyperlink w:anchor="__RefHeading___Toc5060370_2320776876">
            <w:r>
              <w:rPr>
                <w:webHidden/>
                <w:rStyle w:val="IndexLink"/>
                <w:rtl w:val="true"/>
              </w:rPr>
              <w:t>إرث الجدة إذا اجتمعت مع الجدّ</w:t>
            </w:r>
            <w:r>
              <w:rPr>
                <w:rStyle w:val="IndexLink"/>
                <w:rtl w:val="true"/>
              </w:rPr>
              <w:tab/>
            </w:r>
            <w:r>
              <w:rPr>
                <w:rStyle w:val="IndexLink"/>
              </w:rPr>
              <w:t>217</w:t>
            </w:r>
          </w:hyperlink>
        </w:p>
        <w:p>
          <w:pPr>
            <w:pStyle w:val="Contents4"/>
            <w:tabs>
              <w:tab w:val="clear" w:pos="8176"/>
              <w:tab w:val="right" w:pos="9026" w:leader="dot"/>
            </w:tabs>
            <w:rPr/>
          </w:pPr>
          <w:hyperlink w:anchor="__RefHeading___Toc5060372_2320776876">
            <w:r>
              <w:rPr>
                <w:webHidden/>
                <w:rStyle w:val="IndexLink"/>
                <w:rtl w:val="true"/>
              </w:rPr>
              <w:t>قول فضل بن شاذان أنّ الجد بمنزلة الأخ أبداً مردود</w:t>
            </w:r>
            <w:r>
              <w:rPr>
                <w:rStyle w:val="IndexLink"/>
                <w:rtl w:val="true"/>
              </w:rPr>
              <w:tab/>
            </w:r>
            <w:r>
              <w:rPr>
                <w:rStyle w:val="IndexLink"/>
              </w:rPr>
              <w:t>220</w:t>
            </w:r>
          </w:hyperlink>
        </w:p>
        <w:p>
          <w:pPr>
            <w:pStyle w:val="Contents3"/>
            <w:tabs>
              <w:tab w:val="clear" w:pos="8459"/>
              <w:tab w:val="right" w:pos="9026" w:leader="dot"/>
            </w:tabs>
            <w:rPr/>
          </w:pPr>
          <w:hyperlink w:anchor="__RefHeading___Toc5060374_2320776876">
            <w:r>
              <w:rPr>
                <w:webHidden/>
                <w:rStyle w:val="IndexLink"/>
                <w:rtl w:val="true"/>
              </w:rPr>
              <w:t>باب ميراث ذوي الأرحام</w:t>
            </w:r>
            <w:r>
              <w:rPr>
                <w:rStyle w:val="IndexLink"/>
                <w:rtl w:val="true"/>
              </w:rPr>
              <w:tab/>
            </w:r>
            <w:r>
              <w:rPr>
                <w:rStyle w:val="IndexLink"/>
              </w:rPr>
              <w:t>224</w:t>
            </w:r>
          </w:hyperlink>
        </w:p>
        <w:p>
          <w:pPr>
            <w:pStyle w:val="Contents3"/>
            <w:tabs>
              <w:tab w:val="clear" w:pos="8459"/>
              <w:tab w:val="right" w:pos="9026" w:leader="dot"/>
            </w:tabs>
            <w:rPr/>
          </w:pPr>
          <w:hyperlink w:anchor="__RefHeading___Toc5060376_2320776876">
            <w:r>
              <w:rPr>
                <w:webHidden/>
                <w:rStyle w:val="IndexLink"/>
                <w:rtl w:val="true"/>
              </w:rPr>
              <w:t>باب میراث ذوي الأرحام مع الموالي</w:t>
            </w:r>
            <w:r>
              <w:rPr>
                <w:rStyle w:val="IndexLink"/>
                <w:rtl w:val="true"/>
              </w:rPr>
              <w:tab/>
            </w:r>
            <w:r>
              <w:rPr>
                <w:rStyle w:val="IndexLink"/>
              </w:rPr>
              <w:t>243</w:t>
            </w:r>
          </w:hyperlink>
        </w:p>
        <w:p>
          <w:pPr>
            <w:pStyle w:val="Contents4"/>
            <w:tabs>
              <w:tab w:val="clear" w:pos="8176"/>
              <w:tab w:val="right" w:pos="9026" w:leader="dot"/>
            </w:tabs>
            <w:rPr/>
          </w:pPr>
          <w:hyperlink w:anchor="__RefHeading___Toc5060378_2320776876">
            <w:r>
              <w:rPr>
                <w:webHidden/>
                <w:rStyle w:val="IndexLink"/>
                <w:rtl w:val="true"/>
              </w:rPr>
              <w:t>إشارة</w:t>
            </w:r>
            <w:r>
              <w:rPr>
                <w:rStyle w:val="IndexLink"/>
                <w:rtl w:val="true"/>
              </w:rPr>
              <w:t>:</w:t>
              <w:tab/>
            </w:r>
            <w:r>
              <w:rPr>
                <w:rStyle w:val="IndexLink"/>
              </w:rPr>
              <w:t>243</w:t>
            </w:r>
          </w:hyperlink>
        </w:p>
        <w:p>
          <w:pPr>
            <w:pStyle w:val="Contents4"/>
            <w:tabs>
              <w:tab w:val="clear" w:pos="8176"/>
              <w:tab w:val="right" w:pos="9026" w:leader="dot"/>
            </w:tabs>
            <w:rPr/>
          </w:pPr>
          <w:hyperlink w:anchor="__RefHeading___Toc5060380_2320776876">
            <w:r>
              <w:rPr>
                <w:webHidden/>
                <w:rStyle w:val="IndexLink"/>
                <w:rtl w:val="true"/>
              </w:rPr>
              <w:t>عدم إرث الموالي مع ذي رحم مطلقاً</w:t>
            </w:r>
            <w:r>
              <w:rPr>
                <w:rStyle w:val="IndexLink"/>
                <w:rtl w:val="true"/>
              </w:rPr>
              <w:tab/>
            </w:r>
            <w:r>
              <w:rPr>
                <w:rStyle w:val="IndexLink"/>
              </w:rPr>
              <w:t>244</w:t>
            </w:r>
          </w:hyperlink>
        </w:p>
        <w:p>
          <w:pPr>
            <w:pStyle w:val="Contents3"/>
            <w:tabs>
              <w:tab w:val="clear" w:pos="8459"/>
              <w:tab w:val="right" w:pos="9026" w:leader="dot"/>
            </w:tabs>
            <w:rPr/>
          </w:pPr>
          <w:hyperlink w:anchor="__RefHeading___Toc5060382_2320776876">
            <w:r>
              <w:rPr>
                <w:webHidden/>
                <w:rStyle w:val="IndexLink"/>
                <w:rtl w:val="true"/>
              </w:rPr>
              <w:t>باب ميراث الموالي</w:t>
            </w:r>
            <w:r>
              <w:rPr>
                <w:rStyle w:val="IndexLink"/>
                <w:rtl w:val="true"/>
              </w:rPr>
              <w:tab/>
            </w:r>
            <w:r>
              <w:rPr>
                <w:rStyle w:val="IndexLink"/>
              </w:rPr>
              <w:t>249</w:t>
            </w:r>
          </w:hyperlink>
        </w:p>
        <w:p>
          <w:pPr>
            <w:pStyle w:val="Contents4"/>
            <w:tabs>
              <w:tab w:val="clear" w:pos="8176"/>
              <w:tab w:val="right" w:pos="9026" w:leader="dot"/>
            </w:tabs>
            <w:rPr/>
          </w:pPr>
          <w:hyperlink w:anchor="__RefHeading___Toc5060384_2320776876">
            <w:r>
              <w:rPr>
                <w:webHidden/>
                <w:rStyle w:val="IndexLink"/>
                <w:rtl w:val="true"/>
              </w:rPr>
              <w:t>إشارة</w:t>
            </w:r>
            <w:r>
              <w:rPr>
                <w:rStyle w:val="IndexLink"/>
                <w:rtl w:val="true"/>
              </w:rPr>
              <w:t>:</w:t>
              <w:tab/>
            </w:r>
            <w:r>
              <w:rPr>
                <w:rStyle w:val="IndexLink"/>
              </w:rPr>
              <w:t>249</w:t>
            </w:r>
          </w:hyperlink>
        </w:p>
        <w:p>
          <w:pPr>
            <w:pStyle w:val="Contents4"/>
            <w:tabs>
              <w:tab w:val="clear" w:pos="8176"/>
              <w:tab w:val="right" w:pos="9026" w:leader="dot"/>
            </w:tabs>
            <w:rPr/>
          </w:pPr>
          <w:hyperlink w:anchor="__RefHeading___Toc5060386_2320776876">
            <w:r>
              <w:rPr>
                <w:webHidden/>
                <w:rStyle w:val="IndexLink"/>
                <w:rtl w:val="true"/>
              </w:rPr>
              <w:t>إذا لم يكن للميت ذو رحم مطلقاً فالإرث للموالي</w:t>
            </w:r>
            <w:r>
              <w:rPr>
                <w:rStyle w:val="IndexLink"/>
                <w:rtl w:val="true"/>
              </w:rPr>
              <w:tab/>
            </w:r>
            <w:r>
              <w:rPr>
                <w:rStyle w:val="IndexLink"/>
              </w:rPr>
              <w:t>249</w:t>
            </w:r>
          </w:hyperlink>
        </w:p>
        <w:p>
          <w:pPr>
            <w:pStyle w:val="Contents3"/>
            <w:tabs>
              <w:tab w:val="clear" w:pos="8459"/>
              <w:tab w:val="right" w:pos="9026" w:leader="dot"/>
            </w:tabs>
            <w:rPr/>
          </w:pPr>
          <w:hyperlink w:anchor="__RefHeading___Toc5060388_2320776876">
            <w:r>
              <w:rPr>
                <w:webHidden/>
                <w:rStyle w:val="IndexLink"/>
                <w:rtl w:val="true"/>
              </w:rPr>
              <w:t>باب ميراث الغرقى والذين يقع عليهم البيت فلا يدرى أيهم مات قبل صاحبه</w:t>
            </w:r>
            <w:r>
              <w:rPr>
                <w:rStyle w:val="IndexLink"/>
                <w:rtl w:val="true"/>
              </w:rPr>
              <w:tab/>
            </w:r>
            <w:r>
              <w:rPr>
                <w:rStyle w:val="IndexLink"/>
              </w:rPr>
              <w:t>250</w:t>
            </w:r>
          </w:hyperlink>
        </w:p>
        <w:p>
          <w:pPr>
            <w:pStyle w:val="Contents4"/>
            <w:tabs>
              <w:tab w:val="clear" w:pos="8176"/>
              <w:tab w:val="right" w:pos="9026" w:leader="dot"/>
            </w:tabs>
            <w:rPr/>
          </w:pPr>
          <w:hyperlink w:anchor="__RefHeading___Toc5060390_2320776876">
            <w:r>
              <w:rPr>
                <w:webHidden/>
                <w:rStyle w:val="IndexLink"/>
                <w:rtl w:val="true"/>
              </w:rPr>
              <w:t>إشارة</w:t>
            </w:r>
            <w:r>
              <w:rPr>
                <w:rStyle w:val="IndexLink"/>
                <w:rtl w:val="true"/>
              </w:rPr>
              <w:t>:</w:t>
              <w:tab/>
            </w:r>
            <w:r>
              <w:rPr>
                <w:rStyle w:val="IndexLink"/>
              </w:rPr>
              <w:t>250</w:t>
            </w:r>
          </w:hyperlink>
        </w:p>
        <w:p>
          <w:pPr>
            <w:pStyle w:val="Contents4"/>
            <w:tabs>
              <w:tab w:val="clear" w:pos="8176"/>
              <w:tab w:val="right" w:pos="9026" w:leader="dot"/>
            </w:tabs>
            <w:rPr/>
          </w:pPr>
          <w:hyperlink w:anchor="__RefHeading___Toc5060392_2320776876">
            <w:r>
              <w:rPr>
                <w:webHidden/>
                <w:rStyle w:val="IndexLink"/>
                <w:rtl w:val="true"/>
              </w:rPr>
              <w:t>إذا لم يعلم تقدم موت أحدهم يورّث بعضهم من بعض</w:t>
            </w:r>
            <w:r>
              <w:rPr>
                <w:rStyle w:val="IndexLink"/>
                <w:rtl w:val="true"/>
              </w:rPr>
              <w:tab/>
            </w:r>
            <w:r>
              <w:rPr>
                <w:rStyle w:val="IndexLink"/>
              </w:rPr>
              <w:t>250</w:t>
            </w:r>
          </w:hyperlink>
        </w:p>
        <w:p>
          <w:pPr>
            <w:pStyle w:val="Contents4"/>
            <w:tabs>
              <w:tab w:val="clear" w:pos="8176"/>
              <w:tab w:val="right" w:pos="9026" w:leader="dot"/>
            </w:tabs>
            <w:rPr/>
          </w:pPr>
          <w:hyperlink w:anchor="__RefHeading___Toc5060394_2320776876">
            <w:r>
              <w:rPr>
                <w:webHidden/>
                <w:rStyle w:val="IndexLink"/>
                <w:rtl w:val="true"/>
              </w:rPr>
              <w:t>خروج فردين حيين بعد الهدم لا يدرى أيهما حرّ وأيهما عبد</w:t>
            </w:r>
            <w:r>
              <w:rPr>
                <w:rStyle w:val="IndexLink"/>
                <w:rtl w:val="true"/>
              </w:rPr>
              <w:tab/>
            </w:r>
            <w:r>
              <w:rPr>
                <w:rStyle w:val="IndexLink"/>
              </w:rPr>
              <w:t>253</w:t>
            </w:r>
          </w:hyperlink>
        </w:p>
        <w:p>
          <w:pPr>
            <w:pStyle w:val="Contents3"/>
            <w:tabs>
              <w:tab w:val="clear" w:pos="8459"/>
              <w:tab w:val="right" w:pos="9026" w:leader="dot"/>
            </w:tabs>
            <w:rPr/>
          </w:pPr>
          <w:hyperlink w:anchor="__RefHeading___Toc5060396_2320776876">
            <w:r>
              <w:rPr>
                <w:webHidden/>
                <w:rStyle w:val="IndexLink"/>
                <w:rtl w:val="true"/>
              </w:rPr>
              <w:t>باب ميراث الجنين والمنفوس والسقط</w:t>
            </w:r>
            <w:r>
              <w:rPr>
                <w:rStyle w:val="IndexLink"/>
                <w:rtl w:val="true"/>
              </w:rPr>
              <w:tab/>
            </w:r>
            <w:r>
              <w:rPr>
                <w:rStyle w:val="IndexLink"/>
              </w:rPr>
              <w:t>257</w:t>
            </w:r>
          </w:hyperlink>
        </w:p>
        <w:p>
          <w:pPr>
            <w:pStyle w:val="Contents4"/>
            <w:tabs>
              <w:tab w:val="clear" w:pos="8176"/>
              <w:tab w:val="right" w:pos="9026" w:leader="dot"/>
            </w:tabs>
            <w:rPr/>
          </w:pPr>
          <w:hyperlink w:anchor="__RefHeading___Toc5060398_2320776876">
            <w:r>
              <w:rPr>
                <w:webHidden/>
                <w:rStyle w:val="IndexLink"/>
                <w:rtl w:val="true"/>
              </w:rPr>
              <w:t>إشارة</w:t>
            </w:r>
            <w:r>
              <w:rPr>
                <w:rStyle w:val="IndexLink"/>
                <w:rtl w:val="true"/>
              </w:rPr>
              <w:t>:</w:t>
              <w:tab/>
            </w:r>
            <w:r>
              <w:rPr>
                <w:rStyle w:val="IndexLink"/>
              </w:rPr>
              <w:t>257</w:t>
            </w:r>
          </w:hyperlink>
        </w:p>
        <w:p>
          <w:pPr>
            <w:pStyle w:val="Contents4"/>
            <w:tabs>
              <w:tab w:val="clear" w:pos="8176"/>
              <w:tab w:val="right" w:pos="9026" w:leader="dot"/>
            </w:tabs>
            <w:rPr/>
          </w:pPr>
          <w:hyperlink w:anchor="__RefHeading___Toc5060400_2320776876">
            <w:r>
              <w:rPr>
                <w:webHidden/>
                <w:rStyle w:val="IndexLink"/>
                <w:rtl w:val="true"/>
              </w:rPr>
              <w:t>يورث السقط إذا تحرك تحركاً بيناً</w:t>
            </w:r>
            <w:r>
              <w:rPr>
                <w:rStyle w:val="IndexLink"/>
                <w:rtl w:val="true"/>
              </w:rPr>
              <w:tab/>
            </w:r>
            <w:r>
              <w:rPr>
                <w:rStyle w:val="IndexLink"/>
              </w:rPr>
              <w:t>257</w:t>
            </w:r>
          </w:hyperlink>
        </w:p>
        <w:p>
          <w:pPr>
            <w:pStyle w:val="Contents4"/>
            <w:tabs>
              <w:tab w:val="clear" w:pos="8176"/>
              <w:tab w:val="right" w:pos="9026" w:leader="dot"/>
            </w:tabs>
            <w:rPr/>
          </w:pPr>
          <w:hyperlink w:anchor="__RefHeading___Toc5060402_2320776876">
            <w:r>
              <w:rPr>
                <w:webHidden/>
                <w:rStyle w:val="IndexLink"/>
                <w:rtl w:val="true"/>
              </w:rPr>
              <w:t>حكم ما إذا فزعت المرأة فطرحت ما في بطنها</w:t>
            </w:r>
            <w:r>
              <w:rPr>
                <w:rStyle w:val="IndexLink"/>
                <w:rtl w:val="true"/>
              </w:rPr>
              <w:tab/>
            </w:r>
            <w:r>
              <w:rPr>
                <w:rStyle w:val="IndexLink"/>
              </w:rPr>
              <w:t>259</w:t>
            </w:r>
          </w:hyperlink>
        </w:p>
        <w:p>
          <w:pPr>
            <w:pStyle w:val="Contents3"/>
            <w:tabs>
              <w:tab w:val="clear" w:pos="8459"/>
              <w:tab w:val="right" w:pos="9026" w:leader="dot"/>
            </w:tabs>
            <w:rPr/>
          </w:pPr>
          <w:hyperlink w:anchor="__RefHeading___Toc5060404_2320776876">
            <w:r>
              <w:rPr>
                <w:webHidden/>
                <w:rStyle w:val="IndexLink"/>
                <w:rtl w:val="true"/>
              </w:rPr>
              <w:t>باب ميراث الصبيين يزوّجان ثمّ يموت أحدهما</w:t>
            </w:r>
            <w:r>
              <w:rPr>
                <w:rStyle w:val="IndexLink"/>
                <w:rtl w:val="true"/>
              </w:rPr>
              <w:tab/>
            </w:r>
            <w:r>
              <w:rPr>
                <w:rStyle w:val="IndexLink"/>
              </w:rPr>
              <w:t>260</w:t>
            </w:r>
          </w:hyperlink>
        </w:p>
        <w:p>
          <w:pPr>
            <w:pStyle w:val="Contents3"/>
            <w:tabs>
              <w:tab w:val="clear" w:pos="8459"/>
              <w:tab w:val="right" w:pos="9026" w:leader="dot"/>
            </w:tabs>
            <w:rPr/>
          </w:pPr>
          <w:hyperlink w:anchor="__RefHeading___Toc5060406_2320776876">
            <w:r>
              <w:rPr>
                <w:webHidden/>
                <w:rStyle w:val="IndexLink"/>
                <w:rtl w:val="true"/>
              </w:rPr>
              <w:t>باب توارث المطلق والمطلقة</w:t>
            </w:r>
            <w:r>
              <w:rPr>
                <w:rStyle w:val="IndexLink"/>
                <w:rtl w:val="true"/>
              </w:rPr>
              <w:tab/>
            </w:r>
            <w:r>
              <w:rPr>
                <w:rStyle w:val="IndexLink"/>
              </w:rPr>
              <w:t>262</w:t>
            </w:r>
          </w:hyperlink>
        </w:p>
        <w:p>
          <w:pPr>
            <w:pStyle w:val="Contents3"/>
            <w:tabs>
              <w:tab w:val="clear" w:pos="8459"/>
              <w:tab w:val="right" w:pos="9026" w:leader="dot"/>
            </w:tabs>
            <w:rPr/>
          </w:pPr>
          <w:hyperlink w:anchor="__RefHeading___Toc5060408_2320776876">
            <w:r>
              <w:rPr>
                <w:webHidden/>
                <w:rStyle w:val="IndexLink"/>
                <w:rtl w:val="true"/>
              </w:rPr>
              <w:t>باب توارث الرجل والمرأة يتزوجها ويطلقها في مرضه</w:t>
            </w:r>
            <w:r>
              <w:rPr>
                <w:rStyle w:val="IndexLink"/>
                <w:rtl w:val="true"/>
              </w:rPr>
              <w:tab/>
            </w:r>
            <w:r>
              <w:rPr>
                <w:rStyle w:val="IndexLink"/>
              </w:rPr>
              <w:t>263</w:t>
            </w:r>
          </w:hyperlink>
        </w:p>
        <w:p>
          <w:pPr>
            <w:pStyle w:val="Contents3"/>
            <w:tabs>
              <w:tab w:val="clear" w:pos="8459"/>
              <w:tab w:val="right" w:pos="9026" w:leader="dot"/>
            </w:tabs>
            <w:rPr/>
          </w:pPr>
          <w:hyperlink w:anchor="__RefHeading___Toc5060410_2320776876">
            <w:r>
              <w:rPr>
                <w:webHidden/>
                <w:rStyle w:val="IndexLink"/>
                <w:rtl w:val="true"/>
              </w:rPr>
              <w:t>باب میراث المتوفى عنها زوجها</w:t>
            </w:r>
            <w:r>
              <w:rPr>
                <w:rStyle w:val="IndexLink"/>
                <w:rtl w:val="true"/>
              </w:rPr>
              <w:tab/>
            </w:r>
            <w:r>
              <w:rPr>
                <w:rStyle w:val="IndexLink"/>
              </w:rPr>
              <w:t>265</w:t>
            </w:r>
          </w:hyperlink>
        </w:p>
        <w:p>
          <w:pPr>
            <w:pStyle w:val="Contents3"/>
            <w:tabs>
              <w:tab w:val="clear" w:pos="8459"/>
              <w:tab w:val="right" w:pos="9026" w:leader="dot"/>
            </w:tabs>
            <w:rPr/>
          </w:pPr>
          <w:hyperlink w:anchor="__RefHeading___Toc5060412_2320776876">
            <w:r>
              <w:rPr>
                <w:webHidden/>
                <w:rStyle w:val="IndexLink"/>
                <w:rtl w:val="true"/>
              </w:rPr>
              <w:t>باب ميراث المخلوع</w:t>
            </w:r>
            <w:r>
              <w:rPr>
                <w:rStyle w:val="IndexLink"/>
                <w:rtl w:val="true"/>
              </w:rPr>
              <w:tab/>
            </w:r>
            <w:r>
              <w:rPr>
                <w:rStyle w:val="IndexLink"/>
              </w:rPr>
              <w:t>267</w:t>
            </w:r>
          </w:hyperlink>
        </w:p>
        <w:p>
          <w:pPr>
            <w:pStyle w:val="Contents3"/>
            <w:tabs>
              <w:tab w:val="clear" w:pos="8459"/>
              <w:tab w:val="right" w:pos="9026" w:leader="dot"/>
            </w:tabs>
            <w:rPr/>
          </w:pPr>
          <w:hyperlink w:anchor="__RefHeading___Toc5060414_2320776876">
            <w:r>
              <w:rPr>
                <w:webHidden/>
                <w:rStyle w:val="IndexLink"/>
                <w:rtl w:val="true"/>
              </w:rPr>
              <w:t>باب ميراث الحميل</w:t>
            </w:r>
            <w:r>
              <w:rPr>
                <w:rStyle w:val="IndexLink"/>
                <w:rtl w:val="true"/>
              </w:rPr>
              <w:tab/>
            </w:r>
            <w:r>
              <w:rPr>
                <w:rStyle w:val="IndexLink"/>
              </w:rPr>
              <w:t>268</w:t>
            </w:r>
          </w:hyperlink>
        </w:p>
        <w:p>
          <w:pPr>
            <w:pStyle w:val="Contents3"/>
            <w:tabs>
              <w:tab w:val="clear" w:pos="8459"/>
              <w:tab w:val="right" w:pos="9026" w:leader="dot"/>
            </w:tabs>
            <w:rPr/>
          </w:pPr>
          <w:hyperlink w:anchor="__RefHeading___Toc5060416_2320776876">
            <w:r>
              <w:rPr>
                <w:webHidden/>
                <w:rStyle w:val="IndexLink"/>
                <w:rtl w:val="true"/>
              </w:rPr>
              <w:t>باب ميراث الولد المشكوك فيه</w:t>
            </w:r>
            <w:r>
              <w:rPr>
                <w:rStyle w:val="IndexLink"/>
                <w:rtl w:val="true"/>
              </w:rPr>
              <w:tab/>
            </w:r>
            <w:r>
              <w:rPr>
                <w:rStyle w:val="IndexLink"/>
              </w:rPr>
              <w:t>271</w:t>
            </w:r>
          </w:hyperlink>
        </w:p>
        <w:p>
          <w:pPr>
            <w:pStyle w:val="Contents3"/>
            <w:tabs>
              <w:tab w:val="clear" w:pos="8459"/>
              <w:tab w:val="right" w:pos="9026" w:leader="dot"/>
            </w:tabs>
            <w:rPr/>
          </w:pPr>
          <w:hyperlink w:anchor="__RefHeading___Toc5060418_2320776876">
            <w:r>
              <w:rPr>
                <w:webHidden/>
                <w:rStyle w:val="IndexLink"/>
                <w:rtl w:val="true"/>
              </w:rPr>
              <w:t>باب ميراث الولد ينتفي منه أبوه بعد الإقرار به</w:t>
            </w:r>
            <w:r>
              <w:rPr>
                <w:rStyle w:val="IndexLink"/>
                <w:rtl w:val="true"/>
              </w:rPr>
              <w:tab/>
            </w:r>
            <w:r>
              <w:rPr>
                <w:rStyle w:val="IndexLink"/>
              </w:rPr>
              <w:t>278</w:t>
            </w:r>
          </w:hyperlink>
        </w:p>
        <w:p>
          <w:pPr>
            <w:pStyle w:val="Contents3"/>
            <w:tabs>
              <w:tab w:val="clear" w:pos="8459"/>
              <w:tab w:val="right" w:pos="9026" w:leader="dot"/>
            </w:tabs>
            <w:rPr/>
          </w:pPr>
          <w:hyperlink w:anchor="__RefHeading___Toc5060420_2320776876">
            <w:r>
              <w:rPr>
                <w:webHidden/>
                <w:rStyle w:val="IndexLink"/>
                <w:rtl w:val="true"/>
              </w:rPr>
              <w:t>باب ميراث ولد الزنا</w:t>
            </w:r>
            <w:r>
              <w:rPr>
                <w:rStyle w:val="IndexLink"/>
                <w:rtl w:val="true"/>
              </w:rPr>
              <w:tab/>
            </w:r>
            <w:r>
              <w:rPr>
                <w:rStyle w:val="IndexLink"/>
              </w:rPr>
              <w:t>279</w:t>
            </w:r>
          </w:hyperlink>
        </w:p>
        <w:p>
          <w:pPr>
            <w:pStyle w:val="Contents3"/>
            <w:tabs>
              <w:tab w:val="clear" w:pos="8459"/>
              <w:tab w:val="right" w:pos="9026" w:leader="dot"/>
            </w:tabs>
            <w:rPr/>
          </w:pPr>
          <w:hyperlink w:anchor="__RefHeading___Toc5060422_2320776876">
            <w:r>
              <w:rPr>
                <w:webHidden/>
                <w:rStyle w:val="IndexLink"/>
                <w:rtl w:val="true"/>
              </w:rPr>
              <w:t>باب ميراث القاتل ومن يرث من الدية ومن لا يرث</w:t>
            </w:r>
            <w:r>
              <w:rPr>
                <w:rStyle w:val="IndexLink"/>
                <w:rtl w:val="true"/>
              </w:rPr>
              <w:tab/>
            </w:r>
            <w:r>
              <w:rPr>
                <w:rStyle w:val="IndexLink"/>
              </w:rPr>
              <w:t>283</w:t>
            </w:r>
          </w:hyperlink>
        </w:p>
        <w:p>
          <w:pPr>
            <w:pStyle w:val="Contents4"/>
            <w:tabs>
              <w:tab w:val="clear" w:pos="8176"/>
              <w:tab w:val="right" w:pos="9026" w:leader="dot"/>
            </w:tabs>
            <w:rPr/>
          </w:pPr>
          <w:hyperlink w:anchor="__RefHeading___Toc5060424_2320776876">
            <w:r>
              <w:rPr>
                <w:webHidden/>
                <w:rStyle w:val="IndexLink"/>
                <w:rtl w:val="true"/>
              </w:rPr>
              <w:t>إشارة</w:t>
            </w:r>
            <w:r>
              <w:rPr>
                <w:rStyle w:val="IndexLink"/>
                <w:rtl w:val="true"/>
              </w:rPr>
              <w:t>:</w:t>
              <w:tab/>
            </w:r>
            <w:r>
              <w:rPr>
                <w:rStyle w:val="IndexLink"/>
              </w:rPr>
              <w:t>283</w:t>
            </w:r>
          </w:hyperlink>
        </w:p>
        <w:p>
          <w:pPr>
            <w:pStyle w:val="Contents4"/>
            <w:tabs>
              <w:tab w:val="clear" w:pos="8176"/>
              <w:tab w:val="right" w:pos="9026" w:leader="dot"/>
            </w:tabs>
            <w:rPr/>
          </w:pPr>
          <w:hyperlink w:anchor="__RefHeading___Toc5060426_2320776876">
            <w:r>
              <w:rPr>
                <w:webHidden/>
                <w:rStyle w:val="IndexLink"/>
                <w:rtl w:val="true"/>
              </w:rPr>
              <w:t>القاتل عمداً لا يرث من المقتول</w:t>
            </w:r>
            <w:r>
              <w:rPr>
                <w:rStyle w:val="IndexLink"/>
                <w:rtl w:val="true"/>
              </w:rPr>
              <w:tab/>
            </w:r>
            <w:r>
              <w:rPr>
                <w:rStyle w:val="IndexLink"/>
              </w:rPr>
              <w:t>283</w:t>
            </w:r>
          </w:hyperlink>
        </w:p>
        <w:p>
          <w:pPr>
            <w:pStyle w:val="Contents4"/>
            <w:tabs>
              <w:tab w:val="clear" w:pos="8176"/>
              <w:tab w:val="right" w:pos="9026" w:leader="dot"/>
            </w:tabs>
            <w:rPr/>
          </w:pPr>
          <w:hyperlink w:anchor="__RefHeading___Toc5060428_2320776876">
            <w:r>
              <w:rPr>
                <w:webHidden/>
                <w:rStyle w:val="IndexLink"/>
                <w:rtl w:val="true"/>
              </w:rPr>
              <w:t>الدية ترثها الورثة إلا الإخوة والأخوات من الأم</w:t>
            </w:r>
            <w:r>
              <w:rPr>
                <w:rStyle w:val="IndexLink"/>
                <w:rtl w:val="true"/>
              </w:rPr>
              <w:tab/>
            </w:r>
            <w:r>
              <w:rPr>
                <w:rStyle w:val="IndexLink"/>
              </w:rPr>
              <w:t>287</w:t>
            </w:r>
          </w:hyperlink>
        </w:p>
        <w:p>
          <w:pPr>
            <w:pStyle w:val="Contents3"/>
            <w:tabs>
              <w:tab w:val="clear" w:pos="8459"/>
              <w:tab w:val="right" w:pos="9026" w:leader="dot"/>
            </w:tabs>
            <w:rPr/>
          </w:pPr>
          <w:hyperlink w:anchor="__RefHeading___Toc5060430_2320776876">
            <w:r>
              <w:rPr>
                <w:webHidden/>
                <w:rStyle w:val="IndexLink"/>
                <w:rtl w:val="true"/>
              </w:rPr>
              <w:t>باب ميراث ابن الملاعنة</w:t>
            </w:r>
            <w:r>
              <w:rPr>
                <w:rStyle w:val="IndexLink"/>
                <w:rtl w:val="true"/>
              </w:rPr>
              <w:tab/>
            </w:r>
            <w:r>
              <w:rPr>
                <w:rStyle w:val="IndexLink"/>
              </w:rPr>
              <w:t>292</w:t>
            </w:r>
          </w:hyperlink>
        </w:p>
        <w:p>
          <w:pPr>
            <w:pStyle w:val="Contents4"/>
            <w:tabs>
              <w:tab w:val="clear" w:pos="8176"/>
              <w:tab w:val="right" w:pos="9026" w:leader="dot"/>
            </w:tabs>
            <w:rPr/>
          </w:pPr>
          <w:hyperlink w:anchor="__RefHeading___Toc5060432_2320776876">
            <w:r>
              <w:rPr>
                <w:webHidden/>
                <w:rStyle w:val="IndexLink"/>
                <w:rtl w:val="true"/>
              </w:rPr>
              <w:t>إشارة</w:t>
            </w:r>
            <w:r>
              <w:rPr>
                <w:rStyle w:val="IndexLink"/>
                <w:rtl w:val="true"/>
              </w:rPr>
              <w:t>:</w:t>
              <w:tab/>
            </w:r>
            <w:r>
              <w:rPr>
                <w:rStyle w:val="IndexLink"/>
              </w:rPr>
              <w:t>292</w:t>
            </w:r>
          </w:hyperlink>
        </w:p>
        <w:p>
          <w:pPr>
            <w:pStyle w:val="Contents4"/>
            <w:tabs>
              <w:tab w:val="clear" w:pos="8176"/>
              <w:tab w:val="right" w:pos="9026" w:leader="dot"/>
            </w:tabs>
            <w:rPr/>
          </w:pPr>
          <w:hyperlink w:anchor="__RefHeading___Toc5060434_2320776876">
            <w:r>
              <w:rPr>
                <w:webHidden/>
                <w:rStyle w:val="IndexLink"/>
                <w:rtl w:val="true"/>
              </w:rPr>
              <w:t>إذا أكذب الملاعن نفسه</w:t>
            </w:r>
            <w:r>
              <w:rPr>
                <w:rStyle w:val="IndexLink"/>
                <w:rtl w:val="true"/>
              </w:rPr>
              <w:tab/>
            </w:r>
            <w:r>
              <w:rPr>
                <w:rStyle w:val="IndexLink"/>
              </w:rPr>
              <w:t>296</w:t>
            </w:r>
          </w:hyperlink>
        </w:p>
        <w:p>
          <w:pPr>
            <w:pStyle w:val="Contents4"/>
            <w:tabs>
              <w:tab w:val="clear" w:pos="8176"/>
              <w:tab w:val="right" w:pos="9026" w:leader="dot"/>
            </w:tabs>
            <w:rPr/>
          </w:pPr>
          <w:hyperlink w:anchor="__RefHeading___Toc5060436_2320776876">
            <w:r>
              <w:rPr>
                <w:webHidden/>
                <w:rStyle w:val="IndexLink"/>
                <w:rtl w:val="true"/>
              </w:rPr>
              <w:t>إذا كان الوارث الأم فلها الثلث والباقي للإمام</w:t>
            </w:r>
            <w:r>
              <w:rPr>
                <w:rStyle w:val="IndexLink"/>
                <w:rtl w:val="true"/>
              </w:rPr>
              <w:tab/>
            </w:r>
            <w:r>
              <w:rPr>
                <w:rStyle w:val="IndexLink"/>
              </w:rPr>
              <w:t>299</w:t>
            </w:r>
          </w:hyperlink>
        </w:p>
        <w:p>
          <w:pPr>
            <w:pStyle w:val="Contents4"/>
            <w:tabs>
              <w:tab w:val="clear" w:pos="8176"/>
              <w:tab w:val="right" w:pos="9026" w:leader="dot"/>
            </w:tabs>
            <w:rPr/>
          </w:pPr>
          <w:hyperlink w:anchor="__RefHeading___Toc5060438_2320776876">
            <w:r>
              <w:rPr>
                <w:webHidden/>
                <w:rStyle w:val="IndexLink"/>
                <w:rtl w:val="true"/>
              </w:rPr>
              <w:t>إذا ماتت الزوجة قبل الملاعنة</w:t>
            </w:r>
            <w:r>
              <w:rPr>
                <w:rStyle w:val="IndexLink"/>
                <w:rtl w:val="true"/>
              </w:rPr>
              <w:tab/>
            </w:r>
            <w:r>
              <w:rPr>
                <w:rStyle w:val="IndexLink"/>
              </w:rPr>
              <w:t>300</w:t>
            </w:r>
          </w:hyperlink>
        </w:p>
        <w:p>
          <w:pPr>
            <w:pStyle w:val="Contents3"/>
            <w:tabs>
              <w:tab w:val="clear" w:pos="8459"/>
              <w:tab w:val="right" w:pos="9026" w:leader="dot"/>
            </w:tabs>
            <w:rPr/>
          </w:pPr>
          <w:hyperlink w:anchor="__RefHeading___Toc5060440_2320776876">
            <w:r>
              <w:rPr>
                <w:webHidden/>
                <w:rStyle w:val="IndexLink"/>
                <w:rtl w:val="true"/>
              </w:rPr>
              <w:t>باب ميراث من أسلم أو أعتق على الميراث</w:t>
            </w:r>
            <w:r>
              <w:rPr>
                <w:rStyle w:val="IndexLink"/>
                <w:rtl w:val="true"/>
              </w:rPr>
              <w:tab/>
            </w:r>
            <w:r>
              <w:rPr>
                <w:rStyle w:val="IndexLink"/>
              </w:rPr>
              <w:t>303</w:t>
            </w:r>
          </w:hyperlink>
        </w:p>
        <w:p>
          <w:pPr>
            <w:pStyle w:val="Contents3"/>
            <w:tabs>
              <w:tab w:val="clear" w:pos="8459"/>
              <w:tab w:val="right" w:pos="9026" w:leader="dot"/>
            </w:tabs>
            <w:rPr/>
          </w:pPr>
          <w:hyperlink w:anchor="__RefHeading___Toc5060442_2320776876">
            <w:r>
              <w:rPr>
                <w:webHidden/>
                <w:rStyle w:val="IndexLink"/>
                <w:rtl w:val="true"/>
              </w:rPr>
              <w:t>باب ميراث الخنثى</w:t>
            </w:r>
            <w:r>
              <w:rPr>
                <w:rStyle w:val="IndexLink"/>
                <w:rtl w:val="true"/>
              </w:rPr>
              <w:tab/>
            </w:r>
            <w:r>
              <w:rPr>
                <w:rStyle w:val="IndexLink"/>
              </w:rPr>
              <w:t>304</w:t>
            </w:r>
          </w:hyperlink>
        </w:p>
        <w:p>
          <w:pPr>
            <w:pStyle w:val="Contents4"/>
            <w:tabs>
              <w:tab w:val="clear" w:pos="8176"/>
              <w:tab w:val="right" w:pos="9026" w:leader="dot"/>
            </w:tabs>
            <w:rPr/>
          </w:pPr>
          <w:hyperlink w:anchor="__RefHeading___Toc5060444_2320776876">
            <w:r>
              <w:rPr>
                <w:webHidden/>
                <w:rStyle w:val="IndexLink"/>
                <w:rtl w:val="true"/>
              </w:rPr>
              <w:t>إشارة</w:t>
            </w:r>
            <w:r>
              <w:rPr>
                <w:rStyle w:val="IndexLink"/>
                <w:rtl w:val="true"/>
              </w:rPr>
              <w:t>:</w:t>
              <w:tab/>
            </w:r>
            <w:r>
              <w:rPr>
                <w:rStyle w:val="IndexLink"/>
              </w:rPr>
              <w:t>304</w:t>
            </w:r>
          </w:hyperlink>
        </w:p>
        <w:p>
          <w:pPr>
            <w:pStyle w:val="Contents4"/>
            <w:tabs>
              <w:tab w:val="clear" w:pos="8176"/>
              <w:tab w:val="right" w:pos="9026" w:leader="dot"/>
            </w:tabs>
            <w:rPr/>
          </w:pPr>
          <w:hyperlink w:anchor="__RefHeading___Toc5060446_2320776876">
            <w:r>
              <w:rPr>
                <w:webHidden/>
                <w:rStyle w:val="IndexLink"/>
                <w:rtl w:val="true"/>
              </w:rPr>
              <w:t>ميراث الخنثى من حيث يبول</w:t>
            </w:r>
            <w:r>
              <w:rPr>
                <w:rStyle w:val="IndexLink"/>
                <w:rtl w:val="true"/>
              </w:rPr>
              <w:tab/>
            </w:r>
            <w:r>
              <w:rPr>
                <w:rStyle w:val="IndexLink"/>
              </w:rPr>
              <w:t>304</w:t>
            </w:r>
          </w:hyperlink>
        </w:p>
        <w:p>
          <w:pPr>
            <w:pStyle w:val="Contents4"/>
            <w:tabs>
              <w:tab w:val="clear" w:pos="8176"/>
              <w:tab w:val="right" w:pos="9026" w:leader="dot"/>
            </w:tabs>
            <w:rPr/>
          </w:pPr>
          <w:hyperlink w:anchor="__RefHeading___Toc5060448_2320776876">
            <w:r>
              <w:rPr>
                <w:webHidden/>
                <w:rStyle w:val="IndexLink"/>
                <w:rtl w:val="true"/>
              </w:rPr>
              <w:t>الأقوال فيما إذا اشتبه مخرج البول</w:t>
            </w:r>
            <w:r>
              <w:rPr>
                <w:rStyle w:val="IndexLink"/>
                <w:rtl w:val="true"/>
              </w:rPr>
              <w:tab/>
            </w:r>
            <w:r>
              <w:rPr>
                <w:rStyle w:val="IndexLink"/>
              </w:rPr>
              <w:t>305</w:t>
            </w:r>
          </w:hyperlink>
        </w:p>
        <w:p>
          <w:pPr>
            <w:pStyle w:val="Contents4"/>
            <w:tabs>
              <w:tab w:val="clear" w:pos="8176"/>
              <w:tab w:val="right" w:pos="9026" w:leader="dot"/>
            </w:tabs>
            <w:rPr/>
          </w:pPr>
          <w:hyperlink w:anchor="__RefHeading___Toc5060450_2320776876">
            <w:r>
              <w:rPr>
                <w:webHidden/>
                <w:rStyle w:val="IndexLink"/>
                <w:rtl w:val="true"/>
              </w:rPr>
              <w:t>ميراث الخنثى المشكل</w:t>
            </w:r>
            <w:r>
              <w:rPr>
                <w:rStyle w:val="IndexLink"/>
                <w:rtl w:val="true"/>
              </w:rPr>
              <w:tab/>
            </w:r>
            <w:r>
              <w:rPr>
                <w:rStyle w:val="IndexLink"/>
              </w:rPr>
              <w:t>307</w:t>
            </w:r>
          </w:hyperlink>
        </w:p>
        <w:p>
          <w:pPr>
            <w:pStyle w:val="Contents4"/>
            <w:tabs>
              <w:tab w:val="clear" w:pos="8176"/>
              <w:tab w:val="right" w:pos="9026" w:leader="dot"/>
            </w:tabs>
            <w:rPr/>
          </w:pPr>
          <w:hyperlink w:anchor="__RefHeading___Toc5060452_2320776876">
            <w:r>
              <w:rPr>
                <w:webHidden/>
                <w:rStyle w:val="IndexLink"/>
                <w:rtl w:val="true"/>
              </w:rPr>
              <w:t>تشخيص الخنثى على أساس عد الأضلاع</w:t>
            </w:r>
            <w:r>
              <w:rPr>
                <w:rStyle w:val="IndexLink"/>
                <w:rtl w:val="true"/>
              </w:rPr>
              <w:tab/>
            </w:r>
            <w:r>
              <w:rPr>
                <w:rStyle w:val="IndexLink"/>
              </w:rPr>
              <w:t>310</w:t>
            </w:r>
          </w:hyperlink>
        </w:p>
        <w:p>
          <w:pPr>
            <w:pStyle w:val="Contents4"/>
            <w:tabs>
              <w:tab w:val="clear" w:pos="8176"/>
              <w:tab w:val="right" w:pos="9026" w:leader="dot"/>
            </w:tabs>
            <w:rPr/>
          </w:pPr>
          <w:hyperlink w:anchor="__RefHeading___Toc5060454_2320776876">
            <w:r>
              <w:rPr>
                <w:webHidden/>
                <w:rStyle w:val="IndexLink"/>
                <w:rtl w:val="true"/>
              </w:rPr>
              <w:t xml:space="preserve">قضاوة غريبة من علىٍّ </w:t>
            </w:r>
            <w:r>
              <w:rPr>
                <w:rStyle w:val="IndexLink"/>
                <w:rtl w:val="true"/>
              </w:rPr>
              <w:t>(</w:t>
            </w:r>
            <w:r>
              <w:rPr>
                <w:rStyle w:val="IndexLink"/>
                <w:rtl w:val="true"/>
              </w:rPr>
              <w:t>عَلَيهِ السَّلَامُ</w:t>
            </w:r>
            <w:r>
              <w:rPr>
                <w:rStyle w:val="IndexLink"/>
                <w:rtl w:val="true"/>
              </w:rPr>
              <w:t xml:space="preserve">) </w:t>
            </w:r>
            <w:r>
              <w:rPr>
                <w:rStyle w:val="IndexLink"/>
                <w:rtl w:val="true"/>
              </w:rPr>
              <w:t>في الخنثى</w:t>
            </w:r>
            <w:r>
              <w:rPr>
                <w:rStyle w:val="IndexLink"/>
                <w:rtl w:val="true"/>
              </w:rPr>
              <w:tab/>
            </w:r>
            <w:r>
              <w:rPr>
                <w:rStyle w:val="IndexLink"/>
              </w:rPr>
              <w:t>311</w:t>
            </w:r>
          </w:hyperlink>
        </w:p>
        <w:p>
          <w:pPr>
            <w:pStyle w:val="Contents4"/>
            <w:tabs>
              <w:tab w:val="clear" w:pos="8176"/>
              <w:tab w:val="right" w:pos="9026" w:leader="dot"/>
            </w:tabs>
            <w:rPr/>
          </w:pPr>
          <w:hyperlink w:anchor="__RefHeading___Toc5060456_2320776876">
            <w:r>
              <w:rPr>
                <w:webHidden/>
                <w:rStyle w:val="IndexLink"/>
                <w:rtl w:val="true"/>
              </w:rPr>
              <w:t>القرعة في تشخيص الخنثى</w:t>
            </w:r>
            <w:r>
              <w:rPr>
                <w:rStyle w:val="IndexLink"/>
                <w:rtl w:val="true"/>
              </w:rPr>
              <w:tab/>
            </w:r>
            <w:r>
              <w:rPr>
                <w:rStyle w:val="IndexLink"/>
              </w:rPr>
              <w:t>314</w:t>
            </w:r>
          </w:hyperlink>
        </w:p>
        <w:p>
          <w:pPr>
            <w:pStyle w:val="Contents3"/>
            <w:tabs>
              <w:tab w:val="clear" w:pos="8459"/>
              <w:tab w:val="right" w:pos="9026" w:leader="dot"/>
            </w:tabs>
            <w:rPr/>
          </w:pPr>
          <w:hyperlink w:anchor="__RefHeading___Toc5060458_2320776876">
            <w:r>
              <w:rPr>
                <w:webHidden/>
                <w:rStyle w:val="IndexLink"/>
                <w:rtl w:val="true"/>
              </w:rPr>
              <w:t>باب ميراث المولود يولد وله رأسان</w:t>
            </w:r>
            <w:r>
              <w:rPr>
                <w:rStyle w:val="IndexLink"/>
                <w:rtl w:val="true"/>
              </w:rPr>
              <w:tab/>
            </w:r>
            <w:r>
              <w:rPr>
                <w:rStyle w:val="IndexLink"/>
              </w:rPr>
              <w:t>317</w:t>
            </w:r>
          </w:hyperlink>
        </w:p>
        <w:p>
          <w:pPr>
            <w:pStyle w:val="Contents3"/>
            <w:tabs>
              <w:tab w:val="clear" w:pos="8459"/>
              <w:tab w:val="right" w:pos="9026" w:leader="dot"/>
            </w:tabs>
            <w:rPr/>
          </w:pPr>
          <w:hyperlink w:anchor="__RefHeading___Toc5060460_2320776876">
            <w:r>
              <w:rPr>
                <w:webHidden/>
                <w:rStyle w:val="IndexLink"/>
                <w:rtl w:val="true"/>
              </w:rPr>
              <w:t>باب ميراث المفقود</w:t>
            </w:r>
            <w:r>
              <w:rPr>
                <w:rStyle w:val="IndexLink"/>
                <w:rtl w:val="true"/>
              </w:rPr>
              <w:tab/>
            </w:r>
            <w:r>
              <w:rPr>
                <w:rStyle w:val="IndexLink"/>
              </w:rPr>
              <w:t>319</w:t>
            </w:r>
          </w:hyperlink>
        </w:p>
        <w:p>
          <w:pPr>
            <w:pStyle w:val="Contents4"/>
            <w:tabs>
              <w:tab w:val="clear" w:pos="8176"/>
              <w:tab w:val="right" w:pos="9026" w:leader="dot"/>
            </w:tabs>
            <w:rPr/>
          </w:pPr>
          <w:hyperlink w:anchor="__RefHeading___Toc5060462_2320776876">
            <w:r>
              <w:rPr>
                <w:webHidden/>
                <w:rStyle w:val="IndexLink"/>
                <w:rtl w:val="true"/>
              </w:rPr>
              <w:t>إشارة</w:t>
            </w:r>
            <w:r>
              <w:rPr>
                <w:rStyle w:val="IndexLink"/>
                <w:rtl w:val="true"/>
              </w:rPr>
              <w:t>:</w:t>
              <w:tab/>
            </w:r>
            <w:r>
              <w:rPr>
                <w:rStyle w:val="IndexLink"/>
              </w:rPr>
              <w:t>319</w:t>
            </w:r>
          </w:hyperlink>
        </w:p>
        <w:p>
          <w:pPr>
            <w:pStyle w:val="Contents4"/>
            <w:tabs>
              <w:tab w:val="clear" w:pos="8176"/>
              <w:tab w:val="right" w:pos="9026" w:leader="dot"/>
            </w:tabs>
            <w:rPr/>
          </w:pPr>
          <w:hyperlink w:anchor="__RefHeading___Toc5060464_2320776876">
            <w:r>
              <w:rPr>
                <w:webHidden/>
                <w:rStyle w:val="IndexLink"/>
                <w:rtl w:val="true"/>
              </w:rPr>
              <w:t>حكم ميراث الغائب</w:t>
            </w:r>
            <w:r>
              <w:rPr>
                <w:rStyle w:val="IndexLink"/>
                <w:rtl w:val="true"/>
              </w:rPr>
              <w:tab/>
            </w:r>
            <w:r>
              <w:rPr>
                <w:rStyle w:val="IndexLink"/>
              </w:rPr>
              <w:t>319</w:t>
            </w:r>
          </w:hyperlink>
        </w:p>
        <w:p>
          <w:pPr>
            <w:pStyle w:val="Contents4"/>
            <w:tabs>
              <w:tab w:val="clear" w:pos="8176"/>
              <w:tab w:val="right" w:pos="9026" w:leader="dot"/>
            </w:tabs>
            <w:rPr/>
          </w:pPr>
          <w:hyperlink w:anchor="__RefHeading___Toc5060466_2320776876">
            <w:r>
              <w:rPr>
                <w:webHidden/>
                <w:rStyle w:val="IndexLink"/>
                <w:rtl w:val="true"/>
              </w:rPr>
              <w:t>يموت الأجير قبل قبض الأجرة وليس له قرابة</w:t>
            </w:r>
            <w:r>
              <w:rPr>
                <w:rStyle w:val="IndexLink"/>
                <w:rtl w:val="true"/>
              </w:rPr>
              <w:tab/>
            </w:r>
            <w:r>
              <w:rPr>
                <w:rStyle w:val="IndexLink"/>
              </w:rPr>
              <w:t>320</w:t>
            </w:r>
          </w:hyperlink>
        </w:p>
        <w:p>
          <w:pPr>
            <w:pStyle w:val="Contents4"/>
            <w:tabs>
              <w:tab w:val="clear" w:pos="8176"/>
              <w:tab w:val="right" w:pos="9026" w:leader="dot"/>
            </w:tabs>
            <w:rPr/>
          </w:pPr>
          <w:hyperlink w:anchor="__RefHeading___Toc5060468_2320776876">
            <w:r>
              <w:rPr>
                <w:webHidden/>
                <w:rStyle w:val="IndexLink"/>
                <w:rtl w:val="true"/>
              </w:rPr>
              <w:t>حكم ميراث الغائب أيضاً</w:t>
            </w:r>
            <w:r>
              <w:rPr>
                <w:rStyle w:val="IndexLink"/>
                <w:rtl w:val="true"/>
              </w:rPr>
              <w:tab/>
            </w:r>
            <w:r>
              <w:rPr>
                <w:rStyle w:val="IndexLink"/>
              </w:rPr>
              <w:t>321</w:t>
            </w:r>
          </w:hyperlink>
        </w:p>
        <w:p>
          <w:pPr>
            <w:pStyle w:val="Contents4"/>
            <w:tabs>
              <w:tab w:val="clear" w:pos="8176"/>
              <w:tab w:val="right" w:pos="9026" w:leader="dot"/>
            </w:tabs>
            <w:rPr/>
          </w:pPr>
          <w:hyperlink w:anchor="__RefHeading___Toc5060470_2320776876">
            <w:r>
              <w:rPr>
                <w:webHidden/>
                <w:rStyle w:val="IndexLink"/>
                <w:rtl w:val="true"/>
              </w:rPr>
              <w:t>إذا فقد أو مات من له حق على آخر</w:t>
            </w:r>
            <w:r>
              <w:rPr>
                <w:rStyle w:val="IndexLink"/>
                <w:rtl w:val="true"/>
              </w:rPr>
              <w:tab/>
            </w:r>
            <w:r>
              <w:rPr>
                <w:rStyle w:val="IndexLink"/>
              </w:rPr>
              <w:t>322</w:t>
            </w:r>
          </w:hyperlink>
        </w:p>
        <w:p>
          <w:pPr>
            <w:pStyle w:val="Contents3"/>
            <w:tabs>
              <w:tab w:val="clear" w:pos="8459"/>
              <w:tab w:val="right" w:pos="9026" w:leader="dot"/>
            </w:tabs>
            <w:rPr/>
          </w:pPr>
          <w:hyperlink w:anchor="__RefHeading___Toc5060472_2320776876">
            <w:r>
              <w:rPr>
                <w:webHidden/>
                <w:rStyle w:val="IndexLink"/>
                <w:rtl w:val="true"/>
              </w:rPr>
              <w:t>باب ميراث المرتدّ</w:t>
            </w:r>
            <w:r>
              <w:rPr>
                <w:rStyle w:val="IndexLink"/>
                <w:rtl w:val="true"/>
              </w:rPr>
              <w:tab/>
            </w:r>
            <w:r>
              <w:rPr>
                <w:rStyle w:val="IndexLink"/>
              </w:rPr>
              <w:t>324</w:t>
            </w:r>
          </w:hyperlink>
        </w:p>
        <w:p>
          <w:pPr>
            <w:pStyle w:val="Contents3"/>
            <w:tabs>
              <w:tab w:val="clear" w:pos="8459"/>
              <w:tab w:val="right" w:pos="9026" w:leader="dot"/>
            </w:tabs>
            <w:rPr/>
          </w:pPr>
          <w:hyperlink w:anchor="__RefHeading___Toc5060474_2320776876">
            <w:r>
              <w:rPr>
                <w:webHidden/>
                <w:rStyle w:val="IndexLink"/>
                <w:rtl w:val="true"/>
              </w:rPr>
              <w:t>باب میراث من لا وارث له</w:t>
            </w:r>
            <w:r>
              <w:rPr>
                <w:rStyle w:val="IndexLink"/>
                <w:rtl w:val="true"/>
              </w:rPr>
              <w:tab/>
            </w:r>
            <w:r>
              <w:rPr>
                <w:rStyle w:val="IndexLink"/>
              </w:rPr>
              <w:t>327</w:t>
            </w:r>
          </w:hyperlink>
        </w:p>
        <w:p>
          <w:pPr>
            <w:pStyle w:val="Contents4"/>
            <w:tabs>
              <w:tab w:val="clear" w:pos="8176"/>
              <w:tab w:val="right" w:pos="9026" w:leader="dot"/>
            </w:tabs>
            <w:rPr/>
          </w:pPr>
          <w:hyperlink w:anchor="__RefHeading___Toc5060476_2320776876">
            <w:r>
              <w:rPr>
                <w:webHidden/>
                <w:rStyle w:val="IndexLink"/>
                <w:rtl w:val="true"/>
              </w:rPr>
              <w:t>إشارة</w:t>
            </w:r>
            <w:r>
              <w:rPr>
                <w:rStyle w:val="IndexLink"/>
                <w:rtl w:val="true"/>
              </w:rPr>
              <w:t>:</w:t>
              <w:tab/>
            </w:r>
            <w:r>
              <w:rPr>
                <w:rStyle w:val="IndexLink"/>
              </w:rPr>
              <w:t>327</w:t>
            </w:r>
          </w:hyperlink>
        </w:p>
        <w:p>
          <w:pPr>
            <w:pStyle w:val="Contents4"/>
            <w:tabs>
              <w:tab w:val="clear" w:pos="8176"/>
              <w:tab w:val="right" w:pos="9026" w:leader="dot"/>
            </w:tabs>
            <w:rPr/>
          </w:pPr>
          <w:hyperlink w:anchor="__RefHeading___Toc5060478_2320776876">
            <w:r>
              <w:rPr>
                <w:webHidden/>
                <w:rStyle w:val="IndexLink"/>
                <w:rtl w:val="true"/>
              </w:rPr>
              <w:t>الإمام وارث من لا وارث له</w:t>
            </w:r>
            <w:r>
              <w:rPr>
                <w:rStyle w:val="IndexLink"/>
                <w:rtl w:val="true"/>
              </w:rPr>
              <w:tab/>
            </w:r>
            <w:r>
              <w:rPr>
                <w:rStyle w:val="IndexLink"/>
              </w:rPr>
              <w:t>327</w:t>
            </w:r>
          </w:hyperlink>
        </w:p>
        <w:p>
          <w:pPr>
            <w:pStyle w:val="Contents4"/>
            <w:tabs>
              <w:tab w:val="clear" w:pos="8176"/>
              <w:tab w:val="right" w:pos="9026" w:leader="dot"/>
            </w:tabs>
            <w:rPr/>
          </w:pPr>
          <w:hyperlink w:anchor="__RefHeading___Toc5060480_2320776876">
            <w:r>
              <w:rPr>
                <w:webHidden/>
                <w:rStyle w:val="IndexLink"/>
                <w:rtl w:val="true"/>
              </w:rPr>
              <w:t>تقدم ولاء العتق وضمان الجريرة على ولاء الإمامة</w:t>
            </w:r>
            <w:r>
              <w:rPr>
                <w:rStyle w:val="IndexLink"/>
                <w:rtl w:val="true"/>
              </w:rPr>
              <w:tab/>
            </w:r>
            <w:r>
              <w:rPr>
                <w:rStyle w:val="IndexLink"/>
              </w:rPr>
              <w:t>328</w:t>
            </w:r>
          </w:hyperlink>
        </w:p>
        <w:p>
          <w:pPr>
            <w:pStyle w:val="Contents4"/>
            <w:tabs>
              <w:tab w:val="clear" w:pos="8176"/>
              <w:tab w:val="right" w:pos="9026" w:leader="dot"/>
            </w:tabs>
            <w:rPr/>
          </w:pPr>
          <w:hyperlink w:anchor="__RefHeading___Toc5060482_2320776876">
            <w:r>
              <w:rPr>
                <w:webHidden/>
                <w:rStyle w:val="IndexLink"/>
                <w:rtl w:val="true"/>
              </w:rPr>
              <w:t>روايات في كون وارث من لا وارث له أهل بلده أو أخاه بالرضاعة</w:t>
            </w:r>
            <w:r>
              <w:rPr>
                <w:rStyle w:val="IndexLink"/>
                <w:rtl w:val="true"/>
              </w:rPr>
              <w:tab/>
            </w:r>
            <w:r>
              <w:rPr>
                <w:rStyle w:val="IndexLink"/>
              </w:rPr>
              <w:t>332</w:t>
            </w:r>
          </w:hyperlink>
        </w:p>
        <w:p>
          <w:pPr>
            <w:pStyle w:val="Contents3"/>
            <w:tabs>
              <w:tab w:val="clear" w:pos="8459"/>
              <w:tab w:val="right" w:pos="9026" w:leader="dot"/>
            </w:tabs>
            <w:rPr/>
          </w:pPr>
          <w:hyperlink w:anchor="__RefHeading___Toc5060484_2320776876">
            <w:r>
              <w:rPr>
                <w:webHidden/>
                <w:rStyle w:val="IndexLink"/>
                <w:rtl w:val="true"/>
              </w:rPr>
              <w:t>باب ميراث أهل الملل</w:t>
            </w:r>
            <w:r>
              <w:rPr>
                <w:rStyle w:val="IndexLink"/>
                <w:rtl w:val="true"/>
              </w:rPr>
              <w:tab/>
            </w:r>
            <w:r>
              <w:rPr>
                <w:rStyle w:val="IndexLink"/>
              </w:rPr>
              <w:t>335</w:t>
            </w:r>
          </w:hyperlink>
        </w:p>
        <w:p>
          <w:pPr>
            <w:pStyle w:val="Contents4"/>
            <w:tabs>
              <w:tab w:val="clear" w:pos="8176"/>
              <w:tab w:val="right" w:pos="9026" w:leader="dot"/>
            </w:tabs>
            <w:rPr/>
          </w:pPr>
          <w:hyperlink w:anchor="__RefHeading___Toc5060486_2320776876">
            <w:r>
              <w:rPr>
                <w:webHidden/>
                <w:rStyle w:val="IndexLink"/>
                <w:rtl w:val="true"/>
              </w:rPr>
              <w:t>إشارة</w:t>
            </w:r>
            <w:r>
              <w:rPr>
                <w:rStyle w:val="IndexLink"/>
                <w:rtl w:val="true"/>
              </w:rPr>
              <w:t>:</w:t>
              <w:tab/>
            </w:r>
            <w:r>
              <w:rPr>
                <w:rStyle w:val="IndexLink"/>
              </w:rPr>
              <w:t>335</w:t>
            </w:r>
          </w:hyperlink>
        </w:p>
        <w:p>
          <w:pPr>
            <w:pStyle w:val="Contents4"/>
            <w:tabs>
              <w:tab w:val="clear" w:pos="8176"/>
              <w:tab w:val="right" w:pos="9026" w:leader="dot"/>
            </w:tabs>
            <w:rPr/>
          </w:pPr>
          <w:hyperlink w:anchor="__RefHeading___Toc5060488_2320776876">
            <w:r>
              <w:rPr>
                <w:webHidden/>
                <w:rStyle w:val="IndexLink"/>
                <w:rtl w:val="true"/>
              </w:rPr>
              <w:t>الكافر لا يرث المسلم والمسلم يرثه</w:t>
            </w:r>
            <w:r>
              <w:rPr>
                <w:rStyle w:val="IndexLink"/>
                <w:rtl w:val="true"/>
              </w:rPr>
              <w:tab/>
            </w:r>
            <w:r>
              <w:rPr>
                <w:rStyle w:val="IndexLink"/>
              </w:rPr>
              <w:t>335</w:t>
            </w:r>
          </w:hyperlink>
        </w:p>
        <w:p>
          <w:pPr>
            <w:pStyle w:val="Contents4"/>
            <w:tabs>
              <w:tab w:val="clear" w:pos="8176"/>
              <w:tab w:val="right" w:pos="9026" w:leader="dot"/>
            </w:tabs>
            <w:rPr/>
          </w:pPr>
          <w:hyperlink w:anchor="__RefHeading___Toc5060490_2320776876">
            <w:r>
              <w:rPr>
                <w:webHidden/>
                <w:rStyle w:val="IndexLink"/>
                <w:rtl w:val="true"/>
              </w:rPr>
              <w:t>في جواز الوصيّة للكافر بشيء</w:t>
            </w:r>
            <w:r>
              <w:rPr>
                <w:rStyle w:val="IndexLink"/>
                <w:rtl w:val="true"/>
              </w:rPr>
              <w:tab/>
            </w:r>
            <w:r>
              <w:rPr>
                <w:rStyle w:val="IndexLink"/>
              </w:rPr>
              <w:t>338</w:t>
            </w:r>
          </w:hyperlink>
        </w:p>
        <w:p>
          <w:pPr>
            <w:pStyle w:val="Contents4"/>
            <w:tabs>
              <w:tab w:val="clear" w:pos="8176"/>
              <w:tab w:val="right" w:pos="9026" w:leader="dot"/>
            </w:tabs>
            <w:rPr/>
          </w:pPr>
          <w:hyperlink w:anchor="__RefHeading___Toc5060492_2320776876">
            <w:r>
              <w:rPr>
                <w:webHidden/>
                <w:rStyle w:val="IndexLink"/>
                <w:rtl w:val="true"/>
              </w:rPr>
              <w:t>الكافر اذا أسلم قبل القسمة يرث</w:t>
            </w:r>
            <w:r>
              <w:rPr>
                <w:rStyle w:val="IndexLink"/>
                <w:rtl w:val="true"/>
              </w:rPr>
              <w:tab/>
            </w:r>
            <w:r>
              <w:rPr>
                <w:rStyle w:val="IndexLink"/>
              </w:rPr>
              <w:t>339</w:t>
            </w:r>
          </w:hyperlink>
        </w:p>
        <w:p>
          <w:pPr>
            <w:pStyle w:val="Contents4"/>
            <w:tabs>
              <w:tab w:val="clear" w:pos="8176"/>
              <w:tab w:val="right" w:pos="9026" w:leader="dot"/>
            </w:tabs>
            <w:rPr/>
          </w:pPr>
          <w:hyperlink w:anchor="__RefHeading___Toc5060494_2320776876">
            <w:r>
              <w:rPr>
                <w:webHidden/>
                <w:rStyle w:val="IndexLink"/>
                <w:rtl w:val="true"/>
              </w:rPr>
              <w:t>المرأة ترث كالرجل من ميراث الكافر عندنا</w:t>
            </w:r>
            <w:r>
              <w:rPr>
                <w:rStyle w:val="IndexLink"/>
                <w:rtl w:val="true"/>
              </w:rPr>
              <w:tab/>
            </w:r>
            <w:r>
              <w:rPr>
                <w:rStyle w:val="IndexLink"/>
              </w:rPr>
              <w:t>340</w:t>
            </w:r>
          </w:hyperlink>
        </w:p>
        <w:p>
          <w:pPr>
            <w:pStyle w:val="Contents3"/>
            <w:tabs>
              <w:tab w:val="clear" w:pos="8459"/>
              <w:tab w:val="right" w:pos="9026" w:leader="dot"/>
            </w:tabs>
            <w:rPr/>
          </w:pPr>
          <w:hyperlink w:anchor="__RefHeading___Toc5060496_2320776876">
            <w:r>
              <w:rPr>
                <w:webHidden/>
                <w:rStyle w:val="IndexLink"/>
                <w:rtl w:val="true"/>
              </w:rPr>
              <w:t>باب ميراث المماليك</w:t>
            </w:r>
            <w:r>
              <w:rPr>
                <w:rStyle w:val="IndexLink"/>
                <w:rtl w:val="true"/>
              </w:rPr>
              <w:tab/>
            </w:r>
            <w:r>
              <w:rPr>
                <w:rStyle w:val="IndexLink"/>
              </w:rPr>
              <w:t>347</w:t>
            </w:r>
          </w:hyperlink>
        </w:p>
        <w:p>
          <w:pPr>
            <w:pStyle w:val="Contents4"/>
            <w:tabs>
              <w:tab w:val="clear" w:pos="8176"/>
              <w:tab w:val="right" w:pos="9026" w:leader="dot"/>
            </w:tabs>
            <w:rPr/>
          </w:pPr>
          <w:hyperlink w:anchor="__RefHeading___Toc5060498_2320776876">
            <w:r>
              <w:rPr>
                <w:webHidden/>
                <w:rStyle w:val="IndexLink"/>
                <w:rtl w:val="true"/>
              </w:rPr>
              <w:t>إشارة</w:t>
            </w:r>
            <w:r>
              <w:rPr>
                <w:rStyle w:val="IndexLink"/>
                <w:rtl w:val="true"/>
              </w:rPr>
              <w:t>:</w:t>
              <w:tab/>
            </w:r>
            <w:r>
              <w:rPr>
                <w:rStyle w:val="IndexLink"/>
              </w:rPr>
              <w:t>347</w:t>
            </w:r>
          </w:hyperlink>
        </w:p>
        <w:p>
          <w:pPr>
            <w:pStyle w:val="Contents4"/>
            <w:tabs>
              <w:tab w:val="clear" w:pos="8176"/>
              <w:tab w:val="right" w:pos="9026" w:leader="dot"/>
            </w:tabs>
            <w:rPr/>
          </w:pPr>
          <w:hyperlink w:anchor="__RefHeading___Toc5060500_2320776876">
            <w:r>
              <w:rPr>
                <w:webHidden/>
                <w:rStyle w:val="IndexLink"/>
                <w:rtl w:val="true"/>
              </w:rPr>
              <w:t>المملوك الوارث للحر يعتق ويورّث</w:t>
            </w:r>
            <w:r>
              <w:rPr>
                <w:rStyle w:val="IndexLink"/>
                <w:rtl w:val="true"/>
              </w:rPr>
              <w:tab/>
            </w:r>
            <w:r>
              <w:rPr>
                <w:rStyle w:val="IndexLink"/>
              </w:rPr>
              <w:t>347</w:t>
            </w:r>
          </w:hyperlink>
        </w:p>
        <w:p>
          <w:pPr>
            <w:pStyle w:val="Contents4"/>
            <w:tabs>
              <w:tab w:val="clear" w:pos="8176"/>
              <w:tab w:val="right" w:pos="9026" w:leader="dot"/>
            </w:tabs>
            <w:rPr/>
          </w:pPr>
          <w:hyperlink w:anchor="__RefHeading___Toc5060502_2320776876">
            <w:r>
              <w:rPr>
                <w:webHidden/>
                <w:rStyle w:val="IndexLink"/>
                <w:rtl w:val="true"/>
              </w:rPr>
              <w:t>الحرّ والمملوك لا يتوارثان</w:t>
            </w:r>
            <w:r>
              <w:rPr>
                <w:rStyle w:val="IndexLink"/>
                <w:rtl w:val="true"/>
              </w:rPr>
              <w:tab/>
            </w:r>
            <w:r>
              <w:rPr>
                <w:rStyle w:val="IndexLink"/>
              </w:rPr>
              <w:t>353</w:t>
            </w:r>
          </w:hyperlink>
        </w:p>
        <w:p>
          <w:pPr>
            <w:pStyle w:val="Contents4"/>
            <w:tabs>
              <w:tab w:val="clear" w:pos="8176"/>
              <w:tab w:val="right" w:pos="9026" w:leader="dot"/>
            </w:tabs>
            <w:rPr/>
          </w:pPr>
          <w:hyperlink w:anchor="__RefHeading___Toc5060504_2320776876">
            <w:r>
              <w:rPr>
                <w:webHidden/>
                <w:rStyle w:val="IndexLink"/>
                <w:rtl w:val="true"/>
              </w:rPr>
              <w:t>المملوك لا يحجب</w:t>
            </w:r>
            <w:r>
              <w:rPr>
                <w:rStyle w:val="IndexLink"/>
                <w:rtl w:val="true"/>
              </w:rPr>
              <w:tab/>
            </w:r>
            <w:r>
              <w:rPr>
                <w:rStyle w:val="IndexLink"/>
              </w:rPr>
              <w:t>354</w:t>
            </w:r>
          </w:hyperlink>
        </w:p>
        <w:p>
          <w:pPr>
            <w:pStyle w:val="Contents4"/>
            <w:tabs>
              <w:tab w:val="clear" w:pos="8176"/>
              <w:tab w:val="right" w:pos="9026" w:leader="dot"/>
            </w:tabs>
            <w:rPr/>
          </w:pPr>
          <w:hyperlink w:anchor="__RefHeading___Toc5060506_2320776876">
            <w:r>
              <w:rPr>
                <w:webHidden/>
                <w:rStyle w:val="IndexLink"/>
                <w:rtl w:val="true"/>
              </w:rPr>
              <w:t>جواز العتق بشرط إعطاء المعتق نسبة معينة ممّا يرثه للمعتق</w:t>
            </w:r>
            <w:r>
              <w:rPr>
                <w:rStyle w:val="IndexLink"/>
                <w:rtl w:val="true"/>
              </w:rPr>
              <w:tab/>
            </w:r>
            <w:r>
              <w:rPr>
                <w:rStyle w:val="IndexLink"/>
              </w:rPr>
              <w:t>354</w:t>
            </w:r>
          </w:hyperlink>
        </w:p>
        <w:p>
          <w:pPr>
            <w:pStyle w:val="Contents4"/>
            <w:tabs>
              <w:tab w:val="clear" w:pos="8176"/>
              <w:tab w:val="right" w:pos="9026" w:leader="dot"/>
            </w:tabs>
            <w:rPr/>
          </w:pPr>
          <w:hyperlink w:anchor="__RefHeading___Toc5060508_2320776876">
            <w:r>
              <w:rPr>
                <w:webHidden/>
                <w:rStyle w:val="IndexLink"/>
                <w:rtl w:val="true"/>
              </w:rPr>
              <w:t>عدم جواز اشتراط تملك ميراث المملوك في مقابل عتقه</w:t>
            </w:r>
            <w:r>
              <w:rPr>
                <w:rStyle w:val="IndexLink"/>
                <w:rtl w:val="true"/>
              </w:rPr>
              <w:tab/>
            </w:r>
            <w:r>
              <w:rPr>
                <w:rStyle w:val="IndexLink"/>
              </w:rPr>
              <w:t>355</w:t>
            </w:r>
          </w:hyperlink>
        </w:p>
        <w:p>
          <w:pPr>
            <w:pStyle w:val="Contents4"/>
            <w:tabs>
              <w:tab w:val="clear" w:pos="8176"/>
              <w:tab w:val="right" w:pos="9026" w:leader="dot"/>
            </w:tabs>
            <w:rPr/>
          </w:pPr>
          <w:hyperlink w:anchor="__RefHeading___Toc5060510_2320776876">
            <w:r>
              <w:rPr>
                <w:webHidden/>
                <w:rStyle w:val="IndexLink"/>
                <w:rtl w:val="true"/>
              </w:rPr>
              <w:t>يرث المملوك اذا أعتق قبل القسمة</w:t>
            </w:r>
            <w:r>
              <w:rPr>
                <w:rStyle w:val="IndexLink"/>
                <w:rtl w:val="true"/>
              </w:rPr>
              <w:tab/>
            </w:r>
            <w:r>
              <w:rPr>
                <w:rStyle w:val="IndexLink"/>
              </w:rPr>
              <w:t>355</w:t>
            </w:r>
          </w:hyperlink>
        </w:p>
        <w:p>
          <w:pPr>
            <w:pStyle w:val="Contents3"/>
            <w:tabs>
              <w:tab w:val="clear" w:pos="8459"/>
              <w:tab w:val="right" w:pos="9026" w:leader="dot"/>
            </w:tabs>
            <w:rPr/>
          </w:pPr>
          <w:hyperlink w:anchor="__RefHeading___Toc5060512_2320776876">
            <w:r>
              <w:rPr>
                <w:webHidden/>
                <w:rStyle w:val="IndexLink"/>
                <w:rtl w:val="true"/>
              </w:rPr>
              <w:t>باب ميراث المكاتب</w:t>
            </w:r>
            <w:r>
              <w:rPr>
                <w:rStyle w:val="IndexLink"/>
                <w:rtl w:val="true"/>
              </w:rPr>
              <w:tab/>
            </w:r>
            <w:r>
              <w:rPr>
                <w:rStyle w:val="IndexLink"/>
              </w:rPr>
              <w:t>356</w:t>
            </w:r>
          </w:hyperlink>
        </w:p>
        <w:p>
          <w:pPr>
            <w:pStyle w:val="Contents4"/>
            <w:tabs>
              <w:tab w:val="clear" w:pos="8176"/>
              <w:tab w:val="right" w:pos="9026" w:leader="dot"/>
            </w:tabs>
            <w:rPr/>
          </w:pPr>
          <w:hyperlink w:anchor="__RefHeading___Toc5060514_2320776876">
            <w:r>
              <w:rPr>
                <w:webHidden/>
                <w:rStyle w:val="IndexLink"/>
                <w:rtl w:val="true"/>
              </w:rPr>
              <w:t>إشارة</w:t>
            </w:r>
            <w:r>
              <w:rPr>
                <w:rStyle w:val="IndexLink"/>
                <w:rtl w:val="true"/>
              </w:rPr>
              <w:t>:</w:t>
              <w:tab/>
            </w:r>
            <w:r>
              <w:rPr>
                <w:rStyle w:val="IndexLink"/>
              </w:rPr>
              <w:t>356</w:t>
            </w:r>
          </w:hyperlink>
        </w:p>
        <w:p>
          <w:pPr>
            <w:pStyle w:val="Contents4"/>
            <w:tabs>
              <w:tab w:val="clear" w:pos="8176"/>
              <w:tab w:val="right" w:pos="9026" w:leader="dot"/>
            </w:tabs>
            <w:rPr/>
          </w:pPr>
          <w:hyperlink w:anchor="__RefHeading___Toc5060516_2320776876">
            <w:r>
              <w:rPr>
                <w:webHidden/>
                <w:rStyle w:val="IndexLink"/>
                <w:rtl w:val="true"/>
              </w:rPr>
              <w:t>عدم صحة شرط الميراث في المكاتبة</w:t>
            </w:r>
            <w:r>
              <w:rPr>
                <w:rStyle w:val="IndexLink"/>
                <w:rtl w:val="true"/>
              </w:rPr>
              <w:tab/>
            </w:r>
            <w:r>
              <w:rPr>
                <w:rStyle w:val="IndexLink"/>
              </w:rPr>
              <w:t>356</w:t>
            </w:r>
          </w:hyperlink>
        </w:p>
        <w:p>
          <w:pPr>
            <w:pStyle w:val="Contents4"/>
            <w:tabs>
              <w:tab w:val="clear" w:pos="8176"/>
              <w:tab w:val="right" w:pos="9026" w:leader="dot"/>
            </w:tabs>
            <w:rPr/>
          </w:pPr>
          <w:hyperlink w:anchor="__RefHeading___Toc5060518_2320776876">
            <w:r>
              <w:rPr>
                <w:webHidden/>
                <w:rStyle w:val="IndexLink"/>
                <w:rtl w:val="true"/>
              </w:rPr>
              <w:t>المكاتب يرث ويورّث بقدر ما أدّى</w:t>
            </w:r>
            <w:r>
              <w:rPr>
                <w:rStyle w:val="IndexLink"/>
                <w:rtl w:val="true"/>
              </w:rPr>
              <w:tab/>
            </w:r>
            <w:r>
              <w:rPr>
                <w:rStyle w:val="IndexLink"/>
              </w:rPr>
              <w:t>357</w:t>
            </w:r>
          </w:hyperlink>
        </w:p>
        <w:p>
          <w:pPr>
            <w:pStyle w:val="Contents4"/>
            <w:tabs>
              <w:tab w:val="clear" w:pos="8176"/>
              <w:tab w:val="right" w:pos="9026" w:leader="dot"/>
            </w:tabs>
            <w:rPr/>
          </w:pPr>
          <w:hyperlink w:anchor="__RefHeading___Toc5060520_2320776876">
            <w:r>
              <w:rPr>
                <w:webHidden/>
                <w:rStyle w:val="IndexLink"/>
                <w:rtl w:val="true"/>
              </w:rPr>
              <w:t>في المكاتب المشروط وغير المشروط اذا مات وترك مالاً وولداً</w:t>
            </w:r>
            <w:r>
              <w:rPr>
                <w:rStyle w:val="IndexLink"/>
                <w:rtl w:val="true"/>
              </w:rPr>
              <w:tab/>
            </w:r>
            <w:r>
              <w:rPr>
                <w:rStyle w:val="IndexLink"/>
              </w:rPr>
              <w:t>358</w:t>
            </w:r>
          </w:hyperlink>
        </w:p>
        <w:p>
          <w:pPr>
            <w:pStyle w:val="Contents3"/>
            <w:tabs>
              <w:tab w:val="clear" w:pos="8459"/>
              <w:tab w:val="right" w:pos="9026" w:leader="dot"/>
            </w:tabs>
            <w:rPr/>
          </w:pPr>
          <w:hyperlink w:anchor="__RefHeading___Toc5060522_2320776876">
            <w:r>
              <w:rPr>
                <w:webHidden/>
                <w:rStyle w:val="IndexLink"/>
                <w:rtl w:val="true"/>
              </w:rPr>
              <w:t>باب ميراث المجوس</w:t>
            </w:r>
            <w:r>
              <w:rPr>
                <w:rStyle w:val="IndexLink"/>
                <w:rtl w:val="true"/>
              </w:rPr>
              <w:tab/>
            </w:r>
            <w:r>
              <w:rPr>
                <w:rStyle w:val="IndexLink"/>
              </w:rPr>
              <w:t>361</w:t>
            </w:r>
          </w:hyperlink>
        </w:p>
        <w:p>
          <w:pPr>
            <w:pStyle w:val="Contents3"/>
            <w:tabs>
              <w:tab w:val="clear" w:pos="8459"/>
              <w:tab w:val="right" w:pos="9026" w:leader="dot"/>
            </w:tabs>
            <w:rPr/>
          </w:pPr>
          <w:hyperlink w:anchor="__RefHeading___Toc5060524_2320776876">
            <w:r>
              <w:rPr>
                <w:webHidden/>
                <w:rStyle w:val="IndexLink"/>
                <w:rtl w:val="true"/>
              </w:rPr>
              <w:t>باب نوادر المواريث</w:t>
            </w:r>
            <w:r>
              <w:rPr>
                <w:rStyle w:val="IndexLink"/>
                <w:rtl w:val="true"/>
              </w:rPr>
              <w:tab/>
            </w:r>
            <w:r>
              <w:rPr>
                <w:rStyle w:val="IndexLink"/>
              </w:rPr>
              <w:t>366</w:t>
            </w:r>
          </w:hyperlink>
        </w:p>
        <w:p>
          <w:pPr>
            <w:pStyle w:val="Contents4"/>
            <w:tabs>
              <w:tab w:val="clear" w:pos="8176"/>
              <w:tab w:val="right" w:pos="9026" w:leader="dot"/>
            </w:tabs>
            <w:rPr/>
          </w:pPr>
          <w:hyperlink w:anchor="__RefHeading___Toc5060526_2320776876">
            <w:r>
              <w:rPr>
                <w:webHidden/>
                <w:rStyle w:val="IndexLink"/>
                <w:rtl w:val="true"/>
              </w:rPr>
              <w:t>إشارة</w:t>
            </w:r>
            <w:r>
              <w:rPr>
                <w:rStyle w:val="IndexLink"/>
                <w:rtl w:val="true"/>
              </w:rPr>
              <w:t>:</w:t>
              <w:tab/>
            </w:r>
            <w:r>
              <w:rPr>
                <w:rStyle w:val="IndexLink"/>
              </w:rPr>
              <w:t>366</w:t>
            </w:r>
          </w:hyperlink>
        </w:p>
        <w:p>
          <w:pPr>
            <w:pStyle w:val="Contents4"/>
            <w:tabs>
              <w:tab w:val="clear" w:pos="8176"/>
              <w:tab w:val="right" w:pos="9026" w:leader="dot"/>
            </w:tabs>
            <w:rPr/>
          </w:pPr>
          <w:hyperlink w:anchor="__RefHeading___Toc5060528_2320776876">
            <w:r>
              <w:rPr>
                <w:webHidden/>
                <w:rStyle w:val="IndexLink"/>
                <w:rtl w:val="true"/>
              </w:rPr>
              <w:t>الحبوة مختصة بأكبر الذكور، والأقوال في مصاديقها</w:t>
            </w:r>
            <w:r>
              <w:rPr>
                <w:rStyle w:val="IndexLink"/>
                <w:rtl w:val="true"/>
              </w:rPr>
              <w:tab/>
            </w:r>
            <w:r>
              <w:rPr>
                <w:rStyle w:val="IndexLink"/>
              </w:rPr>
              <w:t>366</w:t>
            </w:r>
          </w:hyperlink>
        </w:p>
        <w:p>
          <w:pPr>
            <w:pStyle w:val="Contents4"/>
            <w:tabs>
              <w:tab w:val="clear" w:pos="8176"/>
              <w:tab w:val="right" w:pos="9026" w:leader="dot"/>
            </w:tabs>
            <w:rPr/>
          </w:pPr>
          <w:hyperlink w:anchor="__RefHeading___Toc5060530_2320776876">
            <w:r>
              <w:rPr>
                <w:webHidden/>
                <w:rStyle w:val="IndexLink"/>
                <w:rtl w:val="true"/>
              </w:rPr>
              <w:t>الزوجة ترث من قيمة غير الأرض مع عدم الولد منه أو مطلقاً</w:t>
            </w:r>
            <w:r>
              <w:rPr>
                <w:rStyle w:val="IndexLink"/>
                <w:rtl w:val="true"/>
              </w:rPr>
              <w:tab/>
            </w:r>
            <w:r>
              <w:rPr>
                <w:rStyle w:val="IndexLink"/>
              </w:rPr>
              <w:t>370</w:t>
            </w:r>
          </w:hyperlink>
        </w:p>
        <w:p>
          <w:pPr>
            <w:pStyle w:val="Contents4"/>
            <w:tabs>
              <w:tab w:val="clear" w:pos="8176"/>
              <w:tab w:val="right" w:pos="9026" w:leader="dot"/>
            </w:tabs>
            <w:rPr/>
          </w:pPr>
          <w:hyperlink w:anchor="__RefHeading___Toc5060532_2320776876">
            <w:r>
              <w:rPr>
                <w:webHidden/>
                <w:rStyle w:val="IndexLink"/>
                <w:rtl w:val="true"/>
              </w:rPr>
              <w:t>علة كون نصيب الذكر ضعف الأنثى</w:t>
            </w:r>
            <w:r>
              <w:rPr>
                <w:rStyle w:val="IndexLink"/>
                <w:rtl w:val="true"/>
              </w:rPr>
              <w:tab/>
            </w:r>
            <w:r>
              <w:rPr>
                <w:rStyle w:val="IndexLink"/>
              </w:rPr>
              <w:t>377</w:t>
            </w:r>
          </w:hyperlink>
        </w:p>
        <w:p>
          <w:pPr>
            <w:pStyle w:val="Contents4"/>
            <w:tabs>
              <w:tab w:val="clear" w:pos="8176"/>
              <w:tab w:val="right" w:pos="9026" w:leader="dot"/>
            </w:tabs>
            <w:rPr/>
          </w:pPr>
          <w:hyperlink w:anchor="__RefHeading___Toc5060534_2320776876">
            <w:r>
              <w:rPr>
                <w:webHidden/>
                <w:rStyle w:val="IndexLink"/>
                <w:rtl w:val="true"/>
              </w:rPr>
              <w:t>في الرجل طلّق واحدة من أربع في السفر وتزوّج أخرى ثمّ مات</w:t>
            </w:r>
            <w:r>
              <w:rPr>
                <w:rStyle w:val="IndexLink"/>
                <w:rtl w:val="true"/>
              </w:rPr>
              <w:tab/>
            </w:r>
            <w:r>
              <w:rPr>
                <w:rStyle w:val="IndexLink"/>
              </w:rPr>
              <w:t>381</w:t>
            </w:r>
          </w:hyperlink>
        </w:p>
        <w:p>
          <w:pPr>
            <w:pStyle w:val="Contents4"/>
            <w:tabs>
              <w:tab w:val="clear" w:pos="8176"/>
              <w:tab w:val="right" w:pos="9026" w:leader="dot"/>
            </w:tabs>
            <w:rPr/>
          </w:pPr>
          <w:hyperlink w:anchor="__RefHeading___Toc5060536_2320776876">
            <w:r>
              <w:rPr>
                <w:webHidden/>
                <w:rStyle w:val="IndexLink"/>
                <w:rtl w:val="true"/>
              </w:rPr>
              <w:t>في رجل تزوّج اثنتين على ثلاث ودخل باحداهن ومات</w:t>
            </w:r>
            <w:r>
              <w:rPr>
                <w:rStyle w:val="IndexLink"/>
                <w:rtl w:val="true"/>
              </w:rPr>
              <w:tab/>
            </w:r>
            <w:r>
              <w:rPr>
                <w:rStyle w:val="IndexLink"/>
              </w:rPr>
              <w:t>381</w:t>
            </w:r>
          </w:hyperlink>
        </w:p>
        <w:p>
          <w:pPr>
            <w:pStyle w:val="Contents4"/>
            <w:tabs>
              <w:tab w:val="clear" w:pos="8176"/>
              <w:tab w:val="right" w:pos="9026" w:leader="dot"/>
            </w:tabs>
            <w:rPr/>
          </w:pPr>
          <w:hyperlink w:anchor="__RefHeading___Toc5060538_2320776876">
            <w:r>
              <w:rPr>
                <w:webHidden/>
                <w:rStyle w:val="IndexLink"/>
                <w:rtl w:val="true"/>
              </w:rPr>
              <w:t>امرأة لها زوج ولها ولد منه وولد من غيره فيموت الذي من غيره</w:t>
            </w:r>
            <w:r>
              <w:rPr>
                <w:rStyle w:val="IndexLink"/>
                <w:rtl w:val="true"/>
              </w:rPr>
              <w:tab/>
            </w:r>
            <w:r>
              <w:rPr>
                <w:rStyle w:val="IndexLink"/>
              </w:rPr>
              <w:t>382</w:t>
            </w:r>
          </w:hyperlink>
        </w:p>
        <w:p>
          <w:pPr>
            <w:pStyle w:val="Contents2"/>
            <w:tabs>
              <w:tab w:val="clear" w:pos="8743"/>
              <w:tab w:val="right" w:pos="9026" w:leader="dot"/>
            </w:tabs>
            <w:rPr/>
          </w:pPr>
          <w:hyperlink w:anchor="__RefHeading___Toc5060540_2320776876">
            <w:r>
              <w:rPr>
                <w:webHidden/>
                <w:rStyle w:val="IndexLink"/>
                <w:rtl w:val="true"/>
              </w:rPr>
              <w:t>كتاب النوادر</w:t>
            </w:r>
            <w:r>
              <w:rPr>
                <w:rStyle w:val="IndexLink"/>
                <w:rtl w:val="true"/>
              </w:rPr>
              <w:tab/>
            </w:r>
            <w:r>
              <w:rPr>
                <w:rStyle w:val="IndexLink"/>
              </w:rPr>
              <w:t>383</w:t>
            </w:r>
          </w:hyperlink>
        </w:p>
        <w:p>
          <w:pPr>
            <w:pStyle w:val="Contents3"/>
            <w:tabs>
              <w:tab w:val="clear" w:pos="8459"/>
              <w:tab w:val="right" w:pos="9026" w:leader="dot"/>
            </w:tabs>
            <w:rPr/>
          </w:pPr>
          <w:hyperlink w:anchor="__RefHeading___Toc5060542_2320776876">
            <w:r>
              <w:rPr>
                <w:webHidden/>
                <w:rStyle w:val="IndexLink"/>
                <w:rtl w:val="true"/>
              </w:rPr>
              <w:t>إشارة</w:t>
            </w:r>
            <w:r>
              <w:rPr>
                <w:rStyle w:val="IndexLink"/>
                <w:rtl w:val="true"/>
              </w:rPr>
              <w:t>:</w:t>
              <w:tab/>
            </w:r>
            <w:r>
              <w:rPr>
                <w:rStyle w:val="IndexLink"/>
              </w:rPr>
              <w:t>383</w:t>
            </w:r>
          </w:hyperlink>
        </w:p>
        <w:p>
          <w:pPr>
            <w:pStyle w:val="Contents3"/>
            <w:tabs>
              <w:tab w:val="clear" w:pos="8459"/>
              <w:tab w:val="right" w:pos="9026" w:leader="dot"/>
            </w:tabs>
            <w:rPr/>
          </w:pPr>
          <w:hyperlink w:anchor="__RefHeading___Toc5060544_2320776876">
            <w:r>
              <w:rPr>
                <w:webHidden/>
                <w:rStyle w:val="IndexLink"/>
                <w:rtl w:val="true"/>
              </w:rPr>
              <w:t>باب النوادر وهو آخر أبواب الكتاب</w:t>
            </w:r>
            <w:r>
              <w:rPr>
                <w:rStyle w:val="IndexLink"/>
                <w:rtl w:val="true"/>
              </w:rPr>
              <w:tab/>
            </w:r>
            <w:r>
              <w:rPr>
                <w:rStyle w:val="IndexLink"/>
              </w:rPr>
              <w:t>385</w:t>
            </w:r>
          </w:hyperlink>
        </w:p>
        <w:p>
          <w:pPr>
            <w:pStyle w:val="Contents4"/>
            <w:tabs>
              <w:tab w:val="clear" w:pos="8176"/>
              <w:tab w:val="right" w:pos="9026" w:leader="dot"/>
            </w:tabs>
            <w:rPr/>
          </w:pPr>
          <w:hyperlink w:anchor="__RefHeading___Toc5060546_2320776876">
            <w:r>
              <w:rPr>
                <w:webHidden/>
                <w:rStyle w:val="IndexLink"/>
                <w:rtl w:val="true"/>
              </w:rPr>
              <w:t>إشارة</w:t>
            </w:r>
            <w:r>
              <w:rPr>
                <w:rStyle w:val="IndexLink"/>
                <w:rtl w:val="true"/>
              </w:rPr>
              <w:t>:</w:t>
              <w:tab/>
            </w:r>
            <w:r>
              <w:rPr>
                <w:rStyle w:val="IndexLink"/>
              </w:rPr>
              <w:t>385</w:t>
            </w:r>
          </w:hyperlink>
        </w:p>
        <w:p>
          <w:pPr>
            <w:pStyle w:val="Contents4"/>
            <w:tabs>
              <w:tab w:val="clear" w:pos="8176"/>
              <w:tab w:val="right" w:pos="9026" w:leader="dot"/>
            </w:tabs>
            <w:rPr/>
          </w:pPr>
          <w:hyperlink w:anchor="__RefHeading___Toc5060548_2320776876">
            <w:r>
              <w:rPr>
                <w:webHidden/>
                <w:rStyle w:val="IndexLink"/>
                <w:rtl w:val="true"/>
              </w:rPr>
              <w:t>فيمن لم يحسن وصيته</w:t>
            </w:r>
            <w:r>
              <w:rPr>
                <w:rStyle w:val="IndexLink"/>
                <w:rtl w:val="true"/>
              </w:rPr>
              <w:tab/>
            </w:r>
            <w:r>
              <w:rPr>
                <w:rStyle w:val="IndexLink"/>
              </w:rPr>
              <w:t>386</w:t>
            </w:r>
          </w:hyperlink>
        </w:p>
        <w:p>
          <w:pPr>
            <w:pStyle w:val="Contents4"/>
            <w:tabs>
              <w:tab w:val="clear" w:pos="8176"/>
              <w:tab w:val="right" w:pos="9026" w:leader="dot"/>
            </w:tabs>
            <w:rPr/>
          </w:pPr>
          <w:hyperlink w:anchor="__RefHeading___Toc5060550_2320776876">
            <w:r>
              <w:rPr>
                <w:webHidden/>
                <w:rStyle w:val="IndexLink"/>
                <w:rtl w:val="true"/>
              </w:rPr>
              <w:t>اجتناب الظلم أفضل الجهاد</w:t>
            </w:r>
            <w:r>
              <w:rPr>
                <w:rStyle w:val="IndexLink"/>
                <w:rtl w:val="true"/>
              </w:rPr>
              <w:tab/>
            </w:r>
            <w:r>
              <w:rPr>
                <w:rStyle w:val="IndexLink"/>
              </w:rPr>
              <w:t>387</w:t>
            </w:r>
          </w:hyperlink>
        </w:p>
        <w:p>
          <w:pPr>
            <w:pStyle w:val="Contents4"/>
            <w:tabs>
              <w:tab w:val="clear" w:pos="8176"/>
              <w:tab w:val="right" w:pos="9026" w:leader="dot"/>
            </w:tabs>
            <w:rPr/>
          </w:pPr>
          <w:hyperlink w:anchor="__RefHeading___Toc5060552_2320776876">
            <w:r>
              <w:rPr>
                <w:webHidden/>
                <w:rStyle w:val="IndexLink"/>
                <w:rtl w:val="true"/>
              </w:rPr>
              <w:t>من خاف الناس لسانه فهو من أهل النار</w:t>
            </w:r>
            <w:r>
              <w:rPr>
                <w:rStyle w:val="IndexLink"/>
                <w:rtl w:val="true"/>
              </w:rPr>
              <w:tab/>
            </w:r>
            <w:r>
              <w:rPr>
                <w:rStyle w:val="IndexLink"/>
              </w:rPr>
              <w:t>387</w:t>
            </w:r>
          </w:hyperlink>
        </w:p>
        <w:p>
          <w:pPr>
            <w:pStyle w:val="Contents4"/>
            <w:tabs>
              <w:tab w:val="clear" w:pos="8176"/>
              <w:tab w:val="right" w:pos="9026" w:leader="dot"/>
            </w:tabs>
            <w:rPr/>
          </w:pPr>
          <w:hyperlink w:anchor="__RefHeading___Toc5060554_2320776876">
            <w:r>
              <w:rPr>
                <w:webHidden/>
                <w:rStyle w:val="IndexLink"/>
                <w:rtl w:val="true"/>
              </w:rPr>
              <w:t>في قبول العذر</w:t>
            </w:r>
            <w:r>
              <w:rPr>
                <w:rStyle w:val="IndexLink"/>
                <w:rtl w:val="true"/>
              </w:rPr>
              <w:tab/>
            </w:r>
            <w:r>
              <w:rPr>
                <w:rStyle w:val="IndexLink"/>
              </w:rPr>
              <w:t>388</w:t>
            </w:r>
          </w:hyperlink>
        </w:p>
        <w:p>
          <w:pPr>
            <w:pStyle w:val="Contents4"/>
            <w:tabs>
              <w:tab w:val="clear" w:pos="8176"/>
              <w:tab w:val="right" w:pos="9026" w:leader="dot"/>
            </w:tabs>
            <w:rPr/>
          </w:pPr>
          <w:hyperlink w:anchor="__RefHeading___Toc5060556_2320776876">
            <w:r>
              <w:rPr>
                <w:webHidden/>
                <w:rStyle w:val="IndexLink"/>
                <w:rtl w:val="true"/>
              </w:rPr>
              <w:t>الكذب في الإصلاح بين الناس</w:t>
            </w:r>
            <w:r>
              <w:rPr>
                <w:rStyle w:val="IndexLink"/>
                <w:rtl w:val="true"/>
              </w:rPr>
              <w:tab/>
            </w:r>
            <w:r>
              <w:rPr>
                <w:rStyle w:val="IndexLink"/>
              </w:rPr>
              <w:t>389</w:t>
            </w:r>
          </w:hyperlink>
        </w:p>
        <w:p>
          <w:pPr>
            <w:pStyle w:val="Contents4"/>
            <w:tabs>
              <w:tab w:val="clear" w:pos="8176"/>
              <w:tab w:val="right" w:pos="9026" w:leader="dot"/>
            </w:tabs>
            <w:rPr/>
          </w:pPr>
          <w:hyperlink w:anchor="__RefHeading___Toc5060558_2320776876">
            <w:r>
              <w:rPr>
                <w:webHidden/>
                <w:rStyle w:val="IndexLink"/>
                <w:rtl w:val="true"/>
              </w:rPr>
              <w:t>في شرب الخمر</w:t>
            </w:r>
            <w:r>
              <w:rPr>
                <w:rStyle w:val="IndexLink"/>
                <w:rtl w:val="true"/>
              </w:rPr>
              <w:tab/>
            </w:r>
            <w:r>
              <w:rPr>
                <w:rStyle w:val="IndexLink"/>
              </w:rPr>
              <w:t>391</w:t>
            </w:r>
          </w:hyperlink>
        </w:p>
        <w:p>
          <w:pPr>
            <w:pStyle w:val="Contents4"/>
            <w:tabs>
              <w:tab w:val="clear" w:pos="8176"/>
              <w:tab w:val="right" w:pos="9026" w:leader="dot"/>
            </w:tabs>
            <w:rPr/>
          </w:pPr>
          <w:hyperlink w:anchor="__RefHeading___Toc5060560_2320776876">
            <w:r>
              <w:rPr>
                <w:webHidden/>
                <w:rStyle w:val="IndexLink"/>
                <w:rtl w:val="true"/>
              </w:rPr>
              <w:t>من لا خير في مجالسته</w:t>
            </w:r>
            <w:r>
              <w:rPr>
                <w:rStyle w:val="IndexLink"/>
                <w:rtl w:val="true"/>
              </w:rPr>
              <w:tab/>
            </w:r>
            <w:r>
              <w:rPr>
                <w:rStyle w:val="IndexLink"/>
              </w:rPr>
              <w:t>393</w:t>
            </w:r>
          </w:hyperlink>
        </w:p>
        <w:p>
          <w:pPr>
            <w:pStyle w:val="Contents4"/>
            <w:tabs>
              <w:tab w:val="clear" w:pos="8176"/>
              <w:tab w:val="right" w:pos="9026" w:leader="dot"/>
            </w:tabs>
            <w:rPr/>
          </w:pPr>
          <w:hyperlink w:anchor="__RefHeading___Toc5060562_2320776876">
            <w:r>
              <w:rPr>
                <w:webHidden/>
                <w:rStyle w:val="IndexLink"/>
                <w:rtl w:val="true"/>
              </w:rPr>
              <w:t>كيف ينبغي أن يكون المؤمن؟</w:t>
            </w:r>
            <w:r>
              <w:rPr>
                <w:rStyle w:val="IndexLink"/>
                <w:rtl w:val="true"/>
              </w:rPr>
              <w:tab/>
            </w:r>
            <w:r>
              <w:rPr>
                <w:rStyle w:val="IndexLink"/>
              </w:rPr>
              <w:t>396</w:t>
            </w:r>
          </w:hyperlink>
        </w:p>
        <w:p>
          <w:pPr>
            <w:pStyle w:val="Contents4"/>
            <w:tabs>
              <w:tab w:val="clear" w:pos="8176"/>
              <w:tab w:val="right" w:pos="9026" w:leader="dot"/>
            </w:tabs>
            <w:rPr/>
          </w:pPr>
          <w:hyperlink w:anchor="__RefHeading___Toc5060564_2320776876">
            <w:r>
              <w:rPr>
                <w:webHidden/>
                <w:rStyle w:val="IndexLink"/>
                <w:rtl w:val="true"/>
              </w:rPr>
              <w:t xml:space="preserve">وصف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للمؤمن بطلب من همام</w:t>
            </w:r>
            <w:r>
              <w:rPr>
                <w:rStyle w:val="IndexLink"/>
                <w:rtl w:val="true"/>
              </w:rPr>
              <w:tab/>
            </w:r>
            <w:r>
              <w:rPr>
                <w:rStyle w:val="IndexLink"/>
              </w:rPr>
              <w:t>402</w:t>
            </w:r>
          </w:hyperlink>
        </w:p>
        <w:p>
          <w:pPr>
            <w:pStyle w:val="Contents4"/>
            <w:tabs>
              <w:tab w:val="clear" w:pos="8176"/>
              <w:tab w:val="right" w:pos="9026" w:leader="dot"/>
            </w:tabs>
            <w:rPr/>
          </w:pPr>
          <w:hyperlink w:anchor="__RefHeading___Toc5060566_2320776876">
            <w:r>
              <w:rPr>
                <w:webHidden/>
                <w:rStyle w:val="IndexLink"/>
                <w:rtl w:val="true"/>
              </w:rPr>
              <w:t xml:space="preserve">وصف آخر له </w:t>
            </w:r>
            <w:r>
              <w:rPr>
                <w:rStyle w:val="IndexLink"/>
                <w:rtl w:val="true"/>
              </w:rPr>
              <w:t>(</w:t>
            </w:r>
            <w:r>
              <w:rPr>
                <w:rStyle w:val="IndexLink"/>
                <w:rtl w:val="true"/>
              </w:rPr>
              <w:t>عَلَيهِ السَّلَامُ</w:t>
            </w:r>
            <w:r>
              <w:rPr>
                <w:rStyle w:val="IndexLink"/>
                <w:rtl w:val="true"/>
              </w:rPr>
              <w:t xml:space="preserve">) </w:t>
            </w:r>
            <w:r>
              <w:rPr>
                <w:rStyle w:val="IndexLink"/>
                <w:rtl w:val="true"/>
              </w:rPr>
              <w:t>للمؤمنين</w:t>
            </w:r>
            <w:r>
              <w:rPr>
                <w:rStyle w:val="IndexLink"/>
                <w:rtl w:val="true"/>
              </w:rPr>
              <w:tab/>
            </w:r>
            <w:r>
              <w:rPr>
                <w:rStyle w:val="IndexLink"/>
              </w:rPr>
              <w:t>409</w:t>
            </w:r>
          </w:hyperlink>
        </w:p>
        <w:p>
          <w:pPr>
            <w:pStyle w:val="Contents3"/>
            <w:tabs>
              <w:tab w:val="clear" w:pos="8459"/>
              <w:tab w:val="right" w:pos="9026" w:leader="dot"/>
            </w:tabs>
            <w:rPr/>
          </w:pPr>
          <w:hyperlink w:anchor="__RefHeading___Toc5060568_2320776876">
            <w:r>
              <w:rPr>
                <w:webHidden/>
                <w:rStyle w:val="IndexLink"/>
                <w:rtl w:val="true"/>
              </w:rPr>
              <w:t>في الدعاء</w:t>
            </w:r>
            <w:r>
              <w:rPr>
                <w:rStyle w:val="IndexLink"/>
                <w:rtl w:val="true"/>
              </w:rPr>
              <w:tab/>
            </w:r>
            <w:r>
              <w:rPr>
                <w:rStyle w:val="IndexLink"/>
              </w:rPr>
              <w:t>411</w:t>
            </w:r>
          </w:hyperlink>
        </w:p>
        <w:p>
          <w:pPr>
            <w:pStyle w:val="Contents4"/>
            <w:tabs>
              <w:tab w:val="clear" w:pos="8176"/>
              <w:tab w:val="right" w:pos="9026" w:leader="dot"/>
            </w:tabs>
            <w:rPr/>
          </w:pPr>
          <w:hyperlink w:anchor="__RefHeading___Toc5060570_2320776876">
            <w:r>
              <w:rPr>
                <w:webHidden/>
                <w:rStyle w:val="IndexLink"/>
                <w:rtl w:val="true"/>
              </w:rPr>
              <w:t>من لا يُردّ دعاؤهم</w:t>
            </w:r>
            <w:r>
              <w:rPr>
                <w:rStyle w:val="IndexLink"/>
                <w:rtl w:val="true"/>
              </w:rPr>
              <w:tab/>
            </w:r>
            <w:r>
              <w:rPr>
                <w:rStyle w:val="IndexLink"/>
              </w:rPr>
              <w:t>411</w:t>
            </w:r>
          </w:hyperlink>
        </w:p>
        <w:p>
          <w:pPr>
            <w:pStyle w:val="Contents4"/>
            <w:tabs>
              <w:tab w:val="clear" w:pos="8176"/>
              <w:tab w:val="right" w:pos="9026" w:leader="dot"/>
            </w:tabs>
            <w:rPr/>
          </w:pPr>
          <w:hyperlink w:anchor="__RefHeading___Toc5060572_2320776876">
            <w:r>
              <w:rPr>
                <w:webHidden/>
                <w:rStyle w:val="IndexLink"/>
                <w:rtl w:val="true"/>
              </w:rPr>
              <w:t>في الدعاء للآخرين بظهر الغيب</w:t>
            </w:r>
            <w:r>
              <w:rPr>
                <w:rStyle w:val="IndexLink"/>
                <w:rtl w:val="true"/>
              </w:rPr>
              <w:tab/>
            </w:r>
            <w:r>
              <w:rPr>
                <w:rStyle w:val="IndexLink"/>
              </w:rPr>
              <w:t>413</w:t>
            </w:r>
          </w:hyperlink>
        </w:p>
        <w:p>
          <w:pPr>
            <w:pStyle w:val="Contents4"/>
            <w:tabs>
              <w:tab w:val="clear" w:pos="8176"/>
              <w:tab w:val="right" w:pos="9026" w:leader="dot"/>
            </w:tabs>
            <w:rPr/>
          </w:pPr>
          <w:hyperlink w:anchor="__RefHeading___Toc5060574_2320776876">
            <w:r>
              <w:rPr>
                <w:webHidden/>
                <w:rStyle w:val="IndexLink"/>
                <w:rtl w:val="true"/>
              </w:rPr>
              <w:t>الدعاء للجميع وفي جماعة</w:t>
            </w:r>
            <w:r>
              <w:rPr>
                <w:rStyle w:val="IndexLink"/>
                <w:rtl w:val="true"/>
              </w:rPr>
              <w:tab/>
            </w:r>
            <w:r>
              <w:rPr>
                <w:rStyle w:val="IndexLink"/>
              </w:rPr>
              <w:t>415</w:t>
            </w:r>
          </w:hyperlink>
        </w:p>
        <w:p>
          <w:pPr>
            <w:pStyle w:val="Contents4"/>
            <w:tabs>
              <w:tab w:val="clear" w:pos="8176"/>
              <w:tab w:val="right" w:pos="9026" w:leader="dot"/>
            </w:tabs>
            <w:rPr/>
          </w:pPr>
          <w:hyperlink w:anchor="__RefHeading___Toc5060576_2320776876">
            <w:r>
              <w:rPr>
                <w:webHidden/>
                <w:rStyle w:val="IndexLink"/>
                <w:rtl w:val="true"/>
              </w:rPr>
              <w:t>في أسباب تأخر استجابة الدعاء</w:t>
            </w:r>
            <w:r>
              <w:rPr>
                <w:rStyle w:val="IndexLink"/>
                <w:rtl w:val="true"/>
              </w:rPr>
              <w:tab/>
            </w:r>
            <w:r>
              <w:rPr>
                <w:rStyle w:val="IndexLink"/>
              </w:rPr>
              <w:t>416</w:t>
            </w:r>
          </w:hyperlink>
        </w:p>
        <w:p>
          <w:pPr>
            <w:pStyle w:val="Contents4"/>
            <w:tabs>
              <w:tab w:val="clear" w:pos="8176"/>
              <w:tab w:val="right" w:pos="9026" w:leader="dot"/>
            </w:tabs>
            <w:rPr/>
          </w:pPr>
          <w:hyperlink w:anchor="__RefHeading___Toc5060578_2320776876">
            <w:r>
              <w:rPr>
                <w:webHidden/>
                <w:rStyle w:val="IndexLink"/>
                <w:rtl w:val="true"/>
              </w:rPr>
              <w:t>في فضل الدعاء ومرتبته بين العبادات</w:t>
            </w:r>
            <w:r>
              <w:rPr>
                <w:rStyle w:val="IndexLink"/>
                <w:rtl w:val="true"/>
              </w:rPr>
              <w:tab/>
            </w:r>
            <w:r>
              <w:rPr>
                <w:rStyle w:val="IndexLink"/>
              </w:rPr>
              <w:t>420</w:t>
            </w:r>
          </w:hyperlink>
        </w:p>
        <w:p>
          <w:pPr>
            <w:pStyle w:val="Contents4"/>
            <w:tabs>
              <w:tab w:val="clear" w:pos="8176"/>
              <w:tab w:val="right" w:pos="9026" w:leader="dot"/>
            </w:tabs>
            <w:rPr/>
          </w:pPr>
          <w:hyperlink w:anchor="__RefHeading___Toc5060580_2320776876">
            <w:r>
              <w:rPr>
                <w:webHidden/>
                <w:rStyle w:val="IndexLink"/>
                <w:rtl w:val="true"/>
              </w:rPr>
              <w:t>في أن الدعاء سلاح المؤمن</w:t>
            </w:r>
            <w:r>
              <w:rPr>
                <w:rStyle w:val="IndexLink"/>
                <w:rtl w:val="true"/>
              </w:rPr>
              <w:tab/>
            </w:r>
            <w:r>
              <w:rPr>
                <w:rStyle w:val="IndexLink"/>
              </w:rPr>
              <w:t>423</w:t>
            </w:r>
          </w:hyperlink>
        </w:p>
        <w:p>
          <w:pPr>
            <w:pStyle w:val="Contents4"/>
            <w:tabs>
              <w:tab w:val="clear" w:pos="8176"/>
              <w:tab w:val="right" w:pos="9026" w:leader="dot"/>
            </w:tabs>
            <w:rPr/>
          </w:pPr>
          <w:hyperlink w:anchor="__RefHeading___Toc5060582_2320776876">
            <w:r>
              <w:rPr>
                <w:webHidden/>
                <w:rStyle w:val="IndexLink"/>
                <w:rtl w:val="true"/>
              </w:rPr>
              <w:t>في أنّ الدعاء يرة المقدر وغير المقدر</w:t>
            </w:r>
            <w:r>
              <w:rPr>
                <w:rStyle w:val="IndexLink"/>
                <w:rtl w:val="true"/>
              </w:rPr>
              <w:tab/>
            </w:r>
            <w:r>
              <w:rPr>
                <w:rStyle w:val="IndexLink"/>
              </w:rPr>
              <w:t>424</w:t>
            </w:r>
          </w:hyperlink>
        </w:p>
        <w:p>
          <w:pPr>
            <w:pStyle w:val="Contents4"/>
            <w:tabs>
              <w:tab w:val="clear" w:pos="8176"/>
              <w:tab w:val="right" w:pos="9026" w:leader="dot"/>
            </w:tabs>
            <w:rPr/>
          </w:pPr>
          <w:hyperlink w:anchor="__RefHeading___Toc5060584_2320776876">
            <w:r>
              <w:rPr>
                <w:webHidden/>
                <w:rStyle w:val="IndexLink"/>
                <w:rtl w:val="true"/>
              </w:rPr>
              <w:t>في أن الإلهام بالدعاء قرينة الإجابة</w:t>
            </w:r>
            <w:r>
              <w:rPr>
                <w:rStyle w:val="IndexLink"/>
                <w:rtl w:val="true"/>
              </w:rPr>
              <w:tab/>
            </w:r>
            <w:r>
              <w:rPr>
                <w:rStyle w:val="IndexLink"/>
              </w:rPr>
              <w:t>426</w:t>
            </w:r>
          </w:hyperlink>
        </w:p>
        <w:p>
          <w:pPr>
            <w:pStyle w:val="Contents4"/>
            <w:tabs>
              <w:tab w:val="clear" w:pos="8176"/>
              <w:tab w:val="right" w:pos="9026" w:leader="dot"/>
            </w:tabs>
            <w:rPr/>
          </w:pPr>
          <w:hyperlink w:anchor="__RefHeading___Toc5060586_2320776876">
            <w:r>
              <w:rPr>
                <w:webHidden/>
                <w:rStyle w:val="IndexLink"/>
                <w:rtl w:val="true"/>
              </w:rPr>
              <w:t>لزوم الدعاء في الشدة والرخاء</w:t>
            </w:r>
            <w:r>
              <w:rPr>
                <w:rStyle w:val="IndexLink"/>
                <w:rtl w:val="true"/>
              </w:rPr>
              <w:tab/>
            </w:r>
            <w:r>
              <w:rPr>
                <w:rStyle w:val="IndexLink"/>
              </w:rPr>
              <w:t>427</w:t>
            </w:r>
          </w:hyperlink>
        </w:p>
        <w:p>
          <w:pPr>
            <w:pStyle w:val="Contents4"/>
            <w:tabs>
              <w:tab w:val="clear" w:pos="8176"/>
              <w:tab w:val="right" w:pos="9026" w:leader="dot"/>
            </w:tabs>
            <w:rPr/>
          </w:pPr>
          <w:hyperlink w:anchor="__RefHeading___Toc5060588_2320776876">
            <w:r>
              <w:rPr>
                <w:webHidden/>
                <w:rStyle w:val="IndexLink"/>
                <w:rtl w:val="true"/>
              </w:rPr>
              <w:t>لابد أن يكون الدعاء بإقبال القلب وتيقن الإجابة</w:t>
            </w:r>
            <w:r>
              <w:rPr>
                <w:rStyle w:val="IndexLink"/>
                <w:rtl w:val="true"/>
              </w:rPr>
              <w:tab/>
            </w:r>
            <w:r>
              <w:rPr>
                <w:rStyle w:val="IndexLink"/>
              </w:rPr>
              <w:t>428</w:t>
            </w:r>
          </w:hyperlink>
        </w:p>
        <w:p>
          <w:pPr>
            <w:pStyle w:val="Contents4"/>
            <w:tabs>
              <w:tab w:val="clear" w:pos="8176"/>
              <w:tab w:val="right" w:pos="9026" w:leader="dot"/>
            </w:tabs>
            <w:rPr/>
          </w:pPr>
          <w:hyperlink w:anchor="__RefHeading___Toc5060590_2320776876">
            <w:r>
              <w:rPr>
                <w:webHidden/>
                <w:rStyle w:val="IndexLink"/>
                <w:rtl w:val="true"/>
              </w:rPr>
              <w:t>الإلحاح في الدعاء وعدم الاستعجال</w:t>
            </w:r>
            <w:r>
              <w:rPr>
                <w:rStyle w:val="IndexLink"/>
                <w:rtl w:val="true"/>
              </w:rPr>
              <w:tab/>
            </w:r>
            <w:r>
              <w:rPr>
                <w:rStyle w:val="IndexLink"/>
              </w:rPr>
              <w:t>430</w:t>
            </w:r>
          </w:hyperlink>
        </w:p>
        <w:p>
          <w:pPr>
            <w:pStyle w:val="Contents4"/>
            <w:tabs>
              <w:tab w:val="clear" w:pos="8176"/>
              <w:tab w:val="right" w:pos="9026" w:leader="dot"/>
            </w:tabs>
            <w:rPr/>
          </w:pPr>
          <w:hyperlink w:anchor="__RefHeading___Toc5060592_2320776876">
            <w:r>
              <w:rPr>
                <w:webHidden/>
                <w:rStyle w:val="IndexLink"/>
                <w:rtl w:val="true"/>
              </w:rPr>
              <w:t>في أنّ اللّه تعالى يحب تسمية الحوائج</w:t>
            </w:r>
            <w:r>
              <w:rPr>
                <w:rStyle w:val="IndexLink"/>
                <w:rtl w:val="true"/>
              </w:rPr>
              <w:tab/>
            </w:r>
            <w:r>
              <w:rPr>
                <w:rStyle w:val="IndexLink"/>
              </w:rPr>
              <w:t>431</w:t>
            </w:r>
          </w:hyperlink>
        </w:p>
        <w:p>
          <w:pPr>
            <w:pStyle w:val="Contents4"/>
            <w:tabs>
              <w:tab w:val="clear" w:pos="8176"/>
              <w:tab w:val="right" w:pos="9026" w:leader="dot"/>
            </w:tabs>
            <w:rPr/>
          </w:pPr>
          <w:hyperlink w:anchor="__RefHeading___Toc5060594_2320776876">
            <w:r>
              <w:rPr>
                <w:webHidden/>
                <w:rStyle w:val="IndexLink"/>
                <w:rtl w:val="true"/>
              </w:rPr>
              <w:t>إخفاء الدعاء أفضل من الإظهار</w:t>
            </w:r>
            <w:r>
              <w:rPr>
                <w:rStyle w:val="IndexLink"/>
                <w:rtl w:val="true"/>
              </w:rPr>
              <w:tab/>
            </w:r>
            <w:r>
              <w:rPr>
                <w:rStyle w:val="IndexLink"/>
              </w:rPr>
              <w:t>431</w:t>
            </w:r>
          </w:hyperlink>
        </w:p>
        <w:p>
          <w:pPr>
            <w:pStyle w:val="Contents4"/>
            <w:tabs>
              <w:tab w:val="clear" w:pos="8176"/>
              <w:tab w:val="right" w:pos="9026" w:leader="dot"/>
            </w:tabs>
            <w:rPr/>
          </w:pPr>
          <w:hyperlink w:anchor="__RefHeading___Toc5060596_2320776876">
            <w:r>
              <w:rPr>
                <w:webHidden/>
                <w:rStyle w:val="IndexLink"/>
                <w:rtl w:val="true"/>
              </w:rPr>
              <w:t>مواطن استجابة الدعاء</w:t>
            </w:r>
            <w:r>
              <w:rPr>
                <w:rStyle w:val="IndexLink"/>
                <w:rtl w:val="true"/>
              </w:rPr>
              <w:tab/>
            </w:r>
            <w:r>
              <w:rPr>
                <w:rStyle w:val="IndexLink"/>
              </w:rPr>
              <w:t>432</w:t>
            </w:r>
          </w:hyperlink>
        </w:p>
        <w:p>
          <w:pPr>
            <w:pStyle w:val="Contents4"/>
            <w:tabs>
              <w:tab w:val="clear" w:pos="8176"/>
              <w:tab w:val="right" w:pos="9026" w:leader="dot"/>
            </w:tabs>
            <w:rPr/>
          </w:pPr>
          <w:hyperlink w:anchor="__RefHeading___Toc5060598_2320776876">
            <w:r>
              <w:rPr>
                <w:webHidden/>
                <w:rStyle w:val="IndexLink"/>
                <w:rtl w:val="true"/>
              </w:rPr>
              <w:t>في معنى الاستكانة والخضوع والتضرّع والابتهال والتبتل وغيرها</w:t>
            </w:r>
            <w:r>
              <w:rPr>
                <w:rStyle w:val="IndexLink"/>
                <w:rtl w:val="true"/>
              </w:rPr>
              <w:tab/>
            </w:r>
            <w:r>
              <w:rPr>
                <w:rStyle w:val="IndexLink"/>
              </w:rPr>
              <w:t>434</w:t>
            </w:r>
          </w:hyperlink>
        </w:p>
        <w:p>
          <w:pPr>
            <w:pStyle w:val="Contents4"/>
            <w:tabs>
              <w:tab w:val="clear" w:pos="8176"/>
              <w:tab w:val="right" w:pos="9026" w:leader="dot"/>
            </w:tabs>
            <w:rPr/>
          </w:pPr>
          <w:hyperlink w:anchor="__RefHeading___Toc5060600_2320776876">
            <w:r>
              <w:rPr>
                <w:webHidden/>
                <w:rStyle w:val="IndexLink"/>
                <w:rtl w:val="true"/>
              </w:rPr>
              <w:t>في البكاء</w:t>
            </w:r>
            <w:r>
              <w:rPr>
                <w:rStyle w:val="IndexLink"/>
                <w:rtl w:val="true"/>
              </w:rPr>
              <w:tab/>
            </w:r>
            <w:r>
              <w:rPr>
                <w:rStyle w:val="IndexLink"/>
              </w:rPr>
              <w:t>436</w:t>
            </w:r>
          </w:hyperlink>
        </w:p>
        <w:p>
          <w:pPr>
            <w:pStyle w:val="Contents4"/>
            <w:tabs>
              <w:tab w:val="clear" w:pos="8176"/>
              <w:tab w:val="right" w:pos="9026" w:leader="dot"/>
            </w:tabs>
            <w:rPr/>
          </w:pPr>
          <w:hyperlink w:anchor="__RefHeading___Toc5060602_2320776876">
            <w:r>
              <w:rPr>
                <w:webHidden/>
                <w:rStyle w:val="IndexLink"/>
                <w:rtl w:val="true"/>
              </w:rPr>
              <w:t>فيما يبتدأ به الدعاء</w:t>
            </w:r>
            <w:r>
              <w:rPr>
                <w:rStyle w:val="IndexLink"/>
                <w:rtl w:val="true"/>
              </w:rPr>
              <w:tab/>
            </w:r>
            <w:r>
              <w:rPr>
                <w:rStyle w:val="IndexLink"/>
              </w:rPr>
              <w:t>439</w:t>
            </w:r>
          </w:hyperlink>
        </w:p>
        <w:p>
          <w:pPr>
            <w:pStyle w:val="Contents4"/>
            <w:tabs>
              <w:tab w:val="clear" w:pos="8176"/>
              <w:tab w:val="right" w:pos="9026" w:leader="dot"/>
            </w:tabs>
            <w:rPr/>
          </w:pPr>
          <w:hyperlink w:anchor="__RefHeading___Toc5060604_2320776876">
            <w:r>
              <w:rPr>
                <w:webHidden/>
                <w:rStyle w:val="IndexLink"/>
                <w:rtl w:val="true"/>
              </w:rPr>
              <w:t>أثر الصلاة على محمد وآله في الدعاء وغيره</w:t>
            </w:r>
            <w:r>
              <w:rPr>
                <w:rStyle w:val="IndexLink"/>
                <w:rtl w:val="true"/>
              </w:rPr>
              <w:tab/>
            </w:r>
            <w:r>
              <w:rPr>
                <w:rStyle w:val="IndexLink"/>
              </w:rPr>
              <w:t>442</w:t>
            </w:r>
          </w:hyperlink>
        </w:p>
        <w:p>
          <w:pPr>
            <w:pStyle w:val="Contents4"/>
            <w:tabs>
              <w:tab w:val="clear" w:pos="8176"/>
              <w:tab w:val="right" w:pos="9026" w:leader="dot"/>
            </w:tabs>
            <w:rPr/>
          </w:pPr>
          <w:hyperlink w:anchor="__RefHeading___Toc5060606_2320776876">
            <w:r>
              <w:rPr>
                <w:webHidden/>
                <w:rStyle w:val="IndexLink"/>
                <w:rtl w:val="true"/>
              </w:rPr>
              <w:t xml:space="preserve">المتأمّر </w:t>
            </w:r>
            <w:r>
              <w:rPr>
                <w:rStyle w:val="IndexLink"/>
                <w:rtl w:val="true"/>
              </w:rPr>
              <w:t xml:space="preserve">- </w:t>
            </w:r>
            <w:r>
              <w:rPr>
                <w:rStyle w:val="IndexLink"/>
                <w:rtl w:val="true"/>
              </w:rPr>
              <w:t xml:space="preserve">الضجر </w:t>
            </w:r>
            <w:r>
              <w:rPr>
                <w:rStyle w:val="IndexLink"/>
                <w:rtl w:val="true"/>
              </w:rPr>
              <w:t xml:space="preserve">- </w:t>
            </w:r>
            <w:r>
              <w:rPr>
                <w:rStyle w:val="IndexLink"/>
                <w:rtl w:val="true"/>
              </w:rPr>
              <w:t xml:space="preserve">الديّوث </w:t>
            </w:r>
            <w:r>
              <w:rPr>
                <w:rStyle w:val="IndexLink"/>
                <w:rtl w:val="true"/>
              </w:rPr>
              <w:t xml:space="preserve">- </w:t>
            </w:r>
            <w:r>
              <w:rPr>
                <w:rStyle w:val="IndexLink"/>
                <w:rtl w:val="true"/>
              </w:rPr>
              <w:t>الشرطي</w:t>
            </w:r>
            <w:r>
              <w:rPr>
                <w:rStyle w:val="IndexLink"/>
                <w:rtl w:val="true"/>
              </w:rPr>
              <w:tab/>
            </w:r>
            <w:r>
              <w:rPr>
                <w:rStyle w:val="IndexLink"/>
              </w:rPr>
              <w:t>447</w:t>
            </w:r>
          </w:hyperlink>
        </w:p>
        <w:p>
          <w:pPr>
            <w:pStyle w:val="Contents4"/>
            <w:tabs>
              <w:tab w:val="clear" w:pos="8176"/>
              <w:tab w:val="right" w:pos="9026" w:leader="dot"/>
            </w:tabs>
            <w:rPr/>
          </w:pPr>
          <w:hyperlink w:anchor="__RefHeading___Toc5060608_2320776876">
            <w:r>
              <w:rPr>
                <w:webHidden/>
                <w:rStyle w:val="IndexLink"/>
                <w:rtl w:val="true"/>
              </w:rPr>
              <w:t xml:space="preserve">المخنّث </w:t>
            </w:r>
            <w:r>
              <w:rPr>
                <w:rStyle w:val="IndexLink"/>
                <w:rtl w:val="true"/>
              </w:rPr>
              <w:t xml:space="preserve">- </w:t>
            </w:r>
            <w:r>
              <w:rPr>
                <w:rStyle w:val="IndexLink"/>
                <w:rtl w:val="true"/>
              </w:rPr>
              <w:t xml:space="preserve">النباش </w:t>
            </w:r>
            <w:r>
              <w:rPr>
                <w:rStyle w:val="IndexLink"/>
                <w:rtl w:val="true"/>
              </w:rPr>
              <w:t xml:space="preserve">- </w:t>
            </w:r>
            <w:r>
              <w:rPr>
                <w:rStyle w:val="IndexLink"/>
                <w:rtl w:val="true"/>
              </w:rPr>
              <w:t>العشار</w:t>
            </w:r>
            <w:r>
              <w:rPr>
                <w:rStyle w:val="IndexLink"/>
                <w:rtl w:val="true"/>
              </w:rPr>
              <w:tab/>
            </w:r>
            <w:r>
              <w:rPr>
                <w:rStyle w:val="IndexLink"/>
              </w:rPr>
              <w:t>449</w:t>
            </w:r>
          </w:hyperlink>
        </w:p>
        <w:p>
          <w:pPr>
            <w:pStyle w:val="Contents4"/>
            <w:tabs>
              <w:tab w:val="clear" w:pos="8176"/>
              <w:tab w:val="right" w:pos="9026" w:leader="dot"/>
            </w:tabs>
            <w:rPr/>
          </w:pPr>
          <w:hyperlink w:anchor="__RefHeading___Toc5060610_2320776876">
            <w:r>
              <w:rPr>
                <w:webHidden/>
                <w:rStyle w:val="IndexLink"/>
                <w:rtl w:val="true"/>
              </w:rPr>
              <w:t>في القدرية</w:t>
            </w:r>
            <w:r>
              <w:rPr>
                <w:rStyle w:val="IndexLink"/>
                <w:rtl w:val="true"/>
              </w:rPr>
              <w:tab/>
            </w:r>
            <w:r>
              <w:rPr>
                <w:rStyle w:val="IndexLink"/>
              </w:rPr>
              <w:t>449</w:t>
            </w:r>
          </w:hyperlink>
        </w:p>
        <w:p>
          <w:pPr>
            <w:pStyle w:val="Contents4"/>
            <w:tabs>
              <w:tab w:val="clear" w:pos="8176"/>
              <w:tab w:val="right" w:pos="9026" w:leader="dot"/>
            </w:tabs>
            <w:rPr/>
          </w:pPr>
          <w:hyperlink w:anchor="__RefHeading___Toc5060612_2320776876">
            <w:r>
              <w:rPr>
                <w:webHidden/>
                <w:rStyle w:val="IndexLink"/>
                <w:rtl w:val="true"/>
              </w:rPr>
              <w:t>في القضاء والقدر</w:t>
            </w:r>
            <w:r>
              <w:rPr>
                <w:rStyle w:val="IndexLink"/>
                <w:rtl w:val="true"/>
              </w:rPr>
              <w:tab/>
            </w:r>
            <w:r>
              <w:rPr>
                <w:rStyle w:val="IndexLink"/>
              </w:rPr>
              <w:t>452</w:t>
            </w:r>
          </w:hyperlink>
        </w:p>
        <w:p>
          <w:pPr>
            <w:pStyle w:val="Contents4"/>
            <w:tabs>
              <w:tab w:val="clear" w:pos="8176"/>
              <w:tab w:val="right" w:pos="9026" w:leader="dot"/>
            </w:tabs>
            <w:rPr/>
          </w:pPr>
          <w:hyperlink w:anchor="__RefHeading___Toc5060614_2320776876">
            <w:r>
              <w:rPr>
                <w:webHidden/>
                <w:rStyle w:val="IndexLink"/>
                <w:rtl w:val="true"/>
              </w:rPr>
              <w:t>في الفرق بين المشية والقضاء والقدر</w:t>
            </w:r>
            <w:r>
              <w:rPr>
                <w:rStyle w:val="IndexLink"/>
                <w:rtl w:val="true"/>
              </w:rPr>
              <w:tab/>
            </w:r>
            <w:r>
              <w:rPr>
                <w:rStyle w:val="IndexLink"/>
              </w:rPr>
              <w:t>461</w:t>
            </w:r>
          </w:hyperlink>
        </w:p>
        <w:p>
          <w:pPr>
            <w:pStyle w:val="Contents4"/>
            <w:tabs>
              <w:tab w:val="clear" w:pos="8176"/>
              <w:tab w:val="right" w:pos="9026" w:leader="dot"/>
            </w:tabs>
            <w:rPr/>
          </w:pPr>
          <w:hyperlink w:anchor="__RefHeading___Toc5060616_2320776876">
            <w:r>
              <w:rPr>
                <w:webHidden/>
                <w:rStyle w:val="IndexLink"/>
                <w:rtl w:val="true"/>
              </w:rPr>
              <w:t>في الاستطاعة</w:t>
            </w:r>
            <w:r>
              <w:rPr>
                <w:rStyle w:val="IndexLink"/>
                <w:rtl w:val="true"/>
              </w:rPr>
              <w:tab/>
            </w:r>
            <w:r>
              <w:rPr>
                <w:rStyle w:val="IndexLink"/>
              </w:rPr>
              <w:t>463</w:t>
            </w:r>
          </w:hyperlink>
        </w:p>
        <w:p>
          <w:pPr>
            <w:pStyle w:val="Contents4"/>
            <w:tabs>
              <w:tab w:val="clear" w:pos="8176"/>
              <w:tab w:val="right" w:pos="9026" w:leader="dot"/>
            </w:tabs>
            <w:rPr/>
          </w:pPr>
          <w:hyperlink w:anchor="__RefHeading___Toc5060618_2320776876">
            <w:r>
              <w:rPr>
                <w:webHidden/>
                <w:rStyle w:val="IndexLink"/>
                <w:rtl w:val="true"/>
              </w:rPr>
              <w:t>في السعادة والشقاء</w:t>
            </w:r>
            <w:r>
              <w:rPr>
                <w:rStyle w:val="IndexLink"/>
                <w:rtl w:val="true"/>
              </w:rPr>
              <w:tab/>
            </w:r>
            <w:r>
              <w:rPr>
                <w:rStyle w:val="IndexLink"/>
              </w:rPr>
              <w:t>465</w:t>
            </w:r>
          </w:hyperlink>
        </w:p>
        <w:p>
          <w:pPr>
            <w:pStyle w:val="Contents4"/>
            <w:tabs>
              <w:tab w:val="clear" w:pos="8176"/>
              <w:tab w:val="right" w:pos="9026" w:leader="dot"/>
            </w:tabs>
            <w:rPr/>
          </w:pPr>
          <w:hyperlink w:anchor="__RefHeading___Toc5060620_2320776876">
            <w:r>
              <w:rPr>
                <w:webHidden/>
                <w:rStyle w:val="IndexLink"/>
                <w:rtl w:val="true"/>
              </w:rPr>
              <w:t>ناكح المرأة في دبرها حراماً</w:t>
            </w:r>
            <w:r>
              <w:rPr>
                <w:rStyle w:val="IndexLink"/>
                <w:rtl w:val="true"/>
              </w:rPr>
              <w:tab/>
            </w:r>
            <w:r>
              <w:rPr>
                <w:rStyle w:val="IndexLink"/>
              </w:rPr>
              <w:t>467</w:t>
            </w:r>
          </w:hyperlink>
        </w:p>
        <w:p>
          <w:pPr>
            <w:pStyle w:val="Contents4"/>
            <w:tabs>
              <w:tab w:val="clear" w:pos="8176"/>
              <w:tab w:val="right" w:pos="9026" w:leader="dot"/>
            </w:tabs>
            <w:rPr/>
          </w:pPr>
          <w:hyperlink w:anchor="__RefHeading___Toc5060622_2320776876">
            <w:r>
              <w:rPr>
                <w:webHidden/>
                <w:rStyle w:val="IndexLink"/>
                <w:rtl w:val="true"/>
              </w:rPr>
              <w:t>النمام</w:t>
            </w:r>
            <w:r>
              <w:rPr>
                <w:rStyle w:val="IndexLink"/>
                <w:rtl w:val="true"/>
              </w:rPr>
              <w:tab/>
            </w:r>
            <w:r>
              <w:rPr>
                <w:rStyle w:val="IndexLink"/>
              </w:rPr>
              <w:t>468</w:t>
            </w:r>
          </w:hyperlink>
        </w:p>
        <w:p>
          <w:pPr>
            <w:pStyle w:val="Contents4"/>
            <w:tabs>
              <w:tab w:val="clear" w:pos="8176"/>
              <w:tab w:val="right" w:pos="9026" w:leader="dot"/>
            </w:tabs>
            <w:rPr/>
          </w:pPr>
          <w:hyperlink w:anchor="__RefHeading___Toc5060624_2320776876">
            <w:r>
              <w:rPr>
                <w:webHidden/>
                <w:rStyle w:val="IndexLink"/>
                <w:rtl w:val="true"/>
              </w:rPr>
              <w:t>بائع السلاح من أهل الحرب</w:t>
            </w:r>
            <w:r>
              <w:rPr>
                <w:rStyle w:val="IndexLink"/>
                <w:rtl w:val="true"/>
              </w:rPr>
              <w:tab/>
            </w:r>
            <w:r>
              <w:rPr>
                <w:rStyle w:val="IndexLink"/>
              </w:rPr>
              <w:t>469</w:t>
            </w:r>
          </w:hyperlink>
        </w:p>
        <w:p>
          <w:pPr>
            <w:pStyle w:val="Contents4"/>
            <w:tabs>
              <w:tab w:val="clear" w:pos="8176"/>
              <w:tab w:val="right" w:pos="9026" w:leader="dot"/>
            </w:tabs>
            <w:rPr/>
          </w:pPr>
          <w:hyperlink w:anchor="__RefHeading___Toc5060626_2320776876">
            <w:r>
              <w:rPr>
                <w:webHidden/>
                <w:rStyle w:val="IndexLink"/>
                <w:rtl w:val="true"/>
              </w:rPr>
              <w:t>في الوليمة</w:t>
            </w:r>
            <w:r>
              <w:rPr>
                <w:rStyle w:val="IndexLink"/>
                <w:rtl w:val="true"/>
              </w:rPr>
              <w:tab/>
            </w:r>
            <w:r>
              <w:rPr>
                <w:rStyle w:val="IndexLink"/>
              </w:rPr>
              <w:t>469</w:t>
            </w:r>
          </w:hyperlink>
        </w:p>
        <w:p>
          <w:pPr>
            <w:pStyle w:val="Contents4"/>
            <w:tabs>
              <w:tab w:val="clear" w:pos="8176"/>
              <w:tab w:val="right" w:pos="9026" w:leader="dot"/>
            </w:tabs>
            <w:rPr/>
          </w:pPr>
          <w:hyperlink w:anchor="__RefHeading___Toc5060628_2320776876">
            <w:r>
              <w:rPr>
                <w:webHidden/>
                <w:rStyle w:val="IndexLink"/>
                <w:rtl w:val="true"/>
              </w:rPr>
              <w:t>مكارم الأخلاق</w:t>
            </w:r>
            <w:r>
              <w:rPr>
                <w:rStyle w:val="IndexLink"/>
                <w:rtl w:val="true"/>
              </w:rPr>
              <w:tab/>
            </w:r>
            <w:r>
              <w:rPr>
                <w:rStyle w:val="IndexLink"/>
              </w:rPr>
              <w:t>470</w:t>
            </w:r>
          </w:hyperlink>
        </w:p>
        <w:p>
          <w:pPr>
            <w:pStyle w:val="Contents4"/>
            <w:tabs>
              <w:tab w:val="clear" w:pos="8176"/>
              <w:tab w:val="right" w:pos="9026" w:leader="dot"/>
            </w:tabs>
            <w:rPr/>
          </w:pPr>
          <w:hyperlink w:anchor="__RefHeading___Toc5060630_2320776876">
            <w:r>
              <w:rPr>
                <w:webHidden/>
                <w:rStyle w:val="IndexLink"/>
                <w:rtl w:val="true"/>
              </w:rPr>
              <w:t>في العفو والصلة والحلم والإحسان</w:t>
            </w:r>
            <w:r>
              <w:rPr>
                <w:rStyle w:val="IndexLink"/>
                <w:rtl w:val="true"/>
              </w:rPr>
              <w:tab/>
            </w:r>
            <w:r>
              <w:rPr>
                <w:rStyle w:val="IndexLink"/>
              </w:rPr>
              <w:t>470</w:t>
            </w:r>
          </w:hyperlink>
        </w:p>
        <w:p>
          <w:pPr>
            <w:pStyle w:val="Contents4"/>
            <w:tabs>
              <w:tab w:val="clear" w:pos="8176"/>
              <w:tab w:val="right" w:pos="9026" w:leader="dot"/>
            </w:tabs>
            <w:rPr/>
          </w:pPr>
          <w:hyperlink w:anchor="__RefHeading___Toc5060632_2320776876">
            <w:r>
              <w:rPr>
                <w:webHidden/>
                <w:rStyle w:val="IndexLink"/>
                <w:rtl w:val="true"/>
              </w:rPr>
              <w:t>ما هي مكارم الأخلاق؟</w:t>
            </w:r>
            <w:r>
              <w:rPr>
                <w:rStyle w:val="IndexLink"/>
                <w:rtl w:val="true"/>
              </w:rPr>
              <w:tab/>
            </w:r>
            <w:r>
              <w:rPr>
                <w:rStyle w:val="IndexLink"/>
              </w:rPr>
              <w:t>472</w:t>
            </w:r>
          </w:hyperlink>
        </w:p>
        <w:p>
          <w:pPr>
            <w:pStyle w:val="Contents4"/>
            <w:tabs>
              <w:tab w:val="clear" w:pos="8176"/>
              <w:tab w:val="right" w:pos="9026" w:leader="dot"/>
            </w:tabs>
            <w:rPr/>
          </w:pPr>
          <w:hyperlink w:anchor="__RefHeading___Toc5060634_2320776876">
            <w:r>
              <w:rPr>
                <w:webHidden/>
                <w:rStyle w:val="IndexLink"/>
                <w:rtl w:val="true"/>
              </w:rPr>
              <w:t>في المبادرة إلى الخير</w:t>
            </w:r>
            <w:r>
              <w:rPr>
                <w:rStyle w:val="IndexLink"/>
                <w:rtl w:val="true"/>
              </w:rPr>
              <w:tab/>
            </w:r>
            <w:r>
              <w:rPr>
                <w:rStyle w:val="IndexLink"/>
              </w:rPr>
              <w:t>474</w:t>
            </w:r>
          </w:hyperlink>
        </w:p>
        <w:p>
          <w:pPr>
            <w:pStyle w:val="Contents4"/>
            <w:tabs>
              <w:tab w:val="clear" w:pos="8176"/>
              <w:tab w:val="right" w:pos="9026" w:leader="dot"/>
            </w:tabs>
            <w:rPr/>
          </w:pPr>
          <w:hyperlink w:anchor="__RefHeading___Toc5060636_2320776876">
            <w:r>
              <w:rPr>
                <w:webHidden/>
                <w:rStyle w:val="IndexLink"/>
                <w:rtl w:val="true"/>
              </w:rPr>
              <w:t>ستّ خصال كرهها اللّه سبحانه</w:t>
            </w:r>
            <w:r>
              <w:rPr>
                <w:rStyle w:val="IndexLink"/>
                <w:rtl w:val="true"/>
              </w:rPr>
              <w:tab/>
            </w:r>
            <w:r>
              <w:rPr>
                <w:rStyle w:val="IndexLink"/>
              </w:rPr>
              <w:t>477</w:t>
            </w:r>
          </w:hyperlink>
        </w:p>
        <w:p>
          <w:pPr>
            <w:pStyle w:val="Contents4"/>
            <w:tabs>
              <w:tab w:val="clear" w:pos="8176"/>
              <w:tab w:val="right" w:pos="9026" w:leader="dot"/>
            </w:tabs>
            <w:rPr/>
          </w:pPr>
          <w:hyperlink w:anchor="__RefHeading___Toc5060638_2320776876">
            <w:r>
              <w:rPr>
                <w:webHidden/>
                <w:rStyle w:val="IndexLink"/>
                <w:rtl w:val="true"/>
              </w:rPr>
              <w:t>في الخوف والرجاء</w:t>
            </w:r>
            <w:r>
              <w:rPr>
                <w:rStyle w:val="IndexLink"/>
                <w:rtl w:val="true"/>
              </w:rPr>
              <w:tab/>
            </w:r>
            <w:r>
              <w:rPr>
                <w:rStyle w:val="IndexLink"/>
              </w:rPr>
              <w:t>478</w:t>
            </w:r>
          </w:hyperlink>
        </w:p>
        <w:p>
          <w:pPr>
            <w:pStyle w:val="Contents4"/>
            <w:tabs>
              <w:tab w:val="clear" w:pos="8176"/>
              <w:tab w:val="right" w:pos="9026" w:leader="dot"/>
            </w:tabs>
            <w:rPr/>
          </w:pPr>
          <w:hyperlink w:anchor="__RefHeading___Toc5060640_2320776876">
            <w:r>
              <w:rPr>
                <w:webHidden/>
                <w:rStyle w:val="IndexLink"/>
                <w:rtl w:val="true"/>
              </w:rPr>
              <w:t>أفضل الناس من فيه خصال ثلاث</w:t>
            </w:r>
            <w:r>
              <w:rPr>
                <w:rStyle w:val="IndexLink"/>
                <w:rtl w:val="true"/>
              </w:rPr>
              <w:tab/>
            </w:r>
            <w:r>
              <w:rPr>
                <w:rStyle w:val="IndexLink"/>
              </w:rPr>
              <w:t>482</w:t>
            </w:r>
          </w:hyperlink>
        </w:p>
        <w:p>
          <w:pPr>
            <w:pStyle w:val="Contents4"/>
            <w:tabs>
              <w:tab w:val="clear" w:pos="8176"/>
              <w:tab w:val="right" w:pos="9026" w:leader="dot"/>
            </w:tabs>
            <w:rPr/>
          </w:pPr>
          <w:hyperlink w:anchor="__RefHeading___Toc5060642_2320776876">
            <w:r>
              <w:rPr>
                <w:webHidden/>
                <w:rStyle w:val="IndexLink"/>
                <w:rtl w:val="true"/>
              </w:rPr>
              <w:t>الأولى</w:t>
            </w:r>
            <w:r>
              <w:rPr>
                <w:rStyle w:val="IndexLink"/>
                <w:rtl w:val="true"/>
              </w:rPr>
              <w:t xml:space="preserve">: </w:t>
            </w:r>
            <w:r>
              <w:rPr>
                <w:rStyle w:val="IndexLink"/>
                <w:rtl w:val="true"/>
              </w:rPr>
              <w:t>الإتيان بالواجبات وترك المحرمات</w:t>
            </w:r>
            <w:r>
              <w:rPr>
                <w:rStyle w:val="IndexLink"/>
                <w:rtl w:val="true"/>
              </w:rPr>
              <w:tab/>
            </w:r>
            <w:r>
              <w:rPr>
                <w:rStyle w:val="IndexLink"/>
              </w:rPr>
              <w:t>483</w:t>
            </w:r>
          </w:hyperlink>
        </w:p>
        <w:p>
          <w:pPr>
            <w:pStyle w:val="Contents4"/>
            <w:tabs>
              <w:tab w:val="clear" w:pos="8176"/>
              <w:tab w:val="right" w:pos="9026" w:leader="dot"/>
            </w:tabs>
            <w:rPr/>
          </w:pPr>
          <w:hyperlink w:anchor="__RefHeading___Toc5060644_2320776876">
            <w:r>
              <w:rPr>
                <w:webHidden/>
                <w:rStyle w:val="IndexLink"/>
                <w:rtl w:val="true"/>
              </w:rPr>
              <w:t>الثانية</w:t>
            </w:r>
            <w:r>
              <w:rPr>
                <w:rStyle w:val="IndexLink"/>
                <w:rtl w:val="true"/>
              </w:rPr>
              <w:t xml:space="preserve">: </w:t>
            </w:r>
            <w:r>
              <w:rPr>
                <w:rStyle w:val="IndexLink"/>
                <w:rtl w:val="true"/>
              </w:rPr>
              <w:t>الورع عن محارم اللّه</w:t>
            </w:r>
            <w:r>
              <w:rPr>
                <w:rStyle w:val="IndexLink"/>
                <w:rtl w:val="true"/>
              </w:rPr>
              <w:tab/>
            </w:r>
            <w:r>
              <w:rPr>
                <w:rStyle w:val="IndexLink"/>
              </w:rPr>
              <w:t>485</w:t>
            </w:r>
          </w:hyperlink>
        </w:p>
        <w:p>
          <w:pPr>
            <w:pStyle w:val="Contents4"/>
            <w:tabs>
              <w:tab w:val="clear" w:pos="8176"/>
              <w:tab w:val="right" w:pos="9026" w:leader="dot"/>
            </w:tabs>
            <w:rPr/>
          </w:pPr>
          <w:hyperlink w:anchor="__RefHeading___Toc5060646_2320776876">
            <w:r>
              <w:rPr>
                <w:webHidden/>
                <w:rStyle w:val="IndexLink"/>
                <w:rtl w:val="true"/>
              </w:rPr>
              <w:t>الثالثة</w:t>
            </w:r>
            <w:r>
              <w:rPr>
                <w:rStyle w:val="IndexLink"/>
                <w:rtl w:val="true"/>
              </w:rPr>
              <w:t xml:space="preserve">: </w:t>
            </w:r>
            <w:r>
              <w:rPr>
                <w:rStyle w:val="IndexLink"/>
                <w:rtl w:val="true"/>
              </w:rPr>
              <w:t>القناعة</w:t>
            </w:r>
            <w:r>
              <w:rPr>
                <w:rStyle w:val="IndexLink"/>
                <w:rtl w:val="true"/>
              </w:rPr>
              <w:tab/>
            </w:r>
            <w:r>
              <w:rPr>
                <w:rStyle w:val="IndexLink"/>
              </w:rPr>
              <w:t>491</w:t>
            </w:r>
          </w:hyperlink>
        </w:p>
        <w:p>
          <w:pPr>
            <w:pStyle w:val="Contents4"/>
            <w:tabs>
              <w:tab w:val="clear" w:pos="8176"/>
              <w:tab w:val="right" w:pos="9026" w:leader="dot"/>
            </w:tabs>
            <w:rPr/>
          </w:pPr>
          <w:hyperlink w:anchor="__RefHeading___Toc5060648_2320776876">
            <w:r>
              <w:rPr>
                <w:webHidden/>
                <w:rStyle w:val="IndexLink"/>
                <w:rtl w:val="true"/>
              </w:rPr>
              <w:t>ثلاث لا تطيقها الأمة</w:t>
            </w:r>
            <w:r>
              <w:rPr>
                <w:rStyle w:val="IndexLink"/>
                <w:rtl w:val="true"/>
              </w:rPr>
              <w:tab/>
            </w:r>
            <w:r>
              <w:rPr>
                <w:rStyle w:val="IndexLink"/>
              </w:rPr>
              <w:t>495</w:t>
            </w:r>
          </w:hyperlink>
        </w:p>
        <w:p>
          <w:pPr>
            <w:pStyle w:val="Contents4"/>
            <w:tabs>
              <w:tab w:val="clear" w:pos="8176"/>
              <w:tab w:val="right" w:pos="9026" w:leader="dot"/>
            </w:tabs>
            <w:rPr/>
          </w:pPr>
          <w:hyperlink w:anchor="__RefHeading___Toc5060650_2320776876">
            <w:r>
              <w:rPr>
                <w:webHidden/>
                <w:rStyle w:val="IndexLink"/>
                <w:rtl w:val="true"/>
              </w:rPr>
              <w:t>ثلاثة إن أنصفتهم ظلموك</w:t>
            </w:r>
            <w:r>
              <w:rPr>
                <w:rStyle w:val="IndexLink"/>
                <w:rtl w:val="true"/>
              </w:rPr>
              <w:tab/>
            </w:r>
            <w:r>
              <w:rPr>
                <w:rStyle w:val="IndexLink"/>
              </w:rPr>
              <w:t>500</w:t>
            </w:r>
          </w:hyperlink>
        </w:p>
        <w:p>
          <w:pPr>
            <w:pStyle w:val="Contents4"/>
            <w:tabs>
              <w:tab w:val="clear" w:pos="8176"/>
              <w:tab w:val="right" w:pos="9026" w:leader="dot"/>
            </w:tabs>
            <w:rPr/>
          </w:pPr>
          <w:hyperlink w:anchor="__RefHeading___Toc5060652_2320776876">
            <w:r>
              <w:rPr>
                <w:webHidden/>
                <w:rStyle w:val="IndexLink"/>
                <w:rtl w:val="true"/>
              </w:rPr>
              <w:t>ثلاثة يحتاجون إلى عفو ثلاثة</w:t>
            </w:r>
            <w:r>
              <w:rPr>
                <w:rStyle w:val="IndexLink"/>
                <w:rtl w:val="true"/>
              </w:rPr>
              <w:tab/>
            </w:r>
            <w:r>
              <w:rPr>
                <w:rStyle w:val="IndexLink"/>
              </w:rPr>
              <w:t>500</w:t>
            </w:r>
          </w:hyperlink>
        </w:p>
        <w:p>
          <w:pPr>
            <w:pStyle w:val="Contents4"/>
            <w:tabs>
              <w:tab w:val="clear" w:pos="8176"/>
              <w:tab w:val="right" w:pos="9026" w:leader="dot"/>
            </w:tabs>
            <w:rPr/>
          </w:pPr>
          <w:hyperlink w:anchor="__RefHeading___Toc5060654_2320776876">
            <w:r>
              <w:rPr>
                <w:webHidden/>
                <w:rStyle w:val="IndexLink"/>
                <w:rtl w:val="true"/>
              </w:rPr>
              <w:t>من علامات كمال الإيمان</w:t>
            </w:r>
            <w:r>
              <w:rPr>
                <w:rStyle w:val="IndexLink"/>
                <w:rtl w:val="true"/>
              </w:rPr>
              <w:tab/>
            </w:r>
            <w:r>
              <w:rPr>
                <w:rStyle w:val="IndexLink"/>
              </w:rPr>
              <w:t>501</w:t>
            </w:r>
          </w:hyperlink>
        </w:p>
        <w:p>
          <w:pPr>
            <w:pStyle w:val="Contents4"/>
            <w:tabs>
              <w:tab w:val="clear" w:pos="8176"/>
              <w:tab w:val="right" w:pos="9026" w:leader="dot"/>
            </w:tabs>
            <w:rPr/>
          </w:pPr>
          <w:hyperlink w:anchor="__RefHeading___Toc5060656_2320776876">
            <w:r>
              <w:rPr>
                <w:webHidden/>
                <w:rStyle w:val="IndexLink"/>
                <w:rtl w:val="true"/>
              </w:rPr>
              <w:t>إسباغ الوضوء وإحسان الصلاة</w:t>
            </w:r>
            <w:r>
              <w:rPr>
                <w:rStyle w:val="IndexLink"/>
                <w:rtl w:val="true"/>
              </w:rPr>
              <w:tab/>
            </w:r>
            <w:r>
              <w:rPr>
                <w:rStyle w:val="IndexLink"/>
              </w:rPr>
              <w:t>501</w:t>
            </w:r>
          </w:hyperlink>
        </w:p>
        <w:p>
          <w:pPr>
            <w:pStyle w:val="Contents4"/>
            <w:tabs>
              <w:tab w:val="clear" w:pos="8176"/>
              <w:tab w:val="right" w:pos="9026" w:leader="dot"/>
            </w:tabs>
            <w:rPr/>
          </w:pPr>
          <w:hyperlink w:anchor="__RefHeading___Toc5060658_2320776876">
            <w:r>
              <w:rPr>
                <w:webHidden/>
                <w:rStyle w:val="IndexLink"/>
                <w:rtl w:val="true"/>
              </w:rPr>
              <w:t>كف الغضب</w:t>
            </w:r>
            <w:r>
              <w:rPr>
                <w:rStyle w:val="IndexLink"/>
                <w:rtl w:val="true"/>
              </w:rPr>
              <w:tab/>
            </w:r>
            <w:r>
              <w:rPr>
                <w:rStyle w:val="IndexLink"/>
              </w:rPr>
              <w:t>501</w:t>
            </w:r>
          </w:hyperlink>
        </w:p>
        <w:p>
          <w:pPr>
            <w:pStyle w:val="Contents4"/>
            <w:tabs>
              <w:tab w:val="clear" w:pos="8176"/>
              <w:tab w:val="right" w:pos="9026" w:leader="dot"/>
            </w:tabs>
            <w:rPr/>
          </w:pPr>
          <w:hyperlink w:anchor="__RefHeading___Toc5060660_2320776876">
            <w:r>
              <w:rPr>
                <w:webHidden/>
                <w:rStyle w:val="IndexLink"/>
                <w:rtl w:val="true"/>
              </w:rPr>
              <w:t>المراء والخصومة مقدمة الغضب</w:t>
            </w:r>
            <w:r>
              <w:rPr>
                <w:rStyle w:val="IndexLink"/>
                <w:rtl w:val="true"/>
              </w:rPr>
              <w:tab/>
            </w:r>
            <w:r>
              <w:rPr>
                <w:rStyle w:val="IndexLink"/>
              </w:rPr>
              <w:t>504</w:t>
            </w:r>
          </w:hyperlink>
        </w:p>
        <w:p>
          <w:pPr>
            <w:pStyle w:val="Contents4"/>
            <w:tabs>
              <w:tab w:val="clear" w:pos="8176"/>
              <w:tab w:val="right" w:pos="9026" w:leader="dot"/>
            </w:tabs>
            <w:rPr/>
          </w:pPr>
          <w:hyperlink w:anchor="__RefHeading___Toc5060662_2320776876">
            <w:r>
              <w:rPr>
                <w:webHidden/>
                <w:rStyle w:val="IndexLink"/>
                <w:rtl w:val="true"/>
              </w:rPr>
              <w:t>حبس اللسان عن الباطل</w:t>
            </w:r>
            <w:r>
              <w:rPr>
                <w:rStyle w:val="IndexLink"/>
                <w:rtl w:val="true"/>
              </w:rPr>
              <w:tab/>
            </w:r>
            <w:r>
              <w:rPr>
                <w:rStyle w:val="IndexLink"/>
              </w:rPr>
              <w:t>507</w:t>
            </w:r>
          </w:hyperlink>
        </w:p>
        <w:p>
          <w:pPr>
            <w:pStyle w:val="Contents4"/>
            <w:tabs>
              <w:tab w:val="clear" w:pos="8176"/>
              <w:tab w:val="right" w:pos="9026" w:leader="dot"/>
            </w:tabs>
            <w:rPr/>
          </w:pPr>
          <w:hyperlink w:anchor="__RefHeading___Toc5060664_2320776876">
            <w:r>
              <w:rPr>
                <w:webHidden/>
                <w:rStyle w:val="IndexLink"/>
                <w:rtl w:val="true"/>
              </w:rPr>
              <w:t>الاستغفار</w:t>
            </w:r>
            <w:r>
              <w:rPr>
                <w:rStyle w:val="IndexLink"/>
                <w:rtl w:val="true"/>
              </w:rPr>
              <w:tab/>
            </w:r>
            <w:r>
              <w:rPr>
                <w:rStyle w:val="IndexLink"/>
              </w:rPr>
              <w:t>511</w:t>
            </w:r>
          </w:hyperlink>
        </w:p>
        <w:p>
          <w:pPr>
            <w:pStyle w:val="Contents4"/>
            <w:tabs>
              <w:tab w:val="clear" w:pos="8176"/>
              <w:tab w:val="right" w:pos="9026" w:leader="dot"/>
            </w:tabs>
            <w:rPr/>
          </w:pPr>
          <w:hyperlink w:anchor="__RefHeading___Toc5060666_2320776876">
            <w:r>
              <w:rPr>
                <w:webHidden/>
                <w:rStyle w:val="IndexLink"/>
                <w:rtl w:val="true"/>
              </w:rPr>
              <w:t>بعض صيغ الاستغفار وآخر مهلة التوبة</w:t>
            </w:r>
            <w:r>
              <w:rPr>
                <w:rStyle w:val="IndexLink"/>
                <w:rtl w:val="true"/>
              </w:rPr>
              <w:tab/>
            </w:r>
            <w:r>
              <w:rPr>
                <w:rStyle w:val="IndexLink"/>
              </w:rPr>
              <w:t>519</w:t>
            </w:r>
          </w:hyperlink>
        </w:p>
        <w:p>
          <w:pPr>
            <w:pStyle w:val="Contents4"/>
            <w:tabs>
              <w:tab w:val="clear" w:pos="8176"/>
              <w:tab w:val="right" w:pos="9026" w:leader="dot"/>
            </w:tabs>
            <w:rPr/>
          </w:pPr>
          <w:hyperlink w:anchor="__RefHeading___Toc5060668_2320776876">
            <w:r>
              <w:rPr>
                <w:webHidden/>
                <w:rStyle w:val="IndexLink"/>
                <w:rtl w:val="true"/>
              </w:rPr>
              <w:t>معنى قوله تعالى</w:t>
            </w:r>
            <w:r>
              <w:rPr>
                <w:rStyle w:val="IndexLink"/>
                <w:rtl w:val="true"/>
              </w:rPr>
              <w:t>: (</w:t>
            </w:r>
            <w:r>
              <w:rPr>
                <w:rStyle w:val="IndexLink"/>
                <w:rtl w:val="true"/>
              </w:rPr>
              <w:t>إِلّا اللَّمَمَ</w:t>
            </w:r>
            <w:r>
              <w:rPr>
                <w:rStyle w:val="IndexLink"/>
                <w:rtl w:val="true"/>
              </w:rPr>
              <w:t>)</w:t>
              <w:tab/>
            </w:r>
            <w:r>
              <w:rPr>
                <w:rStyle w:val="IndexLink"/>
              </w:rPr>
              <w:t>523</w:t>
            </w:r>
          </w:hyperlink>
        </w:p>
        <w:p>
          <w:pPr>
            <w:pStyle w:val="Contents4"/>
            <w:tabs>
              <w:tab w:val="clear" w:pos="8176"/>
              <w:tab w:val="right" w:pos="9026" w:leader="dot"/>
            </w:tabs>
            <w:rPr/>
          </w:pPr>
          <w:hyperlink w:anchor="__RefHeading___Toc5060670_2320776876">
            <w:r>
              <w:rPr>
                <w:webHidden/>
                <w:rStyle w:val="IndexLink"/>
                <w:rtl w:val="true"/>
              </w:rPr>
              <w:t xml:space="preserve">النصيحة لأهل بيت النبي </w:t>
            </w:r>
            <w:r>
              <w:rPr>
                <w:rStyle w:val="IndexLink"/>
                <w:rtl w:val="true"/>
              </w:rPr>
              <w:t>(</w:t>
            </w:r>
            <w:r>
              <w:rPr>
                <w:rStyle w:val="IndexLink"/>
                <w:rtl w:val="true"/>
              </w:rPr>
              <w:t>صَلَّى اللّه عَلَيْهِ وَ آلِهِ وَسَلَّمَ‏</w:t>
            </w:r>
            <w:r>
              <w:rPr>
                <w:rStyle w:val="IndexLink"/>
                <w:rtl w:val="true"/>
              </w:rPr>
              <w:t>)</w:t>
              <w:tab/>
            </w:r>
            <w:r>
              <w:rPr>
                <w:rStyle w:val="IndexLink"/>
              </w:rPr>
              <w:t>524</w:t>
            </w:r>
          </w:hyperlink>
        </w:p>
        <w:p>
          <w:pPr>
            <w:pStyle w:val="Contents4"/>
            <w:tabs>
              <w:tab w:val="clear" w:pos="8176"/>
              <w:tab w:val="right" w:pos="9026" w:leader="dot"/>
            </w:tabs>
            <w:rPr/>
          </w:pPr>
          <w:hyperlink w:anchor="__RefHeading___Toc5060672_2320776876">
            <w:r>
              <w:rPr>
                <w:webHidden/>
                <w:rStyle w:val="IndexLink"/>
                <w:rtl w:val="true"/>
              </w:rPr>
              <w:t>ثلاثة لعنهم اللّه</w:t>
            </w:r>
            <w:r>
              <w:rPr>
                <w:rStyle w:val="IndexLink"/>
                <w:rtl w:val="true"/>
              </w:rPr>
              <w:tab/>
            </w:r>
            <w:r>
              <w:rPr>
                <w:rStyle w:val="IndexLink"/>
              </w:rPr>
              <w:t>525</w:t>
            </w:r>
          </w:hyperlink>
        </w:p>
        <w:p>
          <w:pPr>
            <w:pStyle w:val="Contents4"/>
            <w:tabs>
              <w:tab w:val="clear" w:pos="8176"/>
              <w:tab w:val="right" w:pos="9026" w:leader="dot"/>
            </w:tabs>
            <w:rPr/>
          </w:pPr>
          <w:hyperlink w:anchor="__RefHeading___Toc5060674_2320776876">
            <w:r>
              <w:rPr>
                <w:webHidden/>
                <w:rStyle w:val="IndexLink"/>
                <w:rtl w:val="true"/>
              </w:rPr>
              <w:t>ثلاث يتخوف منهن الجنون</w:t>
            </w:r>
            <w:r>
              <w:rPr>
                <w:rStyle w:val="IndexLink"/>
                <w:rtl w:val="true"/>
              </w:rPr>
              <w:tab/>
            </w:r>
            <w:r>
              <w:rPr>
                <w:rStyle w:val="IndexLink"/>
              </w:rPr>
              <w:t>526</w:t>
            </w:r>
          </w:hyperlink>
        </w:p>
        <w:p>
          <w:pPr>
            <w:pStyle w:val="Contents4"/>
            <w:tabs>
              <w:tab w:val="clear" w:pos="8176"/>
              <w:tab w:val="right" w:pos="9026" w:leader="dot"/>
            </w:tabs>
            <w:rPr/>
          </w:pPr>
          <w:hyperlink w:anchor="__RefHeading___Toc5060676_2320776876">
            <w:r>
              <w:rPr>
                <w:webHidden/>
                <w:rStyle w:val="IndexLink"/>
                <w:rtl w:val="true"/>
              </w:rPr>
              <w:t>في الكذب</w:t>
            </w:r>
            <w:r>
              <w:rPr>
                <w:rStyle w:val="IndexLink"/>
                <w:rtl w:val="true"/>
              </w:rPr>
              <w:tab/>
            </w:r>
            <w:r>
              <w:rPr>
                <w:rStyle w:val="IndexLink"/>
              </w:rPr>
              <w:t>526</w:t>
            </w:r>
          </w:hyperlink>
        </w:p>
        <w:p>
          <w:pPr>
            <w:pStyle w:val="Contents4"/>
            <w:tabs>
              <w:tab w:val="clear" w:pos="8176"/>
              <w:tab w:val="right" w:pos="9026" w:leader="dot"/>
            </w:tabs>
            <w:rPr/>
          </w:pPr>
          <w:hyperlink w:anchor="__RefHeading___Toc5060678_2320776876">
            <w:r>
              <w:rPr>
                <w:webHidden/>
                <w:rStyle w:val="IndexLink"/>
                <w:rtl w:val="true"/>
              </w:rPr>
              <w:t>مجالسة ثلاثة تميت القلب</w:t>
            </w:r>
            <w:r>
              <w:rPr>
                <w:rStyle w:val="IndexLink"/>
                <w:rtl w:val="true"/>
              </w:rPr>
              <w:tab/>
            </w:r>
            <w:r>
              <w:rPr>
                <w:rStyle w:val="IndexLink"/>
              </w:rPr>
              <w:t>529</w:t>
            </w:r>
          </w:hyperlink>
        </w:p>
        <w:p>
          <w:pPr>
            <w:pStyle w:val="Contents4"/>
            <w:tabs>
              <w:tab w:val="clear" w:pos="8176"/>
              <w:tab w:val="right" w:pos="9026" w:leader="dot"/>
            </w:tabs>
            <w:rPr/>
          </w:pPr>
          <w:hyperlink w:anchor="__RefHeading___Toc5060680_2320776876">
            <w:r>
              <w:rPr>
                <w:webHidden/>
                <w:rStyle w:val="IndexLink"/>
                <w:rtl w:val="true"/>
              </w:rPr>
              <w:t>من حقائق الإيمان</w:t>
            </w:r>
            <w:r>
              <w:rPr>
                <w:rStyle w:val="IndexLink"/>
                <w:rtl w:val="true"/>
              </w:rPr>
              <w:t xml:space="preserve">: </w:t>
            </w:r>
            <w:r>
              <w:rPr>
                <w:rStyle w:val="IndexLink"/>
                <w:rtl w:val="true"/>
              </w:rPr>
              <w:t>الإنفاق من الإقتار</w:t>
            </w:r>
            <w:r>
              <w:rPr>
                <w:rStyle w:val="IndexLink"/>
                <w:rtl w:val="true"/>
              </w:rPr>
              <w:tab/>
            </w:r>
            <w:r>
              <w:rPr>
                <w:rStyle w:val="IndexLink"/>
              </w:rPr>
              <w:t>530</w:t>
            </w:r>
          </w:hyperlink>
        </w:p>
        <w:p>
          <w:pPr>
            <w:pStyle w:val="Contents4"/>
            <w:tabs>
              <w:tab w:val="clear" w:pos="8176"/>
              <w:tab w:val="right" w:pos="9026" w:leader="dot"/>
            </w:tabs>
            <w:rPr/>
          </w:pPr>
          <w:hyperlink w:anchor="__RefHeading___Toc5060682_2320776876">
            <w:r>
              <w:rPr>
                <w:webHidden/>
                <w:rStyle w:val="IndexLink"/>
                <w:rtl w:val="true"/>
              </w:rPr>
              <w:t>ومنها</w:t>
            </w:r>
            <w:r>
              <w:rPr>
                <w:rStyle w:val="IndexLink"/>
                <w:rtl w:val="true"/>
              </w:rPr>
              <w:t xml:space="preserve">: </w:t>
            </w:r>
            <w:r>
              <w:rPr>
                <w:rStyle w:val="IndexLink"/>
                <w:rtl w:val="true"/>
              </w:rPr>
              <w:t>بذل العلم للمتعلم</w:t>
            </w:r>
            <w:r>
              <w:rPr>
                <w:rStyle w:val="IndexLink"/>
                <w:rtl w:val="true"/>
              </w:rPr>
              <w:tab/>
            </w:r>
            <w:r>
              <w:rPr>
                <w:rStyle w:val="IndexLink"/>
              </w:rPr>
              <w:t>530</w:t>
            </w:r>
          </w:hyperlink>
        </w:p>
        <w:p>
          <w:pPr>
            <w:pStyle w:val="Contents4"/>
            <w:tabs>
              <w:tab w:val="clear" w:pos="8176"/>
              <w:tab w:val="right" w:pos="9026" w:leader="dot"/>
            </w:tabs>
            <w:rPr/>
          </w:pPr>
          <w:hyperlink w:anchor="__RefHeading___Toc5060684_2320776876">
            <w:r>
              <w:rPr>
                <w:webHidden/>
                <w:rStyle w:val="IndexLink"/>
                <w:rtl w:val="true"/>
              </w:rPr>
              <w:t>من شروط قبول الأعمال</w:t>
            </w:r>
            <w:r>
              <w:rPr>
                <w:rStyle w:val="IndexLink"/>
                <w:rtl w:val="true"/>
              </w:rPr>
              <w:t xml:space="preserve">: </w:t>
            </w:r>
            <w:r>
              <w:rPr>
                <w:rStyle w:val="IndexLink"/>
                <w:rtl w:val="true"/>
              </w:rPr>
              <w:t>حسن الخلق</w:t>
            </w:r>
            <w:r>
              <w:rPr>
                <w:rStyle w:val="IndexLink"/>
                <w:rtl w:val="true"/>
              </w:rPr>
              <w:tab/>
            </w:r>
            <w:r>
              <w:rPr>
                <w:rStyle w:val="IndexLink"/>
              </w:rPr>
              <w:t>531</w:t>
            </w:r>
          </w:hyperlink>
        </w:p>
        <w:p>
          <w:pPr>
            <w:pStyle w:val="Contents4"/>
            <w:tabs>
              <w:tab w:val="clear" w:pos="8176"/>
              <w:tab w:val="right" w:pos="9026" w:leader="dot"/>
            </w:tabs>
            <w:rPr/>
          </w:pPr>
          <w:hyperlink w:anchor="__RefHeading___Toc5060686_2320776876">
            <w:r>
              <w:rPr>
                <w:webHidden/>
                <w:rStyle w:val="IndexLink"/>
                <w:rtl w:val="true"/>
              </w:rPr>
              <w:t>ومن حسن الخلق مداراة الناس</w:t>
            </w:r>
            <w:r>
              <w:rPr>
                <w:rStyle w:val="IndexLink"/>
                <w:rtl w:val="true"/>
              </w:rPr>
              <w:tab/>
            </w:r>
            <w:r>
              <w:rPr>
                <w:rStyle w:val="IndexLink"/>
              </w:rPr>
              <w:t>536</w:t>
            </w:r>
          </w:hyperlink>
        </w:p>
        <w:p>
          <w:pPr>
            <w:pStyle w:val="Contents4"/>
            <w:tabs>
              <w:tab w:val="clear" w:pos="8176"/>
              <w:tab w:val="right" w:pos="9026" w:leader="dot"/>
            </w:tabs>
            <w:rPr/>
          </w:pPr>
          <w:hyperlink w:anchor="__RefHeading___Toc5060688_2320776876">
            <w:r>
              <w:rPr>
                <w:webHidden/>
                <w:rStyle w:val="IndexLink"/>
                <w:rtl w:val="true"/>
              </w:rPr>
              <w:t>ومن حسن الخلق الرفق</w:t>
            </w:r>
            <w:r>
              <w:rPr>
                <w:rStyle w:val="IndexLink"/>
                <w:rtl w:val="true"/>
              </w:rPr>
              <w:tab/>
            </w:r>
            <w:r>
              <w:rPr>
                <w:rStyle w:val="IndexLink"/>
              </w:rPr>
              <w:t>538</w:t>
            </w:r>
          </w:hyperlink>
        </w:p>
        <w:p>
          <w:pPr>
            <w:pStyle w:val="Contents4"/>
            <w:tabs>
              <w:tab w:val="clear" w:pos="8176"/>
              <w:tab w:val="right" w:pos="9026" w:leader="dot"/>
            </w:tabs>
            <w:rPr/>
          </w:pPr>
          <w:hyperlink w:anchor="__RefHeading___Toc5060690_2320776876">
            <w:r>
              <w:rPr>
                <w:webHidden/>
                <w:rStyle w:val="IndexLink"/>
                <w:rtl w:val="true"/>
              </w:rPr>
              <w:t>من شروط قبول الأعمال</w:t>
            </w:r>
            <w:r>
              <w:rPr>
                <w:rStyle w:val="IndexLink"/>
                <w:rtl w:val="true"/>
              </w:rPr>
              <w:t xml:space="preserve">: </w:t>
            </w:r>
            <w:r>
              <w:rPr>
                <w:rStyle w:val="IndexLink"/>
                <w:rtl w:val="true"/>
              </w:rPr>
              <w:t>الحلم</w:t>
            </w:r>
            <w:r>
              <w:rPr>
                <w:rStyle w:val="IndexLink"/>
                <w:rtl w:val="true"/>
              </w:rPr>
              <w:tab/>
            </w:r>
            <w:r>
              <w:rPr>
                <w:rStyle w:val="IndexLink"/>
              </w:rPr>
              <w:t>539</w:t>
            </w:r>
          </w:hyperlink>
        </w:p>
        <w:p>
          <w:pPr>
            <w:pStyle w:val="Contents4"/>
            <w:tabs>
              <w:tab w:val="clear" w:pos="8176"/>
              <w:tab w:val="right" w:pos="9026" w:leader="dot"/>
            </w:tabs>
            <w:rPr/>
          </w:pPr>
          <w:hyperlink w:anchor="__RefHeading___Toc5060692_2320776876">
            <w:r>
              <w:rPr>
                <w:webHidden/>
                <w:rStyle w:val="IndexLink"/>
                <w:rtl w:val="true"/>
              </w:rPr>
              <w:t>النهي عن ثلاث خصال</w:t>
            </w:r>
            <w:r>
              <w:rPr>
                <w:rStyle w:val="IndexLink"/>
                <w:rtl w:val="true"/>
              </w:rPr>
              <w:t xml:space="preserve">: </w:t>
            </w:r>
            <w:r>
              <w:rPr>
                <w:rStyle w:val="IndexLink"/>
                <w:rtl w:val="true"/>
              </w:rPr>
              <w:t>الأولى</w:t>
            </w:r>
            <w:r>
              <w:rPr>
                <w:rStyle w:val="IndexLink"/>
                <w:rtl w:val="true"/>
              </w:rPr>
              <w:t xml:space="preserve">: </w:t>
            </w:r>
            <w:r>
              <w:rPr>
                <w:rStyle w:val="IndexLink"/>
                <w:rtl w:val="true"/>
              </w:rPr>
              <w:t>الحسد</w:t>
            </w:r>
            <w:r>
              <w:rPr>
                <w:rStyle w:val="IndexLink"/>
                <w:rtl w:val="true"/>
              </w:rPr>
              <w:tab/>
            </w:r>
            <w:r>
              <w:rPr>
                <w:rStyle w:val="IndexLink"/>
              </w:rPr>
              <w:t>541</w:t>
            </w:r>
          </w:hyperlink>
        </w:p>
        <w:p>
          <w:pPr>
            <w:pStyle w:val="Contents4"/>
            <w:tabs>
              <w:tab w:val="clear" w:pos="8176"/>
              <w:tab w:val="right" w:pos="9026" w:leader="dot"/>
            </w:tabs>
            <w:rPr/>
          </w:pPr>
          <w:hyperlink w:anchor="__RefHeading___Toc5060694_2320776876">
            <w:r>
              <w:rPr>
                <w:webHidden/>
                <w:rStyle w:val="IndexLink"/>
                <w:rtl w:val="true"/>
              </w:rPr>
              <w:t>الثانية الحرص، وهو حب الدنيا</w:t>
            </w:r>
            <w:r>
              <w:rPr>
                <w:rStyle w:val="IndexLink"/>
                <w:rtl w:val="true"/>
              </w:rPr>
              <w:tab/>
            </w:r>
            <w:r>
              <w:rPr>
                <w:rStyle w:val="IndexLink"/>
              </w:rPr>
              <w:t>543</w:t>
            </w:r>
          </w:hyperlink>
        </w:p>
        <w:p>
          <w:pPr>
            <w:pStyle w:val="Contents4"/>
            <w:tabs>
              <w:tab w:val="clear" w:pos="8176"/>
              <w:tab w:val="right" w:pos="9026" w:leader="dot"/>
            </w:tabs>
            <w:rPr/>
          </w:pPr>
          <w:hyperlink w:anchor="__RefHeading___Toc5060696_2320776876">
            <w:r>
              <w:rPr>
                <w:webHidden/>
                <w:rStyle w:val="IndexLink"/>
                <w:rtl w:val="true"/>
              </w:rPr>
              <w:t>الثالثة</w:t>
            </w:r>
            <w:r>
              <w:rPr>
                <w:rStyle w:val="IndexLink"/>
                <w:rtl w:val="true"/>
              </w:rPr>
              <w:t xml:space="preserve">: </w:t>
            </w:r>
            <w:r>
              <w:rPr>
                <w:rStyle w:val="IndexLink"/>
                <w:rtl w:val="true"/>
              </w:rPr>
              <w:t>الكبر</w:t>
            </w:r>
            <w:r>
              <w:rPr>
                <w:rStyle w:val="IndexLink"/>
                <w:rtl w:val="true"/>
              </w:rPr>
              <w:tab/>
            </w:r>
            <w:r>
              <w:rPr>
                <w:rStyle w:val="IndexLink"/>
              </w:rPr>
              <w:t>549</w:t>
            </w:r>
          </w:hyperlink>
        </w:p>
        <w:p>
          <w:pPr>
            <w:pStyle w:val="Contents4"/>
            <w:tabs>
              <w:tab w:val="clear" w:pos="8176"/>
              <w:tab w:val="right" w:pos="9026" w:leader="dot"/>
            </w:tabs>
            <w:rPr/>
          </w:pPr>
          <w:hyperlink w:anchor="__RefHeading___Toc5060698_2320776876">
            <w:r>
              <w:rPr>
                <w:webHidden/>
                <w:rStyle w:val="IndexLink"/>
                <w:rtl w:val="true"/>
              </w:rPr>
              <w:t>العجب مقدمة للكبر</w:t>
            </w:r>
            <w:r>
              <w:rPr>
                <w:rStyle w:val="IndexLink"/>
                <w:rtl w:val="true"/>
              </w:rPr>
              <w:tab/>
            </w:r>
            <w:r>
              <w:rPr>
                <w:rStyle w:val="IndexLink"/>
              </w:rPr>
              <w:t>553</w:t>
            </w:r>
          </w:hyperlink>
        </w:p>
        <w:p>
          <w:pPr>
            <w:pStyle w:val="Contents4"/>
            <w:tabs>
              <w:tab w:val="clear" w:pos="8176"/>
              <w:tab w:val="right" w:pos="9026" w:leader="dot"/>
            </w:tabs>
            <w:rPr/>
          </w:pPr>
          <w:hyperlink w:anchor="__RefHeading___Toc5060700_2320776876">
            <w:r>
              <w:rPr>
                <w:webHidden/>
                <w:rStyle w:val="IndexLink"/>
                <w:rtl w:val="true"/>
              </w:rPr>
              <w:t>أربع خصال من الشقاء</w:t>
            </w:r>
            <w:r>
              <w:rPr>
                <w:rStyle w:val="IndexLink"/>
                <w:rtl w:val="true"/>
              </w:rPr>
              <w:tab/>
            </w:r>
            <w:r>
              <w:rPr>
                <w:rStyle w:val="IndexLink"/>
              </w:rPr>
              <w:t>555</w:t>
            </w:r>
          </w:hyperlink>
        </w:p>
        <w:p>
          <w:pPr>
            <w:pStyle w:val="Contents4"/>
            <w:tabs>
              <w:tab w:val="clear" w:pos="8176"/>
              <w:tab w:val="right" w:pos="9026" w:leader="dot"/>
            </w:tabs>
            <w:rPr/>
          </w:pPr>
          <w:hyperlink w:anchor="__RefHeading___Toc5060702_2320776876">
            <w:r>
              <w:rPr>
                <w:webHidden/>
                <w:rStyle w:val="IndexLink"/>
                <w:rtl w:val="true"/>
              </w:rPr>
              <w:t>مخالفة الهوى وإطاعة أمر اللّه سبحانه</w:t>
            </w:r>
            <w:r>
              <w:rPr>
                <w:rStyle w:val="IndexLink"/>
                <w:rtl w:val="true"/>
              </w:rPr>
              <w:tab/>
            </w:r>
            <w:r>
              <w:rPr>
                <w:rStyle w:val="IndexLink"/>
              </w:rPr>
              <w:t>557</w:t>
            </w:r>
          </w:hyperlink>
        </w:p>
        <w:p>
          <w:pPr>
            <w:pStyle w:val="Contents4"/>
            <w:tabs>
              <w:tab w:val="clear" w:pos="8176"/>
              <w:tab w:val="right" w:pos="9026" w:leader="dot"/>
            </w:tabs>
            <w:rPr/>
          </w:pPr>
          <w:hyperlink w:anchor="__RefHeading___Toc5060704_2320776876">
            <w:r>
              <w:rPr>
                <w:webHidden/>
                <w:rStyle w:val="IndexLink"/>
                <w:rtl w:val="true"/>
              </w:rPr>
              <w:t>في التحية والسلام</w:t>
            </w:r>
            <w:r>
              <w:rPr>
                <w:rStyle w:val="IndexLink"/>
                <w:rtl w:val="true"/>
              </w:rPr>
              <w:tab/>
            </w:r>
            <w:r>
              <w:rPr>
                <w:rStyle w:val="IndexLink"/>
              </w:rPr>
              <w:t>559</w:t>
            </w:r>
          </w:hyperlink>
        </w:p>
        <w:p>
          <w:pPr>
            <w:pStyle w:val="Contents4"/>
            <w:tabs>
              <w:tab w:val="clear" w:pos="8176"/>
              <w:tab w:val="right" w:pos="9026" w:leader="dot"/>
            </w:tabs>
            <w:rPr/>
          </w:pPr>
          <w:hyperlink w:anchor="__RefHeading___Toc5060706_2320776876">
            <w:r>
              <w:rPr>
                <w:webHidden/>
                <w:rStyle w:val="IndexLink"/>
                <w:rtl w:val="true"/>
              </w:rPr>
              <w:t>من يبدأ بالسلام</w:t>
            </w:r>
            <w:r>
              <w:rPr>
                <w:rStyle w:val="IndexLink"/>
                <w:rtl w:val="true"/>
              </w:rPr>
              <w:tab/>
            </w:r>
            <w:r>
              <w:rPr>
                <w:rStyle w:val="IndexLink"/>
              </w:rPr>
              <w:t>562</w:t>
            </w:r>
          </w:hyperlink>
        </w:p>
        <w:p>
          <w:pPr>
            <w:pStyle w:val="Contents4"/>
            <w:tabs>
              <w:tab w:val="clear" w:pos="8176"/>
              <w:tab w:val="right" w:pos="9026" w:leader="dot"/>
            </w:tabs>
            <w:rPr/>
          </w:pPr>
          <w:hyperlink w:anchor="__RefHeading___Toc5060708_2320776876">
            <w:r>
              <w:rPr>
                <w:webHidden/>
                <w:rStyle w:val="IndexLink"/>
                <w:rtl w:val="true"/>
              </w:rPr>
              <w:t>إذا سلّم أو ردّ واحد من الجماعة أجزأ</w:t>
            </w:r>
            <w:r>
              <w:rPr>
                <w:rStyle w:val="IndexLink"/>
                <w:rtl w:val="true"/>
              </w:rPr>
              <w:tab/>
            </w:r>
            <w:r>
              <w:rPr>
                <w:rStyle w:val="IndexLink"/>
              </w:rPr>
              <w:t>563</w:t>
            </w:r>
          </w:hyperlink>
        </w:p>
        <w:p>
          <w:pPr>
            <w:pStyle w:val="Contents4"/>
            <w:tabs>
              <w:tab w:val="clear" w:pos="8176"/>
              <w:tab w:val="right" w:pos="9026" w:leader="dot"/>
            </w:tabs>
            <w:rPr/>
          </w:pPr>
          <w:hyperlink w:anchor="__RefHeading___Toc5060710_2320776876">
            <w:r>
              <w:rPr>
                <w:webHidden/>
                <w:rStyle w:val="IndexLink"/>
                <w:rtl w:val="true"/>
              </w:rPr>
              <w:t>السلام على النساء</w:t>
            </w:r>
            <w:r>
              <w:rPr>
                <w:rStyle w:val="IndexLink"/>
                <w:rtl w:val="true"/>
              </w:rPr>
              <w:tab/>
            </w:r>
            <w:r>
              <w:rPr>
                <w:rStyle w:val="IndexLink"/>
              </w:rPr>
              <w:t>563</w:t>
            </w:r>
          </w:hyperlink>
        </w:p>
        <w:p>
          <w:pPr>
            <w:pStyle w:val="Contents4"/>
            <w:tabs>
              <w:tab w:val="clear" w:pos="8176"/>
              <w:tab w:val="right" w:pos="9026" w:leader="dot"/>
            </w:tabs>
            <w:rPr/>
          </w:pPr>
          <w:hyperlink w:anchor="__RefHeading___Toc5060712_2320776876">
            <w:r>
              <w:rPr>
                <w:webHidden/>
                <w:rStyle w:val="IndexLink"/>
                <w:rtl w:val="true"/>
              </w:rPr>
              <w:t>في السلام أو الرد على الكافر</w:t>
            </w:r>
            <w:r>
              <w:rPr>
                <w:rStyle w:val="IndexLink"/>
                <w:rtl w:val="true"/>
              </w:rPr>
              <w:tab/>
            </w:r>
            <w:r>
              <w:rPr>
                <w:rStyle w:val="IndexLink"/>
              </w:rPr>
              <w:t>564</w:t>
            </w:r>
          </w:hyperlink>
        </w:p>
        <w:p>
          <w:pPr>
            <w:pStyle w:val="Contents4"/>
            <w:tabs>
              <w:tab w:val="clear" w:pos="8176"/>
              <w:tab w:val="right" w:pos="9026" w:leader="dot"/>
            </w:tabs>
            <w:rPr/>
          </w:pPr>
          <w:hyperlink w:anchor="__RefHeading___Toc5060714_2320776876">
            <w:r>
              <w:rPr>
                <w:webHidden/>
                <w:rStyle w:val="IndexLink"/>
                <w:rtl w:val="true"/>
              </w:rPr>
              <w:t>في الدعاء للكافر</w:t>
            </w:r>
            <w:r>
              <w:rPr>
                <w:rStyle w:val="IndexLink"/>
                <w:rtl w:val="true"/>
              </w:rPr>
              <w:tab/>
            </w:r>
            <w:r>
              <w:rPr>
                <w:rStyle w:val="IndexLink"/>
              </w:rPr>
              <w:t>565</w:t>
            </w:r>
          </w:hyperlink>
        </w:p>
        <w:p>
          <w:pPr>
            <w:pStyle w:val="Contents4"/>
            <w:tabs>
              <w:tab w:val="clear" w:pos="8176"/>
              <w:tab w:val="right" w:pos="9026" w:leader="dot"/>
            </w:tabs>
            <w:rPr/>
          </w:pPr>
          <w:hyperlink w:anchor="__RefHeading___Toc5060716_2320776876">
            <w:r>
              <w:rPr>
                <w:webHidden/>
                <w:rStyle w:val="IndexLink"/>
                <w:rtl w:val="true"/>
              </w:rPr>
              <w:t>في مصافحة الكفار</w:t>
            </w:r>
            <w:r>
              <w:rPr>
                <w:rStyle w:val="IndexLink"/>
                <w:rtl w:val="true"/>
              </w:rPr>
              <w:tab/>
            </w:r>
            <w:r>
              <w:rPr>
                <w:rStyle w:val="IndexLink"/>
              </w:rPr>
              <w:t>567</w:t>
            </w:r>
          </w:hyperlink>
        </w:p>
        <w:p>
          <w:pPr>
            <w:pStyle w:val="Contents4"/>
            <w:tabs>
              <w:tab w:val="clear" w:pos="8176"/>
              <w:tab w:val="right" w:pos="9026" w:leader="dot"/>
            </w:tabs>
            <w:rPr/>
          </w:pPr>
          <w:hyperlink w:anchor="__RefHeading___Toc5060718_2320776876">
            <w:r>
              <w:rPr>
                <w:webHidden/>
                <w:rStyle w:val="IndexLink"/>
                <w:rtl w:val="true"/>
              </w:rPr>
              <w:t>في المراسلة وكيفيتها</w:t>
            </w:r>
            <w:r>
              <w:rPr>
                <w:rStyle w:val="IndexLink"/>
                <w:rtl w:val="true"/>
              </w:rPr>
              <w:tab/>
            </w:r>
            <w:r>
              <w:rPr>
                <w:rStyle w:val="IndexLink"/>
              </w:rPr>
              <w:t>567</w:t>
            </w:r>
          </w:hyperlink>
        </w:p>
        <w:p>
          <w:pPr>
            <w:pStyle w:val="Contents4"/>
            <w:tabs>
              <w:tab w:val="clear" w:pos="8176"/>
              <w:tab w:val="right" w:pos="9026" w:leader="dot"/>
            </w:tabs>
            <w:rPr/>
          </w:pPr>
          <w:hyperlink w:anchor="__RefHeading___Toc5060720_2320776876">
            <w:r>
              <w:rPr>
                <w:webHidden/>
                <w:rStyle w:val="IndexLink"/>
                <w:rtl w:val="true"/>
              </w:rPr>
              <w:t>في كيفية مسح قراطيس فيها اسم اللّه سبحانه</w:t>
            </w:r>
            <w:r>
              <w:rPr>
                <w:rStyle w:val="IndexLink"/>
                <w:rtl w:val="true"/>
              </w:rPr>
              <w:tab/>
            </w:r>
            <w:r>
              <w:rPr>
                <w:rStyle w:val="IndexLink"/>
              </w:rPr>
              <w:t>570</w:t>
            </w:r>
          </w:hyperlink>
        </w:p>
        <w:p>
          <w:pPr>
            <w:pStyle w:val="Contents3"/>
            <w:tabs>
              <w:tab w:val="clear" w:pos="8459"/>
              <w:tab w:val="right" w:pos="9026" w:leader="dot"/>
            </w:tabs>
            <w:rPr/>
          </w:pPr>
          <w:hyperlink w:anchor="__RefHeading___Toc5060722_2320776876">
            <w:r>
              <w:rPr>
                <w:webHidden/>
                <w:rStyle w:val="IndexLink"/>
                <w:rtl w:val="true"/>
              </w:rPr>
              <w:t>مصادر التحقيق</w:t>
            </w:r>
            <w:r>
              <w:rPr>
                <w:rStyle w:val="IndexLink"/>
                <w:rtl w:val="true"/>
              </w:rPr>
              <w:tab/>
            </w:r>
            <w:r>
              <w:rPr>
                <w:rStyle w:val="IndexLink"/>
              </w:rPr>
              <w:t>573</w:t>
            </w:r>
          </w:hyperlink>
        </w:p>
        <w:p>
          <w:pPr>
            <w:pStyle w:val="Contents2"/>
            <w:tabs>
              <w:tab w:val="clear" w:pos="8743"/>
              <w:tab w:val="right" w:pos="9026" w:leader="dot"/>
            </w:tabs>
            <w:rPr/>
          </w:pPr>
          <w:hyperlink w:anchor="__RefHeading___Toc5060724_2320776876">
            <w:r>
              <w:rPr>
                <w:webHidden/>
                <w:rStyle w:val="IndexLink"/>
                <w:rtl w:val="true"/>
              </w:rPr>
              <w:t>فهرست التفصيلي</w:t>
            </w:r>
            <w:r>
              <w:rPr>
                <w:rStyle w:val="IndexLink"/>
                <w:rtl w:val="true"/>
              </w:rPr>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33_218217"/>
      <w:bookmarkStart w:id="1" w:name="pg20233_218217"/>
      <w:bookmarkEnd w:id="1"/>
    </w:p>
    <w:p>
      <w:pPr>
        <w:pStyle w:val="Heading2"/>
        <w:numPr>
          <w:ilvl w:val="1"/>
          <w:numId w:val="1"/>
        </w:numPr>
        <w:rPr/>
      </w:pPr>
      <w:bookmarkStart w:id="2" w:name="pg20233_218217"/>
      <w:bookmarkStart w:id="3" w:name="__RefHeading___Toc5060184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60186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روضه المتّقين</w:t>
      </w:r>
    </w:p>
    <w:p>
      <w:pPr>
        <w:pStyle w:val="BookText"/>
        <w:rPr/>
      </w:pPr>
      <w:r>
        <w:rPr>
          <w:rFonts w:ascii="Amiri" w:hAnsi="Amiri" w:eastAsia="Amiri" w:cs="Amiri"/>
          <w:color w:val="111111"/>
          <w:sz w:val="28"/>
          <w:sz w:val="28"/>
          <w:szCs w:val="28"/>
          <w:rtl w:val="true"/>
          <w:lang w:bidi="ar-SA"/>
        </w:rPr>
        <w:t>في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من لا يحضره الفقيه للصّدوق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 يحضره الفقيه للصدوق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العلّامة الحورا محمد تقي المجلسي</w:t>
      </w:r>
    </w:p>
    <w:p>
      <w:pPr>
        <w:pStyle w:val="BookText"/>
        <w:rPr/>
      </w:pPr>
      <w:r>
        <w:rPr>
          <w:rFonts w:ascii="IRNazanin" w:hAnsi="IRNazanin" w:eastAsia="IRNazanin"/>
          <w:color w:val="111111"/>
          <w:sz w:val="28"/>
          <w:sz w:val="28"/>
          <w:szCs w:val="28"/>
          <w:rtl w:val="true"/>
          <w:lang w:bidi="fa-IR"/>
        </w:rPr>
        <w:t>الجزء الثامن عشر</w:t>
      </w:r>
    </w:p>
    <w:p>
      <w:pPr>
        <w:pStyle w:val="BookText"/>
        <w:rPr/>
      </w:pPr>
      <w:r>
        <w:rPr>
          <w:rFonts w:ascii="Amiri" w:hAnsi="Amiri" w:eastAsia="Amiri" w:cs="Amiri"/>
          <w:color w:val="111111"/>
          <w:sz w:val="28"/>
          <w:sz w:val="28"/>
          <w:szCs w:val="28"/>
          <w:rtl w:val="true"/>
          <w:lang w:bidi="ar-SA"/>
        </w:rPr>
        <w:t>توثيق وتدقيق وتصحيح</w:t>
      </w:r>
    </w:p>
    <w:p>
      <w:pPr>
        <w:pStyle w:val="BookText"/>
        <w:rPr/>
      </w:pPr>
      <w:r>
        <w:rPr>
          <w:rFonts w:ascii="Amiri" w:hAnsi="Amiri" w:eastAsia="Amiri" w:cs="Amiri"/>
          <w:color w:val="111111"/>
          <w:sz w:val="28"/>
          <w:sz w:val="28"/>
          <w:szCs w:val="28"/>
          <w:rtl w:val="true"/>
          <w:lang w:bidi="ar-SA"/>
        </w:rPr>
        <w:t>قسم التحقيق في مؤسّسة دار الكتاب الإسلامي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دار الكتاب الإسلامي </w:t>
      </w:r>
    </w:p>
    <w:p>
      <w:pPr>
        <w:pStyle w:val="BookText"/>
        <w:rPr/>
      </w:pPr>
      <w:r>
        <w:rPr>
          <w:rFonts w:ascii="Amiri" w:hAnsi="Amiri" w:eastAsia="Amiri" w:cs="Amiri"/>
          <w:color w:val="111111"/>
          <w:sz w:val="28"/>
          <w:sz w:val="28"/>
          <w:szCs w:val="28"/>
          <w:rtl w:val="true"/>
          <w:lang w:bidi="ar-SA"/>
        </w:rPr>
        <w:t>دار الكتاب الإسلامي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یاداشت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شرحی بر من لا یحضره الفقيه ابن بابویه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دیوبی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رادمرد </w: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الوقوف والصدقات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الوقوف والصدقات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الفرائض والمواريث</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الفرائض والمواريث</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الوقوف والصدقات </w:t>
      </w:r>
      <w:bookmarkStart w:id="7" w:name="pg20233_21822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5060188_2320776876"/>
      <w:bookmarkStart w:id="9" w:name="_Toc3"/>
      <w:bookmarkEnd w:id="8"/>
      <w:r>
        <w:rPr>
          <w:rtl w:val="true"/>
        </w:rPr>
        <w:t>كتاب الوقوف والصدقات</w:t>
      </w:r>
      <w:bookmarkEnd w:id="9"/>
    </w:p>
    <w:p>
      <w:pPr>
        <w:pStyle w:val="Heading3"/>
        <w:numPr>
          <w:ilvl w:val="2"/>
          <w:numId w:val="1"/>
        </w:numPr>
        <w:rPr/>
      </w:pPr>
      <w:bookmarkStart w:id="10" w:name="__RefHeading___Toc5060190_2320776876"/>
      <w:bookmarkStart w:id="11" w:name="_Toc4"/>
      <w:bookmarkEnd w:id="10"/>
      <w:r>
        <w:rPr>
          <w:rtl w:val="true"/>
        </w:rPr>
        <w:t>باب الوقف والصدقة والنحل</w:t>
      </w:r>
      <w:bookmarkEnd w:id="11"/>
    </w:p>
    <w:p>
      <w:pPr>
        <w:pStyle w:val="Heading4"/>
        <w:numPr>
          <w:ilvl w:val="3"/>
          <w:numId w:val="1"/>
        </w:numPr>
        <w:rPr/>
      </w:pPr>
      <w:bookmarkStart w:id="12" w:name="__RefHeading___Toc5060192_2320776876"/>
      <w:bookmarkStart w:id="13" w:name="_Toc5"/>
      <w:bookmarkEnd w:id="12"/>
      <w:r>
        <w:rPr>
          <w:rtl w:val="true"/>
        </w:rPr>
        <w:t>إشارة</w:t>
      </w:r>
      <w:r>
        <w:rPr>
          <w:rtl w:val="true"/>
        </w:rPr>
        <w:t>:</w:t>
      </w:r>
      <w:bookmarkEnd w:id="13"/>
    </w:p>
    <w:p>
      <w:pPr>
        <w:pStyle w:val="BookText"/>
        <w:rPr/>
      </w:pPr>
      <w:r>
        <w:rPr>
          <w:rFonts w:eastAsia="Amiri" w:cs="Amiri" w:ascii="Amiri" w:hAnsi="Amiri"/>
          <w:color w:val="111111"/>
          <w:sz w:val="28"/>
          <w:szCs w:val="28"/>
          <w:lang w:bidi="ar-SA"/>
        </w:rPr>
        <w:t>5567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الوقوف وما روي فيها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تكون على حسب ما يوقفها أهلها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الوقف والصدقة والنحل</w:t>
      </w:r>
    </w:p>
    <w:p>
      <w:pPr>
        <w:pStyle w:val="Heading4"/>
        <w:numPr>
          <w:ilvl w:val="3"/>
          <w:numId w:val="1"/>
        </w:numPr>
        <w:rPr/>
      </w:pPr>
      <w:bookmarkStart w:id="14" w:name="__RefHeading___Toc5060194_2320776876"/>
      <w:bookmarkStart w:id="15" w:name="_Toc6"/>
      <w:bookmarkEnd w:id="14"/>
      <w:r>
        <w:rPr>
          <w:rtl w:val="true"/>
        </w:rPr>
        <w:t>الوقوف على حسب ما يوقفها أهلها</w:t>
      </w:r>
      <w:bookmarkEnd w:id="15"/>
    </w:p>
    <w:p>
      <w:pPr>
        <w:pStyle w:val="BookText"/>
        <w:rPr/>
      </w:pPr>
      <w:r>
        <w:rPr>
          <w:rFonts w:ascii="Amiri" w:hAnsi="Amiri" w:eastAsia="Amiri" w:cs="Amiri"/>
          <w:color w:val="111111"/>
          <w:sz w:val="28"/>
          <w:sz w:val="28"/>
          <w:szCs w:val="28"/>
          <w:rtl w:val="true"/>
          <w:lang w:bidi="ar-SA"/>
        </w:rPr>
        <w:t>بالضم 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2"/>
      </w:r>
      <w:r>
        <w:rPr>
          <w:rFonts w:ascii="Amiri" w:hAnsi="Amiri" w:eastAsia="Amiri" w:cs="Amiri"/>
          <w:color w:val="111111"/>
          <w:sz w:val="28"/>
          <w:sz w:val="28"/>
          <w:szCs w:val="28"/>
          <w:rtl w:val="true"/>
          <w:lang w:bidi="ar-SA"/>
        </w:rPr>
        <w:t>، ولكن ذكر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محمد بن يحيى أيضاً شاهداً على الكتابة كالصفار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الوقوف وما روي فيها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حسب ما يوقفها أهلها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أيضاً في الصحيح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الوقف الذي يصح كيف هو ؟ فقد روي أن الوقف إذا كان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موقّت فهو باطل مردود على الورثة، وإذا كان موقتاً فهو صحيح ممضى،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الموقت هو الذي يذكر فيه أنّه وقف على فلان وعقبه، فإذا انقرضوا فهو للفقراء والمساكين إلى أن يرث اللّه الأرض ومن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موقت إذا ذكر أنّه لفلان وعقبه ما بقوا ولم يذكر في آخره للفقراء والمساكين إلى أن يرث اللّه الأرض ومن عليها، والذي هو غير موقت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ولم يذكر أحداً، فما الذي يصح من ذلك وما الذي يبطل ؟ فوقّع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بحسب ما يوقفها أهلها إن شاء اللّه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اعلم أن ظاهر الجواب أن الوقف بحسب ما يوقف، فإن كان مؤبداً بأي وجه كان سواء ضمّ الفقراء والمساكين إلى أن يرث اللّه الأرض ومن عليها أولم يضم فهو وقف مؤبد، وإن كان موقتاً بأن يكون إلى مدة معلومة أو على شخص معين والغالب انقراضه فليس بوقف بالمعنى الأخص ولكنّه حبس صحيح لا يجوز بيعه مادام المحبوس عليه حيّاً، وبعده يرجع إلى ورثة الواقف، وهذا 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باطل مردود على الورثة</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أي يبطل بعد المدّة لا أنّه باطل عند الصيغة، ولو كان باطلاً عندها فالمراد بطلان وقفها بالمعنى الأخصّ، وهو كونها مؤبدة لا مطلقاً فإنّه يصح حبساً كما سيجيء الأخبار بذلك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الكلمة الوجيزة التي صدرت من معدن النبوة أصل من الأصول </w:t>
      </w:r>
      <w:bookmarkStart w:id="16" w:name="pg20233_218229"/>
    </w:p>
    <w:p>
      <w:pPr>
        <w:pStyle w:val="BookText"/>
        <w:rPr/>
      </w:pPr>
      <w:bookmarkEnd w:id="16"/>
      <w:r>
        <w:rPr>
          <w:rFonts w:eastAsia="IRNazanin" w:cs="IRNazanin"/>
          <w:color w:val="111111"/>
          <w:sz w:val="28"/>
          <w:szCs w:val="28"/>
          <w:lang w:bidi="fa-IR"/>
        </w:rPr>
        <w:t>5568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أحمد بن يحيى عن محمد بن عيسى اليقطيني، عن علي بن مهزيار، عن أبي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وقفت أرضاً على ولدي وفي حج ووجوه بر ولك فيه حق بعدي ولمن بعدك وقد أزلتها عن ذلك المجرى،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حل وموسع 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علي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بعض مواليك عن</w:t>
      </w:r>
    </w:p>
    <w:p>
      <w:pPr>
        <w:pStyle w:val="BookText"/>
        <w:rPr/>
      </w:pPr>
      <w:r>
        <w:rPr>
          <w:rFonts w:ascii="Amiri" w:hAnsi="Amiri" w:eastAsia="Amiri" w:cs="Amiri"/>
          <w:color w:val="111111"/>
          <w:sz w:val="28"/>
          <w:sz w:val="28"/>
          <w:szCs w:val="28"/>
          <w:rtl w:val="true"/>
          <w:lang w:bidi="ar-SA"/>
        </w:rPr>
        <w:t>ويتفرّع عليها مسائل كثيرة، فمن ذلك الشروط التي تذكر في العقد إذا كانت مشروعة فهي لازمة، ولو لم تكن مشروعة فالظاهر بطلان الوقف؛ لأنه مع الشرط بمنزلة كلام واحد، فكأنه أوقفه باطلاً؛ لعموم الكلمة، والتفصيل في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أحمد بن يحيى، عن محمد بن عيسى اليقطيني،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ابن هلال الثقة 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كالشيخ والكليني عن رجل من أصحابنا</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وموسّع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التغيير للتقية لما أدخله في الموقوف عليهم، أو لعدم القبض، أو لعدم شرط من شروط الوقف، والأول أظهر</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5060196_2320776876"/>
      <w:bookmarkStart w:id="18" w:name="_Toc7"/>
      <w:bookmarkEnd w:id="17"/>
      <w:r>
        <w:rPr>
          <w:rtl w:val="true"/>
        </w:rPr>
        <w:t>الفرق بين الوقف المؤبد وغيره</w:t>
      </w:r>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19" w:name="pg20233_218230"/>
    </w:p>
    <w:p>
      <w:pPr>
        <w:pStyle w:val="BookText"/>
        <w:rPr/>
      </w:pPr>
      <w:bookmarkEnd w:id="19"/>
      <w:r>
        <w:rPr>
          <w:rFonts w:ascii="Amiri" w:hAnsi="Amiri" w:eastAsia="Amiri" w:cs="Amiri"/>
          <w:color w:val="111111"/>
          <w:sz w:val="28"/>
          <w:sz w:val="28"/>
          <w:szCs w:val="28"/>
          <w:rtl w:val="true"/>
          <w:lang w:bidi="ar-SA"/>
        </w:rPr>
        <w:t xml:space="preserve">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وقف إلى وقت معلوم فهو واجب على الورثة، وكلّ وقف إلى غير وقت جهل مجهول باطل مردود على الورثة، وأنت أعلم بقول آبائك عليك وعليهم السلام،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هكذا عندي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أحمد بن يحيى عن العبيدي، عن علي بن سلیمان بن 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إليه جعلت فداك ليس لي ولد، ولي ضياع</w:t>
      </w:r>
    </w:p>
    <w:p>
      <w:pPr>
        <w:pStyle w:val="BookText"/>
        <w:rPr/>
      </w:pP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 ذكره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وقف إلى وقت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مؤبداً أو موقتاً بوقت معلوم ويكون حبساً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واجب على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إمضاؤهم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وقف إلى غير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أوقفته مدة ولم يقيد بالتأبيد ولا بالزمان المعين، أو لا يعيّن الموقوف عليهم كما فهمه الشيخ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يكون مؤبداً بأحد المعنيين السابقين في مكاتبة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مردود على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أو بعد المدة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هكذا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 الراوي </w:t>
      </w:r>
      <w:r>
        <w:rPr>
          <w:rStyle w:val="FootnoteAnchor"/>
          <w:rtl w:val="true"/>
        </w:rPr>
        <w:footnoteReference w:id="8"/>
      </w:r>
      <w:r>
        <w:rPr>
          <w:rFonts w:ascii="Amiri" w:hAnsi="Amiri" w:eastAsia="Amiri" w:cs="Amiri"/>
          <w:color w:val="111111"/>
          <w:sz w:val="28"/>
          <w:sz w:val="28"/>
          <w:szCs w:val="28"/>
          <w:rtl w:val="true"/>
          <w:lang w:bidi="ar-SA"/>
        </w:rPr>
        <w:t>على التفسير فعدمه لمصلحة، كما تكون كثيراً في المكاتيب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صحة الحديث، ويكون تقريراً لها، وسيجيء تفسيره في خبر ابن أبي ليلى أيضاً</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5060198_2320776876"/>
      <w:bookmarkStart w:id="21" w:name="_Toc8"/>
      <w:bookmarkEnd w:id="20"/>
      <w:r>
        <w:rPr>
          <w:rtl w:val="true"/>
        </w:rPr>
        <w:t>عدم جواز الوقف على النفس والتصرف في الموقوفة إلا بإذن الموقوف عليه</w:t>
      </w:r>
      <w:bookmarkEnd w:id="2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أحمد بن يحيى، عن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سليمان بن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كالشيخين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ورثتها عن أبي وبعضها استفدتها، ولا آمن من الحدثان، فإن لم يكن لي ولد وحدث بي حدث فما ترى جعلت فداك أن أوقف بعضها على فقراء إخواني والمستضعفين أو أبيعها وأتصدق بثمنها في حياتي عليهم؟ فإنّي أتخوّف أن لا ينفّذ الوقف بعد موتي، فإن وقفتها في حياتي فلي أن آكل منها أيام حياتي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كتابك في أمر ضياعك، وليس لك أن تأكل منها ولا من الصدقة، فإن أنت أكلت منها لم</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لك أن تأكل منها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تأكل منها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أنّه لا يصح الوقف على نفسه إلّا أن يوقفها على الفقراء ثمّ يصير منهم كما ذكره الأصحاب </w:t>
      </w:r>
      <w:r>
        <w:rPr>
          <w:rStyle w:val="FootnoteAnchor"/>
          <w:rtl w:val="true"/>
        </w:rPr>
        <w:footnoteReference w:id="11"/>
      </w:r>
      <w:r>
        <w:rPr>
          <w:rFonts w:ascii="Amiri" w:hAnsi="Amiri" w:eastAsia="Amiri" w:cs="Amiri"/>
          <w:color w:val="111111"/>
          <w:sz w:val="28"/>
          <w:sz w:val="28"/>
          <w:szCs w:val="28"/>
          <w:rtl w:val="true"/>
          <w:lang w:bidi="ar-SA"/>
        </w:rPr>
        <w:t xml:space="preserve">، والمنع أحوط ؛ لما رواه الشيخ في الموثّق كالصحيح عن طلحة ابن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تصدق بدار له وهو ساكن فيها،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الموثّق عن أبان،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يشتري الرجل ما تصدّق به، وإن تصدق بمسكن على ذي قرابته فإن شاء سكن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تصدق بخادم على ذي قرابته خدمته إن شاء</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أي مع إذنهم، فإنّ منفعة الوقف </w:t>
      </w:r>
      <w:bookmarkStart w:id="22" w:name="pg20233_218232"/>
    </w:p>
    <w:p>
      <w:pPr>
        <w:pStyle w:val="BookText"/>
        <w:rPr/>
      </w:pPr>
      <w:bookmarkEnd w:id="22"/>
      <w:r>
        <w:rPr>
          <w:rFonts w:ascii="Amiri" w:hAnsi="Amiri" w:eastAsia="Amiri" w:cs="Amiri"/>
          <w:color w:val="111111"/>
          <w:sz w:val="28"/>
          <w:sz w:val="28"/>
          <w:szCs w:val="28"/>
          <w:rtl w:val="true"/>
          <w:lang w:bidi="ar-SA"/>
        </w:rPr>
        <w:t xml:space="preserve">ينفذ، إن كان لك ورثة فبع وتصدق ببعض ثمنها في حياتك، فإن تصدقت أمسكت لنفسك ما يقوتك مثل ما صنع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محمد بن عيسى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حمزة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وقف ثمّ مات صاحبه وعليه دين لا يفي بماله،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وقفه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للموقوف عليه، وله أن ينتفع به بنفسه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الشيخ الخبرين على الاستحباب ولا لزوم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أوقفت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ما صنع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أنّه لا وقف، ويدل على أنّه إذا خاف أن لا يصرف الوقف في مصرفه فالتصدّق بالمال أفضل</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5060200_2320776876"/>
      <w:bookmarkStart w:id="24" w:name="_Toc9"/>
      <w:bookmarkEnd w:id="23"/>
      <w:r>
        <w:rPr>
          <w:rtl w:val="true"/>
        </w:rPr>
        <w:t>جواز بيع الموقوف في الدين</w:t>
      </w:r>
      <w:bookmarkEnd w:id="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عيسى العبيدي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حمزة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مدين وفي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على الأصل، وبالمعلوم على 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وقفه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التدبير يكون الوقف بالمعنى اللغوي، وتقدّم الأخبار بأن الدين مقدم على التدبير، وعلى المدين يكون بطلان الوقف للإضرار بالديان وعدم القربة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محمد بن علي بن محبوب، عن أبي طاهر حمزة </w:t>
      </w:r>
      <w:bookmarkStart w:id="25" w:name="pg20233_218233"/>
    </w:p>
    <w:p>
      <w:pPr>
        <w:pStyle w:val="BookText"/>
        <w:rPr/>
      </w:pPr>
      <w:bookmarkEnd w:id="25"/>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أحمد عن عمر بن علي بن عمر، عن إبراهيم ابن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أوصى بأن يُجرى على رجل ما بقي من ثلثه ولم يأمر بإنفاذ ثلثه، هل للوصي أن يوقف ثلث الميت بسبب الإجراء؟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ثلثه ولا يوقف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أوقف ثمّ مات صاحبه وعليه دين لا يفي ماله إذا وقف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وقفه في الدين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5060202_2320776876"/>
      <w:bookmarkStart w:id="27" w:name="_Toc10"/>
      <w:bookmarkEnd w:id="26"/>
      <w:r>
        <w:rPr>
          <w:rtl w:val="true"/>
        </w:rPr>
        <w:t>اذا أوصى بإجراء الثلث فليس للوصي أن يوقفه</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أحمد عن عمر بن علي بن عمر، عن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والكليني في الصحيح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الكافي أن المكتوب اليه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 أوصى بأن 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ينفق على رجل ما بقي الرجل ومادام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مادام الثلث باقياً بأن يقوم التركة، فإذا كان الثلث مائة دينار ينفق عليه كلّ يوم بما يحتاج إليه حتى يتم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قبل التمام كان الباقي للورثة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يامر بإنفاذ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يوص بأن يعطى الثلث، أو لم يوص بأن يجرى عليه الثلث فإنّه لو أوصى كذلك كان الباقي لورثته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للوصي أن يوقف ثلث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يجعله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يجرى عليه من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ثلثه ولا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ضرر على الورثة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يوص الميت أن يوقف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يوقف أن يجعله موقوفاً، بأن يأخذ الوصي الثلث منهم ويجري عليه حتى يموت فإن فضل شيء أدى إليهم، ويكون الجواب بأنه لم يوص هكذا، بل على الوصي أن يأخذ كلّ يوم نفقته من الورثة ويؤدّي إليهم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للوصي أن يجعل ثلثه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يدع أن يتصرفوا فيه؛ لأنه يمكن أن يصرفه الورثة ولا يبقى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سعد بن سعد القمي ما يدل على أنّه يوقف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ينبغي</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وتقدّم في الباب السابق، وإن أمكن حمله على الاستحباب، 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صفوان بن يحيى،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يوقف ثلث الميت بسبب الإجراء؟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ينفذ ثلثه ولا يوقف</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أوصى بأن يجرى على رجل ما بقي من ثلثه ولم يأمر بإنفاذ ثلثه، هل للوصي أن يوقف ثلث الميت بسبب الإجراء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ينفذ ثلثه ولا يوقف</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8" w:name="pg20233_218235"/>
    </w:p>
    <w:p>
      <w:pPr>
        <w:pStyle w:val="BookText"/>
        <w:rPr/>
      </w:pPr>
      <w:bookmarkEnd w:id="28"/>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يوقف الضيعة ثمّ يبدو له أن يُحدث في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أوقفها لولد أو لغيرهم ثمّ جعل لها قيماً لم يكن له أن يرجع، وإن كانوا صغاراً وقد شرط ولايتها لهم حتى يبلغوا فيحوزها لهم لم يكن له أن يرجع فيها؛ لأنهم لا يحوزونها عنه وقد بلغوا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5060204_2320776876"/>
      <w:bookmarkStart w:id="30" w:name="_Toc11"/>
      <w:bookmarkEnd w:id="29"/>
      <w:r>
        <w:rPr>
          <w:rtl w:val="true"/>
        </w:rPr>
        <w:t>في الرجوع بعد الوقف</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والشيخان</w:t>
      </w:r>
      <w:r>
        <w:rPr>
          <w:rStyle w:val="FootnoteAnchor"/>
          <w:rtl w:val="true"/>
        </w:rPr>
        <w:footnoteReference w:id="21"/>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وفي بعض نسخ المتن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يوقف الضيعة ثمّ يبدو له أن يُحدث في ذلك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أوقفها لولده ولغيرهم ثمّ جعل لها قيماً لم يكن له أن يرجع، وإن كانوا صغاراً وقد شرط ولايتها لهم حتى يبلغوا فيحوزها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لم يكن له أن يرجع فيها، وإن كانوا كباراً لم يسلّمها إليهم ولم يخاصموا حتى يحوزوها عنه، فله أن يرجع فيها؛ لأنهم لا يحوزونها عنه وقد بلغوا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الوقف قبض الموقوف عليهم أو من يقوم مقامهم كالناظر والولي، فلو وقف على الصغار كان قبضه قبضهم للولاية، بخلاف الكبار من الأولاد وغيرهم، فإذا لم يتم الوقف بالقبض فله الرجوع، وإذا تم فليس له الرجوع</w:t>
      </w:r>
      <w:r>
        <w:rPr>
          <w:rFonts w:eastAsia="Amiri" w:cs="Amiri" w:ascii="Amiri" w:hAnsi="Amiri"/>
          <w:color w:val="111111"/>
          <w:sz w:val="28"/>
          <w:szCs w:val="28"/>
          <w:rtl w:val="true"/>
          <w:lang w:bidi="ar-SA"/>
        </w:rPr>
        <w:t xml:space="preserve">. </w:t>
      </w:r>
      <w:bookmarkStart w:id="31" w:name="pg20233_218236"/>
    </w:p>
    <w:p>
      <w:pPr>
        <w:pStyle w:val="BookText"/>
        <w:rPr/>
      </w:pPr>
      <w:bookmarkEnd w:id="31"/>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علي بن محبوب عن موسى بن جعفر البغدادي، عن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أرض أوقفها جدّي على المحتاجين من ولد فلان بن فلان الرجل الذي يجمع القبيلة، وهم كثير متفرّقون في البلاد، وفي ولد الواقف حاجة شديدة، فسألوني أن أخصهم بها دون سائر ولد الرجل الذي يجمع القبيلة،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الأرض التي أوقفها جدك على فقراء ولد فلان، وهي لمن حضر البلد الذي فيه الوقف، وليس لك أن تبتغي من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أنّه يشترط نيّة القبض عن الصغار أو شرط ولايتها عنهم باللفظ، كما ذهب إليه جماعة، والأكثر على عدم الاشتراط فعلى هذا يأوّل بأنه قد شرط اللّه تعالى ولايتهم له، أو يقرأ مجهولاً بهذا المعنى، وستجيء الأخبار فيه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060206_2320776876"/>
      <w:bookmarkStart w:id="33" w:name="_Toc12"/>
      <w:bookmarkEnd w:id="32"/>
      <w:r>
        <w:rPr>
          <w:rtl w:val="true"/>
        </w:rPr>
        <w:t>حكم الوقف على جماعة بعضهم خارج البلد</w:t>
      </w:r>
      <w:bookmarkEnd w:id="3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علي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كالشيخين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وقف على قبيلة فلا يجب إعطاء من كان خارجاً عن البلد، وبمفهومه على تتبع من كان في البلد، لكن المفهوم ليس بحجة والتتبع أولى وأحوط مع الإمكان وتقدّم في الوصيّة</w:t>
      </w:r>
      <w:r>
        <w:rPr>
          <w:rFonts w:eastAsia="Amiri" w:cs="Amiri" w:ascii="Amiri" w:hAnsi="Amiri"/>
          <w:color w:val="111111"/>
          <w:sz w:val="28"/>
          <w:szCs w:val="28"/>
          <w:rtl w:val="true"/>
          <w:lang w:bidi="ar-SA"/>
        </w:rPr>
        <w:t xml:space="preserve">. </w:t>
      </w:r>
      <w:bookmarkStart w:id="34" w:name="pg20233_218237"/>
    </w:p>
    <w:p>
      <w:pPr>
        <w:pStyle w:val="BookText"/>
        <w:rPr/>
      </w:pPr>
      <w:bookmarkEnd w:id="34"/>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العباس بن معروف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ابتاع ضيعة فوقفها وجعل لك في الوقف الخمس، ويسأل عن رأيك في بيع حصتك من الأرض، أو يقومها على نفسه بما اشتراها به، أو يدعها موقوفة؟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فلاناً أنّي آمره ببيع حصتي من الضيعة وإيصال ثمن ذلك إليّ، وأن ذلك رأيي إن شاء اللّه، أو يقومها على نفسه إن كان ذلك أرفق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ذكر بين من وقف هذه الضيعة عليهم اختلافاً شديداً، وأنه ليس يأمن أن يتفاقم ذلك بينهم، فإن كان ترى أن يبيع هذا الوقف ويدفع إلى كلّ إنسان منهم ما كان وقف له من ذلك، امرته،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أن رأيي إن كان قد علم اختلاف ما بين أصحاب الوقف، وأن بيع الوقف أمثل فليبع فإنّه ربّما جاء في الاختلاف تلف الأموال والنفوس</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5060208_2320776876"/>
      <w:bookmarkStart w:id="36" w:name="_Toc13"/>
      <w:bookmarkEnd w:id="35"/>
      <w:r>
        <w:rPr>
          <w:rtl w:val="true"/>
        </w:rPr>
        <w:t>في بيع الموقوفة بإذن الموقوف عليه وعند خوف الاختلاف</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العباس بن معروف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فلاناً أني آمره ببيع حصتي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جواز البيع لعدم إقباضه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لفقد شرط من شروطه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يأمن أن يتفاقم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يعظم ذلك الاختلاف والتنازع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أو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الاختلاف تلف الأموال والنفوس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يحصل، وحمله بعض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كان عليهم دون من بعدهم ولو كان عليهم وعلى أولادهم ماتناسلوا ومن بعد على فقراء المسلمين إلى أن يرث اللّه الأرض ومن عليها، لم يجز بيعه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عيسى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جنبي بألف درهم، فلما وفرت المال خبّرت أنّ الأرض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ولا تدخل الغلة في مالك إدفعها إلى من 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جعفر بن</w:t>
      </w:r>
    </w:p>
    <w:p>
      <w:pPr>
        <w:pStyle w:val="BookText"/>
        <w:rPr/>
      </w:pPr>
      <w:r>
        <w:rPr>
          <w:rFonts w:ascii="Amiri" w:hAnsi="Amiri" w:eastAsia="Amiri" w:cs="Amiri"/>
          <w:color w:val="111111"/>
          <w:sz w:val="28"/>
          <w:sz w:val="28"/>
          <w:szCs w:val="28"/>
          <w:rtl w:val="true"/>
          <w:lang w:bidi="ar-SA"/>
        </w:rPr>
        <w:t>الأصحاب على أنّه إذا كان ذلك مظنوناً، وحمل جواز بيعه على ما لو كان حبساً، كما فعله المصنّف</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جماعة إلى أنّه إن بيع يجب أن يشتري كلّ واحد منهم ضيعة تكون وقفاً؛ لأنه ليس فيه إلّا جواز البيع، وهو أعم من جواز أكل ثمنه، ويجب إبقاء الوقف مهما أمكن، وهو أحوط ولو أمكن القسمة بينهم كان مقدماً على البيع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محمد بن عيسى عن أبي علي بن راشد في الصحيح، والشيخان</w:t>
      </w:r>
      <w:r>
        <w:rPr>
          <w:rStyle w:val="FootnoteAnchor"/>
          <w:rtl w:val="true"/>
        </w:rPr>
        <w:footnoteReference w:id="25"/>
      </w:r>
      <w:r>
        <w:rPr>
          <w:rFonts w:ascii="IRNazanin" w:hAnsi="IRNazanin" w:eastAsia="IRNazanin"/>
          <w:color w:val="111111"/>
          <w:sz w:val="28"/>
          <w:sz w:val="28"/>
          <w:szCs w:val="28"/>
          <w:rtl w:val="true"/>
          <w:lang w:bidi="fa-IR"/>
        </w:rPr>
        <w:t>في القويّ كالصحيح ويدلّ على عدم جواز بیع الوقف ووجوب دفعه إلى الموقوف عليه، ومع عدم المعرفة يتصدّق بحاصلها إلى أن يتحقق عنده المصرف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 عن جعفر بن حيان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في القويّ </w:t>
      </w:r>
    </w:p>
    <w:p>
      <w:pPr>
        <w:pStyle w:val="BookText"/>
        <w:rPr/>
      </w:pPr>
      <w:r>
        <w:rPr>
          <w:rFonts w:ascii="Amiri" w:hAnsi="Amiri" w:eastAsia="Amiri" w:cs="Amiri"/>
          <w:color w:val="111111"/>
          <w:sz w:val="28"/>
          <w:sz w:val="28"/>
          <w:szCs w:val="28"/>
          <w:rtl w:val="true"/>
          <w:lang w:bidi="ar-SA"/>
        </w:rPr>
        <w:t>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وقف غلّة له على قرابة له من أبيه وقرابة من أمه وأوصى لرجل ولعقبه من تلك الغلة ليس بينه وبينه قرابة بثلاثمائة درهم في كلّ سنة، ويقسّم الباقي على قرابته من أبيه وأمه؟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للذي أوصى له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لم يخرج من غلّة الأرض التي وقفها إلّا خمسمائة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وصيته أن يعطى الذي أوصى له من الغلة بثلاثمائة درهم ويقسم الباقي على قرابته من أبيه وأمه؟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لقرابته أن يأخذوا من الغلة شيئاً حتى يوفوا الموصى له ثلاثمائة درهم، ثمّ لهم ما بقي بعد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 الذي أوصى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كانت الثلاثمائة درهم لورثته، يتوارثونها ما بقي أحد منهم، فإذا انقطع ورثته ولم يبق منهم أحد كانت الثلاثمائة درهم لقرابة الميّت تردّ إلى ما يخرج من الوقف ثمّ يقسم بينهم يتوارثون ذلك ما بقي وبقيت الغلة،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w:t>
      </w:r>
    </w:p>
    <w:p>
      <w:pPr>
        <w:pStyle w:val="BookText"/>
        <w:rPr/>
      </w:pPr>
      <w:r>
        <w:rPr>
          <w:rFonts w:ascii="Amiri" w:hAnsi="Amiri" w:eastAsia="Amiri" w:cs="Amiri"/>
          <w:color w:val="111111"/>
          <w:sz w:val="28"/>
          <w:sz w:val="28"/>
          <w:szCs w:val="28"/>
          <w:rtl w:val="true"/>
          <w:lang w:bidi="ar-SA"/>
        </w:rPr>
        <w:t xml:space="preserve">كالصحيح كالشيخين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كانت الثلاثمائة درهم 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المراد بالعقب الوارث أعم من أن يكون ولداً أو غيره لقرابة الميت وقفاً بشروطه؛ لأن الميت وقفها وأخرج منها شيئاً وجعل الباقي بين الورثة، فإذا انقطع الغريب كان لهم، ولا يخرج عن الوقف ويحتمل عوده إلى الملك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 جواز البيع على هذه الحصة، لكنّها غير معيّنة القدر؛ لاختلافه باختلاف السنين في القيمة</w:t>
      </w:r>
      <w:r>
        <w:rPr>
          <w:rFonts w:eastAsia="Amiri" w:cs="Amiri" w:ascii="Amiri" w:hAnsi="Amiri"/>
          <w:color w:val="111111"/>
          <w:sz w:val="28"/>
          <w:szCs w:val="28"/>
          <w:rtl w:val="true"/>
          <w:lang w:bidi="ar-SA"/>
        </w:rPr>
        <w:t xml:space="preserve">. </w:t>
      </w:r>
      <w:bookmarkStart w:id="37" w:name="pg20233_218240"/>
    </w:p>
    <w:p>
      <w:pPr>
        <w:pStyle w:val="BookText"/>
        <w:rPr/>
      </w:pPr>
      <w:bookmarkEnd w:id="37"/>
      <w:r>
        <w:rPr>
          <w:rFonts w:ascii="Amiri" w:hAnsi="Amiri" w:eastAsia="Amiri" w:cs="Amiri"/>
          <w:color w:val="111111"/>
          <w:sz w:val="28"/>
          <w:sz w:val="28"/>
          <w:szCs w:val="28"/>
          <w:rtl w:val="true"/>
          <w:lang w:bidi="ar-SA"/>
        </w:rPr>
        <w:t>أن يبيعوا الأرض إذا احتاجوا إليها ولم يكفهم ما يخرج من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رضوا كلهم وكان البيع خيراً لهم، باعوا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العباس بن معروف عن عثمان بن عيسى، عن مهران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أن يناح عليه سبعة مواسم، فأوقف لكل موسم مالا ينفق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بوصية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بلى فأخرج حقاً أو سفطاً فأخرج منه كتاباً فقرأه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أوصت به فاطمة بنت</w:t>
      </w:r>
    </w:p>
    <w:p>
      <w:pPr>
        <w:pStyle w:val="BookText"/>
        <w:rPr/>
      </w:pPr>
      <w:r>
        <w:rPr>
          <w:rFonts w:ascii="Amiri" w:hAnsi="Amiri" w:eastAsia="Amiri" w:cs="Amiri"/>
          <w:color w:val="111111"/>
          <w:sz w:val="28"/>
          <w:sz w:val="28"/>
          <w:szCs w:val="28"/>
          <w:rtl w:val="true"/>
          <w:lang w:bidi="ar-SA"/>
        </w:rPr>
        <w:t>ويمكن حمل ما ورد في جواز البيع على الوقف الذي لم يكن اللّه، وماورد بعدم الجواز على ما نوى القربة فيه، وبه يجمع بين الأخبار، ويشهد عليه شواهد ستجيء</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5060210_2320776876"/>
      <w:bookmarkStart w:id="39" w:name="_Toc14"/>
      <w:bookmarkEnd w:id="38"/>
      <w:r>
        <w:rPr>
          <w:rtl w:val="true"/>
        </w:rPr>
        <w:t xml:space="preserve">استحباب الوقف لتعزية الأئمة </w:t>
      </w:r>
      <w:r>
        <w:rPr>
          <w:rtl w:val="true"/>
        </w:rPr>
        <w:t>(</w:t>
      </w:r>
      <w:r>
        <w:rPr>
          <w:rtl w:val="true"/>
        </w:rPr>
        <w:t>عَلَيهِم السَّلَامُ</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العباس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الوقف لتعزية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5060212_2320776876"/>
      <w:bookmarkStart w:id="41" w:name="_Toc15"/>
      <w:bookmarkEnd w:id="40"/>
      <w:r>
        <w:rPr>
          <w:rtl w:val="true"/>
        </w:rPr>
        <w:t xml:space="preserve">وصيّة فاطمة </w:t>
      </w:r>
      <w:r>
        <w:rPr>
          <w:rtl w:val="true"/>
        </w:rPr>
        <w:t>(</w:t>
      </w:r>
      <w:r>
        <w:rPr>
          <w:rtl w:val="true"/>
        </w:rPr>
        <w:t>عَلَيهَا السَّلَامُ</w:t>
      </w:r>
      <w:r>
        <w:rPr>
          <w:rtl w:val="true"/>
        </w:rPr>
        <w:t xml:space="preserve">) </w:t>
      </w:r>
      <w:r>
        <w:rPr>
          <w:rtl w:val="true"/>
        </w:rPr>
        <w:t>ببساتينها السبعة</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كالكليني، والشيخ </w:t>
      </w:r>
      <w:r>
        <w:rPr>
          <w:rStyle w:val="FootnoteAnchor"/>
          <w:rtl w:val="true"/>
        </w:rPr>
        <w:footnoteReference w:id="29"/>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وقفت وجعلت توليتها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2" w:name="pg20233_218241"/>
    </w:p>
    <w:p>
      <w:pPr>
        <w:pStyle w:val="BookText"/>
        <w:rPr/>
      </w:pPr>
      <w:bookmarkEnd w:id="42"/>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بحوائطها السبعة العُواف، والدلال، والبرقة والميثب، والحسنى، والصافية، وما لأم إبراهيم،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الأكبر من ولدي، شهد اللّه على ذلك والمقداد بن الأسود الكندي والزبير بن العوام، وكتب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هذه الحوائط كانت وقفاً،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منها ما ينفق على أضيافه ومن يمر به، فلما قبض جاء العباس يخاصم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أنها 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المسموع من ذكر أحد الحوائط الميثب، ولكني سمعت السيد أبا عبد اللّه محمد بن الحسن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أنّها تعرف عندهم بالميثم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العواف والدلال والبرقة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وسكون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والثاء المثلثة، والباء الموحدة، كما ضبطه أهل اللغة في صدقات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والحسنى والصافية وما لأم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أصله لمارية ثمّ انتقل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فإلى الأكبر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 فإنه كان أكبر</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060214_2320776876"/>
      <w:bookmarkStart w:id="44" w:name="_Toc16"/>
      <w:bookmarkEnd w:id="43"/>
      <w:r>
        <w:rPr>
          <w:rtl w:val="true"/>
        </w:rPr>
        <w:t xml:space="preserve">قصّة الزبير مع علىٍّ </w:t>
      </w:r>
      <w:r>
        <w:rPr>
          <w:rtl w:val="true"/>
        </w:rPr>
        <w:t>(</w:t>
      </w:r>
      <w:r>
        <w:rPr>
          <w:rtl w:val="true"/>
        </w:rPr>
        <w:t>عَلَيهِ السَّلَامُ</w:t>
      </w:r>
      <w:r>
        <w:rPr>
          <w:rtl w:val="true"/>
        </w:rPr>
        <w:t>)</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الممدوحين قبل أن يبلغ ابنه عبد اللّه كما 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30"/>
      </w:r>
      <w:r>
        <w:rPr>
          <w:rFonts w:ascii="Amiri" w:hAnsi="Amiri" w:eastAsia="Amiri" w:cs="Amiri"/>
          <w:color w:val="111111"/>
          <w:sz w:val="28"/>
          <w:sz w:val="28"/>
          <w:szCs w:val="28"/>
          <w:rtl w:val="true"/>
          <w:lang w:bidi="ar-SA"/>
        </w:rPr>
        <w:t xml:space="preserve">بأنه كان ضلالته لابنه لعنهما اللّه، كما هو المشهور في الأخبار والآثار </w:t>
      </w:r>
      <w:r>
        <w:rPr>
          <w:rStyle w:val="FootnoteAnchor"/>
          <w:rtl w:val="true"/>
        </w:rPr>
        <w:footnoteReference w:id="31"/>
      </w:r>
      <w:r>
        <w:rPr>
          <w:rFonts w:ascii="Amiri" w:hAnsi="Amiri" w:eastAsia="Amiri" w:cs="Amiri"/>
          <w:color w:val="111111"/>
          <w:sz w:val="28"/>
          <w:sz w:val="28"/>
          <w:szCs w:val="28"/>
          <w:rtl w:val="true"/>
          <w:lang w:bidi="ar-SA"/>
        </w:rPr>
        <w:t xml:space="preserve">أنّه لما كان يوم الجمل طلبه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زبير أما تذكر يوماً كانت يدك في يدي ورآنا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أتحبّ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وكيف لا أحب رجلاً يحبّه اللّه ورسوله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من يوم تحارب علياً وتكون على الباطل ويكون عليّ مع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ماكنت أذكر ذلك إلى الآن، والآن تبت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عائشة وقال لها ما ذكر، وكان ابنه عبد اللّه عند جملها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من سيف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الحمية الجاهلية إلى أن جرّد السيف وحمل على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فطرقوه وسيفه مجرّد ليعلم أنّه لا يخاف أحداً، و تبعه عمرو بن جرموز فقتله وجاء برأسه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الزبير،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أنهكم عن اتِّباع المُدبرين؟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الأمير أنت،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وقاتله في الجنة، وزبير وقاتله في النار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العمد لا يوفّق للتوبة وجزاؤه جهنم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قاتل نبي أو معصوم أو محاربهما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التتبع أن من رجع في النهروان من الخوارج رجع لخوف القتل، وكانوا خوارج حتى أولادهم إلى الآن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من هؤلاء النواصب أنهم رووا في صحاحهم الستّة عن أبي سعيد الخدري وغيره بطرق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يقسم قسماً، أتاه ذو الخويصرة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اعدل،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ومن يعدل إذا لم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خبت وخسرتُ إن لم أكن أعدل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فيه أضرب عنقه،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فإنّ له أصحاباً يحقر أحدكم صلاته مع صلاتهم وصيامه مع صيامهم يقرؤون القرآن لا يجاوز تراقيهم، يمرقون من الدين كما يمرق السهم من الرمية آيتهم رجل أسود إحدى عضديه مثل ثدي المرأة أو مثل البضعة تدردر، ويخرجون على خير فرقة من الناس</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أني سمعت هذا الحديث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وأشهد علي بن أبي طالب قاتلهم وأنا معه، فأمر بذلك الرجل فالتمس فأتي به حتى نظرت إليه على نعت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في مواضع متعدّدة منها في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في أواخر كتاب الزكاة في قسمة الغنائم أحداً وعشرين حديثاً عن سهل بن حنيف، وعن أبي ذر، وعن عبيد اللّه بن أبي رافع، وعن زيد بن وهب، وعن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عبيدة، وعن سويدة بن غفلة، وعن أبي سعيد الخدري بطرق متكثّرة، وعن جابر بن عبد اللّه ما يقرب منه زيادة ونقصاناً </w:t>
      </w:r>
      <w:r>
        <w:rPr>
          <w:rStyle w:val="FootnoteAnchor"/>
          <w:rtl w:val="true"/>
        </w:rPr>
        <w:footnoteReference w:id="35"/>
      </w:r>
      <w:r>
        <w:rPr>
          <w:rFonts w:ascii="Amiri" w:hAnsi="Amiri" w:eastAsia="Amiri" w:cs="Amiri"/>
          <w:color w:val="111111"/>
          <w:sz w:val="28"/>
          <w:sz w:val="28"/>
          <w:szCs w:val="28"/>
          <w:rtl w:val="true"/>
          <w:lang w:bidi="ar-SA"/>
        </w:rPr>
        <w:t>، والكلّ مشترك في خروجهم من الدين، وفي غيرهما من الصحاح أكثر منهما، ومع هذا أجمعوا على أنهم مسلمون، فأي إجماع بعد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معاندة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في أن الخوارج ما قتلوا من أصحاب أمير المؤمنين العشرة بالاتفاق وعائشة وطلحة والزبير ومعاوية وعمرو ابن العاص قتلوا أفاخم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والخوارج مطعونون عندهم وهؤلاء مقبولون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رووا في صحاحهم السنة متواتراً خبر عمار وأنه يقتله الفئة الباغية</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البخاري أخباراً كثيرة في ذمّ مطلق الخوارج، وأنهم يولون من خير البرية ويخرجون من الدين </w:t>
      </w:r>
      <w:r>
        <w:rPr>
          <w:rStyle w:val="FootnoteAnchor"/>
          <w:rtl w:val="true"/>
        </w:rPr>
        <w:footnoteReference w:id="37"/>
      </w:r>
      <w:r>
        <w:rPr>
          <w:rFonts w:ascii="Amiri" w:hAnsi="Amiri" w:eastAsia="Amiri" w:cs="Amiri"/>
          <w:color w:val="111111"/>
          <w:sz w:val="28"/>
          <w:sz w:val="28"/>
          <w:szCs w:val="28"/>
          <w:rtl w:val="true"/>
          <w:lang w:bidi="ar-SA"/>
        </w:rPr>
        <w:t>، والغرض التنبيه والإشارة إلى الهداية لمن أرادها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بإسناد آخر في الحسن كالصحيح عن عاصم بن حميد مثله، ولم يذكر حقاً ولا سفطاً،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الأكبر من ولدي دون ولدك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حماد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أقرئك 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صحيفة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عهدت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مالها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مات فإلى الحسن، وإن مات فإلى الحسين، وإن مات الحسين فإلى الأكبر من ولدي دون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 والعواف والميثب وبرقة والحسنى والصافية وما</w:t>
      </w:r>
      <w:r>
        <w:rPr>
          <w:rStyle w:val="FootnoteAnchor"/>
          <w:rtl w:val="true"/>
        </w:rPr>
        <w:footnoteReference w:id="39"/>
      </w:r>
      <w:r>
        <w:rPr>
          <w:rFonts w:ascii="Amiri" w:hAnsi="Amiri" w:eastAsia="Amiri" w:cs="Amiri"/>
          <w:color w:val="111111"/>
          <w:sz w:val="28"/>
          <w:sz w:val="28"/>
          <w:szCs w:val="28"/>
          <w:rtl w:val="true"/>
          <w:lang w:bidi="ar-SA"/>
        </w:rPr>
        <w:t>لأم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عزّوجلّ على ذلك والمقداد بن الأسود والزبير بن العوام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أحمد بن محمد، عن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البساتين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التي كانت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إنّما كانت وقفاً،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إليه منها ما ينفق على أضيافه والتابعة </w:t>
      </w:r>
      <w:r>
        <w:rPr>
          <w:rStyle w:val="FootnoteAnchor"/>
          <w:rtl w:val="true"/>
        </w:rPr>
        <w:footnoteReference w:id="41"/>
      </w:r>
      <w:r>
        <w:rPr>
          <w:rFonts w:ascii="Amiri" w:hAnsi="Amiri" w:eastAsia="Amiri" w:cs="Amiri"/>
          <w:color w:val="111111"/>
          <w:sz w:val="28"/>
          <w:sz w:val="28"/>
          <w:szCs w:val="28"/>
          <w:rtl w:val="true"/>
          <w:lang w:bidi="ar-SA"/>
        </w:rPr>
        <w:t xml:space="preserve">تلزمه فيها، فلما قبض جاء العباس يخاصم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أنها وقف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الدلال والعواف، والحسنى والصافية وما لأم إبراهيم والميثب والبرقة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حماد بن عثمان، عن عبيد اللّه الحلبي ومحمد بن </w:t>
      </w:r>
      <w:bookmarkStart w:id="45" w:name="pg20233_218246"/>
    </w:p>
    <w:p>
      <w:pPr>
        <w:pStyle w:val="BookText"/>
        <w:rPr/>
      </w:pPr>
      <w:bookmarkEnd w:id="45"/>
      <w:r>
        <w:rPr>
          <w:rFonts w:eastAsia="IRNazanin" w:cs="IRNazanin"/>
          <w:color w:val="111111"/>
          <w:sz w:val="28"/>
          <w:szCs w:val="28"/>
          <w:lang w:bidi="fa-IR"/>
        </w:rPr>
        <w:t>5580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علي بن محبوب عن محمد بن الفرج، عن علي بن معبد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محمد بن أحمد بن إبراهيم في سنة ثلاث وثلاثين ومائتين يسأله عن رجل مات وخلّف امرأة وبنين وبنات وخلّف لهم غلاماً أوقفه عليهم عشر سنين ثمّ هو حرّ بعد العشر سنين،</w:t>
      </w:r>
    </w:p>
    <w:p>
      <w:pPr>
        <w:pStyle w:val="BookText"/>
        <w:rPr/>
      </w:pPr>
      <w:r>
        <w:rPr>
          <w:rFonts w:ascii="Amiri" w:hAnsi="Amiri" w:eastAsia="Amiri" w:cs="Amiri"/>
          <w:color w:val="111111"/>
          <w:sz w:val="28"/>
          <w:sz w:val="28"/>
          <w:szCs w:val="28"/>
          <w:rtl w:val="true"/>
          <w:lang w:bidi="ar-SA"/>
        </w:rPr>
        <w:t xml:space="preserve">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عن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صدقتهما لبني هاشم وبني المطلب</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إبراهيم بن أبي يحيى المديني،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الميثب هو الذي كاتب عليه سلمان فأفاء اللّه عزّوجل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صدقتها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لنا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صدقتها لبني هاشم وبني المطّلب</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5060216_2320776876"/>
      <w:bookmarkStart w:id="47" w:name="_Toc17"/>
      <w:bookmarkEnd w:id="46"/>
      <w:r>
        <w:rPr>
          <w:rtl w:val="true"/>
        </w:rPr>
        <w:t>جواز بيع الموقوف عند الضرورة</w:t>
      </w:r>
      <w:bookmarkEnd w:id="4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علي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كالشيخ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هل يجوز لهؤلاء الورثة بيع هذا الغلام وهم مضطرون إذا كان على ما وصفته لك جعلني اللّه فداك؟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يبيعونه إلى ميقات شرطه، إلّا أن يكونوا مضطرّين إلى ذلك فهو جائز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لابن أبي ليلى وقضى في رجل جعل لبعض قرابته غلة داره ولم يوقت وقتاً، فمات الرجل وحضرت ورثته ابن أبي ليلى وحضر قرابته الذي جعل له غلة الدار فقال ابن أبي ليلى أرى أن أدعها على ما تركها صاحبها، فقال محمد بن مسلم الثقفي أمّا 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قضى في هذا المسجد بخلاف ما قضيت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ميقات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الضرورة، فيجوز بيع خدمته حينئذ، ويكون المراد بالبيع الصلح أو الإجارة مجازاً أو يقال بجواز الرجوع للورثة في الرقبي،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47"/>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ليلى وقضى في رجل لبعض قرابته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 ولم يوقت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يجعله وقفاً مؤبداً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سكنى مدة عمره، أو عمر الساكن</w:t>
      </w:r>
      <w:r>
        <w:rPr>
          <w:rFonts w:eastAsia="Amiri" w:cs="Amiri" w:ascii="Amiri" w:hAnsi="Amiri"/>
          <w:color w:val="111111"/>
          <w:sz w:val="28"/>
          <w:szCs w:val="28"/>
          <w:rtl w:val="true"/>
          <w:lang w:bidi="ar-SA"/>
        </w:rPr>
        <w:t xml:space="preserve">. </w:t>
      </w:r>
      <w:bookmarkStart w:id="48" w:name="pg20233_218248"/>
    </w:p>
    <w:p>
      <w:pPr>
        <w:pStyle w:val="BookText"/>
        <w:rPr/>
      </w:pPr>
      <w:bookmarkEnd w:id="48"/>
      <w:r>
        <w:rPr>
          <w:rFonts w:ascii="Amiri" w:hAnsi="Amiri" w:eastAsia="Amiri" w:cs="Amiri"/>
          <w:color w:val="111111"/>
          <w:sz w:val="28"/>
          <w:sz w:val="28"/>
          <w:szCs w:val="28"/>
          <w:rtl w:val="true"/>
          <w:lang w:bidi="ar-SA"/>
        </w:rPr>
        <w:t xml:space="preserve">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الحبيس وإنفاذ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ليلى هذا عندك في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فاتني به، فقال له محمد بن مسلم على أن لا تنظر من الكتاب إلّا في ذلك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الكتاب وأراه الحديث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فرد قضيته</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060218_2320776876"/>
      <w:bookmarkStart w:id="50" w:name="_Toc18"/>
      <w:bookmarkEnd w:id="49"/>
      <w:r>
        <w:rPr>
          <w:rtl w:val="true"/>
        </w:rPr>
        <w:t>ما اشترط الواقف له الرجوع وما كان حبساً يجوز له الرجوع</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الحبيس وإنفاذ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كان حبساً كذلك يردّ إلى الورثة بعد موت الحابس ويجعل ميراثاً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إسماعيل بن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أوقف أرضاً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إليها فأنا أحق بها، ثمّ مات الرجل فإنّها ترجع إلى الميراث</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إسماعيل بن الفضل مثله معنى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يتصدّق ببعض ماله في حياته في كلّ وجه من وجوه الخير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إلى شيء من مالي أو من غلته فأنا أحق به أله ذلك؟ وقد جعله اللّه وكيف يكون حاله إذا هلك الرجل أيرجع ميراثاً أو يمضي صدقته؟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اشترط في الوقف أن يكون له الرجوع يخرج عن كونه وقفاً ويكون حبساً يجوز له أن يرجع فيه</w:t>
      </w:r>
      <w:r>
        <w:rPr>
          <w:rFonts w:eastAsia="Amiri" w:cs="Amiri" w:ascii="Amiri" w:hAnsi="Amiri"/>
          <w:color w:val="111111"/>
          <w:sz w:val="28"/>
          <w:szCs w:val="28"/>
          <w:rtl w:val="true"/>
          <w:lang w:bidi="ar-SA"/>
        </w:rPr>
        <w:t xml:space="preserve">. </w:t>
      </w:r>
      <w:bookmarkStart w:id="51" w:name="pg20233_218249"/>
    </w:p>
    <w:p>
      <w:pPr>
        <w:pStyle w:val="BookText"/>
        <w:rPr/>
      </w:pPr>
      <w:bookmarkEnd w:id="51"/>
      <w:r>
        <w:rPr>
          <w:rFonts w:ascii="Amiri" w:hAnsi="Amiri" w:eastAsia="Amiri" w:cs="Amiri"/>
          <w:color w:val="111111"/>
          <w:sz w:val="28"/>
          <w:sz w:val="28"/>
          <w:szCs w:val="28"/>
          <w:rtl w:val="true"/>
          <w:lang w:bidi="ar-SA"/>
        </w:rPr>
        <w:t>والحبيس كلّ وقف إلى غير وقت معلوم فهو مردود على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عبد اللّه بن المغيرة عن عبد 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أختلف إلى ابن أبي ليلى في مواريث لنا ليقسمها وكان فيه حبيس فكان يدافعني، فلما طال ذلك شكوته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بردّ الحبيس وإنفاذ المواريث؟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ففعل كما كان يفعل،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شكوتك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كيت وکیت،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فحلّفني ابن أبي ليلى أنّه قد قال ذلك، فحلفت له فقضى لي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يعقوب بن يزيد عن محمد بن شعيب، عن أبي كهمس،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كلام المصنف؛ لأنه ليس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وفي الكافي الخثعمي وهما مجهولان، ولا يضر لصحته عن عبد اللّه، وكان فيه حبيس كما هو فيهما، أو خير، وهو تصحيف النسّاخ</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5060220_2320776876"/>
      <w:bookmarkStart w:id="53" w:name="_Toc19"/>
      <w:bookmarkEnd w:id="52"/>
      <w:r>
        <w:rPr>
          <w:rtl w:val="true"/>
        </w:rPr>
        <w:t>ما يلحق بالمؤمن بعد موته</w:t>
      </w:r>
      <w:bookmarkEnd w:id="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كالكليني</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مكتوب </w:t>
      </w:r>
    </w:p>
    <w:p>
      <w:pPr>
        <w:pStyle w:val="BookText"/>
        <w:rPr/>
      </w:pPr>
      <w:r>
        <w:rPr>
          <w:rFonts w:ascii="Amiri" w:hAnsi="Amiri" w:eastAsia="Amiri" w:cs="Amiri"/>
          <w:color w:val="111111"/>
          <w:sz w:val="28"/>
          <w:sz w:val="28"/>
          <w:szCs w:val="28"/>
          <w:rtl w:val="true"/>
          <w:lang w:bidi="ar-SA"/>
        </w:rPr>
        <w:t>ولد يستغفر له، ومصحف يخلفه، وغرس يغرسه، وبئر يحفرها، وصدقة يجريها، وسنّة يؤخذ بها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العلوم الدينية أو قرآن والأوّل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وغرس يغرسه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أو الأعم كالبئر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وصدقة يجريها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كالوقوف على المستحقين والمساجد والمدارس والرباطات والقناطر والحمامات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بها، أو مثل الرباطات والقناطر فإنه لم يرد نصّ فيهما، لكن ورد العمومات فإذا أجراها أحد واتبعه جماعة فهو مثاب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كتب الفقه والكلام على المشهور، والذي فعلته من شرح الأحاديث نرجو من اللّه تعالى أن يكون منها، ومن كان يفعل بعد ذلك من العلماء فنرجو أن يكون لنا أجراً بالاتباع، وهو الكريم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وسنة هدى سنّها فهي تعمل بها بعد موته، أو ولد صالح يدعو له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وصدقة مبتولة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مفروزة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تورث أو سنة هدى فهو يعمل بها بعده أو ولد صالح يدعو له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54" w:name="pg20233_218251"/>
    </w:p>
    <w:p>
      <w:pPr>
        <w:pStyle w:val="BookText"/>
        <w:rPr/>
      </w:pPr>
      <w:bookmarkEnd w:id="54"/>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أسباط عن محمد بن حمران، عن زرارة، عن</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ولد صالح يستغفر له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الميت بعد موته؟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سنّها يعمل بها بعد موته فيكون له مثل أجر من عمل بها من غير أن ينتقص من أجورهم شيء، والصدقة الجارية تجري من بعده، والولد الطيب يدعو لوالديه بعد موتهما، ويحجّ ويتصدق ويعتق عنهما، ويصلّي ويصوم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أشركهما في حجي؟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يتبع الرجل بعد موته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اللّه في حياته فهي تجري له بعد موته، وسنة هدى سنّها فهي يعمل بها بعد موته، وولد صالح يدعو له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5060222_2320776876"/>
      <w:bookmarkStart w:id="56" w:name="_Toc20"/>
      <w:bookmarkEnd w:id="55"/>
      <w:r>
        <w:rPr>
          <w:rtl w:val="true"/>
        </w:rPr>
        <w:t>جواز وقف المشاع</w:t>
      </w:r>
      <w:bookmarkEnd w:id="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أسباط عن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النهدي؛ لرواية علي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57"/>
      </w:r>
      <w:r>
        <w:rPr>
          <w:rFonts w:ascii="Amiri" w:hAnsi="Amiri" w:eastAsia="Amiri" w:cs="Amiri"/>
          <w:color w:val="111111"/>
          <w:sz w:val="28"/>
          <w:sz w:val="28"/>
          <w:szCs w:val="28"/>
          <w:rtl w:val="true"/>
          <w:lang w:bidi="ar-SA"/>
        </w:rPr>
        <w:t>في القويّ كالصحيح، ويدل على جواز الصدقة والوقف بالمشاع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يتصدق بصدقه مشتركة،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لم تقسّم فتصدق بعض أهل الدار بنصيبه من الدار؟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هبة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الحسن كالصحيح عن أبي بصير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صدقة ما لم يقسّم ولم تقبض؟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جائزة، إنّما أراد الناس النحل فأخطؤوا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عمر الحلبي، عن أبي عبد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دار لم تقسّم فتصدق بعض أهل الدار بنصيبه من الدار؟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إن كانت هبة؟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مالم يقبض ولم يقسم؟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يتصدق بالصدقة المشتركة،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57" w:name="pg20233_218253"/>
    </w:p>
    <w:p>
      <w:pPr>
        <w:pStyle w:val="BookText"/>
        <w:rPr/>
      </w:pPr>
      <w:bookmarkEnd w:id="57"/>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عن النضر عن القاسم بن سليمان،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تصدق على ولد له قد أدركوا،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فهي ميراث، فإن تصدق على من لم يدرك من ولده فهو جائز؛ لأنّ الوالد هو الذي يلي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 الصدقة إذا تصدّق بها ابتغاء وجه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 xml:space="preserve">وفي الموثّق كالصحيح عن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5060224_2320776876"/>
      <w:bookmarkStart w:id="59" w:name="_Toc21"/>
      <w:bookmarkEnd w:id="58"/>
      <w:r>
        <w:rPr>
          <w:rtl w:val="true"/>
        </w:rPr>
        <w:t>اشتراط القبض في لزوم الوقف</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سعيد عن النضر عن القاسم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اشتراط الوقف والصدقة بالقبض، وأن قبض والد الصغير بمنزلة قبضه، كما تقدّم في صحيحة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لا يجوز الرجوع إذا تصدق اللّه؛ لأنه كالمعوّضة التي أخذ عوضها من اللّه تعالى</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5060226_2320776876"/>
      <w:bookmarkStart w:id="61" w:name="_Toc22"/>
      <w:bookmarkEnd w:id="60"/>
      <w:r>
        <w:rPr>
          <w:rtl w:val="true"/>
        </w:rPr>
        <w:t>هل يجوز الرجوع في التصدق على الابن؟</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65"/>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تصدق على ابنه بالمال أو الدار أله أن يرجع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الصدقة على الصغار لا يجوز الرجوع فيها؛ لأنها مقبوضة بيده ومعوّضة أيضاً، وهما سببان اجتمعا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يتصدق على ولد له قد أدركوا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 لأنّ والده هو الذي يلي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في الصدقة إذا ابتغى بها وجه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والنحلة يرجع فيها إن شاء حيزت أو لم تحز، إلّا لِذي رحم فإنّه لا يرجع فيه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يجعل لولده شيئاً وهم صغار ثمّ يبدو له أن يجعل معهم غيرهم من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تصدّق على بعض ولده بطرف من ماله ثمّ يبدو له بعد ذلك أن يدخل معهم غيره من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يتصدّق ببعض ماله على بعض </w:t>
      </w:r>
      <w:bookmarkStart w:id="62" w:name="pg20233_218255"/>
    </w:p>
    <w:p>
      <w:pPr>
        <w:pStyle w:val="BookText"/>
        <w:rPr/>
      </w:pPr>
      <w:bookmarkEnd w:id="62"/>
      <w:r>
        <w:rPr>
          <w:rFonts w:eastAsia="Amiri" w:cs="Amiri" w:ascii="Amiri" w:hAnsi="Amiri"/>
          <w:color w:val="111111"/>
          <w:sz w:val="28"/>
          <w:szCs w:val="28"/>
          <w:lang w:bidi="ar-SA"/>
        </w:rPr>
        <w:t>5587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موسى بن بكر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والدي تصدّق عليّ بدار ثمّ بدا له أن يرجع فيها، وإن قضاتنا يقضون لي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قضت به قضاتكم ولبئس ما صنع والدك، إنما الصدقة اللّه عز وجل، فما جعل اللّه فلا رجعة فيه له، فإن أنت خاصمته فلا ترفع عليه صوتك، وإن رفع صوته فاخفض أنت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ولده ويُبينه لهم، أله أن يدخل معهم من ولده غيرهم بعد أن أبانهم بصدقة؟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ذلك، إلّا أن يشترط أنّه من وُلد فهو مثل من تصدّق عليه فذلك له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عن سهل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يتصدق على بعض ولده بطرف من ماله ثمّ يبدو له بعد ذلك أن يدخل معه غيره من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فطريق الجمع بين هذه الأخبار أنّه إذا أقبضها لم يجز له أن يأخذ منهم، ولا أن يشرك معهم غيرهم، وإن لم يقبضها جاز التشريك بإدخال أولاده الأخر معهم، وفي الصغار إذا أبانها لم يجز له الإدخال وإلا جاز،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060228_2320776876"/>
      <w:bookmarkStart w:id="64" w:name="_Toc23"/>
      <w:bookmarkEnd w:id="63"/>
      <w:r>
        <w:rPr>
          <w:rtl w:val="true"/>
        </w:rPr>
        <w:t>جواز المخاصمة مع الأب بدون أن يرفع صوته</w:t>
      </w:r>
      <w:bookmarkEnd w:id="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موسى بن بكر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في الموثّق كالصحيح عن الحسن بن علي بن فضال عن ابن بكير، عن الحكم بن أبي عقيلة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كان في نسخة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بكر فتوهم أنّه موسى ويمكن أن يكون سنداً آخر إلى الحكم ويدلّ على أنّه لا يجوز الأخذ من الأولاد، والأخبار السابقة دالة على جواز التشريك فلا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المخاصمة مع الأب بدون أن يرفع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الحسن كالصحيح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يتصدّق على ولده بصدقة وهم صغار، أله أن يرجع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الصدقة للّه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يتصدّق على ولده وهم صغار بالجارية ثمّ تُعجبه الجارية وهم صغار في عياله، أترى أن يصيبها أو يقومها قيمة عدل فيشهد بثمنها عليه أم يدع ذلك كله فلا يعرض لشيء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يقومها قيمة عدل ويحتسب بثمنها لهم على نفسه ويمسها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ذلك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فأطب بها، وليس فيهما هذا السؤال والجواب، وهو مؤيد؛ لأنه خبر آخر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أنّ إسحاق بن إبراهيم وقف ضيعة على الحجّ وأم ولده، وما فضل عنها للفقراء، </w:t>
      </w:r>
      <w:bookmarkStart w:id="65" w:name="pg20233_218257"/>
    </w:p>
    <w:p>
      <w:pPr>
        <w:pStyle w:val="BookText"/>
        <w:rPr/>
      </w:pPr>
      <w:bookmarkEnd w:id="65"/>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ربعي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بداره التي في المدينة في بني زريق،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تصدّق به علي بن أبي طالب وهو حي سوي، تصدق بداره التي في بني زريق صدقة لا تباع ولا توهب ولا تورث حتى يرثها اللّه الذي يرث السماوات والأرض، وأسكن هذه الصدقة خالاته ما عشن وعاش عقيبهنّ، فإذا انقرضوا فهي لذوي الحاجة من المسلمين شهد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محمد بن إبراهيم أشهدني على نفسه بمال ليفرّق على إخواننا، وأن في بني هاشم من يعرف حقه يقول بقولنا ممن هو محتاج فترى أن أصرف ذلك إليهم إذا كان سبيله سبيل الصدقة؛ لأنّ وقف إسحاق إنّما هو صدقة؟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فهمت يرحمك اللّه ماذكرت من وصيّة إسحاق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أشهد لك بذلك محمد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واستأمرت فيه من إيصالك بعض ذلك إلى من له ميل ومودة من بني هاشم ممن هو مستحق فقير، فأوصل ذلك إليهم، فهم إذا صاروا إلى هذه الخطة أحق به من غيرهم، لمعنى لو فسرته لك لعلمته إن شاء اللّه</w:t>
      </w:r>
      <w:r>
        <w:rPr>
          <w:rFonts w:eastAsia="IRNazanin" w:cs="IRNazanin"/>
          <w:color w:val="111111"/>
          <w:sz w:val="28"/>
          <w:szCs w:val="28"/>
          <w:rtl w:val="true"/>
          <w:lang w:bidi="fa-IR"/>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والخطة بالضم الأمر والحال والشأن</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5060230_2320776876"/>
      <w:bookmarkStart w:id="67" w:name="_Toc24"/>
      <w:bookmarkEnd w:id="66"/>
      <w:r>
        <w:rPr>
          <w:rtl w:val="true"/>
        </w:rPr>
        <w:t xml:space="preserve">نماذج من موقوفات على </w:t>
      </w:r>
      <w:r>
        <w:rPr>
          <w:rtl w:val="true"/>
        </w:rPr>
        <w:t>(</w:t>
      </w:r>
      <w:r>
        <w:rPr>
          <w:rtl w:val="true"/>
        </w:rPr>
        <w:t>عَلَيهِ السَّلَامُ</w:t>
      </w:r>
      <w:r>
        <w:rPr>
          <w:rtl w:val="true"/>
        </w:rPr>
        <w:t xml:space="preserve">) </w:t>
      </w:r>
      <w:r>
        <w:rPr>
          <w:rtl w:val="true"/>
        </w:rPr>
        <w:t>وصور الوقف فيها</w:t>
      </w:r>
      <w:bookmarkEnd w:id="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ربعي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w:t>
      </w:r>
      <w:r>
        <w:rPr>
          <w:rStyle w:val="FootnoteAnchor"/>
          <w:rtl w:val="true"/>
        </w:rPr>
        <w:footnoteReference w:id="74"/>
      </w:r>
      <w:r>
        <w:rPr>
          <w:rFonts w:ascii="Amiri" w:hAnsi="Amiri" w:eastAsia="Amiri" w:cs="Amiri"/>
          <w:color w:val="111111"/>
          <w:sz w:val="28"/>
          <w:sz w:val="28"/>
          <w:szCs w:val="28"/>
          <w:rtl w:val="true"/>
          <w:lang w:bidi="ar-SA"/>
        </w:rPr>
        <w:t xml:space="preserve">في القويّ عن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شهد بذلك فلان وفلان، كما تقدّم، وليس فيهما،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رجحان الوقف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كالصحيح والكليني في القويّ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تصدق به فلان بن فلان وهو حي سوي بداره التي في بني فلان بحدودها صدقة لاتباع ولا توهب ولا تورث حتى يرثها وارث السماوات والأرض، وأنه قد أسكن صدقته هذه فلاناً وعقبه، فإذا انقرضوا فهي على ذي الحاجة من المسلمين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القويّ كالصحيح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أيوب بن عطية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فأصاب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فاحتفر فيها عيناً فخرج ماء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كهيئة عنق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فسماها ينبع، فجاء البشير، يبشر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هي صدقة بنة بتلاء في حجيج بيت اللّه الحرام وعابر سبيل اللّه لا تباع ولا توهب ولا تورث فمن باعها أو وهبها فعليه لعنة اللّه والملائكة والناس أجمعين ولا يقبل اللّه منه صرفاً ولا عدلاً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أوصى به وقضى به في ماله عبد اللّه عليّ ابتغاء وجه اللّه ليو لجني به الجنة، ويصرفني به عن النار، ويصرف النار عني يوم تبيض وجوه وتسود وجوه، أن ما كان لي من ينبع من مال يعرف لي فيها وما حولها صدقة ورقيقها، غير أن رباحاً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 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الزاي أو تأخيرها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وجبيراً عتقاء، ليس لأحد عليهم سبيل، فهم موالي يعملون في المال خمس حجج، وفيه نفقتهم ورزقهم وأرزاق أهاليهم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ما كان لي بوادي القرى كله من مال بني فاطمة ورقيقها صدقة، وما كان لي بداغه أو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بديمة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وأهلها صدقة، غير أن زريقاً له مثل ما كتبت لأصحابه، وما كان لي بأذينة وأهلها صدقة والقفيزتين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كما قد علمتم صدقة في سبيل اللّه، وأنّ الذي كتبت من أموالي هذه صدقة واجبة بتلة حيّاً أنا أو ميتاً ينفق في كلّ نفقة يبتغى بها وجه اللّه في سبيل اللّه ووجهه وذوي الرحم من بني هاشم وبني المطلب، والقريب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يقوم على ذلك الحسن بن علي يأكل منه بالمعروف وينفقه حيث يراه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يريد اللّه كما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 في حلّ محلّل لا حرج عليه فيه، فإن أراد أن يبيع نصيباً من المال فيقضي به الدين فليفعل إن شاء، ولا حرج عليه فيه، وإن شاء جعله سرى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نفيسه أو شراء الملك كما في التهذيب وأن ولد علي وأموالهم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دار الحسن بن علي غير دار الصدقة فبدا له أن يبيعها فليبع إن شاء لا حرج عليه فيه، وإن باع فإنّه يقسّم ثمنها ثلاثة أثلاث، فيجعل ثلثاً في سبيل اللّه ويجعل ثلثاً في بني هاشم وبني المطلب، ويجعل الثلث في آل أبي طالب، وأنّه يضعه فيهم حيث يراه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حدث بحسن حدث وحسين حي، فإنّه إلى الحسين بن علي، وإن حسيناً يفعل فيه مثل الذي أمرت به حسناً له مثل الذي كتبت لحسن، وعليه مثل الذي على حسن، وإن لبني فاطمة من صدقة عليّ مثل الذي لبني علي، وإنِّي إنما جعلت لابني فاطمة ابتغاء وجه اللّه عزّوجل وتكريم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وتعظيمهما وتشريفهما ورضاهما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حدث بحسن وحسين حدث، فإنّ الآخر منهما ينظر في بني علي، فإن وجد فيهم من يرضى بهديه وإسلامه وأمانته فإنّه يجعله إليه إن شاء، وإن لم يرفيهم بعض الذي يريده فإنّه يجعله إلى رجل من آل أبي طالب يرضى به، فإن وجد فإن وجد آل أبي طالب قدذهب كبراؤهم وذوو آرائهم فإنّه يجعله إلى رجل يرضاه من بني هاشم، وأنه يشرط على الذي يجعله إليه أن يترك المال على أصوله وينفق ثمرة حيث أمرته به في سبيل اللّه ووجهه وذوي الرحم من بني هاشم وبني المطلب والقريب والبعيد، لا يباع منه شيء ولا يوهب ولا يورّث</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مال محمد بن علي على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إلى ابني فاطمة، وأن رقيقي الذين في صحيفة صغيرة التي كتبت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وصى</w:t>
      </w:r>
      <w:r>
        <w:rPr>
          <w:rStyle w:val="FootnoteAnchor"/>
          <w:rtl w:val="true"/>
        </w:rPr>
        <w:footnoteReference w:id="78"/>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أمواله هذه الغد من يوم قدم مسكن</w:t>
      </w:r>
      <w:r>
        <w:rPr>
          <w:rStyle w:val="FootnoteAnchor"/>
          <w:rtl w:val="true"/>
        </w:rPr>
        <w:footnoteReference w:id="79"/>
      </w:r>
      <w:r>
        <w:rPr>
          <w:rFonts w:ascii="Amiri" w:hAnsi="Amiri" w:eastAsia="Amiri" w:cs="Amiri"/>
          <w:color w:val="111111"/>
          <w:sz w:val="28"/>
          <w:sz w:val="28"/>
          <w:szCs w:val="28"/>
          <w:rtl w:val="true"/>
          <w:lang w:bidi="ar-SA"/>
        </w:rPr>
        <w:t>ابتغاء وجه اللّه والدار الآخرة، واللّه المستعان على كلّ حال، ولا يحل لامرئ مسلم يؤمن باللّه واليوم الآخر أن يقول في شيء قضيته من مالي، ولا يخالف فيه امرؤ من قريب أو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ولائدي اللاتي أطوف عليهنّ، السبعة عشر، منهن أمهات أولاد معهن</w:t>
      </w:r>
    </w:p>
    <w:p>
      <w:pPr>
        <w:pStyle w:val="BookText"/>
        <w:rPr/>
      </w:pPr>
      <w:r>
        <w:rPr>
          <w:rFonts w:ascii="Amiri" w:hAnsi="Amiri" w:eastAsia="Amiri" w:cs="Amiri"/>
          <w:color w:val="111111"/>
          <w:sz w:val="28"/>
          <w:sz w:val="28"/>
          <w:szCs w:val="28"/>
          <w:rtl w:val="true"/>
          <w:lang w:bidi="ar-SA"/>
        </w:rPr>
        <w:t>أولادهن، ومنهنّ حبالى، ومنهن من لاولد له فقضائي فيهن إن حدث بي حدث أن من كان منهنّ ليس لها ولد وليست بحبلى فهي عتيق لوجه اللّه عزّوجلّ ليس لأحد عليهن سبيل، ومن كان منهنّ لها ولد أو حبلى فتمسك على ولدها وهي من حظّه، فإن مات ولدها وهي حية فهي عتيق ليس لأحدٍ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قضى به عليّ في ماله الغد من يوم قدم مسكن، شهد أبو 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أو المعجمة كما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أبرهة، وصعصعة بن صوحان، ويزيد بن قيس، وهياج بن أبي هياج، وكتب علي بن أبي طالب بيده لعشر خلون من جمادى الأولى سنة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هذه الوصيّة مع صحتها بطرق متعدّدة واشتمالها على أحكام كثيرة، </w:t>
      </w:r>
    </w:p>
    <w:p>
      <w:pPr>
        <w:pStyle w:val="BookText"/>
        <w:rPr/>
      </w:pPr>
      <w:r>
        <w:rPr>
          <w:rFonts w:eastAsia="IRNazanin" w:cs="IRNazanin"/>
          <w:color w:val="111111"/>
          <w:sz w:val="28"/>
          <w:szCs w:val="28"/>
          <w:lang w:bidi="fa-IR"/>
        </w:rPr>
        <w:t>5589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بن عثمان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 تصدّقت عليّ بنصيب لها في دار،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القضاة لايُجيزون هذا، ولكن اكتبيه شری،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من ذلك ما بدا لك وكلّما ترى أنّه يسوغ لك فتوثقت فأراد بعض الورثة أن يستحلفني أني قد نقدت الثمن ولم أنقدها شيئاً فما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يلتفت إليها الأصحاب، وبسببه وقع فيها الاختلافات وإن كانت غير مضرة؛ لأنه ليس ممّا يتعلق به حكم، بل أكثرها من الأسامي التي لم يذكرها أهل اللغة ولم يبق لها أثر ولو كان باقياً لكان لها أسامي أخر، واللّه تعالى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الكناني، وقد تقدّم هذه الرواية بعينها في باب الأيمان عن حماد بن عثمان، عن محمد بن عثمان، عن محمد بن الصباح أو أبي الصباح، كما في التهذيب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صفوان بن يحيى، عن محمد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محمد ابن مسلم الطائي، أو محمد بن مسلم بن مسعود الطائي، أو محمد بن مسلم عن مسعود الطائي، والكل مجاهيل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تصدّقت عليّ بدار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 لها 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عليها شرى وأنها قد باعته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فكتبت عليها أنّي اشتريت وأنها قد باعتني وقبضت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قال الورثة احلف أنك اشتريت ونقدت الثمن، فإن حلفت لهم أخذته وإن لم أحلف لهم لم يعطوني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احلف لهم وخذ ما جعلته </w:t>
      </w:r>
      <w:bookmarkStart w:id="68" w:name="pg20233_218263"/>
    </w:p>
    <w:p>
      <w:pPr>
        <w:pStyle w:val="BookText"/>
        <w:rPr/>
      </w:pPr>
      <w:bookmarkEnd w:id="68"/>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سليمان الديلمي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يتصدّق على الرجل الغريب ببعض داره ثمّ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ذلك قيمة فيدفع إليه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أبان،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فردّها عليه الميراث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نسخة الأصل صحيح كالسابق في اليمين، وعلى البواقي قوي كالصحيح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سليمان الديلمي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برضاه، أو كان هذا الحكم لغربته، بمنزلة الزوجة في الحرمان من العين، أو صرّح الموصي بقيمتها مع ضعف الخبر</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5060232_2320776876"/>
      <w:bookmarkStart w:id="70" w:name="_Toc25"/>
      <w:bookmarkEnd w:id="69"/>
      <w:r>
        <w:rPr>
          <w:rtl w:val="true"/>
        </w:rPr>
        <w:t>في الفرق بين الصدقة وبين الهبة والنحلة</w:t>
      </w:r>
      <w:bookmarkEnd w:id="70"/>
    </w:p>
    <w:p>
      <w:pPr>
        <w:pStyle w:val="Heading4"/>
        <w:numPr>
          <w:ilvl w:val="3"/>
          <w:numId w:val="1"/>
        </w:numPr>
        <w:rPr/>
      </w:pPr>
      <w:bookmarkStart w:id="71" w:name="__RefHeading___Toc5060234_2320776876"/>
      <w:bookmarkStart w:id="72" w:name="_Toc26"/>
      <w:bookmarkEnd w:id="71"/>
      <w:r>
        <w:rPr>
          <w:rtl w:val="true"/>
        </w:rPr>
        <w:t>عدم جواز الرجوع في الصدقة؛ لأنها لا تكون إلا بنية القربة</w:t>
      </w:r>
      <w:bookmarkEnd w:id="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والشيخ </w:t>
      </w:r>
      <w:r>
        <w:rPr>
          <w:rStyle w:val="FootnoteAnchor"/>
          <w:rtl w:val="true"/>
        </w:rPr>
        <w:footnoteReference w:id="84"/>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فردها عليه الميراث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لا يجوز الرجوع في الصدقة؛ لأنها هبة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معوّضة سيّما إذا كان من الزوج أو الزوجة أو المحارم، ويكره شراؤها، أما لو مات من تصدّق عليه ورجع إليه بالميراث فلا بأس بأكلها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الفرق بين الصدقة والنحلة والعطية لا يكون إلّا بنية القربة، فلو قصدها فهي صدقة، ولو لم يقصدها فيجوز الرجوع مع بقاء العين، إلّا أن يعوّض عنها؛ بأن يعطي بشرط العوض في العقد أو بإرادة العوض ويعوّض، كما هو الظاهر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الأول، وإلا في ذوي الأرحام فإنّ المشهور أنّه لا يشترط القربة في عدم 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الأخبار أنهم كغيرهم، وقصر المصنّف أو اكتفى 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الشيخان في الحسن كالصحيح والشيخ أيضاً في الموثّق كالصحيح عن هشام وحمّاد وابن أذينة وابن بكير وغيرهم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ولا عتق إلّا ما أريد به وجه اللّه عزّوجلّ</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والشيخ أيضاً في الموثّق كالصحيح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ولا عتق إلّا ما أريد به وجه اللّه عزّوجلّ</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الصدقة محدثة، إنما كان الناس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ينحلون ويهبون، ولا ينبغي لمن أعطى اللّه عزّوجلّ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 أن يرجع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لم يُعط اللّه وفي اللّه فإنّه يرجع فيه، نحلة كانت أو هبة، حيزت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تحز، ولا يرجع الرجل فيما يهب لامرأته ولا المرأة فيما تهب لزوجها، حيز أولم تحز، أليس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لَكُمْ أَن تَأْخُذُواْ ممّا ءَاتَيْتُمُوهُنَّ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يدخل فيه الصداق والهبة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بعمومها 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كانت له جارية فآذته امرأته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صدقة؟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قال ذلك اللّه فليمضها، وإن كان لم يقل فله أن يرجع إن شاء فيها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فبظاهره ينافي ما سبق، ويحمل على القصد؛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الغالب أنّهم يقولون لرفع النزاع ولا يقصدون الهبة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يتصدق بالصدقة أله أن يرجع في صدقته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محدثة، إنما كان النحل والهبة ولمن وهب أو نحل أن يرجع في هبته حيز أو لم يحز، ولا ينبغي لمن أعطى اللّه شيئاً أن يرجع فيه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جميل، وعن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الهبة قائمة بعينها فله أن يرجع، وإلا فليس له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على الرجل الدراهم فيهبها له أله أن يرجع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لا رجوع في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كالصحيح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تصدّقت بصدقة لم ترجع إليك ولا تشترها إلّا أن تورث</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تصدّق الرجل بصدقة لم يحلّ له أن يشتريها ولا يستوهبها، ولا يشتريها إلّا في میراث</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يتصدق بالصدقة أيحل له أن يرثها؟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أعطى أمه عطية فماتت وكانت قد قبضت الذي أعطاها وبانت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وثابت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والورثة فيها سواء</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تصدّق الرجل على ولده بصدقة فإنّه يرثها، وإذا تصدّق بها على وجه يجعله اللّه فإنه لا ينبغي له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يتصدق بالصدقة ثمّ يعود في صدقته؟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الذي يتصدق بالصدقة ثمّ يعود فيها مثل الذي يقيء ثمّ يعود في قيئه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الذي يرجع في صدقته كالذي يرجع في قيئه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تصدق بنصيب له في دار على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وإن لم يعلم ما هو</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حكم الصدقة غير حكم الهبة، فيجوز الصدقة بالمجهول وبما لم يقبض بخلاف الهبة فإنّه يشترط فيه القبض، ولا يتيسر قبض المجهول، بل لا يمكن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طلحة بن زيد،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بصدقة ثمّ ردّت عليه فلا يأكلها؛ لأنه لا شريك اللّه عزّوجل في شيء ممّا جعل له، إنما هو بمنزلة العتاقة فلا يصلح ردّها بعد ما يعتق</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يرتدّ في الصدقة،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يرتد في قيئه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على حرمة الرجوع؛ لأنّ أكل القيء حرام، وقد يطلق مجازاً كما سيجىء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جائزة، قبضت أم لم تقبض، قسمت أو لم تقسّم والنحل لا يجوز حتى يقبض، وإنما أراد الناس ذلك فأخطأوا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الهبة اللّه لا يشترط فيها القبض</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عليه دراهم لإنسان، فوهبها له ثمّ رجع فيها، ثمّ وهبها له ثمّ رجع فيها، ثمّ وهبها له ثمّ هلك؟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للذي وُهب</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أو وهبها 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مريم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تصدق الرجل بصدقة أو هبة قبضها صاحبها علمت أو لم تعلم فهي جائزة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عبد الرحمن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له على رجل مال فوهبه لولده فذكر له الرجل المال الذي له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فيه شيء في الدنيا والآخرة، يطيب ذلك له وقد كان وهبه لولد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يكون وهبه له ثمّ نزعه فجعله لهذا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على الولد الكبير أو الصغير للولاية، أو لعدم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والنحلة ما لم يقبض حتى يموت صاحبها،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ميراث، فإن كانت لصبي في حجره فأشهد عليه فهي جائزة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لا تكون هبة أبداً حتى يقبضها، والصدقة جائزة عليه، وإذا بعث بالوصيّة إلى رجل من بلده فليس له إلّا أن يقبلها، وإن كان في بلده ويوجد غيره فذلك إليه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73" w:name="pg20233_218270"/>
    </w:p>
    <w:p>
      <w:pPr>
        <w:pStyle w:val="BookText"/>
        <w:rPr/>
      </w:pPr>
      <w:bookmarkEnd w:id="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عبد الرحمن بن أبي عبد اللّه، وعبد اللّه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يهب الهبة أيرجع فيها إن شاء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الهبة لذوي القرابة، والذي يثاب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هبته ويرجع في غير ذلك إن شاء</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سليمان 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يهب الجارية على أن يُثاب فلا يُثاب أله أن يرجع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كان شرط 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وهبها له ولم يثبه أيطأها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لم يشترط عليه حين وهبها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5060236_2320776876"/>
      <w:bookmarkStart w:id="75" w:name="_Toc27"/>
      <w:bookmarkEnd w:id="74"/>
      <w:r>
        <w:rPr>
          <w:rtl w:val="true"/>
        </w:rPr>
        <w:t>جواز الرجوع وعدمه في الهبة</w:t>
      </w:r>
      <w:bookmarkEnd w:id="7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في الموثّق عن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لأحد أن يرجع في صدقة أو هبة؟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تصدّق به اللّه فلا، وأما الهبة والنحلة فيرجع فيها، حازها أو لم يحزها، وإن كانت لذي قرابة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حماد،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لأحد أن يرجع في صدقة أو هبة؟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تصدّق به اللّه فلا، وأما الهبة والنحل 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حازها أو لم يحزها وإن كانت لذي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بطريق المسلمين شيئاً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 الصدقة لأحد من ولد العباس، ولا لأحدٍ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لنظرائهم من ولد عبد المطلب</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فحملهما الشيخ على غير الولد من ذوي الأرحام </w:t>
      </w:r>
      <w:r>
        <w:rPr>
          <w:rStyle w:val="FootnoteAnchor"/>
          <w:rtl w:val="true"/>
        </w:rPr>
        <w:footnoteReference w:id="115"/>
      </w:r>
      <w:r>
        <w:rPr>
          <w:rFonts w:ascii="Amiri" w:hAnsi="Amiri" w:eastAsia="Amiri" w:cs="Amiri"/>
          <w:color w:val="111111"/>
          <w:sz w:val="28"/>
          <w:sz w:val="28"/>
          <w:szCs w:val="28"/>
          <w:rtl w:val="true"/>
          <w:lang w:bidi="ar-SA"/>
        </w:rPr>
        <w:t>ويمكن حملهما على ما لو وقع الحيازة بدون إذن الواهب، والمسألة موضع إشكال والأحوط عدم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إبراهيم بن عبد الحميد،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بالخيار في الهبة ما دامت في يدك، فإذا خرجت إلى صاحبها فليس لك أن ترجع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في هبته فهو كالراجع في قيئه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تصدق بصدقة على حميم أيصلح له أن يرجع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إن احتاج فليأخذ من </w:t>
      </w:r>
    </w:p>
    <w:p>
      <w:pPr>
        <w:pStyle w:val="BookText"/>
        <w:rPr/>
      </w:pP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يردّ النحلة في الوصيّة ما أقرّ عند موته بلا ثبت ولا بينة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أبان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 والهبة ما لم يقبض حتى يموت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بمنزلة الميراث وإن كان الصبي في حجره فهو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وسألته هل لأحد أن يرجع في هبته وصدقته؟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فلا وأما النحل والهبة فيرجع حازها أو لم يحزها، وإن كانت لذي قرابة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بصير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يخص بعض ولده بالعطية،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موسراً فنعم وإن كان معسراً فلا</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الموثّق كالصحيح عن ابن أبي عمير، عن علي بن إسماعيل،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الصدقة يريد أن يعطيها السائل فلا يجده،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فليعطها غيره، ولا يردّها في ماله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وهو للاستحباب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121"/>
      </w:r>
      <w:r>
        <w:rPr>
          <w:rFonts w:ascii="Amiri" w:hAnsi="Amiri" w:eastAsia="Amiri" w:cs="Amiri"/>
          <w:color w:val="111111"/>
          <w:sz w:val="28"/>
          <w:sz w:val="28"/>
          <w:szCs w:val="28"/>
          <w:rtl w:val="true"/>
          <w:lang w:bidi="ar-SA"/>
        </w:rPr>
        <w:t>، وتقدّم حملها على التقية</w:t>
      </w:r>
      <w:r>
        <w:rPr>
          <w:rFonts w:eastAsia="Amiri" w:cs="Amiri" w:ascii="Amiri" w:hAnsi="Amiri"/>
          <w:color w:val="111111"/>
          <w:sz w:val="28"/>
          <w:szCs w:val="28"/>
          <w:rtl w:val="true"/>
          <w:lang w:bidi="ar-SA"/>
        </w:rPr>
        <w:t xml:space="preserve">. </w:t>
      </w:r>
      <w:bookmarkStart w:id="76" w:name="pg20233_218273"/>
    </w:p>
    <w:p>
      <w:pPr>
        <w:pStyle w:val="BookText"/>
        <w:rPr/>
      </w:pPr>
      <w:bookmarkEnd w:id="76"/>
      <w:r>
        <w:rPr>
          <w:rFonts w:eastAsia="IRNazanin" w:cs="IRNazanin"/>
          <w:color w:val="111111"/>
          <w:sz w:val="28"/>
          <w:szCs w:val="28"/>
          <w:lang w:bidi="fa-IR"/>
        </w:rPr>
        <w:t>5593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علي بن محبوب عن علي بن السندي، عن صفوان بن يحيى،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تصدّق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بأرضه في مكان كذا وكذا كلّها، وحدّ الأرض كذا وكذا، تصدق بها كلّها وبنخلها وأرضها، وقناتها ومائها وأرحائها وحقوقها وشربها من الماء، وكلّ حق هو لها في مرتفع أو مظهر، أو عرض أو طول، أو مرفق أو ساحة، أو أسقية أو متشعب أو مسيل، أو عامر أو غامر، تصدق بجميع حقوقه من ذلك على ولد صلبه من الرجال والنساء، يقسم واليها</w:t>
      </w:r>
    </w:p>
    <w:p>
      <w:pPr>
        <w:pStyle w:val="Heading4"/>
        <w:numPr>
          <w:ilvl w:val="3"/>
          <w:numId w:val="1"/>
        </w:numPr>
        <w:rPr/>
      </w:pPr>
      <w:bookmarkStart w:id="77" w:name="__RefHeading___Toc5060238_2320776876"/>
      <w:bookmarkStart w:id="78" w:name="_Toc28"/>
      <w:bookmarkEnd w:id="77"/>
      <w:r>
        <w:rPr>
          <w:rtl w:val="true"/>
        </w:rPr>
        <w:t xml:space="preserve">ماتصدّق به موسی بن جعفر </w:t>
      </w:r>
      <w:r>
        <w:rPr>
          <w:rtl w:val="true"/>
        </w:rPr>
        <w:t>(</w:t>
      </w:r>
      <w:r>
        <w:rPr>
          <w:rtl w:val="true"/>
        </w:rPr>
        <w:t>عَلَيهِ السَّلَامُ</w:t>
      </w:r>
      <w:r>
        <w:rPr>
          <w:rtl w:val="true"/>
        </w:rPr>
        <w:t xml:space="preserve">) </w:t>
      </w:r>
      <w:r>
        <w:rPr>
          <w:rtl w:val="true"/>
        </w:rPr>
        <w:t>على ولده</w:t>
      </w:r>
      <w:bookmarkEnd w:id="7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علي بن محبوب عن علي بن السندي، عن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w:t>
      </w:r>
      <w:r>
        <w:rPr>
          <w:rStyle w:val="FootnoteAnchor"/>
          <w:rtl w:val="true"/>
        </w:rPr>
        <w:footnoteReference w:id="122"/>
      </w:r>
      <w:r>
        <w:rPr>
          <w:rFonts w:ascii="Amiri" w:hAnsi="Amiri" w:eastAsia="Amiri" w:cs="Amiri"/>
          <w:color w:val="111111"/>
          <w:sz w:val="28"/>
          <w:sz w:val="28"/>
          <w:szCs w:val="28"/>
          <w:rtl w:val="true"/>
          <w:lang w:bidi="ar-SA"/>
        </w:rPr>
        <w:t>في الحسن كالصحيح، وكالكليني</w:t>
      </w:r>
      <w:r>
        <w:rPr>
          <w:rStyle w:val="FootnoteAnchor"/>
          <w:rtl w:val="true"/>
        </w:rPr>
        <w:footnoteReference w:id="123"/>
      </w:r>
      <w:r>
        <w:rPr>
          <w:rFonts w:ascii="Amiri" w:hAnsi="Amiri" w:eastAsia="Amiri" w:cs="Amiri"/>
          <w:color w:val="111111"/>
          <w:sz w:val="28"/>
          <w:sz w:val="28"/>
          <w:szCs w:val="28"/>
          <w:rtl w:val="true"/>
          <w:lang w:bidi="ar-SA"/>
        </w:rPr>
        <w:t xml:space="preserve">، وروى أيضاً بسندين صحيحين عن صفوان، وروى الشيخ </w:t>
      </w:r>
      <w:r>
        <w:rPr>
          <w:rStyle w:val="FootnoteAnchor"/>
          <w:rtl w:val="true"/>
        </w:rPr>
        <w:footnoteReference w:id="124"/>
      </w:r>
      <w:r>
        <w:rPr>
          <w:rFonts w:ascii="Amiri" w:hAnsi="Amiri" w:eastAsia="Amiri" w:cs="Amiri"/>
          <w:color w:val="111111"/>
          <w:sz w:val="28"/>
          <w:sz w:val="28"/>
          <w:szCs w:val="28"/>
          <w:rtl w:val="true"/>
          <w:lang w:bidi="ar-SA"/>
        </w:rPr>
        <w:t>أيضاً بسند صحيح عن صفوان</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الحجاج أن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بعث إليه بوصية أبيه وبصدقته مع أبي إسماعيل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أخرج اللّه عزّوجلّ من غلتها الذي يكفيها في عمارتها ومرافقها بعد ثلاثين عذقاً، يقسّم في مساكين القرية بين ولد فلان للذكر مثل حظّ الأثيين، فإن تزوجت امرأة من بنات فلان فلاحق لها في هذه الصدقة حتى ترجع إليها بغير الزوج، فإن رجعت فإنّ لها مثل حظّ التي لم تتزوج من بنات فلان، وأنّ من توفّي من ولد فلان وله ولد فلولده على سهم أبيه للذكر مثل حظّ الأنثيين مثل ما شرط فلان بين ولده من صلبه، وأن من توفي من ولد فلان ولم يترك ولداً ردّ حقه إلى أهل الصدقة، وأنه ليس لولد بناتي في صدقتي هذه حق، إلّا أن يكون آباؤهم من ولدي، وأنه ليس لأحد في صدقتي حق مع ولدي وولد ولدي وأعقابهم ما بقي منهم أحد، فإن انقرضوا فلم يبق منهم أحد قسم ذلك على ولد أبي من أُمّي ما بقي منهم أحد على مثل ما شرطت بين ولدي وعقبي، فإذا انقرض ولد أبي من أمي ولم يبق منهم أحد فصدقتي على ولد أبي وأعقابهم ما بقي منهم أحد على مثل ما شرطت بين ولدي وعقبي، فإذا انقرض ولد أبي فلم يبق منهم أحد فصدقتي على الأولى فالأولى حتى يرثها اللّه الذي ورثها وهو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فلان بصدقته هذه وهو صحيح، صدقة بتاً بتلاً لا مشوبة فيها ولا ردّ أبداً ابتغاء وجه اللّه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لمؤمن يؤمن باللّه واليوم الآخر أن يبيعها ولا يبتاعها، ولا يهبها ولا ينحلها، ولا يغير شيئاً منها حتى يرث اللّه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صدقته هذه إلى علي وإبراهيم، فإن انقرض أحدهما دخل القاسم مع الباقي، فإن انقرض أحدهما دخل إسماعيل مع الباقي منهما، فإن انقرض </w:t>
      </w:r>
    </w:p>
    <w:p>
      <w:pPr>
        <w:pStyle w:val="BookText"/>
        <w:rPr/>
      </w:pPr>
      <w:r>
        <w:rPr>
          <w:rFonts w:ascii="Amiri" w:hAnsi="Amiri" w:eastAsia="Amiri" w:cs="Amiri"/>
          <w:color w:val="111111"/>
          <w:sz w:val="28"/>
          <w:sz w:val="28"/>
          <w:szCs w:val="28"/>
          <w:rtl w:val="true"/>
          <w:lang w:bidi="ar-SA"/>
        </w:rPr>
        <w:t>أحدهما دخل العباس مع الباقي منهما، فإن انقرض أحدهما دخل الأكبر من ولدي مع الباقي منهما، وإن لم يبق من ولدي معه إلّا واحد فهو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عهد جعفر بن محمد وهو يشهد أن لا إله إلّا اللّه وحده لا شريك له له الملك وله الحمد يحيي ويميت، بيده الخير وهو على كلّ شيء قدير، وأن محمداً عبده ورسوله وأن الساعة آتية لا ريب فيها، وأنّ اللّه يبعث من في القبور على ذلك نحيى وعليه نموت وعليه نبعث إن شاء اللّه تعالى وعهد إلى ولده أن لا يموتوا إلّا وهم مسلمون، وأن يتقوا اللّه ويُصلحوا ذات بينهم ما استطاعوا، فإنّهم لم يزالوا بخير ما فعلوا ذلك، وإن كان دين يدان به وعهد إن حدث به حدث ولم يغيّر عهده هذا وهو أولى بتغييره ما أبقاه اللّه لفلان كذا وكذا ولفلان كذا، وفلان حرّ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عهده إلى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هذا ما تصدق به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بمكان كذا وكذا، وحدّ الأرض كذا وكذا كلّها ونخلها وأرضها وبياضها وماءها وأرحاءها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جمع الرحى، بالجيم أي أطرافها ونواحيها وحقوقها وشربها من الماء، وكلّ حق قليل أو كثير هو لها في مرفع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مظهر أو مغيض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مرفق أو ساحة أو شعبة أو مشعب أو مسيل أو عامر أو غامر، تصدّق بجميع حقه من ذلك على ولده من صلبه الرجال والنساء، يقسم واليها ما أخرج اللّه عزّوجلّ من غلتها بعد الذي يكفيها من عمارتها ومرافقها وبعد ثلاثين عذقاً يقسم في مساكين القرية بين ولد موسى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تزوجت امرأة من ولد موسى فلاحق لها في هذه الصدقة حتى ترجع إليها بغير زوج، فإن رجعت كان لها مثل حظّ التي لم تتزوج من بنات موسى، وأنّ من توفّي من ولد موسى وله ولد فولده على سهم أبيهم للذكر مثل حظّ الأنثيين على ما شرطه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ولده من صلبه، وأن من توفّي من 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ولداً ردّ حقه على أهل الصدقة، وأن ليس لولد بناتي في صدقتي هذه حق إلّا أن يكون آباؤهم من ولدي، وأنه ليس لأحدهم حق في صدقتي مع ولدي أو ولد ولدي وأعقابهم ما بقي منهم أحد، وإن انقرضو ولم يبق منهم أحد فصدقتي على ولد أبي من أمي ما بقي منهم أحد على ما شرطت بين ولدي وعقبي، فإن انقرض ولد أبي من أُمّي فصدقتي على ولد أبي وأعقابهم ما بقي منهم أحد، فصدقتي على الأوّل فالأوّل حتى يرثها اللّه الذي ورثها وهو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موسى بن جعفر بصدقته هذه وهو صحيح صدقة حسناً</w:t>
      </w:r>
      <w:r>
        <w:rPr>
          <w:rStyle w:val="FootnoteAnchor"/>
          <w:rtl w:val="true"/>
        </w:rPr>
        <w:footnoteReference w:id="127"/>
      </w:r>
      <w:r>
        <w:rPr>
          <w:rFonts w:ascii="Amiri" w:hAnsi="Amiri" w:eastAsia="Amiri" w:cs="Amiri"/>
          <w:color w:val="111111"/>
          <w:sz w:val="28"/>
          <w:sz w:val="28"/>
          <w:szCs w:val="28"/>
          <w:rtl w:val="true"/>
          <w:lang w:bidi="ar-SA"/>
        </w:rPr>
        <w:t xml:space="preserve">بتلاً بتاً، لا مثنوية </w:t>
      </w:r>
      <w:r>
        <w:rPr>
          <w:rStyle w:val="FootnoteAnchor"/>
          <w:rtl w:val="true"/>
        </w:rPr>
        <w:footnoteReference w:id="128"/>
      </w:r>
      <w:r>
        <w:rPr>
          <w:rFonts w:ascii="Amiri" w:hAnsi="Amiri" w:eastAsia="Amiri" w:cs="Amiri"/>
          <w:color w:val="111111"/>
          <w:sz w:val="28"/>
          <w:sz w:val="28"/>
          <w:szCs w:val="28"/>
          <w:rtl w:val="true"/>
          <w:lang w:bidi="ar-SA"/>
        </w:rPr>
        <w:t xml:space="preserve">فيها ولا ردّ فيها أبداً ابتغاء وجه اللّه عزّوجلّ والدار الآخرة، لا يحل لمؤمن يؤمن باللّه واليوم الآخر أن يبيعها أو شيئاً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يبتا عنها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يهبها ولا ينحلها ولا يغير شيئاً منها ممّا وضعته عليها </w:t>
      </w:r>
      <w:r>
        <w:rPr>
          <w:rStyle w:val="FootnoteAnchor"/>
          <w:rtl w:val="true"/>
        </w:rPr>
        <w:footnoteReference w:id="129"/>
      </w:r>
      <w:r>
        <w:rPr>
          <w:rFonts w:ascii="Amiri" w:hAnsi="Amiri" w:eastAsia="Amiri" w:cs="Amiri"/>
          <w:color w:val="111111"/>
          <w:sz w:val="28"/>
          <w:sz w:val="28"/>
          <w:szCs w:val="28"/>
          <w:rtl w:val="true"/>
          <w:lang w:bidi="ar-SA"/>
        </w:rPr>
        <w:t>حتى يرث اللّه الأرض ومن عليها، وجعل صدقته هذه إلى علي وإبراهيم، فإن انقرض أحدهما دخل إسماعيل مع الباقي منهما، فإن انقرض أحدهما دخل العباس مع الباقي منهما، فإن انقرض أحدهما فالأكبر من ولدي، فإن لم يبق من ولدي أحد فهو للذي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قدّم إسماعيل في صدقته على العباس، وهو أصغر منه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رواية الكليني، أما رواية الشيخ فهو قريب ممّا في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العباس بن عامر عن أبي الصحاري،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داراً فبقيت عرصة فبناها بيت غلّة، أيوقفه على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أوقفوا على بيت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أو المصعد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 التي 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جمع الساقية وهي النهر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التي يسيل الماء عليها أو الأنهار الصغيرة التي يتفرّق الماء فيها من النهر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وفي أكثر نسخ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سيلان الماء،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مثيل بالثاء، وهو المحل الذي ينبت فيه الثيل، وبالفارسية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أو الكثيرة النبات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آخر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التصحيف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الخراب والبائر، وفي القاموس</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 ومجتمع الشجر في مغيض ماء، أو خاصّ بالغرب لا كلّ شجر، وبالفارسية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 الملك كمرعى الحيوانات والساحة الفضاء بين دور الرحى أو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بحملها والبت والبتل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أي مفروزة منقطعة عن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يستثنى بإن شاء اللّه، أو مالم يفتقر وفي التهذيب مبتوتة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رجعة فيها ولا ردّ أبداً الذي ورثها،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العباس بن عامر عن أبي الصحاري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أوقفوا على بيت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فيكره التشبه بهم، أو أنتم أحق به، فإنّهم مع بطلان </w:t>
      </w:r>
      <w:bookmarkStart w:id="79" w:name="pg20233_218278"/>
    </w:p>
    <w:p>
      <w:pPr>
        <w:pStyle w:val="Heading3"/>
        <w:numPr>
          <w:ilvl w:val="2"/>
          <w:numId w:val="1"/>
        </w:numPr>
        <w:rPr/>
      </w:pPr>
      <w:bookmarkStart w:id="80" w:name="__RefHeading___Toc5060240_2320776876"/>
      <w:bookmarkStart w:id="81" w:name="_Toc29"/>
      <w:bookmarkEnd w:id="79"/>
      <w:bookmarkEnd w:id="80"/>
      <w:r>
        <w:rPr>
          <w:rtl w:val="true"/>
        </w:rPr>
        <w:t>باب السكني والعمرى والرقبى</w:t>
      </w:r>
      <w:bookmarkEnd w:id="81"/>
    </w:p>
    <w:p>
      <w:pPr>
        <w:pStyle w:val="Heading4"/>
        <w:numPr>
          <w:ilvl w:val="3"/>
          <w:numId w:val="1"/>
        </w:numPr>
        <w:rPr/>
      </w:pPr>
      <w:bookmarkStart w:id="82" w:name="__RefHeading___Toc5060242_2320776876"/>
      <w:bookmarkStart w:id="83" w:name="_Toc30"/>
      <w:bookmarkEnd w:id="82"/>
      <w:r>
        <w:rPr>
          <w:rtl w:val="true"/>
        </w:rPr>
        <w:t>إشارة</w:t>
      </w:r>
      <w:r>
        <w:rPr>
          <w:rtl w:val="true"/>
        </w:rPr>
        <w:t>:</w:t>
      </w:r>
      <w:bookmarkEnd w:id="83"/>
    </w:p>
    <w:p>
      <w:pPr>
        <w:pStyle w:val="BookText"/>
        <w:rPr/>
      </w:pPr>
      <w:r>
        <w:rPr>
          <w:rFonts w:eastAsia="IRNazanin" w:cs="IRNazanin"/>
          <w:color w:val="111111"/>
          <w:sz w:val="28"/>
          <w:szCs w:val="28"/>
          <w:lang w:bidi="fa-IR"/>
        </w:rPr>
        <w:t>5595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أبي عمير عن الحسين بن نعيم، عن</w:t>
      </w:r>
    </w:p>
    <w:p>
      <w:pPr>
        <w:pStyle w:val="BookText"/>
        <w:rPr/>
      </w:pPr>
      <w:r>
        <w:rPr>
          <w:rFonts w:ascii="Amiri" w:hAnsi="Amiri" w:eastAsia="Amiri" w:cs="Amiri"/>
          <w:color w:val="111111"/>
          <w:sz w:val="28"/>
          <w:sz w:val="28"/>
          <w:szCs w:val="28"/>
          <w:rtl w:val="true"/>
          <w:lang w:bidi="ar-SA"/>
        </w:rPr>
        <w:t>دينهم يسعون في تعمير النار فأنتم أولى بتعمير بيوت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فهم المعنى الأول وحكم بالحرمة في باب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بأنه يجب أن يكون الموقوف عليه قابلاً للتملك، والمسجد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ينصرف إلى مصالح المسلمين، فعلى هذا لو كان مقصود الواقف نفع المسجد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السكني والعمرى والرقبى</w:t>
      </w:r>
    </w:p>
    <w:p>
      <w:pPr>
        <w:pStyle w:val="BookText"/>
        <w:rPr/>
      </w:pPr>
      <w:r>
        <w:rPr>
          <w:rFonts w:ascii="Amiri" w:hAnsi="Amiri" w:eastAsia="Amiri" w:cs="Amiri"/>
          <w:color w:val="111111"/>
          <w:sz w:val="28"/>
          <w:sz w:val="28"/>
          <w:szCs w:val="28"/>
          <w:rtl w:val="true"/>
          <w:lang w:bidi="ar-SA"/>
        </w:rPr>
        <w:t>وهو الإسكان في الدار مدة عمر الساكن أو المُسكن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السكنى من وجه، وأخص من وجه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كالعمرى من المراقبة كأنّ كلّ واحد منهما يراقب موت الآخر، أو إخدام رقبة العبد، أو إسكان رقبة الأرض أو إمتاعها، والمشهور الأول، وسيذكر</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5060244_2320776876"/>
      <w:bookmarkStart w:id="85" w:name="_Toc31"/>
      <w:bookmarkEnd w:id="84"/>
      <w:r>
        <w:rPr>
          <w:rtl w:val="true"/>
        </w:rPr>
        <w:t>جواز بيع المسكن في السكنى والعين المستأجرة في الإجارة</w:t>
      </w:r>
      <w:bookmarkEnd w:id="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الصحاف الثقة كما هو في الكافي والتهذيب </w:t>
      </w:r>
      <w:r>
        <w:rPr>
          <w:rStyle w:val="FootnoteAnchor"/>
          <w:rtl w:val="true"/>
        </w:rPr>
        <w:footnoteReference w:id="133"/>
      </w:r>
      <w:r>
        <w:rPr>
          <w:rFonts w:ascii="Amiri" w:hAnsi="Amiri" w:eastAsia="Amiri" w:cs="Amiri"/>
          <w:color w:val="111111"/>
          <w:sz w:val="28"/>
          <w:sz w:val="28"/>
          <w:szCs w:val="28"/>
          <w:rtl w:val="true"/>
          <w:lang w:bidi="ar-SA"/>
        </w:rPr>
        <w:t>في الحسن كالصحيح، وهنا في الصحيح،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أبي بصير، أو أبي نصر، وكأنه من النساخ، أو أراد المصنّف </w:t>
      </w:r>
      <w:bookmarkStart w:id="86" w:name="pg20233_218279"/>
    </w:p>
    <w:p>
      <w:pPr>
        <w:pStyle w:val="BookText"/>
        <w:rPr/>
      </w:pPr>
      <w:bookmarkEnd w:id="86"/>
      <w:r>
        <w:rPr>
          <w:rFonts w:ascii="IRNazanin" w:hAnsi="IRNazanin" w:eastAsia="IRNazanin"/>
          <w:color w:val="111111"/>
          <w:sz w:val="28"/>
          <w:sz w:val="28"/>
          <w:szCs w:val="28"/>
          <w:rtl w:val="true"/>
          <w:lang w:bidi="fa-IR"/>
        </w:rPr>
        <w:t xml:space="preserve">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جعل سکنی داره لرجل أيام حياته، أو جعلها له ولعقبه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له ولعقبه كما شرط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احتاج إلى بيعها يبيعها؟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فينقض بيعه الدار السكني؟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البيع السكنى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البيع الإجارة ولا السكني، ولكنه يبيعه على أنّ الذي يشتريه لا يملك ما اشترى حتى ينقضي السكنى على ما شرط والإجارة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ردّ على المستأجر ماله وجميع مالزمه في النفقة والعمارة فيما استأجر؟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طيبة النفس ورضا المستأجر بذلك 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خالد بن نافع البجلي،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لرجل سكنى دار له مدة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الذي جعل السكنى وبقي الذي جعل له</w:t>
      </w:r>
    </w:p>
    <w:p>
      <w:pPr>
        <w:pStyle w:val="BookText"/>
        <w:rPr/>
      </w:pPr>
      <w:r>
        <w:rPr>
          <w:rFonts w:ascii="Amiri" w:hAnsi="Amiri" w:eastAsia="Amiri" w:cs="Amiri"/>
          <w:color w:val="111111"/>
          <w:sz w:val="28"/>
          <w:sz w:val="28"/>
          <w:szCs w:val="28"/>
          <w:rtl w:val="true"/>
          <w:lang w:bidi="ar-SA"/>
        </w:rPr>
        <w:t xml:space="preserve">ذكر كنية أبيه، ولم يذكر أصحاب الرجال الكنية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عقد السكنى لازم، ويجوز بيع المسكن المسلوب المنفعة مدة حياة الساكن أو المُسكن، وكذا يجوز بيع العين المستأجرة كذلك مع رضاهما، وعليه عمل الأصحاب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5060246_2320776876"/>
      <w:bookmarkStart w:id="88" w:name="_Toc32"/>
      <w:bookmarkEnd w:id="87"/>
      <w:r>
        <w:rPr>
          <w:rtl w:val="true"/>
        </w:rPr>
        <w:t>حكم ما إذا مات من جعل السكني</w:t>
      </w:r>
      <w:bookmarkEnd w:id="8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خالد بن نافع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لرجل سكنى دار له مدة حياته يعني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التفسير من خالد، وهو سهو، إلّا أن يكون النسخة خلاف ما ذكر </w:t>
      </w:r>
      <w:bookmarkStart w:id="89" w:name="pg20233_218280"/>
    </w:p>
    <w:p>
      <w:pPr>
        <w:pStyle w:val="BookText"/>
        <w:rPr/>
      </w:pPr>
      <w:bookmarkEnd w:id="89"/>
      <w:r>
        <w:rPr>
          <w:rFonts w:ascii="Amiri" w:hAnsi="Amiri" w:eastAsia="Amiri" w:cs="Amiri"/>
          <w:color w:val="111111"/>
          <w:sz w:val="28"/>
          <w:sz w:val="28"/>
          <w:szCs w:val="28"/>
          <w:rtl w:val="true"/>
          <w:lang w:bidi="ar-SA"/>
        </w:rPr>
        <w:t>السكني، أرأيت إن أراد الورثة أن يخرجوه من الدار ألهم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تقوم الدار بقيمة عادلة وينظر إلى ثلث الميت فإن كان في ثلثه ما يحيط بثمن الدار فليس للورثة أن يخرجوه، وإن كان الثلث لا يحيط بثمن الدار فلهم أن يخرجوه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 الرجل الذي جعل له السكني بعد موت صاحب الدار يكون السكنى لعقب الذي جعل له السكني؟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عن أحمد بن عمر الحلبي،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أسكن داره رجلاً مدة</w:t>
      </w:r>
    </w:p>
    <w:p>
      <w:pPr>
        <w:pStyle w:val="BookText"/>
        <w:rPr/>
      </w:pPr>
      <w:r>
        <w:rPr>
          <w:rFonts w:ascii="Amiri" w:hAnsi="Amiri" w:eastAsia="Amiri" w:cs="Amiri"/>
          <w:color w:val="111111"/>
          <w:sz w:val="28"/>
          <w:sz w:val="28"/>
          <w:szCs w:val="28"/>
          <w:rtl w:val="true"/>
          <w:lang w:bidi="ar-SA"/>
        </w:rPr>
        <w:t xml:space="preserve">في كتبنا الأربعة للمشايخ الثلاثة </w:t>
      </w:r>
      <w:r>
        <w:rPr>
          <w:rStyle w:val="FootnoteAnchor"/>
          <w:rtl w:val="true"/>
        </w:rPr>
        <w:footnoteReference w:id="135"/>
      </w:r>
      <w:r>
        <w:rPr>
          <w:rFonts w:ascii="Amiri" w:hAnsi="Amiri" w:eastAsia="Amiri" w:cs="Amiri"/>
          <w:color w:val="111111"/>
          <w:sz w:val="28"/>
          <w:sz w:val="28"/>
          <w:szCs w:val="28"/>
          <w:rtl w:val="true"/>
          <w:lang w:bidi="ar-SA"/>
        </w:rPr>
        <w:t xml:space="preserve">رضي اللّه عنهم أو يأوّل صاحب الدار بالساكن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سكناها كذلك، أو يقوم الدار بدون السكني، و تقوم بأنّ له السكني مدّة حياته، فما نقص فهو قيمة السكني ويمكن أن يحمل الدار على دار العرب، فإنّ قيمتها قليلة غالباً، ويذهب السكني بقيمة الدار، أو يكون تعطيل الدار على الورثة إضراراً عليهم فيقوم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أن يخرجوه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سكني الثلث أو بقدر الثلث من الدار ولو كان نصفها إذا كان له شيء غيرها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060248_2320776876"/>
      <w:bookmarkStart w:id="91" w:name="_Toc33"/>
      <w:bookmarkEnd w:id="90"/>
      <w:r>
        <w:rPr>
          <w:rtl w:val="true"/>
        </w:rPr>
        <w:t>وجوب الوفاء بما جعل من المدّة والقيد</w:t>
      </w:r>
      <w:bookmarkEnd w:id="9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بن فضال عن أحمد بن عمر الحلبي،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إذا وقته فيلزم الوفاء، وإذا لم يوقت فله </w:t>
      </w:r>
    </w:p>
    <w:p>
      <w:pPr>
        <w:pStyle w:val="BookText"/>
        <w:rPr/>
      </w:pPr>
      <w:r>
        <w:rPr>
          <w:rFonts w:ascii="Amiri" w:hAnsi="Amiri" w:eastAsia="Amiri" w:cs="Amiri"/>
          <w:color w:val="111111"/>
          <w:sz w:val="28"/>
          <w:sz w:val="28"/>
          <w:szCs w:val="28"/>
          <w:rtl w:val="true"/>
          <w:lang w:bidi="ar-SA"/>
        </w:rPr>
        <w:t>حياته؟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وليس له أن يخرجه،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ولعقبه؟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أسكن رجلاً ولم يوقت 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صاحب الدار إذا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أبان بن عثمان، عن عبد الرحمن بن أبي عبد اللّه،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السكني والعمرى؟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فيه عند شروطهم إن كان شرط حياته فهو حياته، وإن كان لعقبه فهو لعقبه كما شرط حتى يفنوا ثمّ تردّ إلى صاحب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السكني والعمرى؟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جعل السكني في حياته فهو كما شرط، وإن كان جعلها له ولعقبه من بعده حتى يفني عقبه فليس لهم أن يبيعوا ولا يورثوا الدار، ثمّ ترجع الدار إلى</w:t>
      </w:r>
    </w:p>
    <w:p>
      <w:pPr>
        <w:pStyle w:val="BookText"/>
        <w:rPr/>
      </w:pPr>
      <w:r>
        <w:rPr>
          <w:rFonts w:ascii="IRNazanin" w:hAnsi="IRNazanin" w:eastAsia="IRNazanin"/>
          <w:color w:val="111111"/>
          <w:sz w:val="28"/>
          <w:sz w:val="28"/>
          <w:szCs w:val="28"/>
          <w:rtl w:val="true"/>
          <w:lang w:bidi="fa-IR"/>
        </w:rPr>
        <w:t>الإخراج متى 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عبد اللّه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وجوب الوفاء بالعقود والشروط والسكنى بحسب الشرط</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كالشيخين</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لهم أن يبيعوا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يُخرجوا الساكن أو بدون ذكر </w:t>
      </w:r>
    </w:p>
    <w:p>
      <w:pPr>
        <w:pStyle w:val="BookText"/>
        <w:rPr/>
      </w:pPr>
      <w:r>
        <w:rPr>
          <w:rFonts w:ascii="IRNazanin" w:hAnsi="IRNazanin" w:eastAsia="IRNazanin"/>
          <w:color w:val="111111"/>
          <w:sz w:val="28"/>
          <w:sz w:val="28"/>
          <w:szCs w:val="28"/>
          <w:rtl w:val="true"/>
          <w:lang w:bidi="fa-IR"/>
        </w:rPr>
        <w:t>صاحبها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السكني، ولو بيع مطلقاً مع عدم علم المشتري بذلك فله الخيار في الفسخ والإمضاء بالثمن مع الصبر إلى انقضاء الساكن بموته أو موت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الساكن في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يسكن الرجل داره ولعقبه من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يسكن الرجل داره ولعقبه من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وليس لهم أن يبيعوا ولا يورثوا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أسكن داره رجلاً حياته؟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أسكن رجلاً داره ولم يوقت؟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ويخرجه إذا شاء</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والتكرار الأوّل موجود في أكثر نسخ الكافي، وليس في التهذيب مع نقله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السؤال في مجلسين وذكرهما تأكيداً، وأن يكون من النسّاخ</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العمرى أنها جائزة لمن أعمرها، فمن أعمر شيئاً مادام حياً فإنه لورثته إذا توفّي</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العمرى مقيداً بحياة المُسكن وتوفي الساكن فلورثته السكنى مادام المُسكن حياً؛ لما تقدّم من الأخبار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الصحيح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له الخادم يخدمه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لفلان تخدمه ماعاش فإن مات فهي حرّة فتأبق الأمة قبل أن يموت الرجل بخمس سنين أو ستّة، ثمّ يجدها ورثته، ألهم أن يستخدموها قدر ما أبقت؟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فقد عتقت</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أنّ الإباق من المولى يبطل التدبير، وهذا ليس من المولى، والخدمة ليست مثليّة حتى تعوّض، ولا ينافي أن يكون أجرة المثل في ذمة العبد لورثة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لذات محرم جاريته حياتها؟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لها على النحو الذي قال</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غيرها من الأخبار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20233_218285"/>
      <w:bookmarkStart w:id="93" w:name="pg20233_218285"/>
      <w:bookmarkEnd w:id="93"/>
    </w:p>
    <w:p>
      <w:pPr>
        <w:pStyle w:val="Heading2"/>
        <w:numPr>
          <w:ilvl w:val="1"/>
          <w:numId w:val="1"/>
        </w:numPr>
        <w:rPr/>
      </w:pPr>
      <w:bookmarkStart w:id="94" w:name="pg20233_218285"/>
      <w:bookmarkStart w:id="95" w:name="__RefHeading___Toc5060250_2320776876"/>
      <w:bookmarkStart w:id="96" w:name="_Toc34"/>
      <w:bookmarkEnd w:id="94"/>
      <w:bookmarkEnd w:id="95"/>
      <w:r>
        <w:rPr>
          <w:rtl w:val="true"/>
        </w:rPr>
        <w:t>كتاب الفرائض والمواريث</w:t>
      </w:r>
      <w:bookmarkEnd w:id="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5060252_2320776876"/>
      <w:bookmarkStart w:id="98" w:name="_Toc35"/>
      <w:bookmarkEnd w:id="97"/>
      <w:r>
        <w:rPr>
          <w:rtl w:val="true"/>
        </w:rPr>
        <w:t>إشارة</w:t>
      </w:r>
      <w:r>
        <w:rPr>
          <w:rtl w:val="true"/>
        </w:rPr>
        <w:t>:</w:t>
      </w:r>
      <w:bookmarkEnd w:id="9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20233_218287"/>
      <w:bookmarkStart w:id="100" w:name="pg20233_218287"/>
      <w:bookmarkEnd w:id="100"/>
    </w:p>
    <w:p>
      <w:pPr>
        <w:pStyle w:val="BookText"/>
        <w:rPr/>
      </w:pPr>
      <w:bookmarkStart w:id="101" w:name="pg20233_218287"/>
      <w:bookmarkEnd w:id="101"/>
      <w:r>
        <w:rPr>
          <w:rFonts w:ascii="Amiri" w:hAnsi="Amiri" w:eastAsia="Amiri" w:cs="Amiri"/>
          <w:color w:val="111111"/>
          <w:sz w:val="28"/>
          <w:sz w:val="28"/>
          <w:szCs w:val="28"/>
          <w:rtl w:val="true"/>
          <w:lang w:bidi="ar-SA"/>
        </w:rPr>
        <w:t>باب إبطال العول في المواريث</w:t>
      </w:r>
    </w:p>
    <w:p>
      <w:pPr>
        <w:pStyle w:val="Heading3"/>
        <w:numPr>
          <w:ilvl w:val="2"/>
          <w:numId w:val="1"/>
        </w:numPr>
        <w:rPr/>
      </w:pPr>
      <w:bookmarkStart w:id="102" w:name="__RefHeading___Toc5060254_2320776876"/>
      <w:bookmarkStart w:id="103" w:name="_Toc36"/>
      <w:bookmarkEnd w:id="102"/>
      <w:r>
        <w:rPr>
          <w:rtl w:val="true"/>
        </w:rPr>
        <w:t>باب إبطال العول في المواريث</w:t>
      </w:r>
      <w:bookmarkEnd w:id="103"/>
    </w:p>
    <w:p>
      <w:pPr>
        <w:pStyle w:val="Heading4"/>
        <w:numPr>
          <w:ilvl w:val="3"/>
          <w:numId w:val="1"/>
        </w:numPr>
        <w:rPr/>
      </w:pPr>
      <w:bookmarkStart w:id="104" w:name="__RefHeading___Toc5060256_2320776876"/>
      <w:bookmarkStart w:id="105" w:name="_Toc37"/>
      <w:bookmarkEnd w:id="104"/>
      <w:r>
        <w:rPr>
          <w:rtl w:val="true"/>
        </w:rPr>
        <w:t>في معنى العول وسببه وبطلانه</w:t>
      </w:r>
      <w:bookmarkEnd w:id="105"/>
    </w:p>
    <w:p>
      <w:pPr>
        <w:pStyle w:val="BookText"/>
        <w:rPr/>
      </w:pPr>
      <w:r>
        <w:rPr>
          <w:rFonts w:ascii="Amiri" w:hAnsi="Amiri" w:eastAsia="Amiri" w:cs="Amiri"/>
          <w:color w:val="111111"/>
          <w:sz w:val="28"/>
          <w:sz w:val="28"/>
          <w:szCs w:val="28"/>
          <w:rtl w:val="true"/>
          <w:lang w:bidi="ar-SA"/>
        </w:rPr>
        <w:t>أي الزيادة في السهام عليها على وجه يحصل النقص على الجميع بالنسبة، وذلك بدخول الزوج أو الزوجة، بل على تقدير الزيادة يدخل النقص عندنا على الأب والبنت والبنات والأخوات للأب والأم أو للأب، خلافاً لأكثر العامة حيث جعلوه موزعاً على الجميع بإلحاق السهم الزائد للفريضة وقسمتها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هذا القسم عولاً إما من الميل،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وسمّيت الفريضة عائلة على أهلها لميلها بالجور عليهم بنقصان سهامهم، أو من عال إذا غلب لغلبة أهل السهام بالنقص، أو من عالت الناقة ذنبها إذا رفعته، لارتفاع الفرائض على أهلها بزيادة السهام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وبطلانه عندنا بالأخبار المتواترة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وإجماع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بما في البيت، ودأب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هذه المسائل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الافتراء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كسيد الساجدين والباقرين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علينا، وإذا تتبعت أخبارهم وجدت أنهم لا ينقلون عنهم سيما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هذه الأخبار المفتراة عليهم، بل تجدونهم يعتمدون على أبي هريرة الكذاب الفاسق الخائن عندهم أكثر </w:t>
      </w:r>
      <w:r>
        <w:rPr>
          <w:rStyle w:val="FootnoteAnchor"/>
          <w:rtl w:val="true"/>
        </w:rPr>
        <w:footnoteReference w:id="146"/>
      </w:r>
      <w:r>
        <w:rPr>
          <w:rFonts w:ascii="Amiri" w:hAnsi="Amiri" w:eastAsia="Amiri" w:cs="Amiri"/>
          <w:color w:val="111111"/>
          <w:sz w:val="28"/>
          <w:sz w:val="28"/>
          <w:szCs w:val="28"/>
          <w:rtl w:val="true"/>
          <w:lang w:bidi="ar-SA"/>
        </w:rPr>
        <w:t xml:space="preserve">من خير الخلائق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باعترافهم في نقل الأخبار الصريحة في صحاحهم الستّة كما سبق قريباً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التوضيح فانظر إلى مشكاتهم المعتمدة عندهم أكثر من الستّة، فإنّ صاحبها جعل الأخبار ثلاث مراتب في الصحة، وأخبار أبي هريرة في المرتبة الأولى، وأخبار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المرتبة الثالثة، مع أنهم رووا في صحاحهم عن عائشة أنّه نزلت آية التطهير فيهم آية التطهير فيهم </w:t>
      </w:r>
      <w:r>
        <w:rPr>
          <w:rStyle w:val="FootnoteAnchor"/>
          <w:rtl w:val="true"/>
        </w:rPr>
        <w:footnoteReference w:id="147"/>
      </w:r>
      <w:r>
        <w:rPr>
          <w:rFonts w:ascii="Amiri" w:hAnsi="Amiri" w:eastAsia="Amiri" w:cs="Amiri"/>
          <w:color w:val="111111"/>
          <w:sz w:val="28"/>
          <w:sz w:val="28"/>
          <w:szCs w:val="28"/>
          <w:rtl w:val="true"/>
          <w:lang w:bidi="ar-SA"/>
        </w:rPr>
        <w:t xml:space="preserve">، وذكره مفسّر وهم كالزمخشري والرازي والنيشابوري والبيضاوي والثعلبي </w:t>
      </w:r>
      <w:r>
        <w:rPr>
          <w:rStyle w:val="FootnoteAnchor"/>
          <w:rtl w:val="true"/>
        </w:rPr>
        <w:footnoteReference w:id="148"/>
      </w:r>
      <w:r>
        <w:rPr>
          <w:rFonts w:ascii="Amiri" w:hAnsi="Amiri" w:eastAsia="Amiri" w:cs="Amiri"/>
          <w:color w:val="111111"/>
          <w:sz w:val="28"/>
          <w:sz w:val="28"/>
          <w:szCs w:val="28"/>
          <w:rtl w:val="true"/>
          <w:lang w:bidi="ar-SA"/>
        </w:rPr>
        <w:t>وغيرهم في تفاسيرهم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تفسير آية المباهلة، ومرة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وعليه مرط </w:t>
      </w:r>
      <w:r>
        <w:rPr>
          <w:rStyle w:val="FootnoteAnchor"/>
          <w:rtl w:val="true"/>
        </w:rPr>
        <w:footnoteReference w:id="150"/>
      </w:r>
      <w:r>
        <w:rPr>
          <w:rFonts w:ascii="Amiri" w:hAnsi="Amiri" w:eastAsia="Amiri" w:cs="Amiri"/>
          <w:color w:val="111111"/>
          <w:sz w:val="28"/>
          <w:sz w:val="28"/>
          <w:szCs w:val="28"/>
          <w:rtl w:val="true"/>
          <w:lang w:bidi="ar-SA"/>
        </w:rPr>
        <w:t xml:space="preserve">مرحل مرحل من شعر أسود، فجاء الحسن بن عليّ فأدخله ثمّ جاء الحسين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فأدخله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لمسلم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وسمّى العامة هذه المسألة بالمنبرية </w:t>
      </w:r>
      <w:r>
        <w:rPr>
          <w:rStyle w:val="FootnoteAnchor"/>
          <w:rtl w:val="true"/>
        </w:rPr>
        <w:footnoteReference w:id="152"/>
      </w:r>
      <w:r>
        <w:rPr>
          <w:rFonts w:ascii="Amiri" w:hAnsi="Amiri" w:eastAsia="Amiri" w:cs="Amiri"/>
          <w:color w:val="111111"/>
          <w:sz w:val="28"/>
          <w:sz w:val="28"/>
          <w:szCs w:val="28"/>
          <w:rtl w:val="true"/>
          <w:lang w:bidi="ar-SA"/>
        </w:rPr>
        <w:t xml:space="preserve">، وذكروا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المنبر 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أبوين وبنتين وزوجة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الصحة فعلى ردّ قولهم </w:t>
      </w:r>
      <w:r>
        <w:rPr>
          <w:rStyle w:val="FootnoteAnchor"/>
          <w:rtl w:val="true"/>
        </w:rPr>
        <w:footnoteReference w:id="153"/>
      </w:r>
      <w:r>
        <w:rPr>
          <w:rFonts w:ascii="Amiri" w:hAnsi="Amiri" w:eastAsia="Amiri" w:cs="Amiri"/>
          <w:color w:val="111111"/>
          <w:sz w:val="28"/>
          <w:sz w:val="28"/>
          <w:szCs w:val="28"/>
          <w:rtl w:val="true"/>
          <w:lang w:bidi="ar-SA"/>
        </w:rPr>
        <w:t>؛ لأنّ اللّه تعالى جعل للزوجة الثمن وعلى العول يكون لها التسع، فكيف يصح العول؟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رووا عن أبي طالب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أيوب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بكر عن شعبة، عن سماك،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رجل مات وترك ابنتيه وأبويه وزوجة؟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 المرأة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وقعت في أمارته هذه الفريضة فلم يدر ما يصنع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للبنتين الثلثان وللأبوين السدسان وللزوجة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الثمن باقياً بعد الأبوين والبنتين، فقال له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هؤلاء فريضتهم للأبوين السدسان وللزوجة الثمن وللبنتين ما يبقى،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فريضتهما الثلثان؟ فقال 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سماعة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أحصى رمل عالج يعلم أن السهام لا تعول على ستّة لو يبصرون وجوهها لم تجز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ذلك عليه عمرو بن مسعود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رأى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جماعة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في مثلها أنّه أعطى الزوج الربع مع الابنتين، وللأبوين السدسين والباقي ردّ على البنتين، وذلك هو الحق، وإن أباه قومنا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والعامة رووا</w:t>
      </w:r>
      <w:r>
        <w:rPr>
          <w:rStyle w:val="FootnoteAnchor"/>
          <w:rtl w:val="true"/>
        </w:rPr>
        <w:footnoteReference w:id="155"/>
      </w:r>
      <w:r>
        <w:rPr>
          <w:rFonts w:ascii="Amiri" w:hAnsi="Amiri" w:eastAsia="Amiri" w:cs="Amiri"/>
          <w:color w:val="111111"/>
          <w:sz w:val="28"/>
          <w:sz w:val="28"/>
          <w:szCs w:val="28"/>
          <w:rtl w:val="true"/>
          <w:lang w:bidi="ar-SA"/>
        </w:rPr>
        <w:t xml:space="preserve">عن أبي عبيدة الجزء الأوّل وتركوا ما بقي تأييداً لعمر، وعبيدة من أولياء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العلامة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هذا الخبر هذا الخبر أيضاً أنّه كان من الشيعة، وقد استقر دأب قدمائنا أنهم يذكرون مسألة العول في أول كتاب الميراث وينقلون الأخبار في الردّ عليهم عن الصحابة، ولا خلاف بين العامة والخاصة أنّه لم يقل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بالعول، ولا كان في زمن أبي بكر، وإنما كان في زمان عمر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التعصيب </w:t>
      </w:r>
      <w:r>
        <w:rPr>
          <w:rStyle w:val="FootnoteAnchor"/>
          <w:rtl w:val="true"/>
        </w:rPr>
        <w:footnoteReference w:id="157"/>
      </w:r>
      <w:r>
        <w:rPr>
          <w:rFonts w:ascii="Amiri" w:hAnsi="Amiri" w:eastAsia="Amiri" w:cs="Amiri"/>
          <w:color w:val="111111"/>
          <w:sz w:val="28"/>
          <w:sz w:val="28"/>
          <w:szCs w:val="28"/>
          <w:rtl w:val="true"/>
          <w:lang w:bidi="ar-SA"/>
        </w:rPr>
        <w:t xml:space="preserve">فرووا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أعطى العصبة، أما العول فلم يرووا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bookmarkStart w:id="106" w:name="pg20233_218291"/>
    </w:p>
    <w:p>
      <w:pPr>
        <w:pStyle w:val="BookText"/>
        <w:rPr/>
      </w:pPr>
      <w:bookmarkEnd w:id="106"/>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سيف بن عميرة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أحصى رمل عالج ليعلم أنّ السهام لا تعول من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الفضل بن شاذان عن محمد بن يحيى، عن علي بن عبد اللّه عن يعقوب بن إبراهيم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ابن عباس فعرض عليّ ذكر فرائض المواريث، فقال ابن</w:t>
      </w:r>
    </w:p>
    <w:p>
      <w:pPr>
        <w:pStyle w:val="Heading4"/>
        <w:numPr>
          <w:ilvl w:val="3"/>
          <w:numId w:val="1"/>
        </w:numPr>
        <w:rPr/>
      </w:pPr>
      <w:bookmarkStart w:id="107" w:name="__RefHeading___Toc5060258_2320776876"/>
      <w:bookmarkStart w:id="108" w:name="_Toc38"/>
      <w:bookmarkEnd w:id="107"/>
      <w:r>
        <w:rPr>
          <w:rtl w:val="true"/>
        </w:rPr>
        <w:t>قول ابن عباس في بطلان العول وأنّ أوّل من قال به عمر</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علمائنا عن المذكورين بعد، وهم ثقات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الشيخ أيضاً عن أبي طالب الأنباري، عن أحمد بن هوذة أبو 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الحضيني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بن سعد قال حدّثني أبي عن محمد بن إسحاق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عن عبيد اللّه بن عبد اللّه بن عتبة قال جلست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عندهم أنّه لم يقل ابن عباس بالعول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ذكر هذا الخبر أنّ القول بالعول نشأ من عمر في زمانه وإظهار أنّه لم يتنبه أن النقص يدخل على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أترون أنّ الذي أحصى رمل عالج عدداً جعل في مال نصفاً ونصفاً وثلثاً؟ فهذان النصفان قد ذهبا بالمال فأين موضع الثلث؟ 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فمن أوّل من أعال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رمع لما التفت عنده الفرائض ودافع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أجد شيئاً هو أوسع من أن أقسم عليكم هذا المال بالحصص فأدخل على كلّ ذي حق ما دخل عليه من عول الفريضة، وأيم اللّه أن لو قدّم من قدم اللّه وأخر من أخر اللّه ما عالت فريضة، فقال له زفر بن أوس وأيهما قدم وأيهما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عزّوجلّ عن فريضة إلّا إلى فريضة فهذا ما قدّم اللّه، وأما ما أخر اللّه فكل فريضة إذا زالت عن فرضها لم يكن لها إلّا ما يبقى، فتلك التي أخر اللّه، فأما التي قدم اللّه فالزوج له النصف، فإذا دخل عليه ما يُزيله عنه رجع إلى الربع لا يزيله عنه شيء، والزوجة لها الربع، فإذا زالت عنه صارت إلى الثمن لا يزيلها عنه شيء، والأم لها الثلث، فإن زالت عنه</w:t>
      </w:r>
    </w:p>
    <w:p>
      <w:pPr>
        <w:pStyle w:val="BookText"/>
        <w:rPr/>
      </w:pPr>
      <w:r>
        <w:rPr>
          <w:rFonts w:ascii="Amiri" w:hAnsi="Amiri" w:eastAsia="Amiri" w:cs="Amiri"/>
          <w:color w:val="111111"/>
          <w:sz w:val="28"/>
          <w:sz w:val="28"/>
          <w:szCs w:val="28"/>
          <w:rtl w:val="true"/>
          <w:lang w:bidi="ar-SA"/>
        </w:rPr>
        <w:t>من أخرهم اللّه تعالى لا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ونصفاً وثلثاً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تبارك وتعالى يعلم عدد رمل عالج ولا يعلم أنّه لا يمكن أن يكون في المال نصفاً ونصفاً وثلثاً؟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هذا الافتراء على اللّه تعالى في هذا الحكم؟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وغرض ابن عباس الفرض المحال، فإنّه لا يقع هذا الفرض في مسائل الميراث صحيحاً إلّا على مذهب العامة على القول بالتعصيب فإنهم يجعلون للبنت النصف </w:t>
      </w:r>
    </w:p>
    <w:p>
      <w:pPr>
        <w:pStyle w:val="BookText"/>
        <w:rPr/>
      </w:pPr>
      <w:r>
        <w:rPr>
          <w:rFonts w:ascii="Amiri" w:hAnsi="Amiri" w:eastAsia="Amiri" w:cs="Amiri"/>
          <w:color w:val="111111"/>
          <w:sz w:val="28"/>
          <w:sz w:val="28"/>
          <w:szCs w:val="28"/>
          <w:rtl w:val="true"/>
          <w:lang w:bidi="ar-SA"/>
        </w:rPr>
        <w:t>صارت إلى السدس لا يزيلها عنه شيء، فهذه الفرائض التي قدّم اللّه عز وجل، وأما التي أخر اللّه ففريضة البنات والأخوات لها النصف إن كانت واحدة، وإن كانت اثنتين أو أكثر فالثلثان، فإذا أزالتهن الفرائض لم يكن لهن إلّا ما يبقى، فتلك التي أخر اللّه، فإذا اجتمع ما قدم اللّه وما أخر بدأ بما قدم اللّه فأعطى حقه كملاً، فإن بقي شيء كان لمن أخر، فإن لم يبق شيء 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وللعصبة النصف، فإذا اجتمع الأمّ معها يكون لها الثلث، ولا يصح عندهم أيضاً، بل يجتمع الثلثان للبنتين والسدسان للأبوين، فهما بمنزلة النصفين، فإذا اجتمع زوج معهم يكون له الربع، أو زوجة يكون لها الثمن ولا يحتمل المال شيئاً منهما بالضرورة، فإنّ الأولين ذهبا بالمال فكيف يجعل اللّه تعالى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يعلم الحساب وهل هذا إلّا أعظم الكفر، فلما قرر سبحانه وتعالى ذلك في المال نعلم يقيناً أن غرضه تعالى إدخال النقص على جماعة، فلما تفكرنا علمنا أن النقص على الجماعة الذين وفّر لهم المال أولى من جماعة قرر لهم شيء قليل أو إدخال النقص على من أخرهم اللّه في آية الميراث أولى من إدخاله على من قدمهم اللّه فيها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والتقديم باعتبار أنّه تعالى قرّر وقدّر للزوج والزوجة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ودنيا، فالمناسب أن لا يدخل النقص على دنياهما وكالامّ قدّر لها الثلث في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والسدس في أخرى فينبغي أن لا تنقص عن السدس، ومن قدر له حالة واحدة كالأب والبنت والبنتين فصاعداً والأخت والأختين فصاعداً، فهؤلاء أخرهم اللّه </w:t>
      </w:r>
    </w:p>
    <w:p>
      <w:pPr>
        <w:pStyle w:val="BookText"/>
        <w:rPr/>
      </w:pPr>
      <w:r>
        <w:rPr>
          <w:rFonts w:ascii="Amiri" w:hAnsi="Amiri" w:eastAsia="Amiri" w:cs="Amiri"/>
          <w:color w:val="111111"/>
          <w:sz w:val="28"/>
          <w:sz w:val="28"/>
          <w:szCs w:val="28"/>
          <w:rtl w:val="true"/>
          <w:lang w:bidi="ar-SA"/>
        </w:rPr>
        <w:t>فقال له زفر بن أوس فما منعك أن تشير بهذا الرأي على رمع؟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هيبته،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أنّه تقدّمه إمام عدل كان أمره على الورع،</w:t>
      </w:r>
    </w:p>
    <w:p>
      <w:pPr>
        <w:pStyle w:val="BookText"/>
        <w:rPr/>
      </w:pPr>
      <w:r>
        <w:rPr>
          <w:rFonts w:ascii="Amiri" w:hAnsi="Amiri" w:eastAsia="Amiri" w:cs="Amiri"/>
          <w:color w:val="111111"/>
          <w:sz w:val="28"/>
          <w:sz w:val="28"/>
          <w:szCs w:val="28"/>
          <w:rtl w:val="true"/>
          <w:lang w:bidi="ar-SA"/>
        </w:rPr>
        <w:t>تعالى، ولم يعتن بشأنهم ما اعتنى بشأن الذين قدّر لهم حالتين في كلّ حالة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تشير بهذا الرأي على 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مقلوب عمر، وفي الرواية عمر بن الخطاب صريحاً، لكن المصنّف اتقى أو أراد أن لا ينجس كتابه بذكره، وهذا المعنى لم يكن من رأي ابن عباس، بل كان سمع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المناسبات موافقة لاستحساناتهم،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الجلد والرجم ولا توجبون عليه صاعاً من ماء</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بمراده تعالى، وحافظاً لأحكامه بنصوص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فيما رووه متواتراً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المراد بعدم الافتراق أنّه لا يعلم كتاب اللّه تعالى ومراده تعالى من الكتاب إلّا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بابها، ولا يدخل المدينة إلّا من الباب</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خبر الثقلين بطرق متعدّدة مسلم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109" w:name="pg20233_218295"/>
    </w:p>
    <w:p>
      <w:pPr>
        <w:pStyle w:val="BookText"/>
        <w:rPr/>
      </w:pPr>
      <w:bookmarkEnd w:id="109"/>
      <w:r>
        <w:rPr>
          <w:rFonts w:ascii="IRNazanin" w:hAnsi="IRNazanin" w:eastAsia="IRNazanin"/>
          <w:color w:val="111111"/>
          <w:sz w:val="28"/>
          <w:sz w:val="28"/>
          <w:szCs w:val="28"/>
          <w:rtl w:val="true"/>
          <w:lang w:bidi="fa-IR"/>
        </w:rPr>
        <w:t>فأمضى أمراً فمضى ما اختلف على ابن عباس من أهل العلم اثنان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الوليد العبدي صاحب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الكوفي صاحب أبي يوسف عن أبي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أبي سليم عن أبي عمر العبدي، عن أبي سليمان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قالوا 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ابن أبي طالب أصبحت مولاي ومولى كلّ مؤمن ومؤمنة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في مواضع من صحيحه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5060260_2320776876"/>
      <w:bookmarkStart w:id="111" w:name="_Toc39"/>
      <w:bookmarkEnd w:id="110"/>
      <w:r>
        <w:rPr>
          <w:rtl w:val="true"/>
        </w:rPr>
        <w:t>أخبار أخر في بطلان العول</w:t>
      </w:r>
      <w:bookmarkEnd w:id="11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الوليد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العدني كما في التهذيب بخطه أو العرفي أو 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أبي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 العبدي عن ابن سليمان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من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الثلثان أربعة أسهم، والنصف ثلاثة أسهم، والثلث سهمان، والربع سهم ونصف، والثمن ثلاثة أرباع سهم ولا يرث مع الولد إلّا الأبوان والزوج والمرأة، ولا يحجب الأمّ عن الثلث إلّا الولد والإخوة، ولا يزاد الزوج على النصف ولا ينقص عن الربع، ولا تزاد المرأة على الربع ولا تنقص عن الثمن، وإن كن أربعاً أو دون ذلك فهنّ فيه سواء، ولا يزاد الإخوة من الأم على الثلث ولا ينقصون من السدس وهم فيه سواء الذكر والأنثى، ولا يحجبهم عن الثلث إلّا الولد والوالد، والدية تقسّم على من أحرز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على موافقة الكتاب، وفيه دليل على أنّه لا يرث الإخوة والأخوات مع الولد شيئاً، ولا يرث الجد مع الولد شيئاً، وفيه دليل على أنّ الأم تحجب الإخوة من الأم عن</w:t>
      </w:r>
    </w:p>
    <w:p>
      <w:pPr>
        <w:pStyle w:val="BookText"/>
        <w:rPr/>
      </w:pPr>
      <w:r>
        <w:rPr>
          <w:rFonts w:ascii="Amiri" w:hAnsi="Amiri" w:eastAsia="Amiri" w:cs="Amiri"/>
          <w:color w:val="111111"/>
          <w:sz w:val="28"/>
          <w:sz w:val="28"/>
          <w:szCs w:val="28"/>
          <w:rtl w:val="true"/>
          <w:lang w:bidi="ar-SA"/>
        </w:rPr>
        <w:t xml:space="preserve">وليس في التهذيب ولا في العلل </w:t>
      </w:r>
      <w:r>
        <w:rPr>
          <w:rStyle w:val="FootnoteAnchor"/>
          <w:rtl w:val="true"/>
        </w:rPr>
        <w:footnoteReference w:id="166"/>
      </w:r>
      <w:r>
        <w:rPr>
          <w:rFonts w:ascii="Amiri" w:hAnsi="Amiri" w:eastAsia="Amiri" w:cs="Amiri"/>
          <w:color w:val="111111"/>
          <w:sz w:val="28"/>
          <w:sz w:val="28"/>
          <w:szCs w:val="28"/>
          <w:rtl w:val="true"/>
          <w:lang w:bidi="ar-SA"/>
        </w:rPr>
        <w:t xml:space="preserve">، بل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والثمن ثلاثة أرباع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السدس للظهور أو سقط من النسّاخ والغرض أنّ السهام التي ذكره اللّه في الكتاب ليست إلّا ستّة، وليس فيها السبع والتسع والعشر وما فوقه كما يلزم على العول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موافق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وصل إليه متواتراً أو من طرقنا صحيحاً، لكنه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جائز،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يدخل فيه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تسمّى الأم والداً إذا جمعتها مع الأب، كما تسمى أباً إذا اجتمعت مع الأب،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 لِكُلِّ وَحِدٍ مِّنْهُمَا السُّدُسُ</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فأحد الأبوين هي الأم، وقد سماها اللّه تعالى أباً حين جمعها مع الأب، 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لِلْوَلِدَيْنِ وَالْأَقْرَبِينَ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فأحد الوالدين هي الأم، وقد سماها اللّه والدأ كما سماها أباً، وهذا واضح بين، والحمد 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الفضل أو المصنّف نقلاً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يحجبهم عن الثلث إلّا الولد والوالد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أطلق الوالد على 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واحد من الأبوين والد الولد فيصح إطلاق الوالد عليهما معا كما في التغليب، ولا نفهم ذلك من هذا الخبر، بل نعلم من 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أنّ الأم تحجب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الوالد الأعم منهما، فلا يمكن الاستدلال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استدلوا به كان لنا المنع بالإمكان وهو أيضاً لا ينفع؛ لأن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الوالد هو الأب والحصر يدلّ على أن الأم لا تحجبهم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يتمسك بأخبار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بخبر الكذابين؛ لأنا إذا علمنا بالتواتر إمامتهم فكلّ ما يقولونه فهو حقّ وسيجيء الأخبار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صارت سهام المواريث من ستّة أسهم لا تزيد عليها؛ لأنّ الإنسان خلق من ستّة أشياء،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الْإِنسَنَ مِن سُلَالَةٍ مِّن طِينٍ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أخرى وهي أن أهل المواريث الذين يرثون أبداً ولا يسقطون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والابن، والبنت، والزوج، والزوجة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العلل صحيحاً عن ابن أبي عمير، عن غير واحد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كلام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وفي الحسن كالصحيح، والشيخ في الصحيح عن محمد بن مسلم والفضيل بن يسار وبريد العجلي وزرارة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السهام لا تعول ولا تكون أكثر من ستّة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السهام لا تعول</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محمد بن مسلم،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السهام لا تكون أكثر من ستّة أسهم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علي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 بن أعين حدّثني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السهام لا تعول ولا تكون أكثر من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ليس فيه اختلاف بين أصحابنا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وأقرأني صحيفة الفرائض فرأيت جلّ ما فيها على أربعة أسهم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كتاب الفرائض التي هي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السهام لا تعول</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يحصي رمل عالج ليعلم أن السهام لا تعول من ستّة، فمن شاء لاعنته عند الحجر إنّ السهام لا تعول من ستّة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عالت السهام حتى تجوز على المائة أو أقل أو أكثر؟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أحصى رمل عالج ليعلم أن السهام لا تعول لو كانوا يبصرون وجوهها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القويّ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أكثرهن من خمسة أو من أربعة، وأكثره من ستّة أسهم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الفرائض من ستّة أسهم لا تزيد على ذلك ولا تعول عليها، ثمّ المال بعد ذلك لأهل السهام الذين ذكروا في الكتاب</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الحسن كالصحيح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تلقي العول فإنّما يدخل النقصان على الذين لهم الزيادة من الولد والإخوة من الأب، وأمّا الزوج والإخوة من الأمّ فإنّهم لا ينقصون ممّا سمّي لهم شيئاً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بصير،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يدخل عليهم ضرر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والزوج والمرأة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سالم الأشل 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أدخل الوالدين على جميع أهل المواريث فلم ينقصهما من السدس، وأدخل الزوج والمرأة فلم ينقصهما من الربع والثمن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أدخل الأبوين على جميع أهل الفرائض فلم ينقصهما من السدس لكلّ واحد منهما، وأدخل الزوج والمرأة على جميع أهل المواريث فلم ينقصهما من الربع والثمن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عالت السهام حتى تكون على المائة أو أقل أو أكثر؟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تجوز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أحصى رمل عالج ليعلم أن السهام لا تعول على ستّة لو يبصرون وجهها لم تجز ستّة</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مريم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يعلم عدد رمل عالج ليعلم أنّ الفرائض لا تعول على أكثر من ستّة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أكثر قدماؤنا في الوجوه على الردّ على العامة، ذكر أكثرها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نشتغل بذكرها؛ لأنّ مدارها على الأخبار من الأئمة الأطهار صلوات اللّه عليهم، ولا يعقل مقابلة العامة إلّا بالسيف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الصحيح، وفي الحسن كالصحيح عن هشام بن سالم،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الناس على الفرائض والطلاق إلّا بالسيف</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يزيد الصائغ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هل يرثن الرباع؟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يرثن قيمة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لا يرضون بذا،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وُلّينا فلم يرض الناس بذلك ضربناهم بالسوط، فإن لم يستقيموا ضربناهم بالسيف</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معمر بن يحيى،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الفرائض والطلاق إلّا بالسيف</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لا مقدم لما أخّر ولا مؤخر لما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بإحدى يديه على الأخرى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الأمة المتحيرة بعد نبيها، لو كنتم قدّمتم من قدّم اللّه وأخرتم من أخّر اللّه، وجعلتم الولاية والوراثة حيث جعلها اللّه ما عال ولي اللّه ولا عال سهم من فرائض اللّه ولا اختلف اثنان في حكم اللّه، ولا تنازعت الأمة في شيء من أمر اللّه، ألا وعند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من كتاب اللّه، فذوقوا وبال أمركم وما فرطتم فيما قدمت أيديكم وما اللّه بظلام للعبيد،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فتفكر في لطائف كلماته وحسن إشاراته،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تقديم الثلاثة عليه بمنزلة العول الذي جعلوه في أحكامه تعالى أو بالعكس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الإرث</w:t>
      </w:r>
    </w:p>
    <w:p>
      <w:pPr>
        <w:pStyle w:val="BookText"/>
        <w:rPr/>
      </w:pPr>
      <w:r>
        <w:rPr>
          <w:rFonts w:ascii="Amiri" w:hAnsi="Amiri" w:eastAsia="Amiri" w:cs="Amiri"/>
          <w:color w:val="111111"/>
          <w:sz w:val="28"/>
          <w:sz w:val="28"/>
          <w:szCs w:val="28"/>
          <w:rtl w:val="true"/>
          <w:lang w:bidi="ar-SA"/>
        </w:rPr>
        <w:t>وفي القويّ كالصحيح عن سعدان بن مسلم، عن غير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بالبصرة بصحيفة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انظر إلى هذه، فإنّ فيها نصيحة، فنظر فيها ثمّ نظر إلى وجه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صادقاً كافيناك، وإن كنت كاذباً عاقبناك، وإن شئت أن نقيلك أقلناك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تقيلني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أدبر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أيّتها الأمة المتحيّرة بعد نبيها، أما إنكم لو قدمتم من قدّم اللّه وأخرتم من أخّر اللّه ما عال ولي اللّه ولا طاش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اختلف اثنان إلّا علم ذلك عندنا من كتاب اللّه، فذوقوا وبال 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اللّه بظلام للعبيد، 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مراتب الإرث بالقرابة ثلاث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الأبوين والأولاد وإن نزلوا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الأجداد وإن علوا، وكذا الجدات والإخوة والأخوات وأولادهما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وإن علوا، وكذا العمات والأخوال والخالات وإن علوا وأولادهم وإن نزلوا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وولاء، فالزوج والزوجة يرثان في كلّ مرتبة لكنّهما مع الولد يرثان النصيب الأدنى ومع عدمه الأعلى، ومراتب الإرث بالولاء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النعمة، وهو المعتق ومعتق الأب والجد وإن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تضمن الجريرة، وقد سبق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ولاء الإمامة،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من لا وارث له، والجميع يظهر من الآيات بأدنى تأمل</w:t>
      </w:r>
      <w:r>
        <w:rPr>
          <w:rFonts w:eastAsia="Amiri" w:cs="Amiri" w:ascii="Amiri" w:hAnsi="Amiri"/>
          <w:color w:val="111111"/>
          <w:sz w:val="28"/>
          <w:szCs w:val="28"/>
          <w:rtl w:val="true"/>
          <w:lang w:bidi="ar-SA"/>
        </w:rPr>
        <w:t xml:space="preserve">. </w:t>
      </w:r>
      <w:bookmarkStart w:id="112" w:name="pg20233_218304"/>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5060262_2320776876"/>
      <w:bookmarkStart w:id="114" w:name="_Toc40"/>
      <w:bookmarkEnd w:id="113"/>
      <w:r>
        <w:rPr>
          <w:rtl w:val="true"/>
        </w:rPr>
        <w:t>ما يستفاد من آيات الإرث</w:t>
      </w:r>
      <w:bookmarkEnd w:id="114"/>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فإنه ظهر منه أنّه إذا كان الذكر والأنثى، فللذكر ضعف الأنثى، وللانثيين الثلثان؛ لأن نصيبهما نصيب الذكر مع الأنثى وهو الثلثان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حظّ الانثيين الثلثين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إذا ترك الرجل بنتاً وابناً فللذكر مثل حظّ الأنثيين وهو الثلثان فحظ الأنثيين الثلثان واكتفى بهذا البيان أن يكون ذكر الأنثيين بالثلثين وهذا بيان قد جهله كلهم والحمد اللّه كثيراً انتهى موضع الحاجة من كلامه رفع في الخلد مقامه وإنما نقلناه لما هو من ابتكاره في هذا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وظهر أنّه إذا كان للميت ابن واحد فإنّه يرث جميع المال؛ لأنه تعالى يذكر أنّ للبنت النصف فيكون للابن ضعفه، وهو الجميع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أنّ أولاد الأولاد كالأولاد فى أنّ للذكر ضعف الأنثى ويقومون مقام آبائهم؛ لأنّ اللّه تعالى جعل النصيب ابتداء للآباء، فلكل منهم نصيب من يتقرب به وينقسم بينهم للذكر ضعف الأنثى، فظهر منها نصيب البنتين، مع أنّه إذا كان للبنت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 الثلث فبالحري أن يكون لها الثلث مع الأنثى مع الإجماع والأخبار المتواترة، والذي نسبوه إلى ابن عباس من أن حكم البنتين حكم البنت الواحدة، افتراء عليه، كما سيذكر في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أوهم ذلك أن يزاد النصيب بزيادة العدد دفع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أي المولودات، أو التأنيث باعتبار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للنساء، أي نساء زائدات على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فَلَهُنَّ ثُلُثَا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منكم، ويدلّ عليه المعنى، أو حذف للقرائن، فصار الثلثان نصيب البنتين فصاعداً إن لم يكن معهما أو معهن ذكر؛ لأنه ذكر حكمهن معه، فلأولادهن نصيب أمهاتهم وينقسم بينهم للذكر مثل حظّ الأنثيين بالجملة الأولى، ويظهر أن للأولاد التقديم بما قدمهم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بالتسمية؛ والنصف بالردّ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كِتَبِ اللّه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وبما سيصرح به في الأخبار، هذا إذا لم يكن معها غيرها، ولو كان فسيذكر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بتكرير العامل للتنصيص على استحقاق كلّ واحد منهما السدس تأكيداً؛ لئلا ينقص حقهما بالعول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جميع المتروكات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أو أنثى، غير أنّه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الولد ذكراً فنصيبه الجميع؛ لأنه لم يقدّر له شيء، وإن كان أنثى فلها، وله الردّ بالنسبة بالرحم، فلو كان بنتاً مع أحد الأبوين يردّ الفاضل عليهما أرباعاً، ومعهما بدون الحاجب أخماساً، ومعه يردّ على البنت والأب أرباعاً، والردّ في الجميع بآية أولي الأرحام والأخبار الآتية، وكذا إن كان ولد الولد؛ لأنهم ولد بأوّل الآية، فإنّه لا خلاف في أن ولد الولد يرثون للذكر مثل حظّ الأنثيين، وللأخبار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ولا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وَوَرِثَهُ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معهما أحد الزوجين أم لا، فإنّه تعالى شرط عدم الولد لا عدم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يفرض للأب؛ لأنه قد يكون له الثلثان إذا لم يكن زوج أو زوجة، وقد يكون له الباقي إذا كان معه أحد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تعالى قدّر النقص على من له النصيب الأوفر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الإخوة على ما سيجيء من الأخبار أخوان للأب والأم أو للأب، أو أخ وأختان، أو أربع أخوات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على الاثنين والأخوات مجازاً، والإخوة وإن كانوا لا يرثون، لكنّهم بالحجب يوفّرون نصيب الوالد؛ لكونهم في نفقته غالباً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التوريث بعد إخراج الوصيّة من الثلث أو الدين من الأصل كما ظهر من الأخبار وإنّما قدّم الوصيّة للتنبيه على الاعتناء بشأنها كالدين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تصل إلى الميت كالدين، لكن الدين يدفع الضرر، والوصيّة تجلب النفع، ولما تقرّر في الطباع من المساهلة في أمر الوصيّة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المناسب التأكيد في الاعتناء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لمّا تمّ المرتبة الأولى من الإرث بالقرابة ذكر اللّه تعالى الوصيّة والدين للفصل بين المرتبتين، فلا يكون في هذه المرتبة إرث لغيرهم من العصبة، مع أن عدم ذكرهم كافٍ في عدم إرثهم، وإرث العصبة نشأ من آرائهم الباطلة للجهل بأحكام اللّه تعالى وسيجيء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ءَابَآؤُكُمْ وَأَبْنَاؤُكُمْ لَا تَدْرُونَ أَيُّهُمْ أَقْرَبُ لَكُمْ نَفْعًا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لمّا كان في الجاهلية يورثون الرجال دون النساء بآرائهم واستحساناتهم العقلية، وكان في بدو الإسلام كذلك تأليفاً لقلوبهم لئلا يتنفّروا كما ذكر في الخمر، قرّر اللّه تعالى الميراث وأعطى كلّ ذي حق حقه، وأكد ذلك بقوله تعالى هذا، أي نحن نعلم قرب كلّ واحد من الورثة وبعده من حيث النفع منكم في الدنيا والآخرة وأنتم لا تعلمون، فقدّرنا لكلّ واحد من الورثة نصيبه باعتباره، فيجب عليكم اتباعه وترك مذهب الآباء، لكن لما كان الغالب على المنافقين حبّ مذهب الآباء، تركوا وصية اللّه تعالى ومقدراته في كلّ شيء، كما تقدّم من ترك حج التمتع، ومتعة النساء، ونقل المقام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شرع اللّه تعالى الوصيّة للوالدين والأقربين سابقاً أكّدها هنا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ذلك بقوله هذا، لئلا يتساهلوا في الوصيّة لهما بقولهم المفترى على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أو الأعم منهما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أنّه إذا بقي شيء من ذوي الفروض في كلّ مرتبة فهم أولى من غيرهم؛ لأنه تحقق من اللّه تعالى أنّهم في الرتبة الأولى أقرب لنا نفعاً من الرتبة الثانية وكذا الثالثة، وبحسب قرب النفع قرّر تعالى لهم الميراث، فيجب أن يكون الردّ أيضاً كذلك منضماً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كِتَسْبِ اللّه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فرض فريضة، أو يوصيكم فريضة مقدرة من اللّه لا تتجاوزوا عنها بآرائكم السخيفة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بالرتب والمصالح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فيما قضى وقدر وأنتم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الآيات وأمثالها من المعجزات للإخبار بما سيفعلون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التغييرات في الأحكام الإلهية بالآراء الوهمية، كما هو ظاهر لمن له أدنى مسكة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بين تعالى المرتبة الأولى من الإرث بالقرابة، وكان المرتبة الأولى من الإرث بالسبب تجمع معها ذكرها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نِصْفُ مَا تَرَكَ أَزْوَاجُكُمْ إِن لَّمْ يَكُن لَّهُنَّ وَلَدٌ من هذا الزوج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الرُّبُعُ ممّا 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شامل للذكر والأنثى وإن سفلوا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يُوصِينَ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للاهتمام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الرُّبُعُ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ما تركتم إلّا ما أخرجه الأخبار الصحيحة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لَّكُمْ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أو من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كانوا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أم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لَكُمْ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فَلَهُنَّ الثَّمُنُ ممّا تَرَكْتُم مِّن بَعْدِ وَصِيَّةٍ تُوصُونَ بِهَا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والربع والثمن لهنّ، واحدة كانت أو مائة كما تقدّم أنّ الزوجة ترث إلى سنة لو طلقت في المرض وصحة النكاح في المرض مع الدخول، فيمكن فرض المائة وأكثر إذا تزوّج باليائسات وبغيرها يمكن فرض اثنتين وخمسين وإن بعد؛ لأنه يمكن الاعتداد بثلاثة قروء في ستّة وعشرين يوماً ولحظتين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تعالى في المرتبة الثانية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 كَلَالَةً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بحسب الظاهر، إن كان للميت الموروث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كلالة لم يكن له والدان ولا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روي عن جابر أنّه 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كلالة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المراد بالكلالة الوارث؛ لأنهم كلّ ومشقة، على الميت توريثهم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له الأصل والفرع من الأبوين والأولاد، فعلى هذا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كلالة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 أو المرأة الميت أو الميتة، أو يكون الضمير راجعاً إلى الرجل، ويظهر حكم المرأة أيضاً بتشاركها في العطف أولاً، أو الميت مطلقاً، 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أَوْ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 للأخبار المتواترة من الجانبين</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قراءة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أيوب الأنصاري </w:t>
      </w:r>
      <w:r>
        <w:rPr>
          <w:rStyle w:val="FootnoteAnchor"/>
          <w:rtl w:val="true"/>
        </w:rPr>
        <w:footnoteReference w:id="202"/>
      </w:r>
      <w:r>
        <w:rPr>
          <w:rFonts w:ascii="Amiri" w:hAnsi="Amiri" w:eastAsia="Amiri" w:cs="Amiri"/>
          <w:color w:val="111111"/>
          <w:sz w:val="28"/>
          <w:sz w:val="28"/>
          <w:szCs w:val="28"/>
          <w:rtl w:val="true"/>
          <w:lang w:bidi="ar-SA"/>
        </w:rPr>
        <w:t>، أو أخت من الأم، ولما سيجيء من حكم كلالة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وَحِدٍ مِنْهُمَا السُّدُسُ 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سواء مائة الذكر والأنثى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 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ينقص حقهم من السدس والثلث بدخول الزوج أو الزوجة، كما تقدّم من الأخبار أنّهم ممن قدّمهم اللّه على كلالة الأب ونقص حقهم لئلا ينقص منه شيئاً، بخلاف كلالة الأب، فإنّه تعالى وفّر حظهم بإزاء النقص الذي يقع عليهم بدخولهما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يعمّ المضارّة بحيث يشمل الوصيّة أو يتعلّق بها بأن لا يزاد على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يوصيكم وصية صادرة من اللّه في التوريث أو في عدم المضارّة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بالمصالح، ويقدّر لكل أحد بمقدار قربه، فلما كان قربهم من الأم وكانت الأم ترث السدس تارة والثلث أخرى وزّعهما عليهم بالوحدة والكثرة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لا يعاجل في الدنيا من نقص حقهم بالعول ويعاقبهم في العقبي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تقدّمت في الميراث والديون والوصايا واليتامى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للمطيعين فيها ووعيد للمخالفين لها بعذاب الخلود في جهنم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ذكر اللّه تعالى كلالة الأم وقدّمهم على كلالة الأب لئلا ينقص حقهم بالمبالغات الوكيدة شرع في كلالة الأب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كلالة الأب؛ لما روي من الجانبين أن جابر بن عبد اللّه كان مريضاً فعاده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كلالة فكيف أصنع في مالي ؟</w:t>
      </w:r>
      <w:r>
        <w:rPr>
          <w:rStyle w:val="FootnoteAnchor"/>
          <w:rtl w:val="true"/>
        </w:rPr>
        <w:footnoteReference w:id="204"/>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يُفْتِيكُمْ فِي الْكَلَلَةِ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أمْرُواْ هَلَكَ لَيْسَ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صريحاً على أن الأخت لا ترث مع البنت، ولم يذكر الوالدين؛ لأنه تقدّم أنهما في مرتبة الأولاد في القرب من الميت، بل هما أقرب من الولد لأنهما أصله والولد فرعه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الأبوين أو من الأب مع عدم من ينسب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والباقي ردّاً بآية ذوي الأرحام إن لم يكن زوج، وإلا فبينهما نصفين، أو زوجة فيرد الربع على الأخت، وليس للزوجين من الردّ شيء؛ لأنه لا ينقص من حقهما شيء حتى يجبر بالردّ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الأخت، ولم يقدر له شيئاً، فيكون الجميع له مع عدم وارث آخر، وإلا فالباقي من كلالة الأم وأحد الزوجين يشاركونه إن لم يكن لها ولد ذكر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الأخ لا يرث مع البنت بالعصوبة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كَانَتَا اثْنَتَيْنِ فَلَهُمَا الثَّلْثَانِ 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كانت أكثر وإرثهن الثلثين بالطريق الأولى وعدم الزيادة بالإجماع والأخبار، وذلك بالتسمية والباقي بالردّ كما تقدّم</w:t>
      </w:r>
      <w:r>
        <w:rPr>
          <w:rFonts w:eastAsia="Amiri" w:cs="Amiri" w:ascii="Amiri" w:hAnsi="Amiri"/>
          <w:color w:val="111111"/>
          <w:sz w:val="28"/>
          <w:szCs w:val="28"/>
          <w:rtl w:val="true"/>
          <w:lang w:bidi="ar-SA"/>
        </w:rPr>
        <w:t xml:space="preserve">. </w:t>
      </w:r>
      <w:bookmarkStart w:id="115" w:name="pg20233_218312"/>
    </w:p>
    <w:p>
      <w:pPr>
        <w:pStyle w:val="BookText"/>
        <w:rPr/>
      </w:pPr>
      <w:bookmarkEnd w:id="11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إِخْوَةً رِجَالاً وَنِسَاءً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حينئذٍ مقدر كالأولاد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كراهة أن تضلّوا، أو لئلا تضلوا، كما ذهب إليه الكوفيون من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أمثالها، أو يكون مفعولاً به، أي يبين ضلالكم لئلا تضلوا، ولم ينفع في أكثر الأمة وضلّوا عالمين بتركهم أخذ الكتاب من شريكه، واللّه بكل شيء عليم، ويعلم أنهم يضلّون عن الصراط، فبين لإتمام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المرتبة ذكر الإخوة، وأما أولادهم فلكل نصيب من يتقرب به بآية أولي الأرحام، وكذا الأجداد فإنّهم يتقربون إلى الميت بواسطة الأبوين كالإخوة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الجد كالأخ والجدة كالأخت</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ويدلّ عليه آية أولي الأرحام كالأعمام والأخوال، فإنهم يتقربون إلى الميت بواسطة الجد والجدة، فإنّهم أولادهم</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5060264_2320776876"/>
      <w:bookmarkStart w:id="117" w:name="_Toc41"/>
      <w:bookmarkEnd w:id="116"/>
      <w:r>
        <w:rPr>
          <w:rtl w:val="true"/>
        </w:rPr>
        <w:t>كلّ شيءٍ في القرآن ولا يعلمه إلا الراسخون في العلم</w:t>
      </w:r>
      <w:bookmarkEnd w:id="11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اللّه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أي فيما فرض اللّه، أو في اللوح، أو في القرآن بهذه الآية أو آية المواريث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ممّا يفهمه النبي والأئمة صلوات اللّه عليهم أجمعين، فإنّه ورد الأخبار المتواترة </w:t>
      </w:r>
      <w:r>
        <w:rPr>
          <w:rStyle w:val="FootnoteAnchor"/>
          <w:rtl w:val="true"/>
        </w:rPr>
        <w:footnoteReference w:id="208"/>
      </w:r>
      <w:r>
        <w:rPr>
          <w:rFonts w:ascii="Amiri" w:hAnsi="Amiri" w:eastAsia="Amiri" w:cs="Amiri"/>
          <w:color w:val="111111"/>
          <w:sz w:val="28"/>
          <w:sz w:val="28"/>
          <w:szCs w:val="28"/>
          <w:rtl w:val="true"/>
          <w:lang w:bidi="ar-SA"/>
        </w:rPr>
        <w:t>في أنّه كلّ شيء في القرآن ولا يفهمها منه إلّا المستنبطون الذين ذكرهم اللّه تعالى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الأخبار المتواترة </w:t>
      </w:r>
      <w:r>
        <w:rPr>
          <w:rStyle w:val="FootnoteAnchor"/>
          <w:rtl w:val="true"/>
        </w:rPr>
        <w:footnoteReference w:id="210"/>
      </w:r>
      <w:r>
        <w:rPr>
          <w:rFonts w:ascii="Amiri" w:hAnsi="Amiri" w:eastAsia="Amiri" w:cs="Amiri"/>
          <w:color w:val="111111"/>
          <w:sz w:val="28"/>
          <w:sz w:val="28"/>
          <w:szCs w:val="28"/>
          <w:rtl w:val="true"/>
          <w:lang w:bidi="ar-SA"/>
        </w:rPr>
        <w:t>في أنهم المستنبطون وأنهم أولو الأمر الذين أمر اللّه تعالى بطاعتهم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 أن يأمر الحكيم بإطاعة غير المعصوم بحكم العقل وبالأخبار المتواترة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الراسخون في العلم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وَالرَّسِخُونَ فِي الْعِلْمِ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للأخبار المتواترة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18" w:name="pg20233_218314"/>
    </w:p>
    <w:p>
      <w:pPr>
        <w:pStyle w:val="BookText"/>
        <w:rPr/>
      </w:pPr>
      <w:bookmarkEnd w:id="1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الصادقون الذين أمر اللّه تعالى بالكون معهم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وَكُونُواْ مَعَ الصَّدِقِينَ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والأخبار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وَالْمُهَجِرِينَ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أولي الأرحام منهما، فإنّهم قبل نزول هذه الآية وآية الميراث كانوا يرثون بالإيمان والهجرة فنسخ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تَفْعَلُوا إِلَى أَوْلِيَائِكُم مَّعْرُوفًا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أي وإن نسخ الإرث لكن بقي الوصيّة لهم بالثلث لحق الإيمان والهجرة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5060266_2320776876"/>
      <w:bookmarkStart w:id="120" w:name="_Toc42"/>
      <w:bookmarkEnd w:id="119"/>
      <w:r>
        <w:rPr>
          <w:rtl w:val="true"/>
        </w:rPr>
        <w:t>إرث ولاء تضمن الجريرة والإمامة</w:t>
      </w:r>
      <w:bookmarkEnd w:id="120"/>
    </w:p>
    <w:p>
      <w:pPr>
        <w:pStyle w:val="BookText"/>
        <w:rPr/>
      </w:pPr>
      <w:r>
        <w:rPr>
          <w:rFonts w:ascii="Amiri" w:hAnsi="Amiri" w:eastAsia="Amiri" w:cs="Amiri"/>
          <w:color w:val="111111"/>
          <w:sz w:val="28"/>
          <w:sz w:val="28"/>
          <w:szCs w:val="28"/>
          <w:rtl w:val="true"/>
          <w:lang w:bidi="ar-SA"/>
        </w:rPr>
        <w:t>وأما ولاء تضمن الجريرة فبقوله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لكلّ ميّت جعلنا وارثاً ممّا ترك الوالدان أو الأقربون، أي الأقرب يمنع الأبعد، أو لكلّ تركة جعلنا ورّاثاً يلونها ويحرزونها، وعلى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للموالي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عَقَدَتْ أَيْمَنُكُمْ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الوالدين،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موالي ووراث لمن عاقدوه إذا لم يكن له وارث أو يكون مبتدأ وخبره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﴿فَئاتُوهُمْ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لتضمّن المبتدأ معنى الشرط، وعلى الأوّل يكون متفرعاً على </w:t>
      </w:r>
      <w:bookmarkStart w:id="121" w:name="pg20233_218315"/>
    </w:p>
    <w:p>
      <w:pPr>
        <w:pStyle w:val="BookText"/>
        <w:rPr/>
      </w:pPr>
      <w:bookmarkEnd w:id="1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عَلَى كلّ شَيْءٍ شَهِيداً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تهديد في منع نصيبهم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وسيجيء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الولاء بالإمامة فيمكن إثباته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وبعموم الولاء،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وأمثالها، لكن الأخبار المتواترة كافية، وتقدّم بعضها في باب الولاء، وسيجيء أيضاً مع غير ماذكر من الآيات</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5060268_2320776876"/>
      <w:bookmarkStart w:id="123" w:name="_Toc43"/>
      <w:bookmarkEnd w:id="122"/>
      <w:r>
        <w:rPr>
          <w:rtl w:val="true"/>
        </w:rPr>
        <w:t>روايات في أولوية الوراث بعضهم على بعض</w:t>
      </w:r>
      <w:bookmarkEnd w:id="123"/>
    </w:p>
    <w:p>
      <w:pPr>
        <w:pStyle w:val="BookText"/>
        <w:rPr/>
      </w:pPr>
      <w:r>
        <w:rPr>
          <w:rFonts w:ascii="Amiri" w:hAnsi="Amiri" w:eastAsia="Amiri" w:cs="Amiri"/>
          <w:color w:val="111111"/>
          <w:sz w:val="28"/>
          <w:sz w:val="28"/>
          <w:szCs w:val="28"/>
          <w:rtl w:val="true"/>
          <w:lang w:bidi="ar-SA"/>
        </w:rPr>
        <w:t>وروى الكليني والشيخ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بذلك أولي الأرحام في المواريث، ولم يعن أولياء النعمة، فأولاهم بالميت أقربهم إليه من الرحم التي يجره إليها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ابنك أولى بك من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ابنك، وابن ابنك أولى بك من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وأخوك لأبيك وأمك أولى بك من أخيك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وأخوك لأبيك أولى بك من أخيك 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بكثرة النصيب والردّ،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أخيك لأبيك وأمك أولى بك من ابن أخيك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أخيك لأبيك أولى بك من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وعمك أخو أبيك من أبيه وأمه أولى بك من عمك أخي أبيك من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وعمك أخو أبيك من أبيه أولى من عمك أخي أبيك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عمك أخي أبيك لأبيه وأمه أولى بك من أبن عمك أخي أبيك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عمك أخي أبيك من أبيه أولى بك من ابن عمك أخي أبيك لأمه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بكثرة النصيب والردّ، فإنّ من يتقرب بالأب يقوم مقام من يتقرب بالأبوين في الردّ أيضاً على ما ذهب إليه أكثر الأصحاب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تؤيدهم مع ما سيجيء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24" w:name="pg20233_218317"/>
    </w:p>
    <w:p>
      <w:pPr>
        <w:pStyle w:val="Heading3"/>
        <w:numPr>
          <w:ilvl w:val="2"/>
          <w:numId w:val="1"/>
        </w:numPr>
        <w:rPr/>
      </w:pPr>
      <w:bookmarkStart w:id="125" w:name="__RefHeading___Toc5060270_2320776876"/>
      <w:bookmarkStart w:id="126" w:name="_Toc44"/>
      <w:bookmarkEnd w:id="124"/>
      <w:bookmarkEnd w:id="125"/>
      <w:r>
        <w:rPr>
          <w:rtl w:val="true"/>
        </w:rPr>
        <w:t>باب ميراث ولد الصلب</w:t>
      </w:r>
      <w:bookmarkEnd w:id="126"/>
    </w:p>
    <w:p>
      <w:pPr>
        <w:pStyle w:val="Heading4"/>
        <w:numPr>
          <w:ilvl w:val="3"/>
          <w:numId w:val="1"/>
        </w:numPr>
        <w:rPr/>
      </w:pPr>
      <w:bookmarkStart w:id="127" w:name="__RefHeading___Toc5060272_2320776876"/>
      <w:bookmarkStart w:id="128" w:name="_Toc45"/>
      <w:bookmarkEnd w:id="127"/>
      <w:r>
        <w:rPr>
          <w:rtl w:val="true"/>
        </w:rPr>
        <w:t>إشارة</w:t>
      </w:r>
      <w:r>
        <w:rPr>
          <w:rtl w:val="true"/>
        </w:rPr>
        <w:t>:</w:t>
      </w:r>
      <w:bookmarkEnd w:id="128"/>
    </w:p>
    <w:p>
      <w:pPr>
        <w:pStyle w:val="BookText"/>
        <w:rPr/>
      </w:pPr>
      <w:r>
        <w:rPr>
          <w:rFonts w:ascii="Amiri" w:hAnsi="Amiri" w:eastAsia="Amiri" w:cs="Amiri"/>
          <w:color w:val="111111"/>
          <w:sz w:val="28"/>
          <w:sz w:val="28"/>
          <w:szCs w:val="28"/>
          <w:rtl w:val="true"/>
          <w:lang w:bidi="ar-SA"/>
        </w:rPr>
        <w:t>إذا ترك الرجل ابناً ولم يترك زوجة ولا أبوين فالمال كله للابن، وكذلك إن كانا اثنين أو أكثر من ذلك فالمال بينهم بالسوية، وكذلك إن ترك ابنة ولم يترك زوجاً ولا أبوين فالمال كله للابنة؛ لأنّ اللّه تعالى جعل المال</w:t>
      </w:r>
    </w:p>
    <w:p>
      <w:pPr>
        <w:pStyle w:val="BookText"/>
        <w:rPr/>
      </w:pPr>
      <w:r>
        <w:rPr>
          <w:rFonts w:ascii="Amiri" w:hAnsi="Amiri" w:eastAsia="Amiri" w:cs="Amiri"/>
          <w:color w:val="111111"/>
          <w:sz w:val="28"/>
          <w:sz w:val="28"/>
          <w:szCs w:val="28"/>
          <w:rtl w:val="true"/>
          <w:lang w:bidi="ar-SA"/>
        </w:rPr>
        <w:t xml:space="preserve">وفي الصحيح عن يونس،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القرابات فالسابق أحق بميراث قريبه، فإن استوت قام كلّ واحد مقام قريبه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وارث ممّن له فريضة فهو أحق بالمال</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ولد الصلب</w:t>
      </w:r>
    </w:p>
    <w:p>
      <w:pPr>
        <w:pStyle w:val="Heading4"/>
        <w:numPr>
          <w:ilvl w:val="3"/>
          <w:numId w:val="1"/>
        </w:numPr>
        <w:rPr/>
      </w:pPr>
      <w:bookmarkStart w:id="129" w:name="__RefHeading___Toc5060274_2320776876"/>
      <w:bookmarkStart w:id="130" w:name="_Toc46"/>
      <w:bookmarkEnd w:id="129"/>
      <w:r>
        <w:rPr>
          <w:rtl w:val="true"/>
        </w:rPr>
        <w:t>في سهم البنت وأنه نصف سهم الابن مطلقاً</w:t>
      </w:r>
      <w:bookmarkEnd w:id="13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فالمال كلّه للابنة؛ لأنّ اللّه عزّوجلّ جعل المال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فلا يدلّ على حكم البنت منفرداً، وإن كان من آية </w:t>
      </w:r>
    </w:p>
    <w:p>
      <w:pPr>
        <w:pStyle w:val="BookText"/>
        <w:rPr/>
      </w:pPr>
      <w:r>
        <w:rPr>
          <w:rFonts w:ascii="Amiri" w:hAnsi="Amiri" w:eastAsia="Amiri" w:cs="Amiri"/>
          <w:color w:val="111111"/>
          <w:sz w:val="28"/>
          <w:sz w:val="28"/>
          <w:szCs w:val="28"/>
          <w:rtl w:val="true"/>
          <w:lang w:bidi="ar-SA"/>
        </w:rPr>
        <w:t>للولد ولم يسمّ للابنة النصف إلّا مع الأبوين، وكذلك إن كانتا اثنتين أو أكثر فالمال كله لهنّ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ابنة وابنة ابن أو ابن ابن ولم يكن زوج ولا أبوان فالمال كله للابنة، وليس لولد الولد مع ولد الصلب شيء؛ لأن من تقرب بنفسه كان أولى وأحق بالمال ممّن تقرّب بغيره، ومن كان أقرب إلى الميت ببطن كان أحق بالمال ممن كان أبعد ببطن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ابناً وابنة أو بنين وبنات فالمال كله لهم للذكر مثل حظّ الأنثيين إذا لم يكن معهم زوج ولا 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وأخاً وأختاً وجداً فالمال كله للابنة، ولايرث مع الابنة أحد إلّا الابن والزوج والوالدان، وكذلك لا يرث مع الولد الذكر أحد إلّا الزوج والأبوان على ما ذكره اللّه عزوجل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ذوي الأرحام فلا يحتاج إلى هذا التكلّف بل لها النصف تسمية والنصف 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يسم للابنة النصف الا مع الأبوين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غير ظاهر بل الظاهر خلافه كما تقدّم، نعم ما قاله محتمل، ولا يمكن الاستدلال به على العامة ومن كان أقرب أي في مرتبة واحدة، وإلا فابن ابن ابن الابن أولى من الجدّ، مع أنّ الجدّ أقرب ببطنين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لإرث الكل لا للإرث مطلقاً، فإنه مع اجتماع الزوج والأبوين كان للذكر مثل حظّ الأنثيين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الشامل للزوجة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وورثت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والكليني </w:t>
      </w:r>
      <w:r>
        <w:rPr>
          <w:rStyle w:val="FootnoteAnchor"/>
          <w:rtl w:val="true"/>
        </w:rPr>
        <w:footnoteReference w:id="226"/>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التركة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يعطوها؛ بخبر افتراه أشقى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ما تركناه صدقة، ولم يسمع أحد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غير المفتري، وكان الشاهد عليه ابنته أشقى نساء الأوّلين والآخرين الخارجية الملعونة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والأشياء التي تقدمت من الفَرَس والبغلة وأشباههما أخذها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ديونه، لا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عصبة كما افتراه العامة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نصفها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ونصفها من علي ؛ لكونه عصبة؛ لأنه كان أمير المؤمنين ابن العم من الأبوين وكان العباس العمّ من الأب وابن العم من الأبوين أولى من العمّ للأب، وذكروا في صحاحهم </w:t>
      </w:r>
      <w:r>
        <w:rPr>
          <w:rStyle w:val="FootnoteAnchor"/>
          <w:rtl w:val="true"/>
        </w:rPr>
        <w:footnoteReference w:id="228"/>
      </w:r>
      <w:r>
        <w:rPr>
          <w:rFonts w:ascii="Amiri" w:hAnsi="Amiri" w:eastAsia="Amiri" w:cs="Amiri"/>
          <w:color w:val="111111"/>
          <w:sz w:val="28"/>
          <w:sz w:val="28"/>
          <w:szCs w:val="28"/>
          <w:rtl w:val="true"/>
          <w:lang w:bidi="ar-SA"/>
        </w:rPr>
        <w:t xml:space="preserve">دعوى العباس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31" w:name="pg20233_218320"/>
    </w:p>
    <w:p>
      <w:pPr>
        <w:pStyle w:val="BookText"/>
        <w:rPr/>
      </w:pPr>
      <w:bookmarkEnd w:id="1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انتساب عباس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ينازع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لنفسه الزاماً لهم، وكان غرضهم أن لا يكون لأهل البيت شيء حتى لا يميل أحد إليهم، بل كان المطلوب الأهم إيذاؤهم كما هو مصرّح في كتاب سليم بن قيس الهلالي </w:t>
      </w:r>
      <w:r>
        <w:rPr>
          <w:rStyle w:val="FootnoteAnchor"/>
          <w:rtl w:val="true"/>
        </w:rPr>
        <w:footnoteReference w:id="229"/>
      </w:r>
      <w:r>
        <w:rPr>
          <w:rFonts w:ascii="Amiri" w:hAnsi="Amiri" w:eastAsia="Amiri" w:cs="Amiri"/>
          <w:color w:val="111111"/>
          <w:sz w:val="28"/>
          <w:sz w:val="28"/>
          <w:szCs w:val="28"/>
          <w:rtl w:val="true"/>
          <w:lang w:bidi="ar-SA"/>
        </w:rPr>
        <w:t>، بل هو مصرّح في صحاحهم</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5060276_2320776876"/>
      <w:bookmarkStart w:id="133" w:name="_Toc47"/>
      <w:bookmarkEnd w:id="132"/>
      <w:r>
        <w:rPr>
          <w:rtl w:val="true"/>
        </w:rPr>
        <w:t xml:space="preserve">روايات من البخاري في طلب فاطمة </w:t>
      </w:r>
      <w:r>
        <w:rPr>
          <w:rtl w:val="true"/>
        </w:rPr>
        <w:t>(</w:t>
      </w:r>
      <w:r>
        <w:rPr>
          <w:rtl w:val="true"/>
        </w:rPr>
        <w:t>عَلَيهَا السَّلَامُ</w:t>
      </w:r>
      <w:r>
        <w:rPr>
          <w:rtl w:val="true"/>
        </w:rPr>
        <w:t xml:space="preserve">) </w:t>
      </w:r>
      <w:r>
        <w:rPr>
          <w:rtl w:val="true"/>
        </w:rPr>
        <w:t xml:space="preserve">ميراثها وبيعة علي </w:t>
      </w:r>
      <w:r>
        <w:rPr>
          <w:rtl w:val="true"/>
        </w:rPr>
        <w:t>(</w:t>
      </w:r>
      <w:r>
        <w:rPr>
          <w:rtl w:val="true"/>
        </w:rPr>
        <w:t>عَلَيهِ السَّلَامُ</w:t>
      </w:r>
      <w:r>
        <w:rPr>
          <w:rtl w:val="true"/>
        </w:rPr>
        <w:t xml:space="preserve">) </w:t>
      </w:r>
      <w:r>
        <w:rPr>
          <w:rtl w:val="true"/>
        </w:rPr>
        <w:t>مع أبي بكر</w:t>
      </w:r>
      <w:bookmarkEnd w:id="13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البخاري نقل حكاية بطولها بأسانيد مختلفة في ستّة مواضع أو أكثر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الطرق تصل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بكر تسأل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عزّ وجلّ عليه بالمدينة وفدك وما بقي من خمس خيبر،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صدقة، إنّما يأكل آل محمد في هذا المال، واللّه إنّي لا أغير شيئاً من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حالها التي كانت عليها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ولأعملن فيها بما عمل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وأبى أبو بكر أن يدفع إلى فاطمة منها شيئاً، فوجدت فاطمة على أبي بكر في ذلك فهجرته ولم تكلمه حتى توفيت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فلمّا توفّيت دفنها زوجها عليّ ليلاً ولم يؤذن بها أبا بكر وصلّى عليها</w:t>
      </w:r>
      <w:r>
        <w:rPr>
          <w:rFonts w:eastAsia="Amiri" w:cs="Amiri" w:ascii="Amiri" w:hAnsi="Amiri"/>
          <w:color w:val="111111"/>
          <w:sz w:val="28"/>
          <w:szCs w:val="28"/>
          <w:rtl w:val="true"/>
          <w:lang w:bidi="ar-SA"/>
        </w:rPr>
        <w:t xml:space="preserve">. </w:t>
      </w:r>
      <w:bookmarkStart w:id="134" w:name="pg20233_218321"/>
    </w:p>
    <w:p>
      <w:pPr>
        <w:pStyle w:val="BookText"/>
        <w:rPr/>
      </w:pPr>
      <w:bookmarkEnd w:id="1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وجه حياة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استنكر علي وجوه الناس، فالتمس مصالحة أبي بكر ومبايعته ولم يكن يبايع تلك الأشهر، فأرسل إلى أبي بكر أن ائتنا ولا يأتنا أحد معك كراهية ليحضر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تدخل عليهم وحدك،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عسيتهم أن يفعلوا بي، واللّه لآتينهم، فدخل عليهم أبوبكر فتشهد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قد عرفنا فضلك وما أعطاك اللّه ولم ننفس عليك خيراً ساقه اللّه إليك، ولكنّك استبددت علينا بالأمر، وكنا نرى لقرابتنا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فاضت عينا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تكلّم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أن أصل قرابتي، وأما الذي شجر بيني وبينكم من هذه الأموال فإنّي لم آل فيها عن الخير، ولم أترك أمراً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يصنعه فيها إلّا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موعدك العشيّة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أبو بكر الظهر رقى على المنبر فتشهد، وذكر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وتخلفه عن البيعة وعذره بالذي اعتذر إليه ثمّ 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 حق أبي بكر وحدّث أنّه لم يحمله على الذي صنع نفاسة على أبي بكر ولا إنكاراً بالذي فضله اللّه به، ولكنّا كنا نرى لنا في هذا الأمر نصيباً فاستبد، علينا فوجدنا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المسلمون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وكان المسلمون إلى عليّ قريباً حين راجع الأمر بالمعروف</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5060278_2320776876"/>
      <w:bookmarkStart w:id="136" w:name="_Toc48"/>
      <w:bookmarkEnd w:id="135"/>
      <w:r>
        <w:rPr>
          <w:rtl w:val="true"/>
        </w:rPr>
        <w:t xml:space="preserve">روايتين متناقضتين في ما أسر النبي </w:t>
      </w:r>
      <w:r>
        <w:rPr>
          <w:rtl w:val="true"/>
        </w:rPr>
        <w:t>(</w:t>
      </w:r>
      <w:r>
        <w:rPr>
          <w:rtl w:val="true"/>
        </w:rPr>
        <w:t>صَلَّى اللّه عَلَيْهِ وَ آلِهِ وَسَلَّمَ‏</w:t>
      </w:r>
      <w:r>
        <w:rPr>
          <w:rtl w:val="true"/>
        </w:rPr>
        <w:t xml:space="preserve">) </w:t>
      </w:r>
      <w:r>
        <w:rPr>
          <w:rtl w:val="true"/>
        </w:rPr>
        <w:t xml:space="preserve">عند وفاته إلى فاطمة </w:t>
      </w:r>
      <w:r>
        <w:rPr>
          <w:rtl w:val="true"/>
        </w:rPr>
        <w:t>(</w:t>
      </w:r>
      <w:r>
        <w:rPr>
          <w:rtl w:val="true"/>
        </w:rPr>
        <w:t>عَلَيهَا السَّلَامُ</w:t>
      </w:r>
      <w:r>
        <w:rPr>
          <w:rtl w:val="true"/>
        </w:rPr>
        <w:t>)</w:t>
      </w:r>
      <w:bookmarkEnd w:id="13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البخاري في أكثر من عشرة مواضع من كتابه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تمشي كأن مشيتها مشي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يابنتي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أجلسها يمينه أو شماله، ثمّ أسر إليها حديثاً فبكت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تبكين؟ ثمّ أسر إليها حديثاً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اليوم فرحاً أقرب من حزن، فسألتها عمّا قال؟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 إلي أن جبرئيل كان يعارضني القرآن كلّ سنة مرة وإنّه عارضني العام مرتين ولا أراه إلّا حضر أجلي، وأنك أول أهل بيتي لحاقاً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أهل الجنة أو نساء المؤمنين، فضحكت لذلك</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بعده بلا فصل في باب علامات النبوّة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في شكواه الذي قبض فيه فسارّها بشيء فبكت، ثمّ دعاها فسارها فضحكت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ذلك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أنّه يقبض في وجعه الذي توفي فيه، فبكيت، ثمّ سارّني فأخبرني أني أوّل أهل بيته أتبعه، فضحكت</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في باب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مثله بعد خبر الدواة والقلم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باب المناجاة بالسرّ ما يقرب من الخبر الأول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37" w:name="pg20233_218323"/>
    </w:p>
    <w:p>
      <w:pPr>
        <w:pStyle w:val="BookText"/>
        <w:rPr/>
      </w:pPr>
      <w:bookmarkEnd w:id="1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مناقب أهل البيت مثل الخبر الثاني بعد الخبر الذي روى عن المسور ابن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إلى غير ذلك ممّا ذكره، بعضها كالأول وبعضها كالثاني</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5060280_2320776876"/>
      <w:bookmarkStart w:id="139" w:name="_Toc49"/>
      <w:bookmarkEnd w:id="138"/>
      <w:r>
        <w:rPr>
          <w:rtl w:val="true"/>
        </w:rPr>
        <w:t>مناقشة الروايات</w:t>
      </w:r>
      <w:bookmarkEnd w:id="139"/>
    </w:p>
    <w:p>
      <w:pPr>
        <w:pStyle w:val="BookText"/>
        <w:rPr/>
      </w:pPr>
      <w:r>
        <w:rPr>
          <w:rFonts w:ascii="Amiri" w:hAnsi="Amiri" w:eastAsia="Amiri" w:cs="Amiri"/>
          <w:color w:val="111111"/>
          <w:sz w:val="28"/>
          <w:sz w:val="28"/>
          <w:szCs w:val="28"/>
          <w:rtl w:val="true"/>
          <w:lang w:bidi="ar-SA"/>
        </w:rPr>
        <w:t>والأوّل يدلّ على أن بكاءها كان لموتها أو موت أبيها، وكان سرورها لكونها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وأمثاله يدلّ على أن سرورها كان للحوقها بأبيها سريعاً، وهو الموافق مما ذكره الحافظ أبو نعيم وفخر خوارزم والثعلبي </w:t>
      </w:r>
      <w:r>
        <w:rPr>
          <w:rStyle w:val="FootnoteAnchor"/>
          <w:rtl w:val="true"/>
        </w:rPr>
        <w:footnoteReference w:id="23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إظهار كذبهم في رواية واحدة أو كذب رواتها، فكيف تذكر في الصحاح التي شهدوا على صحتها جميعهم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الآخر أنّ هذه الصدّيقة التي هي أفضل نساء أهل الجنة بشهاداتهم مع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متواتراً في كتبهم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بضعة منّي، يغضبها ما يغضبني ويسووها ما يسوؤني، ومن آذاها فقد آذاني ومن آذاني فقد آذى اللّه</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الأخبار التي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رووها عن عائشة أنّه نزلت فيها آية التطهير </w:t>
      </w:r>
      <w:r>
        <w:rPr>
          <w:rStyle w:val="FootnoteAnchor"/>
          <w:rtl w:val="true"/>
        </w:rPr>
        <w:footnoteReference w:id="240"/>
      </w:r>
      <w:r>
        <w:rPr>
          <w:rFonts w:ascii="Amiri" w:hAnsi="Amiri" w:eastAsia="Amiri" w:cs="Amiri"/>
          <w:color w:val="111111"/>
          <w:sz w:val="28"/>
          <w:sz w:val="28"/>
          <w:szCs w:val="28"/>
          <w:rtl w:val="true"/>
          <w:lang w:bidi="ar-SA"/>
        </w:rPr>
        <w:t>وتقدّمت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فدك وما والاها كانت في أيدي وكلائها انتزع منها بخبر لم يروها غيره وكان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إعطائها أولاً ثمّ أخذها ثانية برأي عمر مع قطع النظر عما رواه سليم بن قيس الهلالي الذي من ثقاتهم أنّها استشهدت بضرب عمر الباب على بطنها وأمره قنفذاً أن يضربها بالدرّة حتى أسقطت محسناً </w:t>
      </w:r>
      <w:r>
        <w:rPr>
          <w:rStyle w:val="FootnoteAnchor"/>
          <w:rtl w:val="true"/>
        </w:rPr>
        <w:footnoteReference w:id="241"/>
      </w:r>
      <w:r>
        <w:rPr>
          <w:rFonts w:ascii="Amiri" w:hAnsi="Amiri" w:eastAsia="Amiri" w:cs="Amiri"/>
          <w:color w:val="111111"/>
          <w:sz w:val="28"/>
          <w:sz w:val="28"/>
          <w:szCs w:val="28"/>
          <w:rtl w:val="true"/>
          <w:lang w:bidi="ar-SA"/>
        </w:rPr>
        <w:t xml:space="preserve">، كما ذكره الفيروز آبادي في شبير وشبر ومشيبر أنّه كان محسناً </w:t>
      </w:r>
      <w:r>
        <w:rPr>
          <w:rStyle w:val="FootnoteAnchor"/>
          <w:rtl w:val="true"/>
        </w:rPr>
        <w:footnoteReference w:id="242"/>
      </w:r>
      <w:r>
        <w:rPr>
          <w:rFonts w:ascii="Amiri" w:hAnsi="Amiri" w:eastAsia="Amiri" w:cs="Amiri"/>
          <w:color w:val="111111"/>
          <w:sz w:val="28"/>
          <w:sz w:val="28"/>
          <w:szCs w:val="28"/>
          <w:rtl w:val="true"/>
          <w:lang w:bidi="ar-SA"/>
        </w:rPr>
        <w:t>فمرضت من ذلك حتى ماتت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أيها المنصف في الخبر الذي نقلناه أوّلاً أن عائشة لم تكن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أرسل إلى أبي بكر والكلام الذي جرى بينهما كيف روت وشهدت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فيمكن الشهادة عليه؛ لأنه كان أظهر من الشمس، وظاهر أنّ من تسرّ بخبر وفاتها سريعة كيف تغضب على الدنيا وما فيها، ولم يكن طلبها منه إلّا إظهاراً لكفرهم وعداوتهم لأهل بيت الرسالة الذين أمر اللّه تعالى بمودّتهم، وجعل مودّتهم أجر الرسالة ولكن إن قبلوا رسالته لكانوا يوفون بأجرها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وأقسم باللّه الذي لا إله إلّا هو أنّه ما كان إسلامهم ظاهراً إلّا لطلب الدنيا أو العصبية، كما شهد عليه الشهود المعصومون متواتراً</w:t>
      </w:r>
      <w:r>
        <w:rPr>
          <w:rFonts w:eastAsia="Amiri" w:cs="Amiri" w:ascii="Amiri" w:hAnsi="Amiri"/>
          <w:color w:val="111111"/>
          <w:sz w:val="28"/>
          <w:szCs w:val="28"/>
          <w:rtl w:val="true"/>
          <w:lang w:bidi="ar-SA"/>
        </w:rPr>
        <w:t xml:space="preserve">. </w:t>
      </w:r>
      <w:bookmarkStart w:id="140" w:name="pg20233_218325"/>
    </w:p>
    <w:p>
      <w:pPr>
        <w:pStyle w:val="BookText"/>
        <w:rPr/>
      </w:pPr>
      <w:bookmarkEnd w:id="140"/>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5060282_2320776876"/>
      <w:bookmarkStart w:id="142" w:name="_Toc50"/>
      <w:bookmarkEnd w:id="141"/>
      <w:r>
        <w:rPr>
          <w:rtl w:val="true"/>
        </w:rPr>
        <w:t>في ارتداد الصحابة بالاستناد إلى رواياتهم</w:t>
      </w:r>
      <w:bookmarkEnd w:id="142"/>
    </w:p>
    <w:p>
      <w:pPr>
        <w:pStyle w:val="BookText"/>
        <w:rPr/>
      </w:pPr>
      <w:r>
        <w:rPr>
          <w:rFonts w:ascii="Amiri" w:hAnsi="Amiri" w:eastAsia="Amiri" w:cs="Amiri"/>
          <w:color w:val="111111"/>
          <w:sz w:val="28"/>
          <w:sz w:val="28"/>
          <w:szCs w:val="28"/>
          <w:rtl w:val="true"/>
          <w:lang w:bidi="ar-SA"/>
        </w:rPr>
        <w:t xml:space="preserve">ولو سلّم ظاهراً فارتدادهم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الشمس كما نطق به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أَفَإِيْن مَّاتَ أَوْ قُتِلَ انقَلَبْتُمْ عَلَى أَعْقَبِكُمْ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فَتَنقَلِبُواْ خَسِرِينَ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رووه متواتراً في صحاحهم بأزيد من خمسين طريقاً في باب الحوض وغيره، عن عبد اللّه بن زيد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وليدفعن رجال منكم ثمّ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بن اليمان وأبي وائل مثله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ناس من أصحابي الحوض حتى عرفتهم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أسماء بنت أبي بكر قالت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على الحوض حتى أنظر من يرد عليّ منكم، وسيؤخذ أناس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بعدك؟ واللّه ما برحوا يرجعون على أعقابهم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قائم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 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أعقابهم القهقرى، 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أعقابهم القهقرى، فلا أراه يخلص منهم إلّا مثل همل النعم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 في حديث الحوض فلا يخلص منهم إلّا مثل همل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ضوال الإبل، واحدها هامل، أي أنّ الناجي منهم قليل في قلة النعم الضالة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يحدّث عن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الحوض رجال من أصحابي فيجلون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ارتدوا على أعقابهم القهقرى</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مثله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فرطكم على الحوض، من مرّ عليّ شرب، ومن شرب لم يظمأ أبداً، ليردن عليّ أقوام أعرفهم ويعرفوني، ثمّ يحال بيني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وبينهم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الخدري مثله بزيادة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تدري ما أحدثوا بعدك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غير بعدي</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محشورون حفاة عراة عُزلاً،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وأول من يكسى يوم القيامة إبراهيم، وإن ناساً من أصحابي 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أصيحابي، أصيحابي،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يزالوا مرتدين على أعقابهم منذ فارقتهم، فأقول كما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عن ابن عباس 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عن ابن عباس بتقديم وتأخير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عن ابن عباس مثله وأيضاً عن ابن عباس مثله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محمد بن أبي نصر، عن الحسن بن موسى الحنّاط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ورث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ولا علي ولا ورثته إلّا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w:t>
      </w:r>
    </w:p>
    <w:p>
      <w:pPr>
        <w:pStyle w:val="BookText"/>
        <w:rPr/>
      </w:pPr>
      <w:r>
        <w:rPr>
          <w:rFonts w:ascii="Amiri" w:hAnsi="Amiri" w:eastAsia="Amiri" w:cs="Amiri"/>
          <w:color w:val="111111"/>
          <w:sz w:val="28"/>
          <w:sz w:val="28"/>
          <w:szCs w:val="28"/>
          <w:rtl w:val="true"/>
          <w:lang w:bidi="ar-SA"/>
        </w:rPr>
        <w:t>وفي باب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قريباً من حديثها الذي ذكر، وعن عبد اللّه بن زيد قريباً من حديثه، وعن سهل بن سعد، وأبي، وأبي سعيد الخدري قريباً من حديثهما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والمجموع لفظ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بقية الستّة أضعافها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في أنّه لو لم يكن ارتدادهم في أصل الدين الذي هي الإمامة، كيف لا يشفعهم ويدعو عليهم بالسحق والبعد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وتدبّر في محدّثيهم في نقلهم الحديث من أمثال هؤلاء كعائشة مع خروجها على إمامهم وعداوتها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ومخالفتها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تَبَرَّجْنَ تَبَرُّجَ الْجَهِلِيَّةِ الأُولَى</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حكمهم بأن الصحابة كلهم عدول مع تفاحش أكثرهم بالمناهي الظاهرة التي لا يقبل التأويل، وفي بدعهم الظاهرة وتأويلاتهم بأنّها اجتهادات، حتى أنهم لا يكفّرون الغلاة والخوارج والمجسمة ويكفّرون من سبّ الشيخين، وسيعلم الذين ظلموا أي منقلب ينقلبون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موس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الأقارب لأن للزوجات التسع كان الثمن ولأجل فاطمة ماورتهن أبو بكر</w:t>
      </w:r>
      <w:r>
        <w:rPr>
          <w:rFonts w:eastAsia="Amiri" w:cs="Amiri" w:ascii="Amiri" w:hAnsi="Amiri"/>
          <w:color w:val="111111"/>
          <w:sz w:val="28"/>
          <w:szCs w:val="28"/>
          <w:rtl w:val="true"/>
          <w:lang w:bidi="ar-SA"/>
        </w:rPr>
        <w:t xml:space="preserve">. </w:t>
      </w:r>
      <w:bookmarkStart w:id="143" w:name="pg20233_218329"/>
    </w:p>
    <w:p>
      <w:pPr>
        <w:pStyle w:val="BookText"/>
        <w:rPr/>
      </w:pPr>
      <w:bookmarkEnd w:id="143"/>
      <w:r>
        <w:rPr>
          <w:rFonts w:ascii="Amiri" w:hAnsi="Amiri" w:eastAsia="Amiri" w:cs="Amiri"/>
          <w:color w:val="111111"/>
          <w:sz w:val="28"/>
          <w:sz w:val="28"/>
          <w:szCs w:val="28"/>
          <w:rtl w:val="true"/>
          <w:lang w:bidi="ar-SA"/>
        </w:rPr>
        <w:t xml:space="preserve">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وغيره إلّا لأنه قضى عنه دينه،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رجل هلك وترك ابنته وعمّه؟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للابنة،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ابنة له وأخاً أو قال ابن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للابنة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عن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جار لي هلك وترك بنات،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والشيخ في القويّ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ورثته متاع البيت الخرثي </w:t>
      </w:r>
      <w:r>
        <w:rPr>
          <w:rStyle w:val="FootnoteAnchor"/>
          <w:rtl w:val="true"/>
        </w:rPr>
        <w:footnoteReference w:id="261"/>
      </w:r>
      <w:r>
        <w:rPr>
          <w:rFonts w:ascii="Amiri" w:hAnsi="Amiri" w:eastAsia="Amiri" w:cs="Amiri"/>
          <w:color w:val="111111"/>
          <w:sz w:val="28"/>
          <w:sz w:val="28"/>
          <w:szCs w:val="28"/>
          <w:rtl w:val="true"/>
          <w:lang w:bidi="ar-SA"/>
        </w:rPr>
        <w:t>، وهو أردأ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غصبوا منها النفائس من الأملاك وأعطوها ما لا قيمة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كان له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5060284_2320776876"/>
      <w:bookmarkStart w:id="145" w:name="_Toc51"/>
      <w:bookmarkEnd w:id="144"/>
      <w:r>
        <w:rPr>
          <w:rtl w:val="true"/>
        </w:rPr>
        <w:t>في عدم إرث العصبة مع وجود الولد مطلقاً</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لغفلة بعض الحاضرين كما كان كثيراً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الحكم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بالتسمية والرد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علي بن رئاب،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ابنته وأخته لأبيه وأمه،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للابنة، وليس للأخت من الأب والأم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البزنطي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ابنته وأخاه،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المال إلى الابنة إن لم تخف من عمها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تخف من عمها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الخوف يجوز الدفع إليه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الصحيح عن جميل بن دراج عن سلمة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فيكون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أرمانياً مات وأوصى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الأرماني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نبطي من أنباط الجبال، مات وأوصى إلي بتركته وترك ابنة؟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أعطها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زرارة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إنّما المال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زعموا أنك اتقيتني؟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اتقيتك، ولكني اتقيت عليك أن تضمن، فهل علم بذلك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فأعطها ما بقى</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اللّه بن خراش المنقري 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وترك ابنته وأخاه،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للابنة</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ابنته وعمه،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للابنة، وليس للعمّ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للعم مع الابنة شيء</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عبد اللّه بن محرز بياع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رجل وترك خمسمائة درهم أو ستمائة درهم وترك ابنة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عصبة في الشام،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الابنة النصف والعصبة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الكوفة أخبرت أصحابنا بقوله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فأعطيتُ الابنة النصف الآخر ثمّ حججت فلقيت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بما قال أصحابنا وأخبرته أني دفعت النصف الآخر إلى الابنة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إنّما أفتيتك مخافة العصبة عليك</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عبد اللّه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محمد 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ترك ابنته وأخته لأبيه وأمه،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كله للابنة، وليس للأخت من الأب والأم شيء</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عبد 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إلي وهلك وترك ابنة،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الابنة النصف واترك للموالي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للموالي شيء فرجعت إليه من قابل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للموالي شيء وإنّما اتقاك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اتقيتك، ولكن خفت عليك أن تؤخذ بالنصف، فإن كنت لا تخاف فادفع النصف الآخر إلى الابنة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سيؤدّي عنك</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أعطيت الموالي فاغرم لها، فإنّ اللّه تعالى يعوّض لك، أو يدفع مضرت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مات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يبيع التمر فأخذ أخوه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وبخطه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بنات فأتت امرأته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بذلك، فأنزل اللّه تعالى عليه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من العم فدفعه إلى البنات</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التقية في العول كان أقل من التقية في التعصيب؛ لأن بني عباس كانوا يتمسكون في إمارتهم بأنا ورثنا الخلافة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بالتعصيب؛ لأنّ جدّنا عباس كان من عصبة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باعتبار كونها امرأة لم ترث الخلافة فكانت الخلافة حق عباس، والمشايخ غصبوها عنه وكان علماؤهم جعلوا لهم هذه المسألة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عبد اللّه بن طاووس افترى على أبيه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ألحقوا بالأموال الفرائض فما أبقت الفرائض فلأولى عصبة ذكر</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الافتراء ما رواه الشيخ عن طرق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طالب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البربري، قال حدثنا بشر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إسحاق عن قارية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ابن عباس وهو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حديث يرويه أهل العراق عنك وطاووس مولاك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أبقت الفرائض فلأولي عصبة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العراق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وراك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ءَابَآؤُكُمْ وَأَبْنَاؤُكُمْ لَا تَدْرُونَ أَيُّهُمْ أَقْرَبُ لَكُمْ نَفْعًا فَرِيضَةً مِّنَ اللّه</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هذه إلّا فريضتان وهل أبقيا شيئاً؟ ما قلت هذا ولا طاووس يرويه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قارية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طاووساً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رويت هذا على ابن عباس قط، وإنما الشيطان ألقاه على ألسنتهم، قال سفيان أراه من قبل ابنه عبد اللّه بن طاووس فإنه كان على خاتم سليمان بن عبد الملك وكان يحمل على هؤلاء القوم حملاً شديداً يعني بني هاشم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146" w:name="pg20233_218334"/>
    </w:p>
    <w:p>
      <w:pPr>
        <w:pStyle w:val="Heading3"/>
        <w:numPr>
          <w:ilvl w:val="2"/>
          <w:numId w:val="1"/>
        </w:numPr>
        <w:rPr/>
      </w:pPr>
      <w:bookmarkStart w:id="147" w:name="__RefHeading___Toc5060286_2320776876"/>
      <w:bookmarkStart w:id="148" w:name="_Toc52"/>
      <w:bookmarkEnd w:id="146"/>
      <w:bookmarkEnd w:id="147"/>
      <w:r>
        <w:rPr>
          <w:rtl w:val="true"/>
        </w:rPr>
        <w:t>باب ميراث الأبوين</w:t>
      </w:r>
      <w:bookmarkEnd w:id="148"/>
    </w:p>
    <w:p>
      <w:pPr>
        <w:pStyle w:val="Heading4"/>
        <w:numPr>
          <w:ilvl w:val="3"/>
          <w:numId w:val="1"/>
        </w:numPr>
        <w:rPr/>
      </w:pPr>
      <w:bookmarkStart w:id="149" w:name="__RefHeading___Toc5060288_2320776876"/>
      <w:bookmarkStart w:id="150" w:name="_Toc53"/>
      <w:bookmarkEnd w:id="149"/>
      <w:r>
        <w:rPr>
          <w:rtl w:val="true"/>
        </w:rPr>
        <w:t>إشارة</w:t>
      </w:r>
      <w:r>
        <w:rPr>
          <w:rtl w:val="true"/>
        </w:rPr>
        <w:t>:</w:t>
      </w:r>
      <w:bookmarkEnd w:id="150"/>
    </w:p>
    <w:p>
      <w:pPr>
        <w:pStyle w:val="BookText"/>
        <w:rPr/>
      </w:pP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علي بن رئاب،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ولأبيه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والشيخ عن كتاب أبي نعيم الطحان، رواه عن شريك، عن إسماعيل بن خالد عن حكيم بن جابر عن زيد بن ثابت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قضاء الجاهلية أن يورّث الرجال دون النساء</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الشيخان في القويّ كالصحيح عن حسين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لمن هو للأقرب أو للعصبة؟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والعصبة في فيه التراب</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أي الحرمان له وذكرنا دلالة الآية بل الآيات على حرمان العصبات ومراتب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الأبوين</w:t>
      </w:r>
    </w:p>
    <w:p>
      <w:pPr>
        <w:pStyle w:val="Heading4"/>
        <w:numPr>
          <w:ilvl w:val="3"/>
          <w:numId w:val="1"/>
        </w:numPr>
        <w:rPr/>
      </w:pPr>
      <w:bookmarkStart w:id="151" w:name="__RefHeading___Toc5060290_2320776876"/>
      <w:bookmarkStart w:id="152" w:name="_Toc54"/>
      <w:bookmarkEnd w:id="151"/>
      <w:r>
        <w:rPr>
          <w:rtl w:val="true"/>
        </w:rPr>
        <w:t>للأب الثلثان وللأم الثلث مع عدم الحاجب</w:t>
      </w:r>
      <w:bookmarkEnd w:id="15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علي بن رئاب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الصحيح عن الحسن بن محبوب، عن علي بن رئاب وأبي أيوب،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وللام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عدم الحاجب</w:t>
      </w:r>
      <w:r>
        <w:rPr>
          <w:rFonts w:eastAsia="Amiri" w:cs="Amiri" w:ascii="Amiri" w:hAnsi="Amiri"/>
          <w:color w:val="111111"/>
          <w:sz w:val="28"/>
          <w:szCs w:val="28"/>
          <w:rtl w:val="true"/>
          <w:lang w:bidi="ar-SA"/>
        </w:rPr>
        <w:t xml:space="preserve">. </w:t>
      </w:r>
      <w:bookmarkStart w:id="153" w:name="pg20233_218335"/>
    </w:p>
    <w:p>
      <w:pPr>
        <w:pStyle w:val="Heading3"/>
        <w:numPr>
          <w:ilvl w:val="2"/>
          <w:numId w:val="1"/>
        </w:numPr>
        <w:rPr/>
      </w:pPr>
      <w:bookmarkStart w:id="154" w:name="__RefHeading___Toc5060292_2320776876"/>
      <w:bookmarkStart w:id="155" w:name="_Toc55"/>
      <w:bookmarkEnd w:id="153"/>
      <w:bookmarkEnd w:id="154"/>
      <w:r>
        <w:rPr>
          <w:rtl w:val="true"/>
        </w:rPr>
        <w:t>باب ميراث الزوج والزوجة</w:t>
      </w:r>
      <w:bookmarkEnd w:id="155"/>
    </w:p>
    <w:p>
      <w:pPr>
        <w:pStyle w:val="Heading4"/>
        <w:numPr>
          <w:ilvl w:val="3"/>
          <w:numId w:val="1"/>
        </w:numPr>
        <w:rPr/>
      </w:pPr>
      <w:bookmarkStart w:id="156" w:name="__RefHeading___Toc5060294_2320776876"/>
      <w:bookmarkStart w:id="157" w:name="_Toc56"/>
      <w:bookmarkEnd w:id="156"/>
      <w:r>
        <w:rPr>
          <w:rtl w:val="true"/>
        </w:rPr>
        <w:t>إشارة</w:t>
      </w:r>
      <w:r>
        <w:rPr>
          <w:rtl w:val="true"/>
        </w:rPr>
        <w:t>:</w:t>
      </w:r>
      <w:bookmarkEnd w:id="157"/>
    </w:p>
    <w:p>
      <w:pPr>
        <w:pStyle w:val="BookText"/>
        <w:rPr/>
      </w:pP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معاوية بن حكيم عن عليّ بن الحسن بن زيد، عن</w:t>
      </w:r>
    </w:p>
    <w:p>
      <w:pPr>
        <w:pStyle w:val="BookText"/>
        <w:rPr/>
      </w:pPr>
      <w:r>
        <w:rPr>
          <w:rFonts w:ascii="Amiri" w:hAnsi="Amiri" w:eastAsia="Amiri" w:cs="Amiri"/>
          <w:color w:val="111111"/>
          <w:sz w:val="28"/>
          <w:sz w:val="28"/>
          <w:szCs w:val="28"/>
          <w:rtl w:val="true"/>
          <w:lang w:bidi="ar-SA"/>
        </w:rPr>
        <w:t xml:space="preserve">وروى الشيخان 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أبويه،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ثلاثة أسهم، للأم سهم وللأب سهمان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أمه وأخاه؟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تريد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المال الأقرب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 لا يرث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أخبرتك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المال الأقرب فالأقرب</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القويّ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أبويه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 الثلث وما بقي فللأب</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الزوج والزوجة</w:t>
      </w:r>
    </w:p>
    <w:p>
      <w:pPr>
        <w:pStyle w:val="Heading4"/>
        <w:numPr>
          <w:ilvl w:val="3"/>
          <w:numId w:val="1"/>
        </w:numPr>
        <w:rPr/>
      </w:pPr>
      <w:bookmarkStart w:id="158" w:name="__RefHeading___Toc5060296_2320776876"/>
      <w:bookmarkStart w:id="159" w:name="_Toc57"/>
      <w:bookmarkEnd w:id="158"/>
      <w:r>
        <w:rPr>
          <w:rtl w:val="true"/>
        </w:rPr>
        <w:t>حكم ما إذا ماتت الزوجة ولم تكن لها وارث غير الزوج</w:t>
      </w:r>
      <w:bookmarkEnd w:id="15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معاوية بن حكيم عن علي بن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ابن 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ماتت وتركت زوجها ولا وارث لها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لها غيره فالمال له، والمرأة لها الربع وما بقي فللإمام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حال ظهور الإمام، فأما في حال غيبته فمتى مات الرجل وترك امرأة ولا وارث له غيرها فالمال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مشمعل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أنّه تصحيف كما في التهذيب؛ لما رواه الكليني عن حميد بن زياد عن الحسن بن محمد، عن علي بن الحسن بن رباط، عن محمد بن مسكين، وعن علي بن أبي حمزة عن مشمعل، وعن ابن رباط، عن مشمعل كلّهم، عن أبي بصير في الموثق</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عن أحمد بن محمد بن عيسى، عن معاوية بن حكيم، عن إسماعيل عن أبي بصير </w:t>
      </w:r>
      <w:r>
        <w:rPr>
          <w:rStyle w:val="FootnoteAnchor"/>
          <w:rtl w:val="true"/>
        </w:rPr>
        <w:footnoteReference w:id="280"/>
      </w:r>
      <w:r>
        <w:rPr>
          <w:rFonts w:ascii="Amiri" w:hAnsi="Amiri" w:eastAsia="Amiri" w:cs="Amiri"/>
          <w:color w:val="111111"/>
          <w:sz w:val="28"/>
          <w:sz w:val="28"/>
          <w:szCs w:val="28"/>
          <w:rtl w:val="true"/>
          <w:lang w:bidi="ar-SA"/>
        </w:rPr>
        <w:t xml:space="preserve">، وفيه السقط والتصحيف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الزوج يردّ عليه مع عدم الوارث دون الزوجة، بل الربع لها والباقي للإمام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الشيخان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توفيت ولم يعلم لها أحد ولها 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الميراث كله لزوجها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وتصديق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محمد بن أبي عمير، عن أبان بن عثمان، عن أبي</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بالجامعة فنظر فيها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إمرأة هلكت وتركت زوجها لا وارث لها غيره، له المال كلّه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والكليني في الحسن كالصحيح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امرأة ماتت وتركت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وارث لها غيره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ولا تترك وارثاً غير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الميراث كله له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امرأة توفيت وتركت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للزوج</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يكن لها وارث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أبي بصير مثله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هلكت وتركت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كله للزوج</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160" w:name="pg20233_218338"/>
    </w:p>
    <w:p>
      <w:pPr>
        <w:pStyle w:val="BookText"/>
        <w:rPr/>
      </w:pPr>
      <w:bookmarkEnd w:id="160"/>
      <w:r>
        <w:rPr>
          <w:rFonts w:ascii="Amiri" w:hAnsi="Amiri" w:eastAsia="Amiri" w:cs="Amiri"/>
          <w:color w:val="111111"/>
          <w:sz w:val="28"/>
          <w:sz w:val="28"/>
          <w:szCs w:val="28"/>
          <w:rtl w:val="true"/>
          <w:lang w:bidi="ar-SA"/>
        </w:rPr>
        <w:t xml:space="preserve">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ماتت وتركت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له، قلت فالرجل يموت ويترك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إسماعيل بن عبد الرحمن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ماتت وتركت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للزوج</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يكن وارث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عن مثنى بن الوليد الحنّاط،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كلّه له إذا لم يكن لها وارث غيره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عليه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يحوز المال إذا لم يكن غيره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كصحيحته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5060298_2320776876"/>
      <w:bookmarkStart w:id="162" w:name="_Toc58"/>
      <w:bookmarkEnd w:id="161"/>
      <w:r>
        <w:rPr>
          <w:rtl w:val="true"/>
        </w:rPr>
        <w:t>حكم ما إذا مات الزوج ولم يكن له وارث إلّا الزوجة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والشيخ</w:t>
      </w:r>
      <w:r>
        <w:rPr>
          <w:rStyle w:val="FootnoteAnchor"/>
          <w:rtl w:val="true"/>
        </w:rPr>
        <w:footnoteReference w:id="292"/>
      </w:r>
      <w:r>
        <w:rPr>
          <w:rFonts w:ascii="Amiri" w:hAnsi="Amiri" w:eastAsia="Amiri" w:cs="Amiri"/>
          <w:color w:val="111111"/>
          <w:sz w:val="28"/>
          <w:sz w:val="28"/>
          <w:szCs w:val="28"/>
          <w:rtl w:val="true"/>
          <w:lang w:bidi="ar-SA"/>
        </w:rPr>
        <w:t xml:space="preserve">في الصحيح عن ابن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يرد الباقي على الزوجين مع عدم الوارث، وحمل في الزوجة على غيبة الإمام للخبر المتقدم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رواه الشيخان 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حمزة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لك أوصى إلي بمائة درهم، وكنت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لي فهو لمولاي، فمات وتركها ولم يأمر فيها بشيء وله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فببغداد ولا أعرف لها موضعاً الساعة، والأخرى بقم، ما الذي تأمرني في هذه المائة درهم؟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أن تدفع من هذه الدراهم إلى زوجتي الرجل وحقهما من ذلك الثمن إن كان له ولد وإن لم يكن له ولد فالربع، وتصدق بالباقي على من تعرف أنّ له إليه حاجة إن شاء اللّه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لو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 بالتصدق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له وارث وأوصى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فلم ترد على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الجميع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بإقراره، ويكون إعطاؤهما الربع تفضلاً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محمد بن النعيم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أبي عمير بيّاع السابري وأوصى إليّ وترك امرأة له ولم يترك وارثا غيرها، فكتبت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إلى عبد صالح، وهو أظهر، والمراد به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موته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الكتابة بعد سنين من موته، ولا يحتمل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لأنه روى عن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النجاشي</w:t>
      </w:r>
      <w:r>
        <w:rPr>
          <w:rStyle w:val="FootnoteAnchor"/>
          <w:rtl w:val="true"/>
        </w:rPr>
        <w:footnoteReference w:id="294"/>
      </w:r>
      <w:r>
        <w:rPr>
          <w:rFonts w:ascii="Amiri" w:hAnsi="Amiri" w:eastAsia="Amiri" w:cs="Amiri"/>
          <w:color w:val="111111"/>
          <w:sz w:val="28"/>
          <w:sz w:val="28"/>
          <w:szCs w:val="28"/>
          <w:rtl w:val="true"/>
          <w:lang w:bidi="ar-SA"/>
        </w:rPr>
        <w:t xml:space="preserve">أنّه مات سنة سبع عشرة ومائتين وقبض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عشرين ومائتين، وقبض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ثلاث وثمانين ومائة، فيكون موته بعد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 وثلاثين سنة، فيكون موته في أواخر زمان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المرأة الربع واحمل الباقي إلينا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وفي الموثّق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وترك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للمرأة الربع والباقي للإمام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مروان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 مات وترك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الربع ويرفع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 الباقي إلى الإمام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الشيخ أن تكون الزوجة قريبة من الزوج؛ لما رواه في الصحيح عن محمد بن القاسم بن الفضيل بن يسار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امرأة قرابة ليس له قرابة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 المال كله إليها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أيضاً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حقها؛ لما كان ضبطه ينجر إلى فتنة، ويكون مخصوصاً بزمانه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يهب حقه من الخمس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وعلى قول الشيخ ينبغي أن يأخذه الفقيه ويضبطه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63" w:name="pg20233_218341"/>
    </w:p>
    <w:p>
      <w:pPr>
        <w:pStyle w:val="Heading3"/>
        <w:numPr>
          <w:ilvl w:val="2"/>
          <w:numId w:val="1"/>
        </w:numPr>
        <w:rPr/>
      </w:pPr>
      <w:bookmarkStart w:id="164" w:name="__RefHeading___Toc5060300_2320776876"/>
      <w:bookmarkStart w:id="165" w:name="_Toc59"/>
      <w:bookmarkEnd w:id="163"/>
      <w:bookmarkEnd w:id="164"/>
      <w:r>
        <w:rPr>
          <w:rtl w:val="true"/>
        </w:rPr>
        <w:t>باب میراث ولد الصلب والأبوين</w:t>
      </w:r>
      <w:bookmarkEnd w:id="165"/>
    </w:p>
    <w:p>
      <w:pPr>
        <w:pStyle w:val="Heading4"/>
        <w:numPr>
          <w:ilvl w:val="3"/>
          <w:numId w:val="1"/>
        </w:numPr>
        <w:rPr/>
      </w:pPr>
      <w:bookmarkStart w:id="166" w:name="__RefHeading___Toc5060302_2320776876"/>
      <w:bookmarkStart w:id="167" w:name="_Toc60"/>
      <w:bookmarkEnd w:id="166"/>
      <w:r>
        <w:rPr>
          <w:rtl w:val="true"/>
        </w:rPr>
        <w:t>إشارة</w:t>
      </w:r>
      <w:r>
        <w:rPr>
          <w:rtl w:val="true"/>
        </w:rPr>
        <w:t>:</w:t>
      </w:r>
      <w:bookmarkEnd w:id="167"/>
    </w:p>
    <w:p>
      <w:pPr>
        <w:pStyle w:val="BookText"/>
        <w:rPr/>
      </w:pP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أبي عمير عن عمر بن أذينة،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أقرأه صحيفة الفرائض التي هي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p>
    <w:p>
      <w:pPr>
        <w:pStyle w:val="BookText"/>
        <w:rPr/>
      </w:pPr>
      <w:r>
        <w:rPr>
          <w:rFonts w:ascii="Amiri" w:hAnsi="Amiri" w:eastAsia="Amiri" w:cs="Amiri"/>
          <w:color w:val="111111"/>
          <w:sz w:val="28"/>
          <w:sz w:val="28"/>
          <w:szCs w:val="28"/>
          <w:rtl w:val="true"/>
          <w:lang w:bidi="ar-SA"/>
        </w:rPr>
        <w:t xml:space="preserve">ويحتمل إباحته لفقراء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والضبط وإيداعه الثقات أحوط حتى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بخلاف الخمس فإنّه يجوز دفعه إلى فقراء بني هاشم من باب التتمة لوروده فيه بخلافه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الموثّق كالصحيح عن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الردّ على زوج ولا زوجة</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وجود وارث آخر، ولا خلاف فيه، وسيجيء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ولد الصلب والأبوين إذا اجتمعا</w:t>
      </w:r>
    </w:p>
    <w:p>
      <w:pPr>
        <w:pStyle w:val="Heading4"/>
        <w:numPr>
          <w:ilvl w:val="3"/>
          <w:numId w:val="1"/>
        </w:numPr>
        <w:rPr/>
      </w:pPr>
      <w:bookmarkStart w:id="168" w:name="__RefHeading___Toc5060304_2320776876"/>
      <w:bookmarkStart w:id="169" w:name="_Toc61"/>
      <w:bookmarkEnd w:id="168"/>
      <w:r>
        <w:rPr>
          <w:rtl w:val="true"/>
        </w:rPr>
        <w:t>فيمن ترك ابنته وأمه</w:t>
      </w:r>
      <w:bookmarkEnd w:id="16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أبي عمير عن عمر بن أذينة،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كالشيخين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 سهمين فللأبوين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أبو جعفر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المواريث من الفرض بمعنى التقدير أو القطع؛ لأن حصة كلّ واحد مقطوع من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هي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وأمه للابنة النصف، وللأم السدس، ويقسم المال على أربعة أسهم، فما أصاب ثلاثة أسهم فهو للابنة، وما أصاب سهماً فهو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النوع من الإسناد أعلى مراتبه، سيّما إذا كان الكاتب معصوماً من الخطأ والسهو والنسيان ولهذا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ذلك فيما كان فيه مخالفة للعامة، سواء كانوا حاضرين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لمباحثة الأصحاب معهم أو لتزلزل لهم؛ لعدم كمال تبصرهم بحال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كان أكثرهم من العامة أوّلاً ورأوا المعجزات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واستبصروا، ومع هذا قد كان يلحقهم شك لتقرّر خلافه في نفوسهم، وأمر الفرائض كان من أعظم أبواب الفقه عندهم حتى أنهم رووا أنّ الفرائض نصف العلم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ووجهوه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تتعلق بعلم ما بعد الموت فما قبله نصف آخر، والحق أنّه إن صح فمحمول على المبالغة، والخبر عامي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غيّر المصنّف العبارة الأولى غفل عن تغيير ما بعده كما يقع كثيراً منه، والمناسب مع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الوجدان كان من السماع؛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بعد القراءة عليه كتب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ابنته وأمه، للابنة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وللأمّ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ستّة ويداخل النصف السدس؛ لأنّ لمخرجه نصف فيكون الفريضة ستّة 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المال على أربعة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الردّ؛ لأنه كان للبنت ثلاثة أسهم من الستّة، وللأم سهم منها، فيبقى </w:t>
      </w:r>
      <w:bookmarkStart w:id="170" w:name="pg20233_218343"/>
    </w:p>
    <w:p>
      <w:pPr>
        <w:pStyle w:val="BookText"/>
        <w:rPr/>
      </w:pPr>
      <w:bookmarkEnd w:id="170"/>
      <w:r>
        <w:rPr>
          <w:rFonts w:ascii="Amiri" w:hAnsi="Amiri" w:eastAsia="Amiri" w:cs="Amiri"/>
          <w:color w:val="111111"/>
          <w:sz w:val="28"/>
          <w:sz w:val="28"/>
          <w:szCs w:val="28"/>
          <w:rtl w:val="true"/>
          <w:lang w:bidi="ar-SA"/>
        </w:rPr>
        <w:t>ووجدت فيها رجل ترك ابنته وأبويه للابنة النصف ثلاثة أسهم، وللأبوين لكلّ واحد منهما السدس لكل واحد منهما سهم يقسم المال على خمسة أسهم، فما أصاب ثلاثة فهو للابنة، وما أصاب سهمين فهو 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سهمان، وهما لا ينكسر عليهما صحيحاً، وبين مخرجه وهو الأربعة ومخرج السدس وهو الستّة توافق بالنصف؛ لأنه إذا أسقط الأقل من الأكثر يبقى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 نصف أحد المخرجين في الآخر يبلغ اثني عشر؛ لأنه إذا ضرب نصف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الستّة أو يضرب نصف السنة في الأربعة تبلغ ما ذكرناه، فكل من كان من الفريضة السابقة يأخذ شيئاً يأخذ من اللاحقة مثليه، فتأخذ البنت ستّة والأم سهمين، يبقى أربعة ثلاثة منها للبنت وسهم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للبنت تسعة أسهم وللأمّ ثلاثة، فيصير للبنت ثلاثة أرباع، وللأم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فتهبط الفريضة إلى الأربعة 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البواقي</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5060306_2320776876"/>
      <w:bookmarkStart w:id="172" w:name="_Toc62"/>
      <w:bookmarkEnd w:id="171"/>
      <w:r>
        <w:rPr>
          <w:rtl w:val="true"/>
        </w:rPr>
        <w:t>فيمن ترك ابنته وأبويه</w:t>
      </w:r>
      <w:bookmarkEnd w:id="17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ووجدت فيها رجل ترك ابنته وأبويه للابنة النصف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وللأبوين لكلّ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لاجتماعهما مع الولد، فيبقى سهم ولا ينكسر على الخمسة، وبينه وبين الستّة تباين فيضرب الخمسة في الستّة أو الستّة في الخمسة تبلغ ثلاثين وكان للبنت من الستّة ثلاثة تأخذ منها خمسة أمثالها وهي خمسة عشر وللأبوين عشرة فيبقى خمسة تردّ عليهم بنسبة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w:t>
      </w:r>
      <w:bookmarkStart w:id="173" w:name="pg20233_218344"/>
    </w:p>
    <w:p>
      <w:pPr>
        <w:pStyle w:val="BookText"/>
        <w:rPr/>
      </w:pPr>
      <w:bookmarkEnd w:id="1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فيها رجل ترك ابنته وأباه؛ للبنت النصف، وللأب سهم، يقسم المال على أربعة أسهم، فما أصاب ثلاثة فللابنة، وما أصاب سهماً فللأب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أبوين وابناً وابنة أو بنين وبنات فللأبوين السدسان وما بقي فللبنين والبنات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ابناً وأبوين فللأبوين السدسان وما بقي فللابن، فإن ترك ابناً وأمّاً فللام السدس وما بقي فللابن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أباً وابناً فللأب السدس وما بقي فللابن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أماً وبنين وبنات</w:t>
      </w:r>
    </w:p>
    <w:p>
      <w:pPr>
        <w:pStyle w:val="BookText"/>
        <w:rPr/>
      </w:pPr>
      <w:r>
        <w:rPr>
          <w:rFonts w:ascii="Amiri" w:hAnsi="Amiri" w:eastAsia="Amiri" w:cs="Amiri"/>
          <w:color w:val="111111"/>
          <w:sz w:val="28"/>
          <w:sz w:val="28"/>
          <w:szCs w:val="28"/>
          <w:rtl w:val="true"/>
          <w:lang w:bidi="ar-SA"/>
        </w:rPr>
        <w:t xml:space="preserve">الحاصل للبنت ثمانية عشر وللأبوين اثنا عشر فتهبط إلى خمسة؛ لأن الثلاثين تنقسم أخماساً، فلهذا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 المال على خمسة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يكن حاجب من الإخوة، ومعه يردّ أرباعاً، بأن يضرب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 تبلغ أربعة وعشرين يقسم العشرون أخماساً فيبقى أربعة تقسم بين البنت والأب، فيصير نصيب البنت خمسة عشر والأب خمسة والأمّ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ابنته وأباه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 ترك ابنته وأمه في القسمة، وعدم ذكر ذلك من الشيخين مع ما بعده للظهور</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5060308_2320776876"/>
      <w:bookmarkStart w:id="175" w:name="_Toc63"/>
      <w:bookmarkEnd w:id="174"/>
      <w:r>
        <w:rPr>
          <w:rtl w:val="true"/>
        </w:rPr>
        <w:t>فيمن ترك أبوين وابناً وابنة أو بنين وبنات</w:t>
      </w:r>
      <w:bookmarkEnd w:id="17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 أبوين وابناً وابنة أو بنين وبنات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كان مع الأبوين ابن وليس بذي فرض فما يبقى من الأبوين يكون له وكذا لوكان مع الابن بنت يكون </w:t>
      </w:r>
    </w:p>
    <w:p>
      <w:pPr>
        <w:pStyle w:val="BookText"/>
        <w:rPr/>
      </w:pPr>
      <w:r>
        <w:rPr>
          <w:rFonts w:ascii="Amiri" w:hAnsi="Amiri" w:eastAsia="Amiri" w:cs="Amiri"/>
          <w:color w:val="111111"/>
          <w:sz w:val="28"/>
          <w:sz w:val="28"/>
          <w:szCs w:val="28"/>
          <w:rtl w:val="true"/>
          <w:lang w:bidi="ar-SA"/>
        </w:rPr>
        <w:t xml:space="preserve">فللأم السدس وما بقي فللبنين والبنات 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أباه وبنين وبنات فللأب السدس وما بقي فللبنين والبنات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السدسان للأبوين ويكون الباقي بينهما أثلاثاً، ويكون الفريضة من ثمانية عشر؛ لأنّ الباقي منهما أربعة وليس له ثلث، يضرب مخرجه وهو الثلاث،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ثمانية عشر، لكلّ واحد من الأبوين ثلاثة يبقى اثنا عشر، للابن منها ثمانية وللبنت أربعة، وهكذا مع تعدّد البنين والبنات، ولم يذكر فريضتهم؛ لأنه لا يحتاج إليها؛ لأنه إذا أخذ الأبوان السدسين كان الباقي بينهم للذكر مثل حظّ الأنثيين، وإنّما يذكره الأصحاب فى ضمن القاعدة الكلية لذلك؛ لأن أفراد أمثال هذه لا تتناهى، وما بقي فحكمه ظاهر ممّا ذكرناه والظاهر أنّه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 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كلام المصنف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القويّ كالصحيح عن زرارة </w:t>
      </w:r>
      <w:r>
        <w:rPr>
          <w:rStyle w:val="FootnoteAnchor"/>
          <w:rtl w:val="true"/>
        </w:rPr>
        <w:footnoteReference w:id="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صحيفة 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مات وترك ابنته وأبويه فللابنة ثلاثة أسهم، وللأبوين لكل واحد منهما سهم يقسم المال على خمسة أجزاء، فما أصاب ثلاثة أجزاء فللابنة، وما أصاب جزءين فللأبوين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وفي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أجد أحداً قال فيه إلّا برأيه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فما قال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غداً فالقني حتى أقرئكه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حدّثني فإنّ حديثك أحب إلي من أن تقرأنيه في كتاب، فقال لي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ما أقول لك إذا كان غداً فالقني حتى أقرئكه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من الغد بعد الظهر، وكانت ساعتي التي كنت أخلو به فيها بين الظهر والعصر، وكنت أكره أن أسأله إلّا خالياً خشية أن يفتيني من أجل من يحضره بالتقية، فلما دخلت عليه أقبل علي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أقرئ زرارة صحيفة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لينام فبقيت أنا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فقام فأخرج إلي صحيفة مثل فخذ البعير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أقرئكها حتى تجعل لي عليك اللّه أن لا تحدّث بما تقرئ فيها أحداً أبداً حتى آذن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حتى يأذن لك أبي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ولم تضيّق عليّ ولم يأمرك أبوك بذلك؟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بناظر فيها إلّا على 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لك، وكنت رجلاً عالماً بالفرائض والوصايا، بصيراً بها، حاسباً لها، ألبث الزمان أطلب شيئاً يلقى عليّ من الفرائض والوصايا لأعلمه </w:t>
      </w:r>
      <w:r>
        <w:rPr>
          <w:rStyle w:val="FootnoteAnchor"/>
          <w:rtl w:val="true"/>
        </w:rPr>
        <w:footnoteReference w:id="304"/>
      </w:r>
      <w:r>
        <w:rPr>
          <w:rFonts w:ascii="Amiri" w:hAnsi="Amiri" w:eastAsia="Amiri" w:cs="Amiri"/>
          <w:color w:val="111111"/>
          <w:sz w:val="28"/>
          <w:sz w:val="28"/>
          <w:szCs w:val="28"/>
          <w:rtl w:val="true"/>
          <w:lang w:bidi="ar-SA"/>
        </w:rPr>
        <w:t xml:space="preserve">فلا أقدر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كنت صاحب البديهة، وكلما لم أفهم بها لم أفهمه بالنظر، أو كان حالي مع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أبيه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ألقى إلي طرف الصحيفة إذا كتاب غليظ يعرف أنّه من كتب الأوّلين، فنظرت فيها فاذا فيها 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بأيدي الناس من الصلب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 أي الشديد، أو بالمثناة أي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المعروف الذي ليس فيه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ذلك وصف ما بأيدي الناس، ويحتمل أن يكون وصف ما في الصحيفة بزعمه في أن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عامته كذلك، فقرأته حتى أتيت على آخره بخبث نفس وقلة تحفّظ واستقامة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واسقام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أقرؤه باطل، حتى أتيت على آخره ثمّ أدرجتها ودفعتها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أقرأت صحيفة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باطل ليس بشيء هو خلاف ما الناس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الذي رأيت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الشيطان فوسوس في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يدريه أنّه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فقال لي قبل أن أنطق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لا تشكن ودّ الشيطان، واللّه إنك شككت وكيف لا أدري أنّه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وقد حدّثني أبي عن جدّي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جعلني اللّه فداك، وتندمت على ما فاتني من الكتاب ولو كنه قرأته وأنا أعرفه لرجوت أن لا يفوتني منه حرف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أناساً حدّثوني عنه وعن أبيه بأشياء في الفرائض فأعرضها عليك فما كان منها باطلاً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وما كان منها حقاً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ولا تروه واسكت، فحدثته بما حدّثني به محمد بن مسلم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الابنة والأب والابنة والأم والابنة والأبوين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الحق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زرارة كان أوّلاً من علماء العامة، فلمّا بصره اللّه تعالى كان ما قرأه من الأباطيل ثابتاً في خاطره، وكان ذلك الكلام في مبادئ خدمته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ذلك الوقت لم يستبصر كما استبصر آخراً، وغرضه من ذكر هذه المزخرفات مع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على ما كان هو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أيضاً كنت بحيث يخطر ببالي ما يخطر ببالكم حتى رأيت المعجزات منهم، وصرت بحيث أعلم أنّ كلّ ما يقولونه فهو من اللّه، ولهذا كان يظهر الندامة على ما فاته من تحفّظ ما في الكتاب، وسنذكر جلالة قدره وعظم شأنه في ترجمته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القويّ كالصحيح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ابنته وأمه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الفريضة من أربعة أسهم؛ لأنّ للبنت ثلاثة أسهم، وللأم السدس سهم، وبقي سهمان فهما أحق بهما من العمّ وابن الأخ والعصبة؛ لأن البنت والأمّ سمّي لهما ولم يسمّ لهم، فيرد عليهما بقدر سهامهما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موسى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176" w:name="pg20233_218349"/>
    </w:p>
    <w:p>
      <w:pPr>
        <w:pStyle w:val="Heading3"/>
        <w:numPr>
          <w:ilvl w:val="2"/>
          <w:numId w:val="1"/>
        </w:numPr>
        <w:rPr/>
      </w:pPr>
      <w:bookmarkStart w:id="177" w:name="__RefHeading___Toc5060310_2320776876"/>
      <w:bookmarkStart w:id="178" w:name="_Toc64"/>
      <w:bookmarkEnd w:id="176"/>
      <w:bookmarkEnd w:id="177"/>
      <w:r>
        <w:rPr>
          <w:rtl w:val="true"/>
        </w:rPr>
        <w:t>باب ميراث الزوج مع الولد</w:t>
      </w:r>
      <w:bookmarkEnd w:id="178"/>
    </w:p>
    <w:p>
      <w:pPr>
        <w:pStyle w:val="Heading4"/>
        <w:numPr>
          <w:ilvl w:val="3"/>
          <w:numId w:val="1"/>
        </w:numPr>
        <w:rPr/>
      </w:pPr>
      <w:bookmarkStart w:id="179" w:name="__RefHeading___Toc5060312_2320776876"/>
      <w:bookmarkStart w:id="180" w:name="_Toc65"/>
      <w:bookmarkEnd w:id="179"/>
      <w:r>
        <w:rPr>
          <w:rtl w:val="true"/>
        </w:rPr>
        <w:t>إشارة</w:t>
      </w:r>
      <w:r>
        <w:rPr>
          <w:rtl w:val="true"/>
        </w:rPr>
        <w:t>:</w:t>
      </w:r>
      <w:bookmarkEnd w:id="180"/>
    </w:p>
    <w:p>
      <w:pPr>
        <w:pStyle w:val="BookText"/>
        <w:rPr/>
      </w:pPr>
      <w:r>
        <w:rPr>
          <w:rFonts w:ascii="Amiri" w:hAnsi="Amiri" w:eastAsia="Amiri" w:cs="Amiri"/>
          <w:color w:val="111111"/>
          <w:sz w:val="28"/>
          <w:sz w:val="28"/>
          <w:szCs w:val="28"/>
          <w:rtl w:val="true"/>
          <w:lang w:bidi="ar-SA"/>
        </w:rPr>
        <w:t>إذا ماتت امرأة وتركت ابناً وزوجاً فللزوج الربع وما بقي فللابن، وكذلك إن كانا ابنين أو أكثر من ذلك فللزوج الربع وما بقي بعد الربع فللبنين بينهم بالسوية، ولا ينقص للزوج من الربع على كلّ حال ولا يزاد على النصف، ولا تنقص المرأة عن الثمن ولا تزاد على الربع، ولا تسقط المرأة والزوج من الميراث على كلّ حال فإن تركت ابنة وزوجاً فللزوج الربع وما بقي فللابنة؛ لأنّ اللّه عزّوجل إنما جعل للابنة النصف مع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زوجاً وابنتين أو بنات فللزوج الربع وما بقي فللبنات بينهن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زوجاً وابناً وابنة أو بنين وبنات فللزوج الربع وما بقي فللبنين والبنات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الزوج مع الولد</w:t>
      </w:r>
    </w:p>
    <w:p>
      <w:pPr>
        <w:pStyle w:val="Heading4"/>
        <w:numPr>
          <w:ilvl w:val="3"/>
          <w:numId w:val="1"/>
        </w:numPr>
        <w:rPr/>
      </w:pPr>
      <w:bookmarkStart w:id="181" w:name="__RefHeading___Toc5060314_2320776876"/>
      <w:bookmarkStart w:id="182" w:name="_Toc66"/>
      <w:bookmarkEnd w:id="181"/>
      <w:r>
        <w:rPr>
          <w:rtl w:val="true"/>
        </w:rPr>
        <w:t>للزوج الربع مع الأبوين والأولاد</w:t>
      </w:r>
      <w:bookmarkEnd w:id="1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الأخبار في أنّ الزوجين ممن قدمهما اللّه، فلا ينقص من حقهما الأعلى والأدنى شيء، ولا يأخذان من الردّ شيئاً من القرابات؛ لأن الردّ لآية أولي الأرحام وليسا من الرحم، ولو كانا قريبين فيأخذان الردّ للقرابة لا للزوجية، وما ذكره المصنّف أنّ اللّه تعالى إنّما جعل للابنة النصف مع الأبوين، فذكرنا أن الآية تدلّ على خلافه، بل لها النصف تسمية مطلقاً والباقي رداً، وكذلك حكم الزوجة</w:t>
      </w:r>
      <w:r>
        <w:rPr>
          <w:rFonts w:eastAsia="Amiri" w:cs="Amiri" w:ascii="Amiri" w:hAnsi="Amiri"/>
          <w:color w:val="111111"/>
          <w:sz w:val="28"/>
          <w:szCs w:val="28"/>
          <w:rtl w:val="true"/>
          <w:lang w:bidi="ar-SA"/>
        </w:rPr>
        <w:t xml:space="preserve">. </w:t>
      </w:r>
      <w:bookmarkStart w:id="183" w:name="pg20233_218350"/>
    </w:p>
    <w:p>
      <w:pPr>
        <w:pStyle w:val="Heading3"/>
        <w:numPr>
          <w:ilvl w:val="2"/>
          <w:numId w:val="1"/>
        </w:numPr>
        <w:rPr/>
      </w:pPr>
      <w:bookmarkStart w:id="184" w:name="__RefHeading___Toc5060316_2320776876"/>
      <w:bookmarkStart w:id="185" w:name="_Toc67"/>
      <w:bookmarkEnd w:id="183"/>
      <w:bookmarkEnd w:id="184"/>
      <w:r>
        <w:rPr>
          <w:rtl w:val="true"/>
        </w:rPr>
        <w:t>باب ميراث الزوجة مع الولد</w:t>
      </w:r>
      <w:bookmarkEnd w:id="185"/>
    </w:p>
    <w:p>
      <w:pPr>
        <w:pStyle w:val="BookText"/>
        <w:rPr/>
      </w:pPr>
      <w:r>
        <w:rPr>
          <w:rFonts w:ascii="Amiri" w:hAnsi="Amiri" w:eastAsia="Amiri" w:cs="Amiri"/>
          <w:color w:val="111111"/>
          <w:sz w:val="28"/>
          <w:sz w:val="28"/>
          <w:szCs w:val="28"/>
          <w:rtl w:val="true"/>
          <w:lang w:bidi="ar-SA"/>
        </w:rPr>
        <w:t>إذا مات الرجل وترك امرأته وابنه فللمرأة الثمن وما بقي فللابن وكذلك إن ترك امرأته وابنته فللمرأة الثمن وما بقي فللابنة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امرأة وابناً وابنة أو بنين وبنات فللمرأة الثمن ومابقي فللبنين والبنات للذكر مثل حظّ الأنثيين</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060318_2320776876"/>
      <w:bookmarkStart w:id="187" w:name="_Toc68"/>
      <w:bookmarkEnd w:id="186"/>
      <w:r>
        <w:rPr>
          <w:rtl w:val="true"/>
        </w:rPr>
        <w:t>باب ميراث الولد والأبوين مع الزوج</w:t>
      </w:r>
      <w:bookmarkEnd w:id="187"/>
    </w:p>
    <w:p>
      <w:pPr>
        <w:pStyle w:val="BookText"/>
        <w:rPr/>
      </w:pP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محمد بن مسلم وبكيراً يرويان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 وأبوين وابنة فللزوج الربع ثلاثة من اثني عشر،</w:t>
      </w:r>
    </w:p>
    <w:p>
      <w:pPr>
        <w:pStyle w:val="BookText"/>
        <w:rPr/>
      </w:pPr>
      <w:r>
        <w:rPr>
          <w:rFonts w:ascii="Amiri" w:hAnsi="Amiri" w:eastAsia="Amiri" w:cs="Amiri"/>
          <w:color w:val="111111"/>
          <w:sz w:val="28"/>
          <w:sz w:val="28"/>
          <w:szCs w:val="28"/>
          <w:rtl w:val="true"/>
          <w:lang w:bidi="ar-SA"/>
        </w:rPr>
        <w:t>باب ميراث الولد والأبوين مع الزوج</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زوج وأبوين وابنة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الربع وللأبوين السدسان وللابنة النصف، ومخرج النصف يتداخل في مخرج الربع والسدس وبين مخرجي الربع والسدس توافق بالنصف، بضرب نصف أحدهما في الآخر تبلغ 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الربع ثلاثة من اثني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وللأبوين السدسان أربعة من اثني عشر، وبقي خمسة أسهم فهي للابنة؛ لأنها لو كانت ذكراً لم يكن لها غير ذلك، وإن كانتا ابنتين فليس لهما غير ما بقي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الحق إن أردت أن تلقي العول فتجعل الفريضة لا تعول، وإنما يدخل النقصان على الذين لهم الزيادة، من الولد والإخوة للأب والأم، فأما الإخوة من الأمّ فلا ينقصون ممّا سمّي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المرأة زوجها وأبويها وابناً أو ابنين أو أكثر فللزوج الربع وللأبوين السدسان، وما بقي فللبنين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تركت زوجها وأبويها</w:t>
      </w:r>
    </w:p>
    <w:p>
      <w:pPr>
        <w:pStyle w:val="BookText"/>
        <w:rPr/>
      </w:pPr>
      <w:r>
        <w:rPr>
          <w:rFonts w:ascii="Amiri" w:hAnsi="Amiri" w:eastAsia="Amiri" w:cs="Amiri"/>
          <w:color w:val="111111"/>
          <w:sz w:val="28"/>
          <w:sz w:val="28"/>
          <w:szCs w:val="28"/>
          <w:rtl w:val="true"/>
          <w:lang w:bidi="ar-SA"/>
        </w:rPr>
        <w:t xml:space="preserve">لا ينقص من حقه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وللأبوين السدسان أربعة من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من حقهما شيء؛ لأنهما مع الزوج ممن قدّمهم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خمسة أسهم فهي للابنة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النقص عليها؛ لأنها ممّن أخّره اللّه تعالى وجعل لها النصيب الوافر وبإزائه يقع النقص عليها، وعلى رأي عمر تعول الفريضة إلى ثلاثة عشر ويقع النقص عليهم، فلا يكون للزوج ربع ولا للأبوين سدسان ولا للبنت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لو كانت ذكراً لم يكن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للبنت المقدّر ابناً، والتذكير أنسب وكأنه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إلزامي مع العامة، فإنّهم لا يقولون بالعول في الذكر مع أنّه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وَلِلذَّكَرِ مِثْلُ حَةِ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مكانها ابناً أو بنين لم يكن لهم غير ما بقي، فكيف يستبعد أن يكون اللّه قدر لها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كانتا اثنتين فلهما خمسة من اثني عشر سهماً؛ لأنهما لو كانا ذكرين لم يكن لهما غير ما بقي خمسة من اثني عشر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إن أردت أن 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وفي هذا </w:t>
      </w:r>
    </w:p>
    <w:p>
      <w:pPr>
        <w:pStyle w:val="BookText"/>
        <w:rPr/>
      </w:pPr>
      <w:r>
        <w:rPr>
          <w:rFonts w:ascii="Amiri" w:hAnsi="Amiri" w:eastAsia="Amiri" w:cs="Amiri"/>
          <w:color w:val="111111"/>
          <w:sz w:val="28"/>
          <w:sz w:val="28"/>
          <w:szCs w:val="28"/>
          <w:rtl w:val="true"/>
          <w:lang w:bidi="ar-SA"/>
        </w:rPr>
        <w:t>وابنة وابناً أو بنين وبنات فللزوج الربع وللأبوين السدسان، وما بقي فللبنين والبنات،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ماتت وتركت زوجها وأبويها وابنتها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الربع ثلاثة أسهم من اثني عشر سهماً، ولأبويه لكلّ واحد منهما السدس سهمين من اثني عشر سهماً، وبقي خمسة أسهم فهي للابنة؛ لأنه لو كان ذكراً لم يكن له أكثر من خمسة أسهم من اثني عشر سهماً؛ لأنّ الأبوين لا ينقصان كلّ واحد منهما من السدس شيئاً، وأن الزوج لا ينقص من الربع شيئاً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إلى صفوان كتاباً لموسى ابن بكر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موسى بن بكر وقرأته عليه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بكر، عن علي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ليس فيه اختلاف عند أصحابنا عن أبي عبد اللّه،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سئلا عن امرأة تركت زوجها وأمها وابنتيها؟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اللزوج الربع، وللأم السدس، وللابنتين ما بقي؛ لأنهما لو كانا رجلين لم يكن لهما شيء إلّا ما بقي، ولا تزاد المرأة أبداً على نصيب الرجل لو كان 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 الميت أمّاً أو أباً وامرأة وبنتاً فإنّ الفريضة من أربعة وعشرين سهماً، للمرأة الثمن ثلاثة أسهم من أربعة وعشرين، ولأحد الأبوين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السدس أربعة أسهم، وللابنة النصف اثني عشر سهماً، وبقي خمسة أسهم هي مردودة على سهام الابنة وأحد الأبوين على قدر سهامهما، ولا يردّ على المرأة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أبوين وامرأة وبنتاً فهي أيضاً من أربعة وعشرين سهماً، للأبوين السدسان ثمانية أسهم لكلّ واحد منهما أربعة أسهم، وللمرأة الثمن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وللابنة النصف اثنا عشر سهماً، وبقي سهم واحد مردود على الابنة والأبوين على قدر سهامهم، ولا يردّ على المرأة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أباً وزوجاً وابنة فللأب سهمان من اثني عشر سهماً وهو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وللزوج الربع ثلاثة أسهم من اثني عشر وللابنة النصف سنة أسهم من اثني عشر، وبقي سهم واحد مردود على الابنة والأب على قدر سهامهما، ولا يردّ على الزوج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أحد من خلق اللّه مع الولد إلّا الأبوين والزوج والزوجة، فإن لم يكن ولد وكان ولد الولد، ذكوراً كانوا أو أناثاً فإنّهم بمنزلة الولد، وولد البنين بمنزلة البنين يرثون ميراث البنين وولد البنات بمنزلة البنات يرثون ميراث البنات، ويحجبون الأبوين والزوج والزوجة عن سهامهم الأكثر، وإن سفلوا ببطنين وثلاثة وأكثر يرثون ما يرث الولد الصلب ويحجبون ما يحجب ولد الصلب</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الردّ الذي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للأم حاجب فيرة أخماسا؛ بأن يضرب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في أربعة وعشرين ترتقي إلى مائة وعشرين، فكل من يأخذ سهماً من أربعة وعشرين يضرب سهمه في الخمسة، فللبنت ستون، وللأبوين أربعون، لكل منهما عشرون وللزوجة خمسة عشر يبقى خمسة تردّ عليهم للبنت ثلاثة وللأبوين سهمان، ومع الحاجب يردّ أرباعاً، بأن يضرب الأربعة في أربعة وعشرين تبلغ ستّة وتسعين، فللبنت مع الردّ أحد وخمسون، وللأب سبعة عشر، وللأم ستّة عشر، وللزوجة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مسألة الزوج تضرب الأربعة في اثني عشر تبلغ ثمانية وأربعين فللبنت مع الردّ سبعة وعشرون، وللأب تسعة، وللزوج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عن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رجلين من بني عمّي منازعة في ميراث فأشرت عليهما بالكتاب إليه في ذلك ليصدرا عن رأيه، فكتبا إليه جميعاً جعلنا اللّه فداك ما تقول في امرأة تركت زوجها وابنتها وأختها لأبيها وأمها ؟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تجيبنا بمر الحق، فجرد إليهما كتاباً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عافانا اللّه وإياكما أحسن عافيته، فهمت كتابكما ذكر تما أنّ امرأة ماتت وتركت زوجها وابنتها وأختها لأبيها وأمها، الفريضة للزوج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بقي فللبنت</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الفرائض فإذا </w:t>
      </w:r>
      <w:bookmarkStart w:id="188" w:name="pg20233_218355"/>
    </w:p>
    <w:p>
      <w:pPr>
        <w:pStyle w:val="Heading3"/>
        <w:numPr>
          <w:ilvl w:val="2"/>
          <w:numId w:val="1"/>
        </w:numPr>
        <w:rPr/>
      </w:pPr>
      <w:bookmarkStart w:id="189" w:name="__RefHeading___Toc5060320_2320776876"/>
      <w:bookmarkStart w:id="190" w:name="_Toc69"/>
      <w:bookmarkEnd w:id="188"/>
      <w:bookmarkEnd w:id="189"/>
      <w:r>
        <w:rPr>
          <w:rtl w:val="true"/>
        </w:rPr>
        <w:t>باب ميراث الولد والأبوين مع الزوجة</w:t>
      </w:r>
      <w:bookmarkEnd w:id="190"/>
    </w:p>
    <w:p>
      <w:pPr>
        <w:pStyle w:val="BookText"/>
        <w:rPr/>
      </w:pPr>
      <w:r>
        <w:rPr>
          <w:rFonts w:ascii="Amiri" w:hAnsi="Amiri" w:eastAsia="Amiri" w:cs="Amiri"/>
          <w:color w:val="111111"/>
          <w:sz w:val="28"/>
          <w:sz w:val="28"/>
          <w:szCs w:val="28"/>
          <w:rtl w:val="true"/>
          <w:lang w:bidi="ar-SA"/>
        </w:rPr>
        <w:t>إذا مات رجل وترك أبوين وامرأة وابناً فللمرأة الثمن، وللأبوين السدسان، وما بقي فللابن وكذلك إذا كانا ابنين أو ثلاثة بنين أو أكثر من ذلك إنما يكون لهم ما بقي فإن ترك امرأة وأبوين وابنة فللمرأة الثمن، وللأبوين السدسان وللابنة النصف، وما بقي ردّ على الابنة والأبوين على قدر أنصبائهم، ولا يردّ على المرأة ولا على الزوج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أربعة وعشرين لمكان الثمن، فإذا ذهب منه الثمن والسدسان والنصف بقي سهم فلا يستقيم من خمسة، فيضرب خمسة في أربعة وعشرين يكون ذلك مائة وعشرين، للمرأة الثمن من ذلك</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ينقص الأبوان من السدسين شيئاً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ابنتيه وأباه،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للأب السدس وللابنتين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ترك بنات وبنين لم ينقص الأب من السدس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ترك بنات وبنين وأماً؟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للأم السدس والباقي يقسم لهم للذكر مثل حظّ الأنثيين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وقع فيه أن للأب السدس وللابنتين الباقي مخالف للأخبار المتقدمة، فيمكن أن يكون للابنين، ووقع زيادة المركز من النسّاخ أو يكون الغرض نفي إرث العصبة </w:t>
      </w:r>
    </w:p>
    <w:p>
      <w:pPr>
        <w:pStyle w:val="BookText"/>
        <w:rPr/>
      </w:pPr>
      <w:r>
        <w:rPr>
          <w:rFonts w:ascii="Amiri" w:hAnsi="Amiri" w:eastAsia="Amiri" w:cs="Amiri"/>
          <w:color w:val="111111"/>
          <w:sz w:val="28"/>
          <w:sz w:val="28"/>
          <w:szCs w:val="28"/>
          <w:rtl w:val="true"/>
          <w:lang w:bidi="ar-SA"/>
        </w:rPr>
        <w:t>خمسة عشر، وللأبوين السدسان من ذلك أربعون، وبقي خمسة وستون، فللابنة من ذلك النصف ستون وبقي خمسة للابنة من ذلك ثلاثة فيصير في يدها ثلاثة وستون، وللأبوين من ذلك اثنان، فيصير في أيديهما اثنان وأربعون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مات رجل وترك امرأة وابنتين أو أكثر من ذلك وأبوين، فللمرأة الثمن، وللأبوين السدسان، وما بقي فللبنات، والعول فيه باطل؛ لأنّ البنات لو كنّ بنين لم يكن لهم إلّا ما فضل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وللأمّ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ابتداء، وعمل بهذا الخبر بعض الأصحاب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191" w:name="pg20233_218357"/>
    </w:p>
    <w:p>
      <w:pPr>
        <w:pStyle w:val="Heading3"/>
        <w:numPr>
          <w:ilvl w:val="2"/>
          <w:numId w:val="1"/>
        </w:numPr>
        <w:rPr/>
      </w:pPr>
      <w:bookmarkStart w:id="192" w:name="__RefHeading___Toc5060322_2320776876"/>
      <w:bookmarkStart w:id="193" w:name="_Toc70"/>
      <w:bookmarkEnd w:id="191"/>
      <w:bookmarkEnd w:id="192"/>
      <w:r>
        <w:rPr>
          <w:rtl w:val="true"/>
        </w:rPr>
        <w:t>باب ميراث الأبوين مع الزوج والزوجة</w:t>
      </w:r>
      <w:bookmarkEnd w:id="193"/>
    </w:p>
    <w:p>
      <w:pPr>
        <w:pStyle w:val="BookText"/>
        <w:rPr/>
      </w:pPr>
      <w:r>
        <w:rPr>
          <w:rFonts w:ascii="Amiri" w:hAnsi="Amiri" w:eastAsia="Amiri" w:cs="Amiri"/>
          <w:color w:val="111111"/>
          <w:sz w:val="28"/>
          <w:sz w:val="28"/>
          <w:szCs w:val="28"/>
          <w:rtl w:val="true"/>
          <w:lang w:bidi="ar-SA"/>
        </w:rPr>
        <w:t>إذا تركت امرأة زوجها وأبويها، فللزوج النصف وللأم الثلث كاملاً، وما بقي فللأب وهو السدس،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وَوَرِثَهُ أَبَوَاهُ 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 وجلّ للأم الثلث كاملاً إذا لم يكن له ولد ولا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الدليل على أنّ لها الثلث من جميع المال أن جميع من خالفنا لم يقولوا لها السدس في هذه الفريضة،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ثلث ما بقي، وثلث ما بقي هو السدس فأحبوا أن لا يخالفوا لفظ الكتاب، فأثبتوا لفظ الكتاب وخالفوا حكمه، وذلك تمويه وخلاف على اللّه عزّوجلّ وعلى كتابه، وكذلك ميراث المرأة مع الأبوين، للمرأة الربع وللأم الثلث وما بقي فللأب؛ لأنّ اللّه تبارك وتعالى قد سمّى في هذه الفريضة وفي قبلها للزوج النصف وللمرأة الربع وللأم الثلث، ولم يسم للأب شيئاً، إنما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﴿وَوَرِثَهُ أَبَوَاهُ 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للأب ما بقي بعد ذهاب السهام، وإنما يرث الأب ما يبقى بعد ذهاب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ابن أذينة،</w:t>
      </w:r>
    </w:p>
    <w:p>
      <w:pPr>
        <w:pStyle w:val="BookText"/>
        <w:rPr/>
      </w:pPr>
      <w:r>
        <w:rPr>
          <w:rFonts w:ascii="Amiri" w:hAnsi="Amiri" w:eastAsia="Amiri" w:cs="Amiri"/>
          <w:color w:val="111111"/>
          <w:sz w:val="28"/>
          <w:sz w:val="28"/>
          <w:szCs w:val="28"/>
          <w:rtl w:val="true"/>
          <w:lang w:bidi="ar-SA"/>
        </w:rPr>
        <w:t>باب ميراث الأبوين مع الزوج والزوجة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كالشيخين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الفرائض التي هي إملاء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فقرأت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ماتت وتركت زوجها وأبويها، فللزوج النصف ثلاثة أسهم، وللأم الثلث سهمان، وللأب السدس 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وللأم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سهمان، وللأب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عدم الحاجب، وإلا فينعكس ويكون للأم السدس وللأب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الحسن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قد حدّثوني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بأشياء في الفرائض، فأعرضها عليك، فما كان منها باطلاً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وما كان منها حقا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ولا تروه واسكت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ذلك لئلا يصير سبباً لملاله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بما حدّثني به محمد بن مسلم في الزوج والأبوين،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الحق</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توفيت وتركت زوجها وأمها وأباها،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ستّة أسهم للزوج النصف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 الثلث سهمان، وللأب السدس سهم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عن جميل، عن إسماعيل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مات وترك امرأته وأبويه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لامرأته الربع، وللأم الثلث، وما بقي فللأب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امرأة زوجها وأمها، فللزوج النصف وما بقي فللام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زوجها وأباها فللزوج النصف وما بقي فللأب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نصر عن جميل، عن إسماعيل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 وأبوين،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النصف وللأم الثلث وللأب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امرأة وأبوين،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للمرأة الربع وللأم الثلث وما بقي فللأب</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الحسن كالصحيح عن إسماعيل بن عبد الرحمن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 وأبوين،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النصف وللام الثلث وما بقي فللأب</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ما ذكره المصنّف غيرهما وإن كان الراوي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مثل الخبر الأول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صفوان بن يحيى،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 وأبوين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للزوج النصف، وللأم الثلث كاملاً وما بقي فللأب</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تركت زوجها وأبويها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النصف، وللأم الثلث وللأب السدس</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وفي القويّ عن عقبة بن بشير،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زوجته وأبويه،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وللأم الثلث وما بقي فللأب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ماتت وتركت زوجها وأبويها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النصف وللأم الثلث من جميع المال وما بقي فللأب</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الحسن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وأبويها؟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اللزوج النصف، وللأم الثلث، وللأب السدس</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مملكة لم يدخل بها زوجها ماتت وتركت أمها وأخوين لها من أبيها أو أمها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يعطى الزوج النصف ويعطى الأم الباقي، ولا يعطى الجدّ شيئاً؛ لأنّ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حجبته عن الميراث، ولا يعطى الإخوة شيئاً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w:t>
      </w:r>
      <w:bookmarkStart w:id="194" w:name="pg20233_218361"/>
    </w:p>
    <w:p>
      <w:pPr>
        <w:pStyle w:val="Heading3"/>
        <w:numPr>
          <w:ilvl w:val="2"/>
          <w:numId w:val="1"/>
        </w:numPr>
        <w:rPr/>
      </w:pPr>
      <w:bookmarkStart w:id="195" w:name="__RefHeading___Toc5060324_2320776876"/>
      <w:bookmarkStart w:id="196" w:name="_Toc71"/>
      <w:bookmarkEnd w:id="194"/>
      <w:bookmarkEnd w:id="195"/>
      <w:r>
        <w:rPr>
          <w:rtl w:val="true"/>
        </w:rPr>
        <w:t>باب ميراث ولد الولد</w:t>
      </w:r>
      <w:bookmarkEnd w:id="196"/>
    </w:p>
    <w:p>
      <w:pPr>
        <w:pStyle w:val="Heading4"/>
        <w:numPr>
          <w:ilvl w:val="3"/>
          <w:numId w:val="1"/>
        </w:numPr>
        <w:rPr/>
      </w:pPr>
      <w:bookmarkStart w:id="197" w:name="__RefHeading___Toc5060326_2320776876"/>
      <w:bookmarkStart w:id="198" w:name="_Toc72"/>
      <w:bookmarkEnd w:id="197"/>
      <w:r>
        <w:rPr>
          <w:rtl w:val="true"/>
        </w:rPr>
        <w:t>إشارة</w:t>
      </w:r>
      <w:r>
        <w:rPr>
          <w:rtl w:val="true"/>
        </w:rPr>
        <w:t>:</w:t>
      </w:r>
      <w:bookmarkEnd w:id="198"/>
    </w:p>
    <w:p>
      <w:pPr>
        <w:pStyle w:val="BookText"/>
        <w:rPr/>
      </w:pP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سعد بن أبي خلف،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الابنة يقمن مقام البنات إذا لم يكن للميت بنات ولا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الابن يقمن مقام الابن إذا لم يكن للميت ولد</w:t>
      </w:r>
    </w:p>
    <w:p>
      <w:pPr>
        <w:pStyle w:val="BookText"/>
        <w:rPr/>
      </w:pPr>
      <w:r>
        <w:rPr>
          <w:rFonts w:ascii="Amiri" w:hAnsi="Amiri" w:eastAsia="Amiri" w:cs="Amiri"/>
          <w:color w:val="111111"/>
          <w:sz w:val="28"/>
          <w:sz w:val="28"/>
          <w:szCs w:val="28"/>
          <w:rtl w:val="true"/>
          <w:lang w:bidi="ar-SA"/>
        </w:rPr>
        <w:t>لا يدخل عليهم ضرر في الميراث للوالدين السدسان أو ما فوق ذلك، وللزوج النصف أو الربع، وللمرأة الربع أو الثمن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أبي جميلة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ماتت وتركت أبويها وزوجها،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النصف، وللأمّ السدس، وللأب ما بقي</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حمله على وجود الحاجب أو التقيّة؛ لأنه مذهب العامة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ولد الولد</w:t>
      </w:r>
    </w:p>
    <w:p>
      <w:pPr>
        <w:pStyle w:val="Heading4"/>
        <w:numPr>
          <w:ilvl w:val="3"/>
          <w:numId w:val="1"/>
        </w:numPr>
        <w:rPr/>
      </w:pPr>
      <w:bookmarkStart w:id="199" w:name="__RefHeading___Toc5060328_2320776876"/>
      <w:bookmarkStart w:id="200" w:name="_Toc73"/>
      <w:bookmarkEnd w:id="199"/>
      <w:r>
        <w:rPr>
          <w:rtl w:val="true"/>
        </w:rPr>
        <w:t>فيمن ترك ابن ابنة وابنة ابن</w:t>
      </w:r>
      <w:bookmarkEnd w:id="20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سعد بن أبي بن أبي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الابنة يقمن مقام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أمهاتهن، ويرثن حصتهنّ تسمية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للميت بنات ولا وارث غيرهنّ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ترك الرجل ابن ابنة وابنة ابن، فلابن الابنة الثلث، ولابنة الابن الثلثان؛ لأنّ كلّ ذي رحم يأخذ نصيب الذي يجره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البنين أو في أخذ الجميع، وإلا فهنّ يرثن مع الأبوين والزوجين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التعبير كذلك للتقية، كما ذهب إليه كثيرون منهم، ولكن المصنّف أخذ بظاهره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الشيخان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البنات يقمن مقام الابنة إذا لم يكن للميت بنات ولا وارث غيرهن</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 الشيخ على البنين كما ذكرنا لما رواه الشيخان في الصحيح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الابنة يرثن إذا لم تكن بنات كن مكان البنات</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نفي الولد للصلب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الموثّق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يقوم مقام أبيه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القويّ كالصحيح عن عبد الرحمن بن الحجاج، عن أبي </w:t>
      </w:r>
      <w:bookmarkStart w:id="201" w:name="pg20233_218363"/>
    </w:p>
    <w:p>
      <w:pPr>
        <w:pStyle w:val="BookText"/>
        <w:rPr/>
      </w:pPr>
      <w:bookmarkEnd w:id="201"/>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محمد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ابنة ابنة وأخاه لأبيه وأمه لمن يكون الميراث؟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للأقرب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إذا لم يكن من صلب الرجل أحد قام مقام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البنت إذا لم يكن من صلب الرجل أحد قامت مقام البنت</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5060330_2320776876"/>
      <w:bookmarkStart w:id="203" w:name="_Toc74"/>
      <w:bookmarkEnd w:id="202"/>
      <w:r>
        <w:rPr>
          <w:rtl w:val="true"/>
        </w:rPr>
        <w:t>فيمن ترك ابنة ابنة وأخاه لأبيه</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للأقرب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أيضاً يصلح مؤيداً للمصنّف؛ لأنّ الأبوين أقرب إلى الميت من ولد الولد فإنّهم بحسب المرتبة في مرتبة الجدّ لكن المشهور خلافه، بل لم يذكر هذا القول من غير المصنّف فهو كالمجمع عليه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ظاهرهما متروك بالإجماع؛ لأنّ المصنّف يقول أيضاً بأنّ الزوج والزوجة يرثان معهم، فإذا لم يكن مراداً ويأول فلا يكون التأويل الذي يفعله المصنّف بأحسن ممّا أوّلهما الأصحاب، مع أن خبر الراوي بعينه قرينة على أن المراد نفي الأولاد للصلب لانفي كلّ وارث، مع أن الآيات كلّها ظاهرة الدلالة في إطلاق الأولاد على أولاد الأولاد،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bookmarkStart w:id="204" w:name="pg20233_218364"/>
    </w:p>
    <w:p>
      <w:pPr>
        <w:pStyle w:val="BookText"/>
        <w:rPr/>
      </w:pPr>
      <w:bookmarkEnd w:id="20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أَبْنَائِكُمُ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ءَابَآؤُكُم</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وأمثالها، فإن ولد الولد داخل في حكم الأولاد إجماعاً، حتى إنّه ذهب السيد المرتضى</w:t>
      </w:r>
      <w:r>
        <w:rPr>
          <w:rStyle w:val="FootnoteAnchor"/>
          <w:rtl w:val="true"/>
        </w:rPr>
        <w:footnoteReference w:id="339"/>
      </w:r>
      <w:r>
        <w:rPr>
          <w:rFonts w:ascii="Amiri" w:hAnsi="Amiri" w:eastAsia="Amiri" w:cs="Amiri"/>
          <w:color w:val="111111"/>
          <w:sz w:val="28"/>
          <w:sz w:val="28"/>
          <w:szCs w:val="28"/>
          <w:rtl w:val="true"/>
          <w:lang w:bidi="ar-SA"/>
        </w:rPr>
        <w:t xml:space="preserve">وجماعة إلى أنهم يرثون كالأولاد، ويعطون بنت الابن نصف ابن البنت؛ للآيات والأخبار المتواترة أنّ الأئمة المعصومين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يخاطبون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في آية المباهلة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المراد بهم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5060332_2320776876"/>
      <w:bookmarkStart w:id="206" w:name="_Toc75"/>
      <w:bookmarkEnd w:id="205"/>
      <w:r>
        <w:rPr>
          <w:rtl w:val="true"/>
        </w:rPr>
        <w:t xml:space="preserve">حدیث شریف طويل عن الرضا </w:t>
      </w:r>
      <w:r>
        <w:rPr>
          <w:rtl w:val="true"/>
        </w:rPr>
        <w:t>(</w:t>
      </w:r>
      <w:r>
        <w:rPr>
          <w:rtl w:val="true"/>
        </w:rPr>
        <w:t>عَلَيهِ السَّلَامُ</w:t>
      </w:r>
      <w:r>
        <w:rPr>
          <w:rtl w:val="true"/>
        </w:rPr>
        <w:t xml:space="preserve">) </w:t>
      </w:r>
      <w:r>
        <w:rPr>
          <w:rtl w:val="true"/>
        </w:rPr>
        <w:t>في الفرق بين الآل والعترة</w:t>
      </w:r>
      <w:bookmarkEnd w:id="206"/>
    </w:p>
    <w:p>
      <w:pPr>
        <w:pStyle w:val="BookText"/>
        <w:rPr/>
      </w:pPr>
      <w:r>
        <w:rPr>
          <w:rFonts w:ascii="Amiri" w:hAnsi="Amiri" w:eastAsia="Amiri" w:cs="Amiri"/>
          <w:color w:val="111111"/>
          <w:sz w:val="28"/>
          <w:sz w:val="28"/>
          <w:szCs w:val="28"/>
          <w:rtl w:val="true"/>
          <w:lang w:bidi="ar-SA"/>
        </w:rPr>
        <w:t xml:space="preserve">ويؤيده ما رواه المصنّف في الحسن كالصحيح، بل الصحيح </w:t>
      </w:r>
      <w:r>
        <w:rPr>
          <w:rStyle w:val="FootnoteAnchor"/>
          <w:rtl w:val="true"/>
        </w:rPr>
        <w:footnoteReference w:id="341"/>
      </w:r>
      <w:r>
        <w:rPr>
          <w:rFonts w:ascii="Amiri" w:hAnsi="Amiri" w:eastAsia="Amiri" w:cs="Amiri"/>
          <w:color w:val="111111"/>
          <w:sz w:val="28"/>
          <w:sz w:val="28"/>
          <w:szCs w:val="28"/>
          <w:rtl w:val="true"/>
          <w:lang w:bidi="ar-SA"/>
        </w:rPr>
        <w:t>لأنه روى عن جماعة كثيرة من مشايخه، عن محمد بن عبد اللّه بن جعفر الحميري، عن أبيه عن الريان بن الصلت والكلّ ثقات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بمرو وقد اجتمع في مجلسه جماعة من علماء أهل العراق وخراسان، فقال المأمون أخبروني عن معنى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الْكِتَبَ الَّذِينَ أَصْطَفَيْنَا مِنْ عِبَادِنَا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 فقالت العلماء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اللّه عزّوجلّ بذلك الأمّة كلّها فقال المأمون ما تقول يا أبا الحسن؟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كما قالوا،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وجلّ بذلك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وكيف عنى العترة الطاهرة من دون الأمة ؟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أراد الأمة لكانت بأجمعها في الجنة؛ لقول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جمعهم كلهم في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فصارت الوراثة للعترة الطاهرة لا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الطاهرة؟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وصفهم اللّه في كتابه فقال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وهم 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وأنهما لن يفترقا حتى يردا علي الحوض، فانظروا كيف تخلفوني فيهما، أيّها الناس لا تعلموهم فإنّهم أعلم منكم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يا أبا الحسن عن العترة أهم الآل أو غير الآل؟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آلي، وهؤلاء أصحابه يقولون بالخبر المستفاض الذي لا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أخبروني هل تحرم الصدقة على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فتحرم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فرق ما بين الآل والأمة، ويحكم أين يذهب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أضربتم عن الذكر صفحاً أم أنتم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أنّه وقعت الوراثة والطهارة على المصطفين المهتدين دون سائرهم؟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يا أبا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وَإِبْرَهِيمَ وَجَعَلْنَا فِي ذُرِّيَّتِهِمَا النُّبُوَّةَ وَالْكِتَابَ فَمِنْهُم مُّهْتَدٍ وَكَثِيرٌ مِّنْهُمْ فَاسِقُونَ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 فصارت وراثة النبوة والكتاب للمهتدين دون الفاسقين، أما علمتم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أَبْنِي مِنْ أَهْلِي وَإِنَّ وَعْدَكَ الْحَقُّ وَأَنتَ أَحْكَمُ الْحَاكِمِينَ</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وذلك أنّ اللّه عزّ وجلّ وعده أن ينجيه وأهله فقال له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إِنَّهُ لَيْسَ مِنْ أَهْلِكَ إِنَّهُ عَمَلٌ غَيْرُ صَالِحٍ فَلَا تَسْئَلْنِ مَالَيْسَ لَكَ بِهِ عِلْمٌ إِنّى أَعِظُكَ أَن تَكُونَ مِنَ الْجَاهِلِينَ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فضل اللّه العترة على سائر الناس ؟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أبان فضل العترة على سائر الناس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ذلك من كتاب اللّه ؟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w:t>
      </w:r>
    </w:p>
    <w:p>
      <w:pPr>
        <w:pStyle w:val="BookText"/>
        <w:rPr/>
      </w:pPr>
      <w:r>
        <w:rPr>
          <w:rFonts w:ascii="Amiri" w:hAnsi="Amiri" w:eastAsia="Amiri" w:cs="Amiri"/>
          <w:color w:val="111111"/>
          <w:sz w:val="28"/>
          <w:sz w:val="28"/>
          <w:szCs w:val="28"/>
          <w:rtl w:val="true"/>
          <w:lang w:bidi="ar-SA"/>
        </w:rPr>
        <w:t>ءَادَمَ وَنُوحًا وَءَالَ إِبْرَهِيمَ وَءَالَ عِمْرانَ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وقال عزّوجل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مَاءَاتَاهُمُ اللّه مِن فَضْلِهِ فَقَدْ آتَيْنَا ءَالَ إِبْرَهِيمَ الْكِتَابَ وَالْحِكْمَةَ وَءَاتَيْنَاهُم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المخاطبة في أثر هذا إلى سائر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امَنُوا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يعني الذين قرنهم بالكتاب والحكمة وحسدوا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مَاءَاتَاهُمُ اللّه مِن فَضْلِهِ فَقَدْ آتَيْنَا ءَالَ إِبْرَهِيمَ الْكِتَابَ وَالْحِكْمَةَ وَءَاتَيْنَاهُم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الطاعة للمصطفين الطاهرين فالملك هاهنا هو الطاعة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 فأخبرنا هل فسّر اللّه عزّوجلّ الاصطفاء في الكتاب؟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فسّر الاصطفاء في الظاهر سوى الباطن في اثني عشر موطناً وموضعاً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ورهطك المخلصين هكذا في قراءة أبي بن كعب وهي ثابتة في مصحف عبد اللّه بن مسعود، وهذه منزلة رفيعة وفضل عظيم، وشرف عالٍ حين عنى اللّه بذلك الآل فذكره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واحدة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الثانية في الاصطفاء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الفضل الذي لا يجهله أحد معاند أصلاً؛ لأنه فضل بعد طهارة تنتظر، فهذه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ميّز اللّه الطاهرين من خلقه وأمر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بالمباهلة في آية الابتهال،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فأبرز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والحسن والحسين وفاطمة صلوات اللّه عليهم وقرن أنفسهم بنفسه، فهل تدرون 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غلطتم إنما عنى بها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أو لأبعثن عليهم رجلاً كنفسي، يعني علي بن أبي طالب، وعنى بالأبناء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وعنى بالنساء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خصوصية لا يتقدمهم فيها أحد، وفضل لا يلحقه فيه بشر وشرف لا يسبقه إليه خلق؛ إذ جعل 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لم يكن في الأمالي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وعنى بالأبناء الحسن والحسين وعنى بالنساء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العيون، والظاهر أنّه من إلحاق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الثالثة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فإخراجها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 مسجده ما خلا العترة حتى تكلّم 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ذلك وتكلم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تركت علياً وأخرجتنا،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تركته وأخرجتكم ولكنّ اللّه تركه وأخرجكم، وفي هذا 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هذا من القرآن؟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أوجدكم في ذلك قرآناً أقرؤه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﴿وَأَوْحَيْنَا إِلَى مُوسَىٰ وَأَخِيهِ أَن تَبَوَّءًا لِقَوْمِكُمَا بِمِصْرَ بُيُوتًا وَأجْعَلُوا بُيُوتَكُمْ قِبْلَةً</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الآية منزلة هارون من موسى، وفيها أيضاً منزلة عليّ من رسول اللّه صلى اللّه عليهما وألهما، ومع هذا دليل ظاهر في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يحل لجنب إلّا لمحمد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هذا الشرح وهذا البيان لا يوجد إلّا عندكم معشر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ينكر لنا ذلك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وعلي بابها، فمن أراد المدينة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أوضحنا وشرحنا من الفضل والشرف والتقدمة والاصطفاء والطهارة ما لا ينكره معاند، واللّه عزّ وجلّ الحمد على ذلك، فهذه الرابعة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 ذَا الْقُرْبَى حَقَّهُ</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خصوصية خصهم اللّه العزيز الجبار بها واصطفاهم على الأمة، فلما نزلت هذه الآية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فدعيت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یا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فدك ممّا لم يوجف عليه بخيل ولاركاب، وهي لي خاصة دون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جعلتها لك لما أمرني اللّه عزّوجلّ به، فخذيها لك ولولدك، فهذه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فهذه خصوصية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وخصوصية للآل دون غيرهم، وذلك أن اللّه حكى في ذكر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﴿وَيَاقَوْمِ لَا أَسْأَلُكُمْ عَلَيْهِ مَالاً إِنْ أَجْرِيَ إِلَّا عَلَى اللّه وَمَا أَنَا بِطَارِدِ الَّذِينَ ءَامَنُواْ إِنَّهُمْ مُّلَاقُواْ رَبِّهِمْ وَلَكِنِّي أَرَاكُمْ قَوْمًا تَجْهَلُونَ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وحكى عزّوجلّ عن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أَسْأَلُكُمْ عَلَيْهِ أَجْراً إِنْ أَجْرِيَ إِلَّا عَلَى الَّذِي فَطَرَنِي أَفَلَا تَعْقِلُونَ</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يفرض اللّه مودتهم إلّا وقد علم أنهم لا يرتدون عن الدين أبداً ولا يرجعون إلى ضلال أبداً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أن يكون الرجل وادّاً للرجل، فيكون بعض أهل بيته عدوّاً له، فلا يسلم له قلب الرجل، فأحب اللّه عزّوجل أن لا يكون في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شيء، ففرض عليهم مودّة ذوي القربي، فمن أخذ بها وأحبّ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يبغضه، ومن تركها ولم يأخذ بها وأبغض أهل بيته فعلى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يبغضه؛ لأنه قد ترك فريضة من فرائض اللّه، فأيّ فضيلة وأيّ شرف يتقدّم هذا أو يدانيه؟ فأنزل اللّه عزوجل هذه الآية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فرض لي عليكم فرضاً فهل أنتم مؤدّوه؟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أنّه ليس بذهب ولا فضة ولا مأكول ولا مشروب،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إذا، فتلا عليهم هذه الآية،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فما وفى بها أكثرهم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بعث اللّه عزوجل نبياً إلّا أوحى إليه أن لا يسأل قومه أجراً؛ لأنّ اللّه عزّوجل يوفّي أجر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يوفّيه أجر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عزوجل مودة قرابته على أمته وأمره أن يجعل أجره فيهم ليوادوه في قرابته بمعرفة فضلهم الذي أوجب اللّه عزّ وجلّ لهم، فإنّ المودّة إنّما تكون على قدر معرفة الفضل، فلما أوجب اللّه عزّ وجلّ ذلك ثقل لثقل وجوب الطاعة، فتمسك بها قوم أخذ اللّه ميثاقهم على الوفاء وعائد أهل الشقاق والنفاق والحسد وألحدوا في ذلك فصرفوه عن حده الذي حده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هم العرب كلّها وأهل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الحالين كان، فقد علمنا أن المودة هي للقرابة، فأقربهم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 بالمودة وكلما قربت القرابة كانت المودّة على قدرها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أنصفوا نبي اللّه في حيطته ورأفته، وما من اللّه به على أمته ممّا تعجز الألسن عن وصف الشكر عليه أن لا يؤذوه في ذرّيته وأهل بيته، وأن يجعلوهم منهم بمنزلة العين من الرأس حفظاً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وحبّاً له أو لنبيه، فكيف والقرآن ينطق به ويدعو إليه ؟ والأخبار ثابتة بأنهم أهل المودة، والذين فرض اللّه عليهم مودتهم ووعد الجزاء عليها، فما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ما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بهذه المودّة مؤمناً مخلصاً إلّا استوجب الجنة، لقول اللّه عزّوجل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ءَامَنُواْ وَعَمِلُواْ الصَّالِحَتِ فِي رَوْضَاتِ الْجَنَّاتِ لَهُم مَّا يَشَآءُونَ عِندَ رَبِّهِمْ ذَلِكَ هُوَ الْفَضْلُ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الَّذِي يُبَشِّرُ اللّه عِبَادَهُ الَّذِينَ ءَامَنُوا وَعَمِلُوا الصَّلِحَتِ 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مفسّراً ومبيناً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المهاجرون والأنصار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يا رسول اللّه مؤونة في نفقتك وفيمن يأتيك من الوفود، وهذه أموالنا مع دمائنا فاحكم فيها باراً مأجوراً، أعط ما شئت وأمسك ما شئت من غير حرج،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 عليه الروح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تودّوا قرابتي من بعدي فخرجوا،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ما عرضنا عليه إلّا ليحتنا على قرابته من بعده إن هو إلّا شيء افتراه في مجلسه، وكان ذلك من قولهم عظيماً، فأنزل اللّه عزّوجل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أَفْتَرَاهُ قُلْ إِنِ افْتَرَيْتُهُ فَلَا تَمْلِكُونَ لِي مِنَ اللّه شَيْئًا هُوَ أَعْلَمُ بِمَا تُفِيضُونَ فِيهِ كَفَى بِهِ شَهِيدًا بَيْنِي وَبَيْنَكُمْ وَهُوَ الْغَفُورُ الرَّحِيمُ</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فبعث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يا رسول اللّه لقد قال بعضنا كلاماً غليظاً كرهناه، فتلا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فبكوا واشتد بكاؤهم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 وَيَعْفُوا عَنِ السَّيِّئَاتِ وَيَعْلَمُ مَا تَفْعَلُونَ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فهذه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يَأَيُّهَا الَّذِينَ ءَامَنُوا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وقد علم المعاندون منهم أنّه لما نزلت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التسليم عليك فكيف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 فهل بينكم معاشر الناس في هذا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خلاف فيه أصلاً وعليه إجماع الأمة فهل عندك في الآل شيء أوضح من هذا في القرآن ؟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أخبروني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وَالْقُرْءَانِ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صِرَطٍ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فمن 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يشك فيه أحد، قال أبو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أعطى محمداً وآل محمد من ذلك فضلاً لا يبلغ أحد كُنه وصفه إلّا من عقله، وذلك أنّ اللّه لم يسلّم على أحد إلّا على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نوح،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ولا على آل إبراهيم،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آل ياسين</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يعني آل محمد،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في معدن النبوة شرح هذا وبيانه، فهذه السابعة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فقرن سهم ذي القربي مع سهمه وسهم رسوله، فهذا فصل أيضاً بين الآل والأمة؛ لأنّ اللّه جعلهم في حيّز، وجعل الناس في حيز دون ذلك، ورضي لهم ما رضي لنفسه، واصطفاهم فيه، فبدأ بنفسه ثمّ برسوله ثمّ بذي القربى في كلّ ما كان من الفيء والغنيمة وغير ذلك ممّا رضيه عزّوجل لنفسه ورضيه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تأكيد مؤكد وأثر قائم لهم إلى يوم القيامة في كتاب اللّه الناطق الذي 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اليتيم إذا انقطع يتمه خرج من الغنائم ولم يكن له فيها نصيب، وكذلك المسكين إذا انقطع مسكنته لم يكن له نصيب في المغنم، ولا يحل له أخذه، وسهم ذي القربى إلى يوم القيامة قائم لهم، للغني والفقير منهم؛ لأنه لا أحد أغنى من اللّه عزّوجلّ، ولا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لنفسه منها سهماً ولرسوله سهماً، فما رضيه لنفسه ولرسوله رضيه لهم، وكذلك الفيء ما رضيه منه لنفسه ولنبيه رضيه لذي القربى، كما أجراهم في الغنيمة، فبدأ بنفسه جل جلاله ثمّ برسوله ثمّ بهم، وقرن سهمهم بسهم اللّه وسهم رسوله، وكذلك في الطاعة،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بنفسه ثمّ برسوله ثمّ بأهل بيته وكذلك آية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فجعل ولايتهم مع طاعة الرسول مقرونة بطاعته كما جعل سهمه مع سهم الرسول مقروناً بسهمه في الغنيمة والفيء، فتبارك اللّه وتعالى ما أعظم نعمته على أهل هذا البيت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جاءت قصة الصدقة نزّه نفسه ونزّه رسوله ونزّه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الصَّدَقَاتُ لِلْفُقَرَاءِ وَالْمَسَاكِينِ وَالْعَامِلِينَ عَلَيْهَا وَالْمُؤَلَّفَةِ قُلُوبُهُمْ وَفِي الرِّقَابِ وَالْغَارِمِينَ وَفِي سَبِيلِ اللّه وَابْنِ السَّبِيلِ فَرِيضَةً مِّنَ اللّه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تجد في شيء من ذلك أنّه عزّوجلّ جعل سهماً لنفسه أو لرسوله أو لذي القربي ؟ لأنه لما نزه نفسه عن الصدقة ونزّه رسوله نزه أهل بيته، لا بل حرم عليهم؛ لأن الصدقة محرمة على محمد وآل محمد، وهي أوساخ أيدي الناس لا يحلّ لهم؛ لأنهم طهروا من كلّ دنس ووسخ، فلمّا طهرهم اللّه واصطفاهم رضي لهم ما رضي لنفسه وكره لهم ما كره لنفسه عزّوجل، فهذه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الذكر الذين قال اللّه عزّوجل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اليهود والنصارى،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وهل يجوز ذلك؟ إذاً يدعونا إلى دينهم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من دين الإسلام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في ذلك شرح بخلاف ما قالوا يا أبا الحسن؟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أهله، وذلك بيّن في كتاب اللّه عزّوجلّ حيث يقول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يَاأُولِي الْأَلْبَابِ الَّذِينَ ءَامَنُواْ قَدْ أَنزَلَ اللّه إلَيْكُمْ ذِكْرًا رَّسُولاً يَتْلُواْ عَلَيْكُمْ ايَاتِ اللّه مُبَيِّنَاتٍ</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فالذكر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أهله، فهذه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عزّوجل في آية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إلى آخرها فأخبروني هل يصلح ابنتي أو ابنة ابني وما تناسل من صلبي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يتزوجها لو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فأخبروني هل كانت ابنة أحدكم تصلح له أن يتزوجها لو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هذا بيان لأني أنا من آله ولستم من آله، ولو كنتم من آله لحم عليه بناتكم كما حرم عليه بناتي؛ لأنا من آله وأنتم من أمته، فهذا فرق ما بين الآل والأمة؛ لأن الآل منه والأمة إذا لم تكن من الآل ليست منه، فهذه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عزّوجلّ في سورة المؤمن حكاية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مُّؤْمِنٌ مِنْ ءَالِ فِرْعَوْنَ يَكْتُمُ إِيمَنَهُ أَتَقْتُلُونَ رَجُلًا أَن يَقُولَ رَبِّيَ اللّه وَقَدْ جَاءَكُم بِالْبَيِّنَاتِ مِن رَّبِّكُمْ</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تمام الآية، وكان ابن خال فرعون، فنسبه إلى فرعون بنسبه، ولم يضفه إليه بدينه، وكذلك خصصنا نحن إذ كنا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بولادتنا منه وعمّمنا الناس بالدين فهذا فرق ما بين الآل والأمة فهذه الحادي عشر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وَأَصْطَبِرْ عَلَيْهَا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يرث ابن الابن ولا ابنة الابنة مع ولد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ابن ابن ابن مع ابن ابن، وكل من قرب نسبه فهو أولى بالميراث ممّن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ولايرث مع ولد الولد وإن سفل أخ ولا أخت، ولا عم ولا عمة ولا خال ولا خالة ولا ابن أخ ولا ابن أخت، ولا ابن عم ولا ابن خال ولا ابن عمة ولا ابن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فخصصنا اللّه بهذه الخصوصية أن أمرنا مع الأمة بإقامة الصلاة ثمّ خصصنا من دون الأمة،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إلى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هذه الآية تسعة أشهر، كلّ يوم عند حضور كلّ صلاة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وما أكرم اللّه أحداً من ذراري الأنبياء بمثل هذه الكرامة التي أكرمنا بها وخصنا من دون جميع أهل 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أهل بيت نبيكم عن هذه الأمة خيراً، فما نجد الشرح والبيان فيما اشتبه علينا إلّا عندكم وصلى اللّه على محمد و آله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هذا الخبر استدلاله لها في مواضع منها بأن أولاد الأولاد أولاد، ويفهم من مواضع كثيرة في القرآن والأخبار الدالّة على أنهم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كلّ هذه وقع مجازاً بقول أعرابي بائل على عقبه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 أبناء الرجال الأباعد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غاية السخافة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ظاهر الآية يدلّ على أن ولد الولد يرث مع الأبوين</w:t>
      </w:r>
      <w:r>
        <w:rPr>
          <w:rFonts w:eastAsia="Amiri" w:cs="Amiri" w:ascii="Amiri" w:hAnsi="Amiri"/>
          <w:color w:val="111111"/>
          <w:sz w:val="28"/>
          <w:szCs w:val="28"/>
          <w:rtl w:val="true"/>
          <w:lang w:bidi="ar-SA"/>
        </w:rPr>
        <w:t xml:space="preserve">. </w:t>
      </w:r>
      <w:bookmarkStart w:id="207" w:name="pg20233_218379"/>
    </w:p>
    <w:p>
      <w:pPr>
        <w:pStyle w:val="Heading3"/>
        <w:numPr>
          <w:ilvl w:val="2"/>
          <w:numId w:val="1"/>
        </w:numPr>
        <w:rPr/>
      </w:pPr>
      <w:bookmarkStart w:id="208" w:name="__RefHeading___Toc5060334_2320776876"/>
      <w:bookmarkStart w:id="209" w:name="_Toc76"/>
      <w:bookmarkEnd w:id="207"/>
      <w:bookmarkEnd w:id="208"/>
      <w:r>
        <w:rPr>
          <w:rtl w:val="true"/>
        </w:rPr>
        <w:t>باب ميراث الأبوين مع ولد الولد</w:t>
      </w:r>
      <w:bookmarkEnd w:id="209"/>
    </w:p>
    <w:p>
      <w:pPr>
        <w:pStyle w:val="BookText"/>
        <w:rPr/>
      </w:pPr>
      <w:r>
        <w:rPr>
          <w:rFonts w:ascii="Amiri" w:hAnsi="Amiri" w:eastAsia="Amiri" w:cs="Amiri"/>
          <w:color w:val="111111"/>
          <w:sz w:val="28"/>
          <w:sz w:val="28"/>
          <w:szCs w:val="28"/>
          <w:rtl w:val="true"/>
          <w:lang w:bidi="ar-SA"/>
        </w:rPr>
        <w:t>أربعة لا يرث معهم أحد إلّا زوج أو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والابن والابنة، هذا هو الأصل لنا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ترك الرجل أبوين وابن ابن وابن ابنة فالمال للأبوين؛ للأم الثلث وللأب الثلثان؛ لأنّ ولد الولد إنّما يقومون مقام الولد إذا لم يكن هناك ولد ولا وارث غيره، والوارث هو 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قولنا في هذه المسألة وأخطأ،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ابن ابنة وابنة ابن وأبوين فللأبوين السدسان وما بقي فلابنة الابن من ذلك الثلثان ولابن الابنة من ذلك الثلث، تقوم ابنة الابن مقام أبيها وابن الابنة مقام أُمّه، وهذا ممّا زل به قدمه عن الطريق المستقيم، وهذا سبيل من يقيس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ظاهراً فليس بظاهر فيما ذكره المصنّف أنّ اللّه تعالى ورّث الأبوين مع الولد السدس لكلّ منهما،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وَوَرِثَهُ أَبَوَاهُ 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الخلاف في أن ولد الولد ولد أم لا، والظاهر أنّه ولد في القرآن كما في أوّل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أَوْلَدِكُمْ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حتى من المصنّف في أنّ ولد الولد ميراثهم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سبيل من يقيس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لما ورد أنّ أولاد الإخوة يقومون مقام آبائهم، وكذا الأخوات والأعمام والخالات؛ لما سيجيء من الأخبار، فالفضل قاس أولاد الأولاد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بقيامهم مقام آبائهم في مقاسمة الزوجين، وحاشا من الفضل أن يقيس كما ذكر المصنّف في العلل وغيره أنّه ذكر علل الشرائع، فلما فرغ قال </w:t>
      </w:r>
      <w:r>
        <w:rPr>
          <w:rStyle w:val="FootnoteAnchor"/>
          <w:rtl w:val="true"/>
        </w:rPr>
        <w:footnoteReference w:id="379"/>
      </w:r>
      <w:r>
        <w:rPr>
          <w:rFonts w:ascii="Amiri" w:hAnsi="Amiri" w:eastAsia="Amiri" w:cs="Amiri"/>
          <w:color w:val="111111"/>
          <w:sz w:val="28"/>
          <w:sz w:val="28"/>
          <w:szCs w:val="28"/>
          <w:rtl w:val="true"/>
          <w:lang w:bidi="ar-SA"/>
        </w:rPr>
        <w:t>علي بن محمد بن قتيبة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العلل التي ذكرتها عن الاستنباط والاستخراج أو هي </w:t>
      </w:r>
      <w:r>
        <w:rPr>
          <w:rStyle w:val="FootnoteAnchor"/>
          <w:rtl w:val="true"/>
        </w:rPr>
        <w:footnoteReference w:id="380"/>
      </w:r>
      <w:r>
        <w:rPr>
          <w:rFonts w:ascii="Amiri" w:hAnsi="Amiri" w:eastAsia="Amiri" w:cs="Amiri"/>
          <w:color w:val="111111"/>
          <w:sz w:val="28"/>
          <w:sz w:val="28"/>
          <w:szCs w:val="28"/>
          <w:rtl w:val="true"/>
          <w:lang w:bidi="ar-SA"/>
        </w:rPr>
        <w:t>من نتائج العقل أو هي ممّا سمعته ورويته؟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لأعلم مراد اللّه تعالى بما فرض ولا مراد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شرع وسن، ولا أعلل ذلك من ذات نفسي، بل سمعتها من مولاي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بعد المرّة والشيء بعد الشيء فجمعتها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رواه الحاكم النيشابوري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هذه العلل من مولاي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فجمعتها وألفتها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دأب المتقدمين منا رضي اللّه عنهم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الشيخ في الموثّق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بنت وبنت ابن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يألو أن يعطى الميراث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bookmarkStart w:id="210" w:name="pg20233_218381"/>
    </w:p>
    <w:p>
      <w:pPr>
        <w:pStyle w:val="Heading3"/>
        <w:numPr>
          <w:ilvl w:val="2"/>
          <w:numId w:val="1"/>
        </w:numPr>
        <w:rPr/>
      </w:pPr>
      <w:bookmarkStart w:id="211" w:name="__RefHeading___Toc5060336_2320776876"/>
      <w:bookmarkStart w:id="212" w:name="_Toc77"/>
      <w:bookmarkEnd w:id="210"/>
      <w:bookmarkEnd w:id="211"/>
      <w:r>
        <w:rPr>
          <w:rtl w:val="true"/>
        </w:rPr>
        <w:t>باب ميراث ولد الولد مع الزوج والزوجة</w:t>
      </w:r>
      <w:bookmarkEnd w:id="212"/>
    </w:p>
    <w:p>
      <w:pPr>
        <w:pStyle w:val="BookText"/>
        <w:rPr/>
      </w:pPr>
      <w:r>
        <w:rPr>
          <w:rFonts w:ascii="Amiri" w:hAnsi="Amiri" w:eastAsia="Amiri" w:cs="Amiri"/>
          <w:color w:val="111111"/>
          <w:sz w:val="28"/>
          <w:sz w:val="28"/>
          <w:szCs w:val="28"/>
          <w:rtl w:val="true"/>
          <w:lang w:bidi="ar-SA"/>
        </w:rPr>
        <w:t>إذا ترك الرجل امرأة وولد الولد فللمرأة الثمن وما بقي فلولد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امرأة زوجها وولد الولد فللزوج الربع وما بقي فلولد الولد؛</w:t>
      </w:r>
    </w:p>
    <w:p>
      <w:pPr>
        <w:pStyle w:val="BookText"/>
        <w:rPr/>
      </w:pPr>
      <w:r>
        <w:rPr>
          <w:rFonts w:ascii="Amiri" w:hAnsi="Amiri" w:eastAsia="Amiri" w:cs="Amiri"/>
          <w:color w:val="111111"/>
          <w:sz w:val="28"/>
          <w:sz w:val="28"/>
          <w:szCs w:val="28"/>
          <w:rtl w:val="true"/>
          <w:lang w:bidi="ar-SA"/>
        </w:rPr>
        <w:t>فأيهما أقرب؟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على أكثر الميراث ردّاً على جماعة من العامة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لابن البنت سهمان ولبنت الابن سهم فغرضه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رواه في الموثّق 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الابن أقرب من ابنة البنت</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أي لأقربينه أعطي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عبد الرحمن بن الحجاج في 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 يرثن مع البنات</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على التقية مع أنّه موقوف، واللّه تعالى يعلم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لوصح، ومن صدر عنهم من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ولد الولد مع الزوج والزوجة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لهما النصيب الدنيا، ولو لم يكن أولاد لكان لهما النصيب الأعلى، والمصنّف يقول هنا بأنهم بمنزلة الولد</w:t>
      </w:r>
      <w:r>
        <w:rPr>
          <w:rFonts w:eastAsia="Amiri" w:cs="Amiri" w:ascii="Amiri" w:hAnsi="Amiri"/>
          <w:color w:val="111111"/>
          <w:sz w:val="28"/>
          <w:szCs w:val="28"/>
          <w:rtl w:val="true"/>
          <w:lang w:bidi="ar-SA"/>
        </w:rPr>
        <w:t xml:space="preserve">. </w:t>
      </w:r>
      <w:bookmarkStart w:id="213" w:name="pg20233_218382"/>
    </w:p>
    <w:p>
      <w:pPr>
        <w:pStyle w:val="BookText"/>
        <w:rPr/>
      </w:pPr>
      <w:bookmarkEnd w:id="213"/>
      <w:r>
        <w:rPr>
          <w:rFonts w:ascii="Amiri" w:hAnsi="Amiri" w:eastAsia="Amiri" w:cs="Amiri"/>
          <w:color w:val="111111"/>
          <w:sz w:val="28"/>
          <w:sz w:val="28"/>
          <w:szCs w:val="28"/>
          <w:rtl w:val="true"/>
          <w:lang w:bidi="ar-SA"/>
        </w:rPr>
        <w:t>لأن الزوج والمرأة ليسا بوارثين أصليين إنّما يرثان من جهة السبب لا من جهة النسب، فولد الولد معهما بمنزلة الولد؛ لأنه ليس للميت ولد ولا أبوان</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5060338_2320776876"/>
      <w:bookmarkStart w:id="215" w:name="_Toc78"/>
      <w:bookmarkEnd w:id="214"/>
      <w:r>
        <w:rPr>
          <w:rtl w:val="true"/>
        </w:rPr>
        <w:t>باب ميراث الأبوين والإخوة والأخوات</w:t>
      </w:r>
      <w:bookmarkEnd w:id="215"/>
    </w:p>
    <w:p>
      <w:pPr>
        <w:pStyle w:val="BookText"/>
        <w:rPr/>
      </w:pPr>
      <w:r>
        <w:rPr>
          <w:rFonts w:ascii="Amiri" w:hAnsi="Amiri" w:eastAsia="Amiri" w:cs="Amiri"/>
          <w:color w:val="111111"/>
          <w:sz w:val="28"/>
          <w:sz w:val="28"/>
          <w:szCs w:val="28"/>
          <w:rtl w:val="true"/>
          <w:lang w:bidi="ar-SA"/>
        </w:rPr>
        <w:t>إذا مات الرجل وترك أبويه فلامه الثلث وللأب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أبويه وأخاً أو أختاً فللأم الثلث وللأب الثلثان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 بوارثين 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غرضه أنّه لا يرث الزوجان من الردّ، ويكون دليلاً؛ لأنّ الباقي من نصيب الزوجين لأولاد البنات أيضاً؛ لأنهم أقرب من الميت، ولا وجه له؛ لأنهما يرثان مع الولد والأبوين، وعدم إرثهما من الردّ للنص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نكتة بعد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مراده نصرة مذهبه في أنّ ولد الولد مع الزوجين بمنزلة الولد؛ لأنّ الزوجين ليسا مثل الأبوين حتى يكون ولد الولد لا يرث؛ لأن الأبوين أصيلان وهو أظهر من كلامه وأبعد عن الصواب ولا يحتاج إلى هذه الوجوه، بل العمدة ظاهر خبر سعد بن أبي خلف</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الأبوين والإخوة والأخوات</w:t>
      </w:r>
    </w:p>
    <w:p>
      <w:pPr>
        <w:pStyle w:val="BookText"/>
        <w:rPr/>
      </w:pPr>
      <w:r>
        <w:rPr>
          <w:rFonts w:ascii="Amiri" w:hAnsi="Amiri" w:eastAsia="Amiri" w:cs="Amiri"/>
          <w:color w:val="111111"/>
          <w:sz w:val="28"/>
          <w:sz w:val="28"/>
          <w:szCs w:val="28"/>
          <w:rtl w:val="true"/>
          <w:lang w:bidi="ar-SA"/>
        </w:rPr>
        <w:t>قد تقدّم في تفسير الآية ما ذكره المصنف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الصحيح وفي الحسن كالصحيح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فإن ترك أبويه وأخاً وأختين أو أخوين أو أربع أخوات لأب أو لأب وأم فللأم السدس وما بقي فللأب؛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إخوة لأب أو لأب وأم فلأمه السدس، وإنما حجبوا الأم عن الثلث؛ لأنهم في عيال الأب وعليه نفقتهم فيحجبون ولا يرثون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ترك أبويه وإخوة وأخوات لأم ما بلغوا لم يحجبوا الأم عن الثلث ولم يرثوا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حدّثوني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بأشياء في الفرائض فأعرضها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منها باطلاً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وما كان منها حقاً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ولا تزوه واسكت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أبوين وإخوة لأم أنهم يحجبون ولا يرثون،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هذا هو الباطل، ولكني سأخبرك ولا أروي لك شيئاً والذي أقول لك هو واللّه الحق، إنّ الرجل إذا ترك أبويه فللام الثلث وللأب الثلثان في كتاب اللّه، فإن كان له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للميت، إخوة لأب وأم أو إخوة 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فلامه السدس وللأب خمسة أسداس، وإنّما وفّر للأب من أجل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إخوة لأم ليسوا للأب فإنّهم لا يحجبون الأم عن الثلث ولا يرثون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رجل وترك أمه وإخوة وأخوات لأب وأم وإخوة وأخوات لأب، وإخوة وأخوات لأم وليس الأب حياً فإنّهم لا يرثون ولا يحجبونها؛ لأنه لم يورث كلالة </w:t>
      </w:r>
      <w:r>
        <w:rPr>
          <w:rStyle w:val="FootnoteAnchor"/>
          <w:rtl w:val="true"/>
        </w:rPr>
        <w:footnoteReference w:id="387"/>
      </w:r>
      <w:r>
        <w:rPr>
          <w:rFonts w:ascii="Amiri" w:hAnsi="Amiri" w:eastAsia="Amiri" w:cs="Amiri"/>
          <w:color w:val="111111"/>
          <w:sz w:val="28"/>
          <w:sz w:val="28"/>
          <w:szCs w:val="28"/>
          <w:rtl w:val="true"/>
          <w:lang w:bidi="ar-SA"/>
        </w:rPr>
        <w:t>أي ما يكون كلاً على الأب وفي نفقته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يحجب الأم عن الثلث إذا لم يكن ولد إلّا أخوان أو أربع أخوات</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الميت أخوين فهم إخوة مع الميت حجبا الأم عن الثلث وإن كان واحداً لم يحجب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 أربع أخوات حجبن الأم عن الأم عن الثلث؛ لأنهن بمنزلة الأخوين، وإن كن ثلاثاً لم يحجبن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الإخوة من الأم لا يحجبون الأم عن الثلث</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يحجب الأم عن الثلث إلّا أخوان أو أربع أخوات لأب وأم أو لأب</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ما تقول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رجل ترك أبويه وأخويه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السدس لأمه وما بقي فللأب،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قلت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يازرارة أولئك الإخوة من الأب، فإذا كان الإخوة من الأم لم يحجبوا الأم عن الثلث</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أبوين وأختين لأب وأم هل تحجبان الأم من الثلث؟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القويّ عن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لا ينقص من الثلث أبداً إلّا مع الولد والإخوة إذا كان الأب حياً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أبويه وإخوة لأم،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سبحانه أكرم من أن يزيدها في العيال وينقصها من الميراث الثلث</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216" w:name="pg20233_218386"/>
    </w:p>
    <w:p>
      <w:pPr>
        <w:pStyle w:val="Heading3"/>
        <w:numPr>
          <w:ilvl w:val="2"/>
          <w:numId w:val="1"/>
        </w:numPr>
        <w:rPr/>
      </w:pPr>
      <w:bookmarkStart w:id="217" w:name="__RefHeading___Toc5060340_2320776876"/>
      <w:bookmarkStart w:id="218" w:name="_Toc79"/>
      <w:bookmarkEnd w:id="216"/>
      <w:bookmarkEnd w:id="217"/>
      <w:r>
        <w:rPr>
          <w:rtl w:val="true"/>
        </w:rPr>
        <w:t>باب ميراث الأبوين والزوج والإخوة والأخوات</w:t>
      </w:r>
      <w:bookmarkEnd w:id="218"/>
    </w:p>
    <w:p>
      <w:pPr>
        <w:pStyle w:val="BookText"/>
        <w:rPr/>
      </w:pPr>
      <w:r>
        <w:rPr>
          <w:rFonts w:ascii="Amiri" w:hAnsi="Amiri" w:eastAsia="Amiri" w:cs="Amiri"/>
          <w:color w:val="111111"/>
          <w:sz w:val="28"/>
          <w:sz w:val="28"/>
          <w:szCs w:val="28"/>
          <w:rtl w:val="true"/>
          <w:lang w:bidi="ar-SA"/>
        </w:rPr>
        <w:t>إن تركت امرأة زوجها وأباها وإخوة وأخوات لأب وأم أو لأب أو لأم فللزوج النصف وما بقي فللأب، وليس للإخوة والأخوات مع الأب ولا مع الأم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تركت زوجها وأمها وإخوة وأخوات لأب وأم أو لأب أو لأم فللزوج النصف وللأم السدس وما بقي ردّ عليها وسقط الإخوة والأخوات كلهم؛ لأن الأم ذات سهم وهي أقرب الأرحام وهي تتقرّب بنفسها، والإخوة يتقربون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الأبوين والزوج والإخوة والأخوات</w:t>
      </w:r>
    </w:p>
    <w:p>
      <w:pPr>
        <w:pStyle w:val="BookText"/>
        <w:rPr/>
      </w:pPr>
      <w:r>
        <w:rPr>
          <w:rFonts w:ascii="Amiri" w:hAnsi="Amiri" w:eastAsia="Amiri" w:cs="Amiri"/>
          <w:color w:val="111111"/>
          <w:sz w:val="28"/>
          <w:sz w:val="28"/>
          <w:szCs w:val="28"/>
          <w:rtl w:val="true"/>
          <w:lang w:bidi="ar-SA"/>
        </w:rPr>
        <w:t>قد تقدم الأخبار في حكم الأبوين مع الزوجة والأخبار في حجب الإخوة الأم عن الثلث، فيظهر منهما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امرأة توفّيت وتركت زوجها وأمها وأباها وإخوتها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ستّة أسهم، للزوج النصف ثلاثة أسهم، وللأب الثلث سهمان، وللأم السدس، وليس للإخوة شيء نقصوا الأم وزادوا الأب؛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أبويه وأخويه،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تركت زوجاً وأمّاً وإخوة لأم وأختاً لأب وأم فللزوج النصف وما بقي فللأم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زوجها وأبويها وإخوة لأب وأم أو لأب، فللزوج النصف وللأم السدس وللأب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الإخوة من الأم فللزوج النصف وللأم الثلث وللأب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للأم السدس، وللأب خمسة أسهم، وسقط الإخوة وهي من ستّة أسهم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في الموثّق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أبوين وأختين،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للأم مع الأخوات الثلث 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أخوات</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فيحمل على النقية؛ لأنه مذهب ابن عباس، مع أن الأخوات إذا كن ثلاثاً أو اثنتين لا تحجب، فيحمل على ما دون الأربع؛ لأنهنّ إذا كنّ أربعاً كن بمنزلة أخوين وكذا إذا كانت أختين وأخاً وإن لم يرد فيه نص ظاهر، لكن ورد أنّ الأختين بمنزلة أخ فيما ورد أن الأربع بمنزلة أخوين، فكأنّ الحاجب حينئذ أخوان، بخلاف الأخوات الثلاث، والغالب في التقية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ما ظاهره معهم، ويمكن فهم خلافه كما هنا</w:t>
      </w:r>
      <w:r>
        <w:rPr>
          <w:rFonts w:eastAsia="Amiri" w:cs="Amiri" w:ascii="Amiri" w:hAnsi="Amiri"/>
          <w:color w:val="111111"/>
          <w:sz w:val="28"/>
          <w:szCs w:val="28"/>
          <w:rtl w:val="true"/>
          <w:lang w:bidi="ar-SA"/>
        </w:rPr>
        <w:t>.</w:t>
      </w:r>
      <w:bookmarkStart w:id="219" w:name="pg20233_218388"/>
    </w:p>
    <w:p>
      <w:pPr>
        <w:pStyle w:val="Heading3"/>
        <w:numPr>
          <w:ilvl w:val="2"/>
          <w:numId w:val="1"/>
        </w:numPr>
        <w:rPr/>
      </w:pPr>
      <w:bookmarkStart w:id="220" w:name="__RefHeading___Toc5060342_2320776876"/>
      <w:bookmarkStart w:id="221" w:name="_Toc80"/>
      <w:bookmarkEnd w:id="219"/>
      <w:bookmarkEnd w:id="220"/>
      <w:r>
        <w:rPr>
          <w:rtl w:val="true"/>
        </w:rPr>
        <w:t>باب من لا يحجب عن الميراث</w:t>
      </w:r>
      <w:bookmarkEnd w:id="221"/>
    </w:p>
    <w:p>
      <w:pPr>
        <w:pStyle w:val="BookText"/>
        <w:rPr/>
      </w:pPr>
      <w:r>
        <w:rPr>
          <w:rFonts w:eastAsia="IRNazanin" w:cs="IRNazanin"/>
          <w:color w:val="111111"/>
          <w:sz w:val="28"/>
          <w:szCs w:val="28"/>
          <w:lang w:bidi="fa-IR"/>
        </w:rPr>
        <w:t>5620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سنان عن العلاء بن 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الوليد والطفل لا يحجبك ولا يرثك إلّا من آذن بالصراخ، ولا شيء أكنه البطن وإن تحرّك إلّا ما اختلف عليه الليل والنهار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يحجب الأم عن الثلث الإخوة والأخوات من الأم ما بلغوا، ولا يحجبها إلّا أخوان أو أخ وأختان أو أربع أخوات لأب، أو لأب وأم أو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والمملوك لا يحجب ولا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لا يحجب عن الميراث من الإخوة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الطفيل مصغراً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لا يحجب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يرثك إلّا من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أي أعلم حياته، والاستثناء من الحجب والميراث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اختلف عليه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قابلاً له وهو ولد فكان ما في البطن لا يختلف عليه، ولهذا لا يحسب من عمره وسنه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يحجب الأم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للأخبار المستفيضة المعتبرة التي تقدمت في الباب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يحجبها إلّا أخوان أو أخ وأختان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ورد نص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ذكرناه آنفاً، وإطلاق الإخوة على الأخوين إما على سبيل الحقيقة </w:t>
      </w:r>
      <w:bookmarkStart w:id="222" w:name="pg20233_218389"/>
    </w:p>
    <w:p>
      <w:pPr>
        <w:pStyle w:val="Heading3"/>
        <w:numPr>
          <w:ilvl w:val="2"/>
          <w:numId w:val="1"/>
        </w:numPr>
        <w:rPr/>
      </w:pPr>
      <w:bookmarkStart w:id="223" w:name="__RefHeading___Toc5060344_2320776876"/>
      <w:bookmarkStart w:id="224" w:name="_Toc81"/>
      <w:bookmarkEnd w:id="222"/>
      <w:bookmarkEnd w:id="223"/>
      <w:r>
        <w:rPr>
          <w:rtl w:val="true"/>
        </w:rPr>
        <w:t>باب ميراث الإخوة والأخوات</w:t>
      </w:r>
      <w:bookmarkEnd w:id="224"/>
    </w:p>
    <w:p>
      <w:pPr>
        <w:pStyle w:val="Heading4"/>
        <w:numPr>
          <w:ilvl w:val="3"/>
          <w:numId w:val="1"/>
        </w:numPr>
        <w:rPr/>
      </w:pPr>
      <w:bookmarkStart w:id="225" w:name="__RefHeading___Toc5060346_2320776876"/>
      <w:bookmarkStart w:id="226" w:name="_Toc82"/>
      <w:bookmarkEnd w:id="225"/>
      <w:r>
        <w:rPr>
          <w:rtl w:val="true"/>
        </w:rPr>
        <w:t>إشارة</w:t>
      </w:r>
      <w:r>
        <w:rPr>
          <w:rtl w:val="true"/>
        </w:rPr>
        <w:t>:</w:t>
      </w:r>
      <w:bookmarkEnd w:id="226"/>
    </w:p>
    <w:p>
      <w:pPr>
        <w:pStyle w:val="BookText"/>
        <w:rPr/>
      </w:pPr>
      <w:r>
        <w:rPr>
          <w:rFonts w:ascii="Amiri" w:hAnsi="Amiri" w:eastAsia="Amiri" w:cs="Amiri"/>
          <w:color w:val="111111"/>
          <w:sz w:val="28"/>
          <w:sz w:val="28"/>
          <w:szCs w:val="28"/>
          <w:rtl w:val="true"/>
          <w:lang w:bidi="ar-SA"/>
        </w:rPr>
        <w:t>إذا ترك الرجل أخاً لأب وأم فالمال كله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كانا أخوين أو أكثر من ذلك فالمال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أختاً لأب وأم فلها النصف بالتسمية والباقي ردّ عليها؛ لأنها أقرب الأرحام وهي ذات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 أختين أو أكثر فلهنّ الثلثان بالتسمية والباقي ردّ عليهن بسهم ذوي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ذهب إليه جماعة أو المجاز، ولا خلاف في جوازه، ويظهر من حسنة أبي العباس المتقدمة آنفاً أن إطلاق الإخوة على الأخوين مع الميت فكأنه لم يكن في الآية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ويندفع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والمشرك يحجبان إذا لم يرثا؟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والمملوكة هل يحجبان إذا لم يرثا؟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الإخوة والأخوات</w:t>
      </w:r>
    </w:p>
    <w:p>
      <w:pPr>
        <w:pStyle w:val="Heading4"/>
        <w:numPr>
          <w:ilvl w:val="3"/>
          <w:numId w:val="1"/>
        </w:numPr>
        <w:rPr/>
      </w:pPr>
      <w:bookmarkStart w:id="227" w:name="__RefHeading___Toc5060348_2320776876"/>
      <w:bookmarkStart w:id="228" w:name="_Toc83"/>
      <w:bookmarkEnd w:id="227"/>
      <w:r>
        <w:rPr>
          <w:rtl w:val="true"/>
        </w:rPr>
        <w:t>للأخ مطلقاً المال بالقرابة</w:t>
      </w:r>
      <w:bookmarkEnd w:id="22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المصنّف يرجع إلى أنّ الأخ واحداً كان أو أكثر له المال بالقرابة، وكذا إذا </w:t>
      </w:r>
    </w:p>
    <w:p>
      <w:pPr>
        <w:pStyle w:val="BookText"/>
        <w:rPr/>
      </w:pPr>
      <w:r>
        <w:rPr>
          <w:rFonts w:ascii="Amiri" w:hAnsi="Amiri" w:eastAsia="Amiri" w:cs="Amiri"/>
          <w:color w:val="111111"/>
          <w:sz w:val="28"/>
          <w:sz w:val="28"/>
          <w:szCs w:val="28"/>
          <w:rtl w:val="true"/>
          <w:lang w:bidi="ar-SA"/>
        </w:rPr>
        <w:t>وإن كانوا إخوة وأخوات لأب وأم فالمال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الإخوة والأخوات للأب في كلّ موضع يقومون مقام الإخوة والأخوات للأب والأم إذا لم يكن إخوة وأخوات لأب وأم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لأب وأم وأخاً لأب فالمال كله للأخ من الأب والأم، وسقط الأخ من الأب، ولا يرث الإخوة من الأب ذكوراً كانوا أو إناثاً مع الإخوة من الأب والأم ذكوراً كانوا أو إناثاً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لأب وأم وأختاً لأب فالمال كله للأخ من 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 أختاً لأب وأم وأخاً لأب فالمال كله للأخت من الأب والأم يكون لها النصف بالتسمية وما بقي فلأقرب أولي الأرحام، وهي أقرب أولى الأرحام؛</w:t>
      </w:r>
    </w:p>
    <w:p>
      <w:pPr>
        <w:pStyle w:val="BookText"/>
        <w:rPr/>
      </w:pP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بني الأم أحق بالميراث من ولد العلات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معه أو معهم الأخت أو الأخوات ويكون المال بينهم للذكر ضعف الأنثى إذا كانوا لأب وأم أو لأب مع عدمهم فإنّ الإخوة والأخوات للأب لا يرثون مع الإخوة والأخوات للأب والأم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أعيان بني الأم أحق بالميراث من ولد العلّات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ترك أخوات لأب وأم وأخوات لأب وابن أخ لأب فللأخوات للأب والأم الثلثان وما بقي ردّ عليهن؛ لأنهن أقرب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لأب وابن أخ لأب وأم فالمال كله للأخ من الأب؛ لأنه أقرب ببطن، ولأنّ الأخ للأب يقوم مقام الأخ للأب والأم إذا لم يكن أخ لأب وأم، فلما قام مقام الأخ للأب والأم وكان أقرب ببطن كان أحق بالميراث من ابن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لأب وأم وأخاً لأم فللأخ من الأم السدس وما بقي فللأخ من 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إخوة وأخوات لأب وأم وأختاً لأم فللأخت من الأم السدس وما بقي فبين الإخوة والأخوات للأب والأم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أختاً لأب وأم وأختاً أو أخاً لأم فللأخ أو الأخت للأم السدس وللأخت للأب والأم الباقي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أخوين أو أختين لأم أو أكثر من ذلك وإخوة لأب وأم فللإخوة أو الأخوات من قبل الأم الثلث بينهم بالسوية وما بقي فللإخوة من الأب والأم والأخ من الأم ذكراً كان أو أنثى إذا كان واحداً فله السدس، وإن كانوا أكثر من ذلك ذكوراً كانوا أو إناثاً فلهم الثلث لا يزادون على الثلث ولا ينقصون من السدس إذا كان واحداً،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 كَلَالَةً أَوِ امْرَأَةٌ وَلَهُ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ترك أخاه لأبيه وأخاه لأمه وأخاه لأبيه وأمه فللأخ من الأم السدس و ما بقي فللأخ من الأب والأم، وسقط الأخ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إخوة وأخوات لأم وإخوة وأخوات لأب وأم وإخوة وأخوات لأب، فللإخوة والأخوات من الأم الثلث، الذكر والأنثى فيه سواء، وما بقي فللإخوة والأخوات من الأب والأم للذكر مثل حظّ الأنثيين، وسقط الإخوة والأخوات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أختاً لأم وأختاً لأب وأم وأختاً لأب، فللأخت من الأم السدس وما بقي فللأخت من الأب والأم، وسقطت الأخت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أختين لأم وأختين لأب وأم وأختين لأب فللأختين للأم الثلث</w:t>
      </w:r>
    </w:p>
    <w:p>
      <w:pPr>
        <w:pStyle w:val="BookText"/>
        <w:rPr/>
      </w:pPr>
      <w:r>
        <w:rPr>
          <w:rFonts w:ascii="Amiri" w:hAnsi="Amiri" w:eastAsia="Amiri" w:cs="Amiri"/>
          <w:color w:val="111111"/>
          <w:sz w:val="28"/>
          <w:sz w:val="28"/>
          <w:szCs w:val="28"/>
          <w:rtl w:val="true"/>
          <w:lang w:bidi="ar-SA"/>
        </w:rPr>
        <w:t>والأعيان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لأب واحد وأم واحدة مأخوذ من عين الشيء وهو النفيس منه، وبنو العلات لأب واحد وأمهات شتى؛ لأنّ التي تزوجها بعد أولى قد كان ناهلاً؛ لأنّ النهل شرب الإبل الماء أولاً، ثمّ يترك حتى يسري الماء في عروقه يشرب مرة أخرى، وهذا الشرب علل بعد نهل فكأنّ من يتزوج بأمهم بعد أخرى نهل بالأولى ثمّ علّ بالثانية فإذا كانوا لأم واحدة وآباء شتّى فهم الأخياف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اجتمع الكلالات فللأخ أو الأخت أو الاخوة من الأم السدس ولهما فصاعداً الثلث بالسوية والباقي للأخ أو الأخت أو الإخوة والأخوات للأب والأم، ويقوم الإخوة للأب مقام الإخوة للأبوين مع عدمهم والمال بينهم، للذكر ضعف الأنثى، ويقوم أولادهم مقامهم مع عدمهم ولا يرث إلّا مع عدم الأقرب، وسيذكر في ضمن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بينهما بالسوية وما بقي فللأختين من الأب والأم، وسقط الأختان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أختاً لأب وأم وإخوة وأخوات لأم وابن أخ لأب وأم فإن للإخوة والأخوات من الأم الثلث الذكر والأنثى فيه سواء، وما بقي فللأخت من الأب والأم، وسقط ابن الأخ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لأب وابن أخ لأم فالمال كله للأخ من الأب، فإن ترك أخاً لأم وابن أخ لأب وأم فالمال كله للأخ من الأم، وسقط ابن الأخ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وغلط الفضل بن شاذان في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 من الأم السدس سهمه المسمّى له، وما بقي فلابن الأخ للأب والأم واحتج في ذلك بحجة ضعيفة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الأخ للأب والأم يقوم مقام الأخ الذي يستحق المال كله بالكتاب فهو بمنزلة الأخ للأب والأم، وله فضل قرابة بسبب الأم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يكون ابن الأخ بمنزلة الأخ إذا لم يكن له أخ، فإذا كان له أخ لم يكن بمنزلة الأخ، كولد الولد إنّما هو ولد إذا لم يكن للميت ولد ولا 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القياس في دين اللّه عزّوجلّ لكان الرجل إذا ترك أخاً لأب وابن أخ لأب وأم كان المال كله لابن الأخ للأب والأم قياساً على عمّ لأب وابن عمّ لأب وأم؛ لأن المال كله لابن العم للأب والأم؛ لأنه قد جمع الكلالتين كلالة الأب وكلالة الأم، وذلك بالخبر المأثور عن الأئمة الذين يجب التسليم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والفضل يقول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للأخ للأب، وسقط ابن الأخ للأب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على قياسه أنّ المال بين ابن الأخ للأب والأم وبين الأخ للأب؛ لأن ابن الأخ له فضل قرابة بسبب الأم، وهو يتقرب بمن يستحق المال كله بالتسمية وبمن لا يرث الأخ للأب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أخ لأم وابن أخ لأب وأم وابن أخ لأب فلابن الأخ من الأم السدس وما بقي فلابن الأخ من الأب والأم، وسقط ابن الأخ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أخ لأب وابن أخ لأب وأم فالمال كله لابن الأخ للأب والأم، وسقط ابن الأخ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أخت لأم وابنة أخت لأب وأم وابنة أخت لأب فلابنة الأخت للأم السدس وما بقي فلابنة الأخت للأب والأم، وسقطت ابنة الأخت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أخ لأب وأم وبني أخ لأب وأم فإن كانوا لأخ واحد فالمال بينهم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الأخ أبو الابنة غير الأخ أبي البنين فلابنة الأخ النصف من الميراث نصيب أبيها ولبني الأخ النصف ميراث 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أخ لأم وابن ابن أخ لأب وأم فالمال كله لابن الأخ للأم؛ لأنه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 الأخ من الأم السدس وما بقي فلابن ابن الأخ للأب والأم؛ لأنه خلاف الأصل الذي بنى اللّه عزّ وجلّ عليه فرائض المواريث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ابن ابن ابن أخ لأب وأم أو لأب أو لأم وعماً أو عمة أو خالاً أو خالة فالمال كله لابن ابن ابن الأخ للأب والأم، فإن ولد الأخ وإن سفلوا </w:t>
      </w:r>
      <w:bookmarkStart w:id="229" w:name="pg20233_218395"/>
    </w:p>
    <w:p>
      <w:pPr>
        <w:pStyle w:val="BookText"/>
        <w:rPr/>
      </w:pPr>
      <w:bookmarkEnd w:id="229"/>
      <w:r>
        <w:rPr>
          <w:rFonts w:ascii="Amiri" w:hAnsi="Amiri" w:eastAsia="Amiri" w:cs="Amiri"/>
          <w:color w:val="111111"/>
          <w:sz w:val="28"/>
          <w:sz w:val="28"/>
          <w:szCs w:val="28"/>
          <w:rtl w:val="true"/>
          <w:lang w:bidi="ar-SA"/>
        </w:rPr>
        <w:t>فهم من ولد الأب والعمّ والعمّة من ولد الجد والخال والخالة من ولد الجد، وولد الأب وإن سفلوا فهم أحق بالميراث من ولد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يجري أولاد الأخت لأب كانت أو لأم أو لأب وأم هذا المجرى، لا يرث معهم عم ولا عمة ولا خال ولا خالة، كما لا يرث مع ولد الولد وإن سفلوا أخ ولا أخت لأب كانوا أو لأم أو لأب وأم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ابن أذينة،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وتركت زوجها وإخوتها لأمها وإخوتها لأبيها،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وللإخوة للأم الثلث، الذكر والأنثى فيه سواء، وبقي سهم فهو للإخوة والأخوات من الأب للذكر مثل حظّ الأنثيين</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5060350_2320776876"/>
      <w:bookmarkStart w:id="231" w:name="_Toc84"/>
      <w:bookmarkEnd w:id="230"/>
      <w:r>
        <w:rPr>
          <w:rtl w:val="true"/>
        </w:rPr>
        <w:t>في امرأة ماتت وتركت زوجها وإخوتها لأمها وإخوتها وأخواتها لأبيها</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عمر بن أذينة، عن 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كالشيخين ولكن المصنّف اختصر بعضه ووقع بعض التغييرات من النساخ فلنذكر عبارتهما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وإخوتها لأمها، وإخوتها وأخواتها لأبيها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للزوج النصف ثلاثة أسهم، وللإخوة من الأم الثلث، الذكر والأنثى فيه سواء، وما بقي فهو للإخوة والأخوات من الأب للذكر مثل حظّ الأنثيين؛ لأن السهام لا تعول ولا ينقص الزوج من النصف ولا الإخوة من الأمّ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ثلثهم؛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واحدة فلها السدس والذي عنى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رَجُلٌ يُورَثُ كَلَالَةً أَوِ امْرَأَةٌ وَلَهُ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الإخوة والأخوات من الأمّ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أَمْرُوا هَلَكَ لَيْسَ لَهُ وَلَدٌ وَلَهُ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أختاً لأم وأب أو أختاً لأب ﴿فَلَهَا نِصْفُ مَا تَرَكَ وَهُوَ يَرِثُهَا إِنْ لَّمْ يَكُن لَّهَا وَلَدٌ فَإِنْ كَانَتَا اثْنَتَيْنِ فَلَهُمَا الثُّلُثَانِ ممّا تَرَكَ وَإِنْ كَانُوا إِخْوَةً رِّجَالاً وَنِسَاءً فَلِلذَّكَرِ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يزادون وينقصون، وكذلك أولادهم الذين يزادون وينقصون ولو أنّ امرأة تركت زوجها وإخوتها لأمها وأختيها لأبيها كان للزوج النصف ثلاثة أسهم، وللإخوة من الأم سهمان، وبقي سهم فهو للأختين للأب وإن كانت واحدة فهو لها؛ لأن الأختين لو كانتا أخوين لأب لم يزادا على ما بقي ولو كانت واحدة أو كان مكان الواحدة أخ لم يزد على ما بقي، ولا يزاد أنثى من الأخوات ولا من الولد على ما لو كان ذكراً لم يزد عليه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وفي الصحيح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امرأة تركت زوجها وإخوتها لأمها وأختها لأبيها؟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النصف ثلاثة أسهم، وللإخوة من الأم سهمان، وللأخت من الأب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فرائض زيد وفرائض العامة والقضاة على غير ذلك يا أبا جعفر،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للأخت من الأب ثلاثة أسهم تصير من سنة تعول إلى ثمانية،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أُخْتٌ فَلَهَا نِصْفُ مَا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الأخت أخاً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إلّا السدس،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نقصتم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تحتجون للأخت النصف بأن اللّه سمّى لها النصف فإن اللّه قد سمّى للأخ الكلّ، والكلّ أكثر من النصف؛ لأنه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تعطون الذي جعل اللّه له الجميع في بعض فرائضكم شيئاً وتعطون الذي جعل اللّه له النصف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فكيف تعطى الأخت النصف ولا يعطى الذكر لو كانت هي ذكراً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في أم وزوج وإخوة لأم وأخت لأب يعطون الزوج النصف، والأم السدس والإخوة من الأم الثلث، والأخت من الأب النصف ثلاثة، فيجعلونها من تسعة وهي من ستّة فيرتفع إلى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الأخت ذكراً أخاً لأب،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الرجل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جعلت فداك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للإخوة من الأب والأم ولا الإخوة من الأم ولا الإخوة من الأب مع الأم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أذينة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وسمعته من محمد بن مسلم يرويه مثل ما ذكر بكير المعنى سواء، ولست أحفظه بحروفه وتفصيله إلّا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هو واللّه الحق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الخبر صحيحاً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الصحيح عن ابن محبوب، عن العلاء بن رزين وأبي أيوب وعبد اللّه بن بكير،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امرأة ماتت وتركت زوجها وإخوتها لأمها وإخوة وأخوات لأبيها؟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النصف ثلاثة أسهم، ولإخوتها لأمها الثلث سهمان الذكر والأنثى فيه سواء، وبقي سهم فهو للإخوة والأخوات من الأب للذكر مثل حظّ الأنثيين؛ لأن السهام لا تعول، وأن الزوج لا ينقص من النصف ولا الإخوة من الأم من ثلثهم؛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واحداً فله السدس، وإنما عنى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رَجُلٌ يُورَثُ كَلَالَةً أَوِ امْرَأَةٌ وَلَهُ أَخٌ أَوْ أُخْتٌ فَلِكُلِّ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الإخوة والأخوات من الأم خاصة، وقال في آخر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امْرُوا هَلَكَ لَيْسَ لَهُ وَلَدٌ وَلَهُ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أختاً لأب وأم وأختاً لأب فلها نصف ما ترك وهو يرثها إن لم يكن لها ولد فإن كانتا اثنتين فلهما الثلثان ممّا ترك، وإن كانوا إخوة رجالاً ونساء فللذكر مثل حظّ الأنثيين وهم الذين يزادون وينقصون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امرأة تركت </w:t>
      </w:r>
      <w:bookmarkStart w:id="232" w:name="pg20233_218399"/>
    </w:p>
    <w:p>
      <w:pPr>
        <w:pStyle w:val="BookText"/>
        <w:rPr/>
      </w:pPr>
      <w:bookmarkEnd w:id="2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زوجها وأختيها لأمها وأختيها لأبيها كان للزوج النصف ثلاثة أسهم ولأختيها لأمها الثلث سهمان ولأختيها لأبيها سهم، وإن كانت واحدة فهو لها؛ لأنّ الأختين من الأب لا تزادان على ما بقي ولو كان أخ لأب لم يزد على ما بقي</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أختين وزوج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والنصف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 سمّى اللّه لهما أكثر من هذا لهما الثلثان؟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أخ وزوج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والنصف،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قد سمّى اللّه له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5060352_2320776876"/>
      <w:bookmarkStart w:id="234" w:name="_Toc85"/>
      <w:bookmarkEnd w:id="233"/>
      <w:r>
        <w:rPr>
          <w:rtl w:val="true"/>
        </w:rPr>
        <w:t>في الاحتجاج على العامة في مسألة التعصيب</w:t>
      </w:r>
      <w:bookmarkEnd w:id="23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والعامة في أحكامهم وفرائضهم يقولون قولاً قد أجمعوا عليه، وهو الحجة عليهم، يقولون في رجل توفّي وترك ابنته أو ابنتيه وترك أخاً لأبيه وأمه أو أخته لأبيه وأمه أو أخته لأبيه، أو أخاه لأبيه أنّهم يعطون الابنة النصف أو ابنتيه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ويعطون بقية المال أخاه لأبيه وأمه، أو أخته لأبيه وأمه دون عصبته بني عمه وبني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أخيه، ولا يعطون الإخوة للأم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الحجة عليكم، إنما سمّى اللّه الإخوة للأم أنّه يورث كلالة، فلا تعطونهم مع الابنة شيئاً، وأعطيتم الأخت للأب والأم والأخت للأب بقية المال دون العمّ والعصبة، وإنما سمّاهم كلالة كما سمّى الإخوة للأم كلالة،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فَرَّقتم بينهما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وإجماع الجماعة،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وسنة رسوله أو سنة الشيطان وأوليائه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فلان وفلان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تابعتمونا في خصلتين وخالفتمونا في خصلتين،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واحداً من أربعة فليس الميت يورث كلالة، إذا ترك أباً أو ابناً قلتم صدقتم،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أماً وبنتاً فأبيتم علينا، ثمّ تابعتمونا في الابنة فلم تعطوا الإخوة من الأم معها شيئاً، وخالفتمونا في الأم، وكيف تعطون الإخوة للأم الثلث مع وهي حية وإنما يرثون بحقها ورحمها؟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الإخوة والأخوات للأب والأم، والإخوة والأخوات للأب لا يرثون مع الأب شيئاً؛ لأنهم يرثون بحق الأب، كذلك الإخوة والأخوات للأم لا يرثون معهما شيئاً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 ذلك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الإخوة من الأم لا يرثون الثلث ويحجبون الأم عن الثلث، فلا يكون لها إلّا السدس كذباً وجهلاً وباطلاً قد اجتمعتم عليه، فقلت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برأيك؟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هذا برأيي إنّي إذا لفاجر، أشهد أنّه الحق من اللّه ومن رسوله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235" w:name="pg20233_218401"/>
    </w:p>
    <w:p>
      <w:pPr>
        <w:pStyle w:val="BookText"/>
        <w:rPr/>
      </w:pPr>
      <w:bookmarkEnd w:id="2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إلى أنّهم في إلزامهم المخالفين يعتقدون أنّه إذا قال أحد شيئاً من قبل نفسه أنّه فجور أو فسق، بل كانوا يؤلفون ممّا سمع عنهم شيئاً ويباحثون معهم أحياناً، وفي بعض الأحيان بعباراتهم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5060354_2320776876"/>
      <w:bookmarkStart w:id="237" w:name="_Toc86"/>
      <w:bookmarkEnd w:id="236"/>
      <w:r>
        <w:rPr>
          <w:rtl w:val="true"/>
        </w:rPr>
        <w:t>في عدم صدق الكلالة على الأبوين والأولاد</w:t>
      </w:r>
      <w:bookmarkEnd w:id="237"/>
    </w:p>
    <w:p>
      <w:pPr>
        <w:pStyle w:val="BookText"/>
        <w:rPr/>
      </w:pPr>
      <w:r>
        <w:rPr>
          <w:rFonts w:ascii="Amiri" w:hAnsi="Amiri" w:eastAsia="Amiri" w:cs="Amiri"/>
          <w:color w:val="111111"/>
          <w:sz w:val="28"/>
          <w:sz w:val="28"/>
          <w:szCs w:val="28"/>
          <w:rtl w:val="true"/>
          <w:lang w:bidi="ar-SA"/>
        </w:rPr>
        <w:t xml:space="preserve">وروى الشيخان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ترك الرجل أباه أو أمه أو ابنه أو ابنته إذا ترك واحداً من هؤلاء الأربعة فليس هم الذين عنى اللّه،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يُفْتِيكُمْ فِي الْكَلَالَةِ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الكلالة ما لم يكن ولد ولا والد</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ولد ولا والد</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بالوالد الأعم منهما كالولد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زرارة ما تقول في رجل ترك أبويه واخوته لأمه؟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السدس وللأب ما بقي، ﴿فَإِنْ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أولئك الإخوة للأب والإخوة للأب والأم وهو أكثر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لنصيبها إن أعطوا الإخوة للأمّ الثلث وأعطوها السدس، وإنما صار لها السدس وحجبها الإخوة للأب والأم والإخوة من الأب لأنّ الأب ينفق عليهم فوفّر نصيبه وانتقصت الأم من أجل ذلك، فأما الإخوة من الأم فليسوا من هذا في شيء، فلا يحجبون أمهم من الثلث قلت فهل يرث الإخوة من الأم مع الأم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شك إنّه كما أقول لك</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بكيراً حدّثني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الأخوات للأب والأخوات للأب والأم يزادون وينقصون؛ لأنهنّ لا يكن أكثر نصيباً من الإخوة والأخوات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زيادتها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والأم لو كانوا مكانهنّ؛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أَمْرُواْ هَلَكَ لَيْسَ لَهُ وَلَدٌ وَلَهُ أُخْتٌ فَلَهَا نِصْفُ مَا تَرَكَ وَهُوَ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جميع يرث جميع مالها إن لم يكن لها ولد، فأعطوا من سمّى اللّه له النصف كملاً، وعمدوا فأعطوا الذي سمّى له المال كلّه أقل من النصف، والمرأة لا يكون أبداً أكثر نصيباً من رجل لو كان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 وهذا قائم عند أصحابنا لا يختلفون فيه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أيوب الخزاز، عن أبي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ذي رحم بمنزلة الرحم الذي يجرّ به إلّا أن يكون وارث أقرب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الميت منه فيحجبه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 أولاد الإخوة والأخوات يقومون مقام آبائهم مع عدم وارث أقرب منهم، وتقدم مثله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أخت لأب وابن أخت لأم؟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الأخت من الأم السدس، ولابن الأخت من الأب الباقي</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أخ لأب وابن أخ لأم؟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الأخ من الأم السدس وما بقي فلابن الأخ من الأب</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ويدلان أيضاً على أنّ الردّ مختص بابن الأخ للأب؛ لأنه يقوم مقام ابن الأخ للأب والأم، ولا معارض لهما ظاهراً، ويؤيدهما الخبر المتقدّم الذي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العمل عليه لا بالاستحسان العقلي، كما ذهب إليه جماعة من أنّ وصلتهم إلى الميت سواء، وكيف يكون سواء وهم يقومون مقام ذي الوصلتين بخلاف الأخوة للأم؟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 ترك أمه وإخوة وأخوات فقسم هؤلاء ميراثه، فأعطوا الأم السدس وأعطوا الإخوة والأخوات ما بقي، فمات الأخوات أو الإخوة فأصابني من ميراثه، فأحببت أن أسألك، هل يجوز لي أخذ ما أصابني من ميراثها على هذه القسمة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الميت فيما بلغني قد دخلت في هذا الأمر أعني الدين، فسكت قليلاً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في الحسن عن زرارة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أمها وأخواتها لأبيها وأمها وإخوة لأم وأخوات لأب،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لأخواتها لأبيها وأمها الثلثان، ولأمها السدس ولإخوتها من أمها السدس</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وأمها وإخوتها لأمها وإخوة لأبيها وأمها؟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لزوجها النصف، ولأمها السدس، وللإخوة من الأم الثلث، وسقط الإخوة من الأم والأب</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فمحمولان على التقية، كما ظهر من خبر ابن بزيع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الحمل على أن يكون الميت من العامة، كما رواه الكليني في الحسن كالصحيح، والشيخ في الموثّق عن عمر بن أذينة، عن عبد 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وأخته لأبيه وأمه؟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كله لابنته وليس للأخت للأب والأم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احتجنا إلى هذا والميت رجل من هؤلاء الناس وأخته مؤمنة عارفة،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النصف لها، خذوا منهم كما يأخذون منكم في سنتهم وقضاياهم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ما جاء به ابن محرز لنور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 بحقك في احكامهم وسنتهم كما يأخذون منكم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هل نأخذ في أحكام المخالفين ما يأخذون منا في أحكامهم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لكم ذلك إن كان مذهبكم فيه التقية منهم والمداراة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الأحكام؟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دين بما يستحلون</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الأخبار التي تقدمت في الطلاق وغيره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الشيخ في القويّ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بنات أخ وابن أخ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لابن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قرابتهم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العاقلة والدية عليهم، وليس على النساء شيء</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على التقية</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امرأة تركت زوجها وإخوتها لأمها وأختها لأبيها،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وللإخوة من الأم سهمان، وللأخت من الأب سهم،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فرائض زيد وفرائض العامة على غير هذا يا أبا جعفر، يقولون للأخت من الأب ثلاثة أسهم هي من ستّة تعول إلى ثمانية،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قالوا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أُخْتٌ 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الأخت أخاً؟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السدس،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نقصتم الأخ إن كنتم تحتجون أن للأخت النصف بأن اللّه عزّ وجلّ سمّى له النصف، فإن اللّه سمّى للأخ الكل، والكل أكثر من النصف؛ لأنه عزّوجل قال في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الأخ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جميع مالها إن لم يكن لها ولد، فلا تعطون الذي جعل اللّه عزّ وجلّ له الجميع في بعض فرائضكم شيئاً، وتعطون الذي جعل اللّه له النصف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وتقولون في زوج وأم وإخوة لأم وأخت لأب فتعطون الزوج النصف والأم السدس، والإخوة من الأم الثلث، والأخت من الأب النصف تجعلونها من تسعة وهي ستّة تعول إلى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كذلك يقولون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الأخت أخاً لأب؟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شيء فما تقول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للإخوة من الأب والأم ولا للإخوة من الأب مع الأم شيء</w:t>
      </w:r>
      <w:r>
        <w:rPr>
          <w:rFonts w:eastAsia="Amiri" w:cs="Amiri" w:ascii="Amiri" w:hAnsi="Amiri"/>
          <w:color w:val="111111"/>
          <w:sz w:val="28"/>
          <w:szCs w:val="28"/>
          <w:rtl w:val="true"/>
          <w:lang w:bidi="ar-SA"/>
        </w:rPr>
        <w:t>.</w:t>
      </w:r>
      <w:bookmarkStart w:id="238" w:name="pg20233_218407"/>
    </w:p>
    <w:p>
      <w:pPr>
        <w:pStyle w:val="Heading3"/>
        <w:numPr>
          <w:ilvl w:val="2"/>
          <w:numId w:val="1"/>
        </w:numPr>
        <w:rPr/>
      </w:pPr>
      <w:bookmarkStart w:id="239" w:name="__RefHeading___Toc5060356_2320776876"/>
      <w:bookmarkStart w:id="240" w:name="_Toc87"/>
      <w:bookmarkEnd w:id="238"/>
      <w:bookmarkEnd w:id="239"/>
      <w:r>
        <w:rPr>
          <w:rtl w:val="true"/>
        </w:rPr>
        <w:t>باب ميراث الزوج والزوجة مع الإخوة والأخوات</w:t>
      </w:r>
      <w:bookmarkEnd w:id="240"/>
    </w:p>
    <w:p>
      <w:pPr>
        <w:pStyle w:val="BookText"/>
        <w:rPr/>
      </w:pPr>
      <w:r>
        <w:rPr>
          <w:rFonts w:ascii="Amiri" w:hAnsi="Amiri" w:eastAsia="Amiri" w:cs="Amiri"/>
          <w:color w:val="111111"/>
          <w:sz w:val="28"/>
          <w:sz w:val="28"/>
          <w:szCs w:val="28"/>
          <w:rtl w:val="true"/>
          <w:lang w:bidi="ar-SA"/>
        </w:rPr>
        <w:t>إذا مات الرجل وترك امرأة وأخاً لأب أو لأب وأم أو لأم، فللمرأة الربع وما بقي فللأخ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 امرأة وأختاً لأب أو لأب وأم أو لأم، فللمرأة الربع وما بقي فللأخت فإن ترك امرأة وأخاً لأم وأخاً لأب، وأم وأخاً لأب</w:t>
      </w:r>
    </w:p>
    <w:p>
      <w:pPr>
        <w:pStyle w:val="BookText"/>
        <w:rPr/>
      </w:pPr>
      <w:r>
        <w:rPr>
          <w:rFonts w:ascii="Amiri" w:hAnsi="Amiri" w:eastAsia="Amiri" w:cs="Amiri"/>
          <w:color w:val="111111"/>
          <w:sz w:val="28"/>
          <w:sz w:val="28"/>
          <w:szCs w:val="28"/>
          <w:rtl w:val="true"/>
          <w:lang w:bidi="ar-SA"/>
        </w:rPr>
        <w:t>باب ميراث الزوج والزوجة مع الإخوة والأخوات</w:t>
      </w:r>
    </w:p>
    <w:p>
      <w:pPr>
        <w:pStyle w:val="BookText"/>
        <w:rPr/>
      </w:pPr>
      <w:r>
        <w:rPr>
          <w:rFonts w:ascii="Amiri" w:hAnsi="Amiri" w:eastAsia="Amiri" w:cs="Amiri"/>
          <w:color w:val="111111"/>
          <w:sz w:val="28"/>
          <w:sz w:val="28"/>
          <w:szCs w:val="28"/>
          <w:rtl w:val="true"/>
          <w:lang w:bidi="ar-SA"/>
        </w:rPr>
        <w:t>قد تقدّم الأخبار في أنّ الزوج والزوجة يأخذان نصيبهم الأعلى والإخوة للأم يأخذون الثلث إن كانوا أكثر من واحد والذكر والأنثى فيه سواء، ولو كان واحداً فله السدس، أخاً كان أو أختاً، ويدخل النقص على الإخوة والأخوات للأب والأم أو للأب مع عدمهم، ولو زاد فللإخوة والأخوات للأب والأم أو للأب على ما مرّ 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الأخت للأب والأخ أو الأخت للأم أرباعاً، وإذا كان الإخوة للأم أكثر من واحد يردّ عليهم أخماساً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فللأخ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الأولين فلأن الأخ ليس بذي فرض فيأخذ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الثالث فيأخذ السدس تسمية والباقي ردّاً؛ لأنه ذو فرض، ولا يردّ على الزوج والزوجة شيء إذا كان مع أحدهما وارث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بقي فللأخت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فالنصف تسمية والربع ردّاً في الأولين، والسدس تسمية والباقي رداً في الثلث،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فللمرأة الربع وللأخ من الأم السدس وما بقي فللأخ من الأب والأم، وسقط الأخ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امرأة وأخاً وأختاً لأم أو إخوة وأخوات لأم وإخوة وأخوات لأب وأم وإخوة وأخوات لأب، فللمرأة الربع وللإخوة والأخوات من الأم الثلث الذكر والأنثى فيه سواء، وما بقي فللإخوة والأخوات من الأب والأم للذكر مثل حظّ الأنثيين، وسقط الإخوة والأخوات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زوجها وأخاً لأب أو لأم أو لأب وأم، فللزوج النصف وما بقي فللأخ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تركت زوجها وأختها لأب أو لأم أو لأب وأم، فللزوج النصف وما يقي فللأخت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زوجها وإخوة وأخوات لأم وإخوة وأخوات لأب وأم وإخوة وأخوات لأب، فللزوج النصف وللإخوة والأخوات من الأم الثلث بينهم بالسوية، وما بقي فللإخوة والأخوات من الأب والأم وهو السدس للذكر مثل حظّ الأنثيين، وسقط الإخوة والأخوات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زوجها وأخاً لأم وأخاً لأب وأم وأخاً لأب فللزوج النصف وللأخ من الأم السدس وما بقي فللأخ من الأب والأم، وسقط الأخ من الأب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تجري سهام ولد الإخوة والأخوات مع الزوج والزوجة على هذا</w:t>
      </w:r>
      <w:r>
        <w:rPr>
          <w:rFonts w:eastAsia="Amiri" w:cs="Amiri" w:ascii="Amiri" w:hAnsi="Amiri"/>
          <w:color w:val="111111"/>
          <w:sz w:val="28"/>
          <w:szCs w:val="28"/>
          <w:rtl w:val="true"/>
          <w:lang w:bidi="ar-SA"/>
        </w:rPr>
        <w:t xml:space="preserve">. </w:t>
      </w:r>
      <w:bookmarkStart w:id="241" w:name="pg20233_218409"/>
    </w:p>
    <w:p>
      <w:pPr>
        <w:pStyle w:val="Heading3"/>
        <w:numPr>
          <w:ilvl w:val="2"/>
          <w:numId w:val="1"/>
        </w:numPr>
        <w:rPr/>
      </w:pPr>
      <w:bookmarkStart w:id="242" w:name="__RefHeading___Toc5060358_2320776876"/>
      <w:bookmarkStart w:id="243" w:name="_Toc88"/>
      <w:bookmarkEnd w:id="241"/>
      <w:bookmarkEnd w:id="242"/>
      <w:r>
        <w:rPr>
          <w:rtl w:val="true"/>
        </w:rPr>
        <w:t>باب ميراث الأجداد والجدات</w:t>
      </w:r>
      <w:bookmarkEnd w:id="243"/>
    </w:p>
    <w:p>
      <w:pPr>
        <w:pStyle w:val="Heading4"/>
        <w:numPr>
          <w:ilvl w:val="3"/>
          <w:numId w:val="1"/>
        </w:numPr>
        <w:rPr/>
      </w:pPr>
      <w:bookmarkStart w:id="244" w:name="__RefHeading___Toc5060360_2320776876"/>
      <w:bookmarkStart w:id="245" w:name="_Toc89"/>
      <w:bookmarkEnd w:id="244"/>
      <w:r>
        <w:rPr>
          <w:rtl w:val="true"/>
        </w:rPr>
        <w:t>إشارة</w:t>
      </w:r>
      <w:r>
        <w:rPr>
          <w:rtl w:val="true"/>
        </w:rPr>
        <w:t>:</w:t>
      </w:r>
      <w:bookmarkEnd w:id="245"/>
    </w:p>
    <w:p>
      <w:pPr>
        <w:pStyle w:val="BookText"/>
        <w:rPr/>
      </w:pPr>
      <w:r>
        <w:rPr>
          <w:rFonts w:eastAsia="Amiri" w:cs="Amiri" w:ascii="Amiri" w:hAnsi="Amiri"/>
          <w:color w:val="111111"/>
          <w:sz w:val="28"/>
          <w:szCs w:val="28"/>
          <w:lang w:bidi="ar-SA"/>
        </w:rPr>
        <w:t>5624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محمد 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فريضة الجد؟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أحداً من الناس قال فيها إلّا بالرأي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فيها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الأجداد والجدات</w:t>
      </w:r>
    </w:p>
    <w:p>
      <w:pPr>
        <w:pStyle w:val="Heading4"/>
        <w:numPr>
          <w:ilvl w:val="3"/>
          <w:numId w:val="1"/>
        </w:numPr>
        <w:rPr/>
      </w:pPr>
      <w:bookmarkStart w:id="246" w:name="__RefHeading___Toc5060362_2320776876"/>
      <w:bookmarkStart w:id="247" w:name="_Toc90"/>
      <w:bookmarkEnd w:id="246"/>
      <w:r>
        <w:rPr>
          <w:rtl w:val="true"/>
        </w:rPr>
        <w:t>فريضة الجد</w:t>
      </w:r>
      <w:bookmarkEnd w:id="24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بن أبي عمير عن عمر بن أذينة،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كالشيخين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فريضة الجد؟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الصحابة والتابعين غير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فيها إلّا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والاستحسان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منقطع، أو لأن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عن أبي عبيدة أنّه حفظ عن بعض الصحابة أنّه قضى في الجدّ مائة قضيّة، وهكذا يكون ما يصدر عن الرأي كما في كثير من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عن زرارة في القويّ كالصحيح مثله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يحيى بن أبي عمران عن يونس،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والجدة من قبل الأب والجد والجدة من قبل الأم كلّهم يرثون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عن ابن أبي عمير،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الجدة أم الأب السدس وابنها حي، وأطعم الجدة أم الأم السدس وابنتها 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يحيى بن أبي عمران،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w:t>
      </w:r>
      <w:r>
        <w:rPr>
          <w:rStyle w:val="FootnoteAnchor"/>
          <w:rtl w:val="true"/>
        </w:rPr>
        <w:footnoteReference w:id="428"/>
      </w:r>
      <w:r>
        <w:rPr>
          <w:rFonts w:ascii="Amiri" w:hAnsi="Amiri" w:eastAsia="Amiri" w:cs="Amiri"/>
          <w:color w:val="111111"/>
          <w:sz w:val="28"/>
          <w:sz w:val="28"/>
          <w:szCs w:val="28"/>
          <w:rtl w:val="true"/>
          <w:lang w:bidi="ar-SA"/>
        </w:rPr>
        <w:t>ويدلّ على أنّ الجد والجدة من قبل الأب يرثان مع الجد والجدة من قبل الأم، ولم يظهر أنهم كيف يرثون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سعيد عن ابن أبي عمير، عن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429"/>
      </w:r>
      <w:r>
        <w:rPr>
          <w:rFonts w:ascii="Amiri" w:hAnsi="Amiri" w:eastAsia="Amiri" w:cs="Amiri"/>
          <w:color w:val="111111"/>
          <w:sz w:val="28"/>
          <w:sz w:val="28"/>
          <w:szCs w:val="28"/>
          <w:rtl w:val="true"/>
          <w:lang w:bidi="ar-SA"/>
        </w:rPr>
        <w:t xml:space="preserve">في الحسن كالصحيح، وإن سقط من نساخ الكافي بعض الخبر؛ لأنّ الشيخ روى عن الكافي كما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الجدة أم الأب السدس وابنها حي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استحباب الطعمة للجدّ من نصيب ابنها، والاستحباب للأب أن يطعم أمها إذا ورث أزيد من السدس بسدس، أو الأعم وإن ورث أقل من الثلث، أو يقال باستحباب إطعام السدس إن ورث الثلث فصاعداً، وإلا فالزائد عن السدس، وكذلك </w:t>
      </w:r>
    </w:p>
    <w:p>
      <w:pPr>
        <w:pStyle w:val="BookText"/>
        <w:rPr/>
      </w:pP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عثمان عن عبد الرحمن بن أبي عبد اللّه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ماتت وأمي حيّة، فقال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شيء،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سهمها، يعني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سعد بن أبي خلف،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بنات الابنة وجد،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السدس والباقي لبنات 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الجدّة أم الأم تطعمها ابنتها السدس على اختلاف الأقوال السابقة، وعبارة المصنّف لا تدل على أنها واجبة أو مستحبة، وعلى أنها على سبيل الإرث أو الطعمة، وظاهر هذا الخبر الطعمة، ولكن الوجوب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w:t>
      </w:r>
      <w:r>
        <w:rPr>
          <w:rStyle w:val="FootnoteAnchor"/>
          <w:rtl w:val="true"/>
        </w:rPr>
        <w:footnoteReference w:id="430"/>
      </w:r>
      <w:r>
        <w:rPr>
          <w:rFonts w:ascii="Amiri" w:hAnsi="Amiri" w:eastAsia="Amiri" w:cs="Amiri"/>
          <w:color w:val="111111"/>
          <w:sz w:val="28"/>
          <w:sz w:val="28"/>
          <w:szCs w:val="28"/>
          <w:rtl w:val="true"/>
          <w:lang w:bidi="ar-SA"/>
        </w:rPr>
        <w:t xml:space="preserve">في الحسن كالصحيح، والشيخ </w:t>
      </w:r>
      <w:r>
        <w:rPr>
          <w:rStyle w:val="FootnoteAnchor"/>
          <w:rtl w:val="true"/>
        </w:rPr>
        <w:footnoteReference w:id="431"/>
      </w:r>
      <w:r>
        <w:rPr>
          <w:rFonts w:ascii="Amiri" w:hAnsi="Amiri" w:eastAsia="Amiri" w:cs="Amiri"/>
          <w:color w:val="111111"/>
          <w:sz w:val="28"/>
          <w:sz w:val="28"/>
          <w:szCs w:val="28"/>
          <w:rtl w:val="true"/>
          <w:lang w:bidi="ar-SA"/>
        </w:rPr>
        <w:t>في الموثّق كالصحيح ويدلّ على رجحان الطعمة بسدس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سعد بن أبي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w:t>
      </w:r>
      <w:r>
        <w:rPr>
          <w:rStyle w:val="FootnoteAnchor"/>
          <w:rtl w:val="true"/>
        </w:rPr>
        <w:footnoteReference w:id="432"/>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يرث الجدّ مع بنات الابنة، وهو مخالف للأخبار المتواترة ظاهراً، وحمل على التقية، أو استحباب الطعمة لهنّ أيضاً وإن كان الاستحباب </w:t>
      </w:r>
    </w:p>
    <w:p>
      <w:pPr>
        <w:pStyle w:val="BookText"/>
        <w:rPr/>
      </w:pP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عن عبد اللّه 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الجدة السدس، ولم يفرض اللّه عزّوجل لها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يعقوب بن يزيد عن يحيى بن المبارك، عن عبد اللّه بن جبلة، عن أبي جميلة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أبوين وجدة 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السدس وللجدّة السدس، وما بقي وهو الثلثان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معاوية بن حكيم عن علي بن الحسن بن رباط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لها السدس مع ابنها ومع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إلى الأبوين آكد، أو يكون المراد جدّ البنات وهو أبو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433"/>
      </w:r>
      <w:r>
        <w:rPr>
          <w:rFonts w:ascii="Amiri" w:hAnsi="Amiri" w:eastAsia="Amiri" w:cs="Amiri"/>
          <w:color w:val="111111"/>
          <w:sz w:val="28"/>
          <w:sz w:val="28"/>
          <w:szCs w:val="28"/>
          <w:rtl w:val="true"/>
          <w:lang w:bidi="ar-SA"/>
        </w:rPr>
        <w:t>، وظاهره استحباب الطعمة للجدّ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معاوية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الطعمة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الحسن كالصحيح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الجدة السدس</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الجدّة السدس طعمة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روياه في القويّ عن إسماعيل بن منصور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الكليني بصحته مع الأخبار السابقة على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أربع جدّات اثنتين من قبل الأب واثنتين من قبل الأم، طرحت واحدة من قبل الأم بالقرعة فكان السدس بين الثلاثة، وكذلك إذا اجتمع أربعة أجداد أسقط واحد من قبل الأم بالقرعة فكان السدس بين الثلاثة</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عبد الرحمن، عمّن رواه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تورّثوا من الأجداد إلّا ثلاثة أبو الأم وأبو الأب وأبو أب الأب</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فطرحهما الشيخ أوّلاً بالإرسال، وثانياً بحملهما على التقية؛ لموافقتهما لما حكم به أبو بكر في أيام إمارته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حملهما على أنّه يستحب لأب الأب أن يطعم أباه من الطعمة أو أمه أو أحدهما بالقرعة، وسيجيء أيضاً</w:t>
      </w:r>
      <w:r>
        <w:rPr>
          <w:rFonts w:eastAsia="Amiri" w:cs="Amiri" w:ascii="Amiri" w:hAnsi="Amiri"/>
          <w:color w:val="111111"/>
          <w:sz w:val="28"/>
          <w:szCs w:val="28"/>
          <w:rtl w:val="true"/>
          <w:lang w:bidi="ar-SA"/>
        </w:rPr>
        <w:t xml:space="preserve">. </w:t>
      </w:r>
      <w:bookmarkStart w:id="248" w:name="pg20233_218414"/>
    </w:p>
    <w:p>
      <w:pPr>
        <w:pStyle w:val="BookText"/>
        <w:rPr/>
      </w:pPr>
      <w:bookmarkEnd w:id="248"/>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علي بن رئاب،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امرأته وأخته وجده،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أربعة أسهم للمرأة الربع، وللأخت سهم، وللجد سهمان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عن بكير والحلبي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من الأم الثلث مع الجدّ، وهو شريك الإخوة من الأب</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5060364_2320776876"/>
      <w:bookmarkStart w:id="250" w:name="_Toc91"/>
      <w:bookmarkEnd w:id="249"/>
      <w:r>
        <w:rPr>
          <w:rtl w:val="true"/>
        </w:rPr>
        <w:t>فيمن ترك امرأته وأخته وجده</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 عن علي بن رئاب، عن أبي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کالشيخين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امرأته وأخته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لأبيه كالاخت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وللجدّ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فالجد بمنزلة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 عن بكير والحلبي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والشيخان في الصحيح بسندين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كان في رواية بكير، عن أحدهما، 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جمعه المصنّف مع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الحلبي لا يروي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من الأم الثلث مع الجدّ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الإخوة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الجدّ للأب بمنزلة الأخ للأب والأم أو الأب مع عدمه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وعبارتهما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الإخوة من الأم مع </w:t>
      </w:r>
    </w:p>
    <w:p>
      <w:pPr>
        <w:pStyle w:val="BookText"/>
        <w:rPr/>
      </w:pP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أخاه لأمه ولم يترك وارثاً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الأخ للأم 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الأخ للأم السدس، ويعطى الجد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عن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للإخوة من الأم مع الجدّ نصيبهم الثلث مع الجدّ</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للتأكيد أو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الإخوة من الأم مع الجدّ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للإخوة للأم فريضتهم الثلث مع الجدّ</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الأخ لأب وجد؟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بينهما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المصنّف جزاه فذكر بعضه في الإخوة للأم الذين قدّمهم، وبعضه في الإخوة للأب الذين لا سهم لهم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والشيخان </w:t>
      </w:r>
      <w:r>
        <w:rPr>
          <w:rStyle w:val="FootnoteAnchor"/>
          <w:rtl w:val="true"/>
        </w:rPr>
        <w:footnoteReference w:id="444"/>
      </w:r>
      <w:r>
        <w:rPr>
          <w:rFonts w:ascii="Amiri" w:hAnsi="Amiri" w:eastAsia="Amiri" w:cs="Amiri"/>
          <w:color w:val="111111"/>
          <w:sz w:val="28"/>
          <w:sz w:val="28"/>
          <w:szCs w:val="28"/>
          <w:rtl w:val="true"/>
          <w:lang w:bidi="ar-SA"/>
        </w:rPr>
        <w:t>في القويّ كالصحيح، وهو في الدلالة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الإخوة من الأم مع الجد؟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من الأم فريضتهم الثلث مع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خالد بن جرير، عن أبي الربيع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 مع إخوة 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الإخوة من الأم يرثون مع الجد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القويّ كالصحيح عن مسمع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إخوة وأخوات لأم وجدّاً؟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بمنزلة الأخ من الأب له الثلثان، وللإخوة والأخوات من الأم الثلث فهم فيه شركاء سواء</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الأخوات من الأم فريضتهن مع الجدّ</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الإخوة من الأم مع الجد،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للإخوة من الأم فريضتهم الثلث مع الجدّ</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الشيخ في القويّ عن القاسم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أخ لأب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خالد بن جرير، عن أبي الربيع،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الأخ من الأب مع الجد ينزله بمنزلته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أذينة عن زرارة، وبكير، ومحمد بن مسلم، والفضيل، وبريد بن معاوية،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الجد مع الإخوة من الأب مثل واحد من الإخوة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الإخوة من الأم لا يرثون مع الجدّ</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يرثون بالتشريك كما يرث الإخوة من الأب، فيمكن حمله على النقية أو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النساخ،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الأخ والجدّ سواء، أي الجدّ للأب والأخ للأب والأم، أو للأب مع عدم المتقرب بهما؛ لما تقدم وسيجيء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كالسابق ومبين 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450"/>
      </w:r>
      <w:r>
        <w:rPr>
          <w:rFonts w:ascii="Amiri" w:hAnsi="Amiri" w:eastAsia="Amiri" w:cs="Amiri"/>
          <w:color w:val="111111"/>
          <w:sz w:val="28"/>
          <w:sz w:val="28"/>
          <w:szCs w:val="28"/>
          <w:rtl w:val="true"/>
          <w:lang w:bidi="ar-SA"/>
        </w:rPr>
        <w:t xml:space="preserve">في الحسن كالصحيح عن الفضلاء، </w:t>
      </w:r>
    </w:p>
    <w:p>
      <w:pPr>
        <w:pStyle w:val="BookText"/>
        <w:rPr/>
      </w:pP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أخاه لأبيه وأمه وجده؟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 أخوين كانا أو مائة فالجد معهم كواحد منهم؛ للجد مثل نصيب واحد من الإخوة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حماد عن حريز، عن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شريك الإخوة، وحظه مثل حظّ أحدهم ما بلغوا،</w:t>
      </w:r>
    </w:p>
    <w:p>
      <w:pPr>
        <w:pStyle w:val="BookText"/>
        <w:rPr/>
      </w:pPr>
      <w:r>
        <w:rPr>
          <w:rFonts w:ascii="Amiri" w:hAnsi="Amiri" w:eastAsia="Amiri" w:cs="Amiri"/>
          <w:color w:val="111111"/>
          <w:sz w:val="28"/>
          <w:sz w:val="28"/>
          <w:szCs w:val="28"/>
          <w:rtl w:val="true"/>
          <w:lang w:bidi="ar-SA"/>
        </w:rPr>
        <w:t>وعبارة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مع الإخوة من الأب يصير مثل واحد من الإخوة ما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رجل ترك أخاه لأبيه وأمه وجده،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جدّه وأخاه لأبيه وأمه؟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بينهما وإن كانا أخوين أو مائة ألف فله مثل نصيب واحد من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جدّه وأخته،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 وإن كانتا أختين فالنصف للجد والنصف الآخر للأختين، وإن كن أكثر من ذلك فعلى هذا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إخوة وأخوات لأب وأم أو لأب وجداً، فالجد أحد الإخوة المال بينهم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يؤخذ عليّ فيه، قد سمعته من أبيه ومنه قبل ذلك، وليس في ذلك عندنا شك ولا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 وفيهما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ترك أخته فللجدّ سهمان وللأخت سهم، وإن كانتا أختين فللجدّ النصف وللأختين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ترك إخوة وأخوات من أب وأم كان الجد كواحد من الإخوة للذكر مثل حظّ الأنثيين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معناه من </w:t>
      </w:r>
      <w:bookmarkStart w:id="251" w:name="pg20233_218419"/>
    </w:p>
    <w:p>
      <w:pPr>
        <w:pStyle w:val="BookText"/>
        <w:rPr/>
      </w:pPr>
      <w:bookmarkEnd w:id="251"/>
      <w:r>
        <w:rPr>
          <w:rFonts w:ascii="Amiri" w:hAnsi="Amiri" w:eastAsia="Amiri" w:cs="Amiri"/>
          <w:color w:val="111111"/>
          <w:sz w:val="28"/>
          <w:sz w:val="28"/>
          <w:szCs w:val="28"/>
          <w:rtl w:val="true"/>
          <w:lang w:bidi="ar-SA"/>
        </w:rPr>
        <w:t>كثروا أو قلوا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الوليد عن حماد بن عثمان،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الجدّ يقاسم الإخوة ولو كانوا 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ستّة إخوة وجداً؟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يونس عن سيف بن عميرة، عن إسحاق بن عمار،</w:t>
      </w:r>
    </w:p>
    <w:p>
      <w:pPr>
        <w:pStyle w:val="BookText"/>
        <w:rPr/>
      </w:pPr>
      <w:r>
        <w:rPr>
          <w:rFonts w:ascii="Amiri" w:hAnsi="Amiri" w:eastAsia="Amiri" w:cs="Amiri"/>
          <w:color w:val="111111"/>
          <w:sz w:val="28"/>
          <w:sz w:val="28"/>
          <w:szCs w:val="28"/>
          <w:rtl w:val="true"/>
          <w:lang w:bidi="ar-SA"/>
        </w:rPr>
        <w:t>الفضيل وغيره من الفضلاء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الوليد 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والشيخان </w:t>
      </w:r>
      <w:r>
        <w:rPr>
          <w:rStyle w:val="FootnoteAnchor"/>
          <w:rtl w:val="true"/>
        </w:rPr>
        <w:footnoteReference w:id="452"/>
      </w:r>
      <w:r>
        <w:rPr>
          <w:rFonts w:ascii="Amiri" w:hAnsi="Amiri" w:eastAsia="Amiri" w:cs="Amiri"/>
          <w:color w:val="111111"/>
          <w:sz w:val="28"/>
          <w:sz w:val="28"/>
          <w:szCs w:val="28"/>
          <w:rtl w:val="true"/>
          <w:lang w:bidi="ar-SA"/>
        </w:rPr>
        <w:t xml:space="preserve">في الحسن كالصحيح، وفي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يقاسم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بلغوا كما هو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كانوا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أيضاً على جواز المبالغة، فإنّه لا يمكن عادة وجودهم وهو مبالغة في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للجد السبع</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5060366_2320776876"/>
      <w:bookmarkStart w:id="253" w:name="_Toc92"/>
      <w:bookmarkEnd w:id="252"/>
      <w:r>
        <w:rPr>
          <w:rtl w:val="true"/>
        </w:rPr>
        <w:t>فيمن ترك ستّة إخوة وجداً</w:t>
      </w:r>
      <w:bookmarkEnd w:id="25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254" w:name="pg20233_218420"/>
    </w:p>
    <w:p>
      <w:pPr>
        <w:pStyle w:val="BookText"/>
        <w:rPr/>
      </w:pPr>
      <w:bookmarkEnd w:id="254"/>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ستّة إخوة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خمسة إخوة وجدّاً،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ستّة، لكلّ واحد منهم سهم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امرأته وأخته وجده،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أربعة أسهم للمرأة الربع وللأخت سهم، وللجد سهمان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العلاء بن رزين عن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الواو كما هو الغالب من التشريك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الإخوة مع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يقاسم الإخوة من الأب والأم، والإخوة من الأب يكون الجد كواحد منهم من الذكور</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5060368_2320776876"/>
      <w:bookmarkStart w:id="256" w:name="_Toc93"/>
      <w:bookmarkEnd w:id="255"/>
      <w:r>
        <w:rPr>
          <w:rtl w:val="true"/>
        </w:rPr>
        <w:t>فيمن ترك إخوة وأخوات من أب وأم وجداً</w:t>
      </w:r>
      <w:bookmarkEnd w:id="25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محبوب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ترك إخوة وأخوات من أب وأم وجداً؟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كواحد من الإخوة، المال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يقاسم الإخوة حتى يكون السبع خيراً له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في الصحيح وفي القويّ كالصحيح عن الحلبي وأبي الصباح وزيد الشحام كلّهم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 في الأخوات مع الجد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لهنّ فريضتهن، إن كانت واحدة فلها النصف، وإن كانت اثنتين أو أكثر من ذلك فلهن الثلثان، وما بقي فللجد</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الأخوات مع الجد لهن فريضتهن، إن كانت واحدة فلها النصف وإن كانت اثنتين أو أكثر ذلك فلهن الثلثان، وما بقي فللجدّ</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يقاسم الجد الإخوة إلى السبع</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الفرائض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ينقص الجدّ من السدس شيئاً ورأيت سهم الجد فيها مثبتاً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علي بن رئاب،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أبن عم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عن المثنى عن الحسن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ابن أخ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محبوب عن سعد بن أبي خلف عن بعض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بنات أخت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 الأخت الثلث وما بقي فللجدّ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فحملها الشيخ على التقية، ويمكن حمل خبر زرارة على الجد من قبل الأم إذا لم يكن معه غيره من الجدّة والإخوة من الأم على بعض الأقوال، وكذا الأخبار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بأن يتعلّق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بقي فللجد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بالأخير فقط </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مع تواتر الأخبار السابقة والإجماع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علي بن رئاب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الجدّ مقدّم على ابن العمّ؛ لأنّ الجدّ يتقرب من الميت بواسطة وابن العم بثلاث وسائط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 عن المثنى عن الحسن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ويدلّ على أن أولاد الإخوة يقومون مقام آبائهم ويرثون مع الجد؛ لاختلاف وصلتهما، وكذا يرث جّد الجدّ مع الإخوة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ودلالته كالسابق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الشيخان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صحيفة ينظر فيها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فيها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أخ وجد المال بينهما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عندنا لا يقضون بهذا القضاء ولا يجعلون لابن الأخ مع الجد شيئاً،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فيه بیده</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فأوّل ما تلقاني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أخ وجد المال بينهما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القضاة عندنا لا يقضون لابن الأخ مع الجدّ بشيء،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الكتاب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الحسن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يكذب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الأخ يقاسم الجد</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أخ وجد؟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بينهما نصفان</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أخ وجد؟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المال بينهما نصفين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القاسم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يورّث ابن الأخ مع الجد ميراث أبيه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بنات أخت وجدّ،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لبنات الأخت الثلث وما بقي فللجدّ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بنات الأخت مقام الأخت وجعل الجدّ بمنزلة الأخ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القاسم بن معن،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أخ وجد،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بينهما نصفين</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أو نصفان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من هذه الأخبار المستفيضة أن أولاد الإخوة مثلهم في المقاسمة مع الأجداد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الصحيح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وأبويها وجدها أو جدتها، كيف يقسم ميراثها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57" w:name="pg20233_218425"/>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النصف وما بقي فللأبوين</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بصير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أباه وعمّه وجده،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 الأب الجد، الميراث للأب، وليس للعمّ ولا للجدّ شيء</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مملكة لم يدخل بها زوجها ماتت وتركت أمها وأخوين لها من أبيها وأمها وجدها وأبا أمها وزوجها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الزوج النصف ويعطى الأم الباقي، ولا يعطى الجد شيئاً؛ لأنّ ابنته حجبته عن الميراث، ولا يعطى الإخوة شيئاً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هذه الأخبار على أنّ الطعمة على جهة الاستحباب</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5060370_2320776876"/>
      <w:bookmarkStart w:id="259" w:name="_Toc94"/>
      <w:bookmarkEnd w:id="258"/>
      <w:r>
        <w:rPr>
          <w:rtl w:val="true"/>
        </w:rPr>
        <w:t>إرث الجدة إذا اجتمعت مع الجدّ</w:t>
      </w:r>
      <w:bookmarkEnd w:id="25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يترك الميّت إلّا جدّه أبا أبيه وجدته أم أمه، فإنّ للجدّة الثلث وللجد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ترك جدّه من قبل أبيه وجد أبيه وجدته من قبل أمه وجدة أمه، كان للجدة من قبل الأم الثلث، وسقط جدّة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للجدّ من قبل الأب، وسقط جدّ الأب</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محمد بن أبي عمير، عن جميل فيما يعلم رواه،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الميت جدّتين أم أبيه وأم أمه فالسدس بينهما</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أي الطعمة، والأظهر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الجدّتين السدس ما لم يكن دون أم الأم أم، ولا دون أب الأب أب</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على التقية؛ لما تقدّم أنّ الطعمة إنما تكون إذا كان أب أو أم وورثا أزيد من السدس</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رواه الشيخ بإسناده عن رجال العامة عن قبيصة بن ذؤيب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الجدة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ابني مات فأعطني حقي،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لك في كتاب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الناس فشهد لها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السدس،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السدس معك إلى آخره، فقال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فجاءت أم الأم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ابنتي مات فأعطني حقي،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التي </w:t>
      </w:r>
    </w:p>
    <w:p>
      <w:pPr>
        <w:pStyle w:val="BookText"/>
        <w:rPr/>
      </w:pP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النعمان عن عبد اللّه بن نمير، عن الأعمش، عن سالم بن أبي الجعد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الجدة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أعطاها المال كله لأنه لم يكن للميت وارث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يتقحم جراثيم جهنم فليقل في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لها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السدس فإن اقتسمتموه بينكما فأنتم أعلم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القاسم بن محمد بن أبي بكر قال توفّي رجل وترك جدّتين أم أمه وأم أبيه، فورّث أبو بكر أم أمه وترك الأخرى، 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 امرأة لو أنّ الجدّتين هلكتا وابنهما حي ما ورث من التي ورثتها شيئاً وورث التي تركت أم أبيه، فورثها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الجدة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هو الظاهر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يتهجّم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جراثيم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العامة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يقتحم جراثيم جهنم فليقض في الجدّ</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اقتحم الإنسان وتقدّمه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رمى بنفسه </w:t>
      </w:r>
      <w:bookmarkStart w:id="260" w:name="pg20233_218428"/>
    </w:p>
    <w:p>
      <w:pPr>
        <w:pStyle w:val="BookText"/>
        <w:rPr/>
      </w:pPr>
      <w:bookmarkEnd w:id="260"/>
      <w:r>
        <w:rPr>
          <w:rFonts w:ascii="Amiri" w:hAnsi="Amiri" w:eastAsia="Amiri" w:cs="Amiri"/>
          <w:color w:val="111111"/>
          <w:sz w:val="28"/>
          <w:sz w:val="28"/>
          <w:szCs w:val="28"/>
          <w:rtl w:val="true"/>
          <w:lang w:bidi="ar-SA"/>
        </w:rPr>
        <w:t>وروى ابن سيرين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عن بعض الصحابة في الجدّ مائة قضية يخالف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الجدّ بمنزلة الأخ أبداً، يرث حيث يرث، ويسقط حيث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وغلط الفضل في ذلك؛ لأنّ الجدّ يرث مع ولد الولد ولا يرث معه الأخ، ويرث الجدّ من قبل الأب مع الأب، والجد من قبل الأم مع الأم، ولا يرث الأخ مع الأب والأم وابن الأخ يرث مع الجد، ولا يرث مع الأخ، فكيف يكون الجد بمنزلة الأخ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يرث حيث يرث ويسقط حيث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الجدّ مع الإخوة بمنزلة واحد منهم، فأما أن يكون أبداً بمنزلتهم يرث حيث يرث الأخ ويسقط حيث يسقط الأخ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الفضل بن شاذان من الدليل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فراس عن الشعبي،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w:t>
      </w:r>
    </w:p>
    <w:p>
      <w:pPr>
        <w:pStyle w:val="BookText"/>
        <w:rPr/>
      </w:pPr>
      <w:r>
        <w:rPr>
          <w:rFonts w:ascii="Amiri" w:hAnsi="Amiri" w:eastAsia="Amiri" w:cs="Amiri"/>
          <w:color w:val="111111"/>
          <w:sz w:val="28"/>
          <w:sz w:val="28"/>
          <w:szCs w:val="28"/>
          <w:rtl w:val="true"/>
          <w:lang w:bidi="ar-SA"/>
        </w:rPr>
        <w:t>من غير روية وتثبت أي يرمي نفسه في معظم عذابها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5060372_2320776876"/>
      <w:bookmarkStart w:id="262" w:name="_Toc95"/>
      <w:bookmarkEnd w:id="261"/>
      <w:r>
        <w:rPr>
          <w:rtl w:val="true"/>
        </w:rPr>
        <w:t>قول فضل بن شاذان أنّ الجد بمنزلة الأخ أبداً مردود</w:t>
      </w:r>
      <w:bookmarkEnd w:id="26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وغلط الفضل في ذلك؛ لأنّ الجد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 الأخبار ما يدل على أنّه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يعطى طعمة، 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حيث يرث الأخ،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يرث الأخ حيث يرث الجد،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حيث يسقط، وكذا جميع أغلاطه، مع أن مراد الفضل ظاهر للحجة التي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إخوة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اجعله كأحدهم وامح كتابي، فجعله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 كتابي كره أن يشنّع عليه بالخلاف على 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بحجة للفضل بن شاذان؛ لأنّ هذا الخبر إنّما يثبت أنّ الجد مع الإخوة بمنزلة واحد منهم، وليس يثبت كونه أبداً بمنزلة الأخ، ولا يثبت أنّه يرث حيث يرث الأخ، ويسقط حيث يسقط الأخ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مخالفونا أنّ عمر توفّي ابن ابنه وتركه وترك أخوين، فسأل عمر زيداً عن ذلك، فقال 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المال بينكم أثلاثاً، فأخذ عمر بقول زید فجعل نفسه، وهو الجدّ أخاً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في أخ لأب وأم وأخ لأب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بين الأخ للأب والأم والجد نصفان، ولا شيء للأخ للأب، فجعل الجد هاهنا أخاً، كأن الميت ترك أخوين لأب وأم وأخاً لأب، فجعل الجدّ أخاً، وهذا موافق لما نقوله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ترك الرجل أخاً وأختاً لأم، وجداً وجدة من قبل الأم، وأختاً لأب وأم، وأخاً لأب، فللأخ والأخت من قبل الأم والجد والجدة من قبل الأم الثلث، الذكر والأنثى فيه سواء، وما بقي فللأخت للأب والأم، وسقط الأخ من الأب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إخوة وأخوات لأم، وجداً وجدة لأم، وإخوة وأخوات لأب وأم، وجداً وجدة لأب وإخوة، وأخوات لأب، فللإخوة والأخوات من قبل الأم والجد والجدة من قبل الأم الثلث، الذكر والأنثى فيه سواء </w:t>
      </w:r>
    </w:p>
    <w:p>
      <w:pPr>
        <w:pStyle w:val="BookText"/>
        <w:rPr/>
      </w:pPr>
      <w:r>
        <w:rPr>
          <w:rFonts w:ascii="Amiri" w:hAnsi="Amiri" w:eastAsia="Amiri" w:cs="Amiri"/>
          <w:color w:val="111111"/>
          <w:sz w:val="28"/>
          <w:sz w:val="28"/>
          <w:szCs w:val="28"/>
          <w:rtl w:val="true"/>
          <w:lang w:bidi="ar-SA"/>
        </w:rPr>
        <w:t>وما بقي فللإخوة والأخوات للأب والأم والجد والجدة من قبل الأب، للذكر مثل حظّ الأنثيين، وسقط الإخوة والأخوات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لأم، وجداً لأم، وأخاً لأب وأم وجداً لأب، وأخاً لأب فللأخ للأم والجدّ للأم الثلث بينهما بالسوية، وما بقي فللأخ للأب والأم والجد للأب بينهما نصفان، وسقط الأخ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امرأة وأخاً لأم وجداً لأم وأخاً لأب، فللمرأة الربع، وللأخ من الأم والجد للأم الثلث بينهما بالسوية، وما بقي فللأخ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زوجها وابن ابنها وجداً وإخوة وأخوات لأب وأم، فللزوج الربع، وللجد السدس وما بقي فلابن الابن، وسقط الإخوة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زوجها وأبويها وجدها أبا أمها، فللزوج النصف وللأم الثلث، ويؤخذ من هذا الثلث نصفه فيدفع إلى الجد وهو السدس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تركت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فلابن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المصنّف يقول بالإرث لا الطعمة، وقد تقدّم منه ما يدلّ على أنّ السدس طعمة، ويؤيد المصنّف بعض الأخبار التي تقدمت وحملت على التقية أو الطعمة، مع أنّه كالأخ، وهو لا يرث في المرتبة الأولى، وتقدمت الأخبار في أنّ ولد الولد بمنزلة الولد، وتقدمت الأخبار قريباً أن الجد لا يرث مع الأبوين فكيف مع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إشكال، وإن كان الأظهر عدم الإرث</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ويؤخذ من هذا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ظاهرة في أنّ السدس طعمة، كما سيصرّح به </w:t>
      </w:r>
    </w:p>
    <w:p>
      <w:pPr>
        <w:pStyle w:val="BookText"/>
        <w:rPr/>
      </w:pPr>
      <w:r>
        <w:rPr>
          <w:rFonts w:ascii="Amiri" w:hAnsi="Amiri" w:eastAsia="Amiri" w:cs="Amiri"/>
          <w:color w:val="111111"/>
          <w:sz w:val="28"/>
          <w:sz w:val="28"/>
          <w:szCs w:val="28"/>
          <w:rtl w:val="true"/>
          <w:lang w:bidi="ar-SA"/>
        </w:rPr>
        <w:t>من جميع المال، وللأب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الرجل أبويه وجداً لأب وجداً لأم، فللأم السدس، وللجدّ من قبل الأم السدس، وللأب النصف، وللجدّ من قبل الأب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الرجل أباه وجده أبا أمه فالمال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أمه وجده أبا أبيه، فالمال لأمه؛ لأنّ الجد أبا الأب إنما له السدس من مال ابنه طعمة، وكذلك الجدّ أبو الأم إنما له السدس من مال ابنته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الرجل امرأته وأبويه، وجده أبا أبيه، وجده أبا أمه، فللمرأة الربع، وللأم السدس وللجدّ أبي الأم السدس، وللجد أبي الأب السدس، وللأب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زوجها وأبويها، وجدها أبا أبيها، وجدها أبا أمها فللزوج النصف، وللأم السدس، وللجد أبي الأم السدس، وللأب السدس، وسقط الجد أبو الأب، وهذا هو الموضع الذي لا يرث فيه الجد أبو الأب مع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في ذلك أنّ الجد إنّما ميراثه السدس من مال ابنه طعمة، فلمّا لم يرث ابنه إلّا السدس سقط من الطعمة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إمرأة زوجها وأبويها، وجدها أبا أبيها، وجدها أبا أمها،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المصنّف يقول بالطعمة وجوباً، وبالإرث فيما ورد فيه النص كخبر سعد بن أبي خلف وغيره</w:t>
      </w:r>
      <w:r>
        <w:rPr>
          <w:rFonts w:eastAsia="Amiri" w:cs="Amiri" w:ascii="Amiri" w:hAnsi="Amiri"/>
          <w:color w:val="111111"/>
          <w:sz w:val="28"/>
          <w:szCs w:val="28"/>
          <w:rtl w:val="true"/>
          <w:lang w:bidi="ar-SA"/>
        </w:rPr>
        <w:t xml:space="preserve">. </w:t>
      </w:r>
      <w:bookmarkStart w:id="263" w:name="pg20233_218432"/>
    </w:p>
    <w:p>
      <w:pPr>
        <w:pStyle w:val="BookText"/>
        <w:rPr/>
      </w:pPr>
      <w:bookmarkEnd w:id="263"/>
      <w:r>
        <w:rPr>
          <w:rFonts w:ascii="Amiri" w:hAnsi="Amiri" w:eastAsia="Amiri" w:cs="Amiri"/>
          <w:color w:val="111111"/>
          <w:sz w:val="28"/>
          <w:sz w:val="28"/>
          <w:szCs w:val="28"/>
          <w:rtl w:val="true"/>
          <w:lang w:bidi="ar-SA"/>
        </w:rPr>
        <w:t>وإخوة وأخوات لأب أو لأب وأم، فللزوج النصف، وللأم السدس، وللجدّ أبي الأب السدس، وما بقي فللأب وسقط الجد أبو الأم، وهذا هو الموضع الذي لا يرث فيه الجد أبو الأم مع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في ذلك أنّ الإخوة والأخوات من قبل الأب والأم أو الأب حجبوا الأم عن الثلث، فردّوها إلى السدس، فلما لم تأخذ الأم إلّا السدس سقط أبوها من الطعمة من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جداً، أو جدة لأب أو لأم، وعماً أو عمة، أو خالاً أو خالة، فالمال للجد أو الجدة، وسقط العم والعمة والخال والخالة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مع الجد والأخ ولا مع الأخت، ولا مع ابن الأخ، ولا مع ابن الأخت، ولا مع ابنة الأخ ولا مع ابنة الأخت عم ولا عمة، ولا خال ولا خالة ولا ابن عم ولا ابن عمة ولا ابن خال ولا ابن خالة، وولد الأخ وولد الأخت وإن سفلوا فهم أحق بالميراث من الأعمام والعمات والأخوال والخالات، ولاقوة إلّا باللّه</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5060374_2320776876"/>
      <w:bookmarkStart w:id="265" w:name="_Toc96"/>
      <w:bookmarkEnd w:id="264"/>
      <w:r>
        <w:rPr>
          <w:rtl w:val="true"/>
        </w:rPr>
        <w:t>باب ميراث ذوي الأرحام</w:t>
      </w:r>
      <w:bookmarkEnd w:id="265"/>
    </w:p>
    <w:p>
      <w:pPr>
        <w:pStyle w:val="BookText"/>
        <w:rPr/>
      </w:pPr>
      <w:r>
        <w:rPr>
          <w:rFonts w:ascii="Amiri" w:hAnsi="Amiri" w:eastAsia="Amiri" w:cs="Amiri"/>
          <w:color w:val="111111"/>
          <w:sz w:val="28"/>
          <w:sz w:val="28"/>
          <w:szCs w:val="28"/>
          <w:rtl w:val="true"/>
          <w:lang w:bidi="ar-SA"/>
        </w:rPr>
        <w:t>إذا ترك الميت عماً فالمال كله للعمّ، وكذلك إن ترك عمين أو ثلاثة أعمام أو أكثر فالمال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ذوي الأرحام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ليس فيهم نص وإنّما يرثون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وَأُوْلُوا الْأَرْحَامِ بَعْضُهُمْ أَوْلَى بِبَعْضٍ فِي </w:t>
      </w:r>
    </w:p>
    <w:p>
      <w:pPr>
        <w:pStyle w:val="BookText"/>
        <w:rPr/>
      </w:pPr>
      <w:r>
        <w:rPr>
          <w:rFonts w:ascii="Amiri" w:hAnsi="Amiri" w:eastAsia="Amiri" w:cs="Amiri"/>
          <w:color w:val="111111"/>
          <w:sz w:val="28"/>
          <w:sz w:val="28"/>
          <w:szCs w:val="28"/>
          <w:rtl w:val="true"/>
          <w:lang w:bidi="ar-SA"/>
        </w:rPr>
        <w:t>فإن ترك أعماماً وعمّات فالمال كله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عمين أحدهما لأب وأم والآخر للأب فالمال للعمّ من الأب والأم وسقط العمّ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عماً لأب وأم وعماً لأم، فللعمّ من الأم السدس وما بقي فللعمّ من الأب والأم، وكذلك إن ترك عمّة لأب وعمة لأم، فللعمة من الأم السدس وما بقى فللعمة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خالاً فالمال كله للخال، وكذلك إن ترك خالين أو ثلاثة أو أكثر، فالمال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الشيخان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الفرائض،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أخرج إليك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فإذا كتاب جليل، وإذا فيه رجل مات وترك عمه وخاله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 الثلثان وللخال الثلث</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 والخالة يرثان إذا يكن معهما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يموت ويترك خاله وخالته وعمّه وعمته، وابنه وابنته، وأخاه وأخته،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هؤلاء يرثون ويحوزون فإن اجتمعت العمّة والخالة فللعمة الثلثان، وللخالة الثلث</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أي لو انفرد كلّ واحد منهم أو على سبيل الإنكار،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أبي طاهر قال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عماً وخالاً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الثلثان للعمّ والثلث للخال</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كتب محمد بن يحيى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رجل ولم يخلف إلّا بني عمّ وبنات عمّ، وعم أب وعمتين، لمن الميراث؟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العصبة وبنو العمّ وارثون</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على التقية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الموثّق كالصحيح عن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عمة وخالة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الثلث والثلثان، يعني للعمة الثلثان وللخالة الثلث</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عمته وخالته،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للعمّة الثلثان وللخالة الثلث</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الخال والخالة يرثون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معهم أحد يرث غيرهما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وترك عمته وخالته فللعمّة الثلثان وللخالة الثلث</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العمة بمنزلة الأب، والخالة بمنزلة الأم، وبنت الأخ بمنزلة الأخ، وكلّ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الصحيح أيضاً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بثلث ماله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أعمامه وأخواله،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الأعمامه الثلثان ولأخواله الثلث</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 بحسب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العمّة بمنزلة الأب في الميراث، ويجعل الخالة بمنزلة الأم، وابن الأخ بمنزلة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ذي رحم لم يستحق له فريضة فهو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وارث ممّن له فريضة فهو أحق بالمال</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سلمة بن محرز،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عمّ وعمة،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 الثلثان وللعمّة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ابن عم وخالة،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ابن عمّ وخال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ابن عم وابن خالة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بنت وأب،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للبنت النصف وللأب السدس وبقي سهمان، فما أصاب ثلاثة أسهم منها فللبنت، وما أصاب سهماً فللأب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والفريضة من أربعة أسهم للبنت ثلاثة أرباع وللأب الربع</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عفان في الرجل يموت وليس له عصبة يرثونه وله ذو قرابة لا يرثون،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لهم،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بَعْضُهُمْ أَوْلَى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بيت مال المسلمين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الحارث،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بني الأم يرثون دون بني العلّات</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الحسن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أقرب ابن عمّ لأب وأم أو عمّ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السبيعي عن الحارث الأعور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بني الأم أقرب من بني العلّات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بها من عين صافية، إنّ عبد اللّه أبا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أبي طالب لأبيه وأمه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أنّه إلزام عليهم؛ لأنهم يقولون بالعصبة وابن العم من الأبوين أولى من العم للأب، فالخلافة بحسب الإرث لهم دون بني العباس وغيرهم بالطريق الأولى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القوى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وترك أخاً له عبداً وأوصى له بألف درهم، فأبى مواليه أن يجيز واله، فارتفعوا إلى عمر بن عبد العزيز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أحرار؟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من جميع المال بألف درهم هم يرثون عمّهم،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عمر بن عبد العزيز</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ترك أخوالاً وخالات، فالمال بينهم بالسوية الذكر والأنثى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خالين أحدهما لأب وأم والآخر للأب، فالمال للخال من الأب والأم وسقط الخال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خالين أحدهما لأم والآخر لأب وأم، فللخال من الأم السدس، وما بقي فللخال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 خالاً لأب وخالاً لأم، فللخال من الأم السدس، وما بقي فللخال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 خالة لأم وخالة لأب، فللخالة من الأم السدس وما بقي فللخالة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ثلاثة أخوال متفرّقين وثلاثة أعمام متفرقين، فللخالين الثلث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للخال من الأم السدس من الثلث، وللخال للأب والأم خمسة أسداس الثلث، وسقط الخال من الأب، وللعمين الثلثان، للعم من الأم السدس من الثلثين، وللعمّ من الأب والأم خمسة أسداس الثلثين، وسقط العم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وحسابه من ستّة وثلاثين للخال من الأم من ذلك سهمان، وللخال للأب والأم عشرة أسهم، وللعمّ من الأم من ذلك أربعة أسهم، وللعم من الأب والأم عشرون سهماً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وحسابه من ستّة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من ثمانية عشر، ولما فصل المصنّف أحكام </w:t>
      </w:r>
    </w:p>
    <w:p>
      <w:pPr>
        <w:pStyle w:val="BookText"/>
        <w:rPr/>
      </w:pPr>
      <w:r>
        <w:rPr>
          <w:rFonts w:ascii="Amiri" w:hAnsi="Amiri" w:eastAsia="Amiri" w:cs="Amiri"/>
          <w:color w:val="111111"/>
          <w:sz w:val="28"/>
          <w:sz w:val="28"/>
          <w:szCs w:val="28"/>
          <w:rtl w:val="true"/>
          <w:lang w:bidi="ar-SA"/>
        </w:rPr>
        <w:t>فإن ترك خالين لأب وأم، وخالين لأم، وعمّين لأب وأم وعمين من الأم، فللخالين من الأم ثلث الثلث أربعة من ستّة وثلاثين، وللخالين من الأب والأم ثلثا الثلث ثمانية من ستّة وثلاثين، وللعمين من الأم ثلث الثلثين ثمانية من ستّة وثلاثين وللعمين من الأب والأم ستّة عشر من ستّة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أخو الاً وخالات وأعماماً وعمّات فللأخوال والخالات الثلث بينهم بالسوية الذكر والأنثى فيه سواء، وللأعمام والعمات الثلثان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خالاً لأب وعماً لأم فللخال من الأب الثلث وللعم للأم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خالاً لأم وعمّاً لأب فللخال للأم الثلث؛ لأنه ليس أحد من قبل الأم يشاركه في الميراث وللعمّ من الأب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عمّا لأب وابن عمّ لأب وأم فالمال لابن العم للأب والأم؛ لأنه قد جمع الكلالتين كلالة الأب وكلالة الأم، وهذا غير محمول على أصل، بل مسلّم؛ للخبر الصحيح الوارد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ابني عم أحدهما أخ لأم، فالمال للأخ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 امرأة ابني عم أحدهما زوج فللزوج النصف، والنصف الآخر بينهما نصفان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الإخوة والأخوات وأولادهم، والأعمام والأخوال والعمات والخالات وأولادهم مع أولاد البنين، وكان ظاهراً لم يشتغل بشرحها، وتبع في ذلك الفضل بن شاذان إلّا في أغلاطه الاجتهادية فيما لم يرد فيه نص بخصوصه أو لم يصل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ترك الرجل ابنة عمّ لأب وأم وابنة عم لأم، فلابنة العم من الأم السدس وما بقي فلابنة العم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ترك ابنة خال لأب وأم وابنة خال لأم، فلابنة الخال للأم السدس وما بقي فلابنة الخال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خالاً وجدة لأم فالمال لجدّة الأم وسقط الخال وغلط الفضل ابن شاذان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 بمنزلة ابن الأخ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عماً وابن أخت فالمال لابن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عماً وابن أخ فالمال لابن الأخ، وغلط يونس بن عبد الرحمن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 وإنّما دخلت عليه الشبهة في ذلك لأنه لما رأى أن بين العمّ وبين الميت ثلاثة بطون، وكذلك بين ابن الأخ وبين الميت ثلاثة بطون وهما جميعاً من طريق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 وهذا غلط؛ لأنه وإن كانا جميعاً كما وصف فإنّ ابن الأخ من ولد الأب والعمّ من ولد الجد وولد الأب أحق وأولى بالميراث من ولد الجد وإن سفلوا، كما أنّ ابن الابن أحق من الأخ؛ لأن ابن الابن من ولد الميت والأخ من ولد الأب وولد الميت أحق بالميراث من ولد الأب وإن كانوا في البطون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خالته وعمّة أمه فالمال لابنة خالته؛ لأنّ ابنة الخالة من ولد الجدة وعمّة الأم من ولد جدّة الأم وولد جدة الميت أولى بالميراث من ولد جدة أم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 عم أمه وابن خاله فالمال لابن خاله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عمة أمه وابنة خالته فقد استويا في البطون، إلّا أن عمة الأم من ولد جدّة الأم وابنة الخالة من ولد جدّة الميت، فابنة الخالة أحق بالمال </w:t>
      </w:r>
    </w:p>
    <w:p>
      <w:pPr>
        <w:pStyle w:val="BookText"/>
        <w:rPr/>
      </w:pPr>
      <w:r>
        <w:rPr>
          <w:rFonts w:ascii="Amiri" w:hAnsi="Amiri" w:eastAsia="Amiri" w:cs="Amiri"/>
          <w:color w:val="111111"/>
          <w:sz w:val="28"/>
          <w:sz w:val="28"/>
          <w:szCs w:val="28"/>
          <w:rtl w:val="true"/>
          <w:lang w:bidi="ar-SA"/>
        </w:rPr>
        <w:t>كله، وكذلك ابن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زوجها وعمتها وخالتها، فللزوج النصف وللخالة الثلث وما بقي فللعمة بمنزلة زوج وأبوين فللزوج النصف وللأم الثلث وللأب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خالاً وخالة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 ابن خال وابن خالة فالمال بينهما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خالة الأم وعمّة الأب فلخالة الأم السدس ولعمّة الأب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فإن ترك عماً وخالاً فللخال الثلث وللعم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أخت لأم وابنة أخ لأم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ابنة أخت لأم وابن أخ لأم؛ لأنّ الذكر والأنثى من الإخوة للأم في الميراث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ثلاثة بني أخوات متفرقات فلابن الأخت من الأم السدس وما بقي فلابن الأخت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 بنات أخوات متفرّقات مع كلّ واحدة منهن أخوها، فلابنة الأخت للأم ولأخيها السدس بينهما بالسوية وما بقي فلابنة الأخت للأب والأم ولأخيها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أخت وابن أخت أمهما واحدة فالمال بينهما للذكر مثل حظّ الأنثيين، وإن كانا من أختين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كانوا خمسة بني أخت وابنة أخت أخرى فلبني الأخت النصف بين الخمسة ولابنة الأخت الأخرى النصف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الحساب كلّ ما كان من هذا الضرب؛ لأنّ كلّ ذي رحم إنّما يأخذ نصيب الذي يجره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ترك ابنة أخت لأب وابن ابن أخت لأب وأم فالمال لابنة الأخت للأب وسقط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ثلاثة بني ابنة أخت لأب وأم وثلاثة بني ابنة أخت لأب وثلاثة بني ابنة أخت لأم فلبني ابنة الأخت من الأم السدس وما بقي فلبني ابنة الأخت للأب والأم، وسقط بنو ابنة الأخت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وغلط الفضل بن شاذان في هذه المسألة وأشباهها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ابنة الأخت للأب والأم النصف، ولبني ابنة الأخت للأم السدس، وما بقي يردّ عليهم على قدر أنصبائهم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أخيه لأبيه وأمه وابنة أخيه لأبيه فالمال لابنة الأخ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عشر بنات أخ لأم وابنة أخ لأب وأم، فلبنات الأخ للأم السدس بينهنّ بالسوية وما بقي فلابنة الأخ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ابنتي أختين لأم، وابنة أخت لأب وأم فلابنتي الأختين للأم الثلث، وما بقي فلابنة الأخت للأب والأم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ثلاث بنات إخوة متفرّقين وثلاث بنات أخوات متفرقات فأصل حسابه من ستّة لابنة الأخت من الأم وابنة الأخ من الأم الثلث سهمان لكل واحدة منهما سهم وبقي الثلثان، لابنة الأخت من الأب والأم الثلث من هذا الثلثين ولابنة الأخ من الأب والأم ثلثاه، فلم تستقم الأربعة بينهما، فضربنا ستّة في ثلاثة فبلغ ثمانية عشر، لابنة الأخت من الأم وابنة الأخ من الأم الثلث ستّة أسهم بينهما نصفان وبقي اثنا عشر، لابنة الأخ للأب والأم من ذلك ثمانية، ولابنة الأخت من الأب والأم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ترك ابنة ابنة أخ لأب وأم وابنة ابن أخ للأب فالمال لابنة بنت الأخ للأب والأم؛ لأنّ الأخ للأب لا يرث مع الأخ للأب والأم، فكذلك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ابن الأخ للأب لايرث مع ابنة الأخ للأب والأم، وليست العصبة من دين اللّه عزّوجلّ ولا من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أخ لأم وهو ابن أخت لأب وترك ابن أخت لأب 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فلابن الأخ للأم السدس وما بقي فلابن الأخت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ابنة أخت لأم وهي ابنة أخ لأب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أخت لأب وأم فلابنة الأخت للأم السدس وما بقي فلابنة الأخت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ترك ابنة أخت لأم وهي ابنة أخ لأب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أخت لأب وأم وأختاً لأم وأختاً لأب فللأخت للأم السدس وما بقي فللأخت للأب، وسقطت ابنتا الأختين؛ لأنهما قد نزلتا ببطن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أخت لأب وهي ابنة أخ لأم وابنة أخت لأب وأم وخالة لأم هي عمّة لأب وخالة لأب وأم، فلابنة الأخت للأم السدس وليس لها من جهة أنّها ابنة أخ لأب شيء، وما بقي فلابنة الأخت للأب والأم، وسقطت خالة الأم التي هي عمة الأب وخالة الأب والأم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ابنة أخت وابن ابن أخت فالمال بينهما على ثلاثة أسهم إن كانت أمهما واحدة لابن ابن الأخت الثلثان ولابن ابنة الأخت الثلث، وإن كانا من أختين فالمال بينهما نصفان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 ابن ابنة أخ لأب وأم وابنة ابن أخ لأب وأم، فإن كان ابن الأخ وابنة الأخ أبوهما واحداً فلابن ابنة الأخ الثلث ولابنة ابن الأخ الثلثان، فإن كان أبو ابنة الأخ غير أبي ابن الأخ فالمال بينهما نصفان، يرث كلّ </w:t>
      </w:r>
    </w:p>
    <w:p>
      <w:pPr>
        <w:pStyle w:val="BookText"/>
        <w:rPr/>
      </w:pPr>
      <w:r>
        <w:rPr>
          <w:rFonts w:ascii="Amiri" w:hAnsi="Amiri" w:eastAsia="Amiri" w:cs="Amiri"/>
          <w:color w:val="111111"/>
          <w:sz w:val="28"/>
          <w:sz w:val="28"/>
          <w:szCs w:val="28"/>
          <w:rtl w:val="true"/>
          <w:lang w:bidi="ar-SA"/>
        </w:rPr>
        <w:t>واحد منهما ميراث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ابنة أخ لأب وأم وابنة ابنة أخ لأب وأم، فإن كانت أمهما واحدة فالمال بينهما للذكر مثل حظّ الأنثيين، وإن لم يكن أمهما واحدة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ابنة أخ لأم وابن ابنة أخ لأب، فلابن ابنة الأخ للأم السدس، وما بقي فلابن ابنة الأخ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ابنة أخ لأب وأم وابنة أخ لأم، فالمال لابنة الأخ للأم؛ لأنها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 بنات أخوات متفرقات فلابنة الأخت من الأم السدس وما بقي فلابنة الأخت من الأب والأم وسقطت ابنة الأخت من الأب؛ لأنّ أمها لا ترث مع الأخت للأب وللأم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خمسة بني أخت وابنة أخت أخرى فلخمسة بني الأخت النصف ولابنة الأخت الأخرى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زوجها وأخاها لأمها وابن عمها وابن ابنتها، فللزوج الربع وما بقي فلابن الابنة، وسقط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الرجل ابن ابنة وابنة ابنة فالمال بينهما للذكر مثل حظّ الأنثيين إن كانت أمهما واحدة وكانت الابنة ماتت وتركتهما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ابنة وابنة ابنة ابن فالمال لابنة البنت؛ لأنها أقرب ببطن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ابن ابنة ابن وابن ابنة ابنة فلابن ابنة الابن الثلثان، ولابن ابنة الابنة الثلث</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إن ترك ابن ابن ابنة وابنة ابنة ابن فلابنة ابنة الابن الثلثان ولابن ابن الابنة الثلث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ترك بني ابنة وابنة بنت أخرى فلبني البنت النصف ولابنة البنت الأخرى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ترك عشر بنات ابنة وابنة بنت أخرى، فلعشر بنات البنت النصف عشرة أسهم من عشرين سهماً ولابنة البنت الأخرى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 عشرة بني ابنة وابنة ابنة أخرى فلعشرة بني الابنة النصف ولابنة الابنة الأخرى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ابنة ابنة وابنتي ابنة ابنة أخرى وثلاث بنات ابنة ابنة أخرى فهذه من ثمانية عشر لابنة ابنة الابنة ستّة أسهم، ولابنتي ابنة الابنة ستّة أسهم لكلّ واحدة منهما سهمان ولثلاث بنات ابنة الابنة ستّة أسهم لكلّ واحدة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 ابنة وابنة ابنة ابنة جدّتهما واحدة وابنة ابنة ابنة أخرى، فالمال بينهنّ على ستّة لابنة ابن الابنة سهمان، ولابنة ابنة الابنة سهم واحد، ولابنة ابنة الابنة الأخرى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ابنة ابنة وابنة أخ، فالمال لابنة ابنة 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ابنة ابنة وثلاث بنات أخوات متفرقات، فالمال كله لابنة ابنة الابنة، وليس ترث بنات الإخوة والأخوات مع بنات البنات وإن سفلن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ابن ابنتها أو ابنة ابنتها وزوجها وأخاها لأمها أو لأبيها وأمها وابن عمها، فللزوج الربع وما بقي فلولد الابنة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الرجل عمّاً وابن ابنة أو ابنة ابنة فالمال كله لولد الابنة وسقط العم؛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لأن ولد الابنة هم ولد الميت والعم ولد الجد، وولد الميت نفسه أحق وأقرب من ولد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الأخرى فإنّ بين العمّ </w:t>
      </w:r>
    </w:p>
    <w:p>
      <w:pPr>
        <w:pStyle w:val="BookText"/>
        <w:rPr/>
      </w:pPr>
      <w:r>
        <w:rPr>
          <w:rFonts w:ascii="Amiri" w:hAnsi="Amiri" w:eastAsia="Amiri" w:cs="Amiri"/>
          <w:color w:val="111111"/>
          <w:sz w:val="28"/>
          <w:sz w:val="28"/>
          <w:szCs w:val="28"/>
          <w:rtl w:val="true"/>
          <w:lang w:bidi="ar-SA"/>
        </w:rPr>
        <w:t>وبين الميت ثلاثة بطون؛ لأنّ العمّ يتقرب بالجد، والجد يتقرب بالأب، والأب يتقرب بنفسه، وبين ابنة الابنة وبين الميت بطنان؛ لأن ولد الابنة يتقربون بالابنة والابنة تتقرب بنفسها، فولد الابنة أقرب في البطون وأقرب في النسب، والجد لايرث مع الولد شيئاً، والعمّ إنّما يتقرب بمن لا يرث، وولد الولد يتقربون بمن يرث فهم أحق بالمال، ولا قوة إلّا باللّه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وولد الأخ في هذا بمنزلة العم لا ميراث لهم مع ولد 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أخاً لأم وابنة أخ لأب وأم وابنة ابنة وابن ابنة فالمال لابنة الابنة، وابن الابنة بينهما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أخته لأبيه وابنة أخته لأمه وعصبته، فلابنة الأخت للأم السدس وما بقي فلابنة الأخت للأب، وسقط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عمة لأب وأم وعمّة لأب، فالمال للعمة من 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عمّاً وابن أخت، فالمال لابن الأخت؛ لأن ولد الإخوة يقومون مقام الإخوة والعم لا يقوم مقام الجدّ؛ ولأن ولد الإخوة من ولد الأب والعم من ولد الجد؛ ولأنّ ابن الأخ يرث مع الجد، وابن الجد لا يرث مع الأخ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ترك عماً وابن أخ فالمال لابن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عم لأب وأم وابنة عم لأم، فلابنة العم للأم السدس وما بقي فلابنة العم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ابنة خال لأم وابنة خال لأب وأم، فلابنة الخال من الأم السدس وما بقي فلابنة الخال للأب والأم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بنات عم وبني عمّ فالمال بينهم للذكر مثل حظّ الأنثيين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ترك بنات خال وبني خال، فالمال بينهم بالسوية الذكر والأنثى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عمّ وابنة عمّة فلابن العم الثلثان ولابنة العمة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عمته وابنة عمته، فالمال بينهما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عماً لأم وخالاً لأب وأم، فللخال الثلث نصيب الأم وللعم للأم الباقي نصيب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عمته وعمة أبيه فالمال كله لابنة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عشرة بني عمة وابنة عمة أخرى فلعشرة بني العمة النصف ولابنة العمّة الأخرى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عمة لأب وعمّة لأب وأم، فالمال للعمة من 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خمس بنات عمة من أب وأم وابنة عمة لأم وابنة عمة لأب، فلخمس بنات العمّة للأب والأم خمسة أسداس المال، ولابنة العمة للأم السدس، وسقطت ابنة العمّة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ابنتي عمّ وابنة عم آخر، فلابنتي العم النصف بينهما، ولابنة العمّ الآخر النصف الباقي، وكذلك إن كانوا بني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 بنات أعمام متفرقين أو ثلاث بنات بنات أعمام متفرقين أو بنات عمّات متفرّقات فهو على ما بيّنت من أمر بنات الأخوال وبنات العمات وبنات بنات العمّات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خمسة بني بنات أعمام لأب وأم وابنة ابنة عم لأم، فلابنة ابنة العم للأم السدس، وما بقي فلخمسة بني بنات الأعمام للأب والأم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ثلاثة بني بنات عم لأب وأم وابنة ابنة عم لأب وأم وهي ابنة ابنة عم غيره وابنة ابنة عم لأم، فهي من ستّة وثلاثين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لابنة ابنة العمّ </w:t>
      </w:r>
    </w:p>
    <w:p>
      <w:pPr>
        <w:pStyle w:val="BookText"/>
        <w:rPr/>
      </w:pPr>
      <w:r>
        <w:rPr>
          <w:rFonts w:ascii="Amiri" w:hAnsi="Amiri" w:eastAsia="Amiri" w:cs="Amiri"/>
          <w:color w:val="111111"/>
          <w:sz w:val="28"/>
          <w:sz w:val="28"/>
          <w:szCs w:val="28"/>
          <w:rtl w:val="true"/>
          <w:lang w:bidi="ar-SA"/>
        </w:rPr>
        <w:t>للأم السدس ستّة، ولابنة ابنة العم للأب والأم خمسة عشر، ولثلاثة بني بنات عمّ لأب وأم خمسة عشر، لكل واحد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فإن ترك ابنة عمّ أبيه وابنة ابنة عمه فالمال لابنة ابنة عمه، وسقطت ابنة عم أبيه؛ لأنّ هذا كأنه ترك جدّ أبيه وعماً، فالعم أحق من جد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عمّة لأب وهي خالة لأم وخالة لأب وأم وعمّة لأب فهي من ثمانية عشر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للخالة من الأم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للأب سدس الثلث وأحد من ثمانية عشر سهماً، وللخالة للأب والأم خمسة أسداس الثلث وهي خمسة من ثمانية عشر، وللعمّة للأب نصف الثلثين وهي ستّة من ثمانية عشر، وللعمّة للأب التي هي خالة الأم أيضاً نصف الثلثين وهو ستّة، وقد أخذت سدس الثلث فصار في يدها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خالته وعمته وإمرأته فللمرأة الربع وللخالة الثلث وما بقي فللعمّة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تركت امرأة زوجها وخالتها وعمتها فللزوج النصف وللخالة الثلث وما بقي فللعمة، دخل النقصان على العمة كما دخل على الأب إذا تركت المرأة زوجاً وأبوين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امرأته وبني عمته وبنات خاله وبني خاله، فللمرأة الربع ولبني الخال وبنات الخال الثلث بينهم، الذكر والأنثى فيه سواء، وما بقي فلبني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أخوالاً وخالات وابن عمّ فالمال للأخوال والخالات بينهم بالسوية، وسقط ابن العم؛ لأنه قد سفل ببطن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ابنة العم وابن العمّة فلابنة العم الثلثان ولابن العمة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عمّة الأم وخالة الأب فلعمّة الأم الثلث ولخالة الأب الثلثان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ترك ابن عمّ لأم وابن ابنة عمة لأب وأم، فالمال لابن العم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عم وابنة عم وخالاً فالمال للخال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ترث الخالات والعمات ولا الأعمام والأخوال، ولا أولادهم مع أولاد الإخوة والأخوات وأولاد أولادهم شيئاً؛ لأن أولاد الإخوة والأخوات من ولد الأب والأعمام والأخوال والعمات والخالات من ولد الجد، وولد الأب وإن سفلوا أحق وأولى من ولد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جداً أبا الأم وابن أخ لأم فكأنه ترك أخوين لأم،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جداً أبا الأم وعماً لأم وابن أخ لأم وابن ابن عم، فالمال بين</w:t>
      </w:r>
    </w:p>
    <w:p>
      <w:pPr>
        <w:pStyle w:val="BookText"/>
        <w:rPr/>
      </w:pPr>
      <w:r>
        <w:rPr>
          <w:rFonts w:ascii="Amiri" w:hAnsi="Amiri" w:eastAsia="Amiri" w:cs="Amiri"/>
          <w:color w:val="111111"/>
          <w:sz w:val="28"/>
          <w:sz w:val="28"/>
          <w:szCs w:val="28"/>
          <w:rtl w:val="true"/>
          <w:lang w:bidi="ar-SA"/>
        </w:rPr>
        <w:t>الجد وبين ابن الأخ نصفان، وسقط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جدته أم أمه وخالاً وخالة وعماً وعمة فالمال للجدة أم الأم؛ لأنها أقرب ببطن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كان بدل الجدّة جداً من الأم؛ لأنّ الجدة والجد إنّما يتقربان بالأم والأعمام والأخوال يتقربون بالجد، ومن يتقرب بالأم كان أقرب وأحق بالمال ممّن يتقرب بالجد والخال إنّما هو ابن أب الأم فكيف يرث مع أب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جداً أبا الأم وابنة أخت لأب وأم، فللجد أبي الأم السدس وما بقي فلابنة الأخت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إمرأته وجده أبا أمه وابنتي أخت لأم وابنتي أخت لأب وأم فللمرأة الربع وللجد أب الأم السدس، ولابنتي الأخت للأم السدس وما بقي فلابنتي الأخت من الأب والأم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تركت المرأة زوجها وجدها أبا أمها وابن أختها لأبيها وابنة أخيها </w:t>
      </w:r>
    </w:p>
    <w:p>
      <w:pPr>
        <w:pStyle w:val="BookText"/>
        <w:rPr/>
      </w:pPr>
      <w:r>
        <w:rPr>
          <w:rFonts w:ascii="Amiri" w:hAnsi="Amiri" w:eastAsia="Amiri" w:cs="Amiri"/>
          <w:color w:val="111111"/>
          <w:sz w:val="28"/>
          <w:sz w:val="28"/>
          <w:szCs w:val="28"/>
          <w:rtl w:val="true"/>
          <w:lang w:bidi="ar-SA"/>
        </w:rPr>
        <w:t>لأبيها وأمها فللزوج النصف، وللجدّ أبي الأم السدس، وما بقي فلابنة الأخ للأب والأم، وسقط ابن الأخت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خالاً لأب وأم وخالاً لأب، فالمال للخال للأب والأم، وكذلك الخالة في هذا، وكذلك العمّ والعمة في هذا، إنما يكون المال للذي هو للأب والأم دون الذي هو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خال لأب وأم وابنة خال لأم، فلابنة الخال للأم السدس وما بقي فلابنة الخال للأب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خالاً وابنة أخ لأم، فالمال لابنة الأخ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خالة وابن خالة، فالمال للخالة؛ لأنها أقرب ببطن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خالة لأبيه وابن أخته لأمه، فالمال لابن أخته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خالته وابنة ابنة أخته وابن أخيه لأمه، فالمال لابن أخيه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خالته وابن أخيه وابنة ابن أخيه وابنة ابنة أخيه فالمال لابن أخيه، وسقط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خالته وخال أمه وعم أمه فالمال لابن 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بنات خالة وبني خالة وامرأة، فللمرأة الربع وما بقي فبين بني الخالة وبين بنات الخالة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 خالات متفرقات فللخالة للأم السدس والباقي للخالة للأب والأم، وسقطت الخالة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ثلاثة أخوال متفرّقين وثلاث خالات متفرقات فللخال والخالة للأم الثلث بينهما بالسوية وما بقي فللخال والخالة للأب والأم، وسقط الخال والخالة للأب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خالة أمه وخال أمه فالمال بينهما نصفان</w:t>
      </w:r>
      <w:r>
        <w:rPr>
          <w:rFonts w:eastAsia="Amiri" w:cs="Amiri" w:ascii="Amiri" w:hAnsi="Amiri"/>
          <w:color w:val="111111"/>
          <w:sz w:val="28"/>
          <w:szCs w:val="28"/>
          <w:rtl w:val="true"/>
          <w:lang w:bidi="ar-SA"/>
        </w:rPr>
        <w:t xml:space="preserve">. </w:t>
      </w:r>
      <w:bookmarkStart w:id="266" w:name="pg20233_218451"/>
    </w:p>
    <w:p>
      <w:pPr>
        <w:pStyle w:val="BookText"/>
        <w:rPr/>
      </w:pPr>
      <w:bookmarkEnd w:id="266"/>
      <w:r>
        <w:rPr>
          <w:rFonts w:ascii="Amiri" w:hAnsi="Amiri" w:eastAsia="Amiri" w:cs="Amiri"/>
          <w:color w:val="111111"/>
          <w:sz w:val="28"/>
          <w:sz w:val="28"/>
          <w:szCs w:val="28"/>
          <w:rtl w:val="true"/>
          <w:lang w:bidi="ar-SA"/>
        </w:rPr>
        <w:t>فإن ترك ابنة خال وابنة خالة وخالة الأم فالمال لابنة الخال وابنة الخالة بينهما نصفان، وسقطت خالة الأم</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5060376_2320776876"/>
      <w:bookmarkStart w:id="268" w:name="_Toc97"/>
      <w:bookmarkEnd w:id="267"/>
      <w:r>
        <w:rPr>
          <w:rtl w:val="true"/>
        </w:rPr>
        <w:t>باب میراث ذوي الأرحام مع الموالي</w:t>
      </w:r>
      <w:bookmarkEnd w:id="268"/>
    </w:p>
    <w:p>
      <w:pPr>
        <w:pStyle w:val="Heading4"/>
        <w:numPr>
          <w:ilvl w:val="3"/>
          <w:numId w:val="1"/>
        </w:numPr>
        <w:rPr/>
      </w:pPr>
      <w:bookmarkStart w:id="269" w:name="__RefHeading___Toc5060378_2320776876"/>
      <w:bookmarkStart w:id="270" w:name="_Toc98"/>
      <w:bookmarkEnd w:id="269"/>
      <w:r>
        <w:rPr>
          <w:rtl w:val="true"/>
        </w:rPr>
        <w:t>إشارة</w:t>
      </w:r>
      <w:r>
        <w:rPr>
          <w:rtl w:val="true"/>
        </w:rPr>
        <w:t>:</w:t>
      </w:r>
      <w:bookmarkEnd w:id="270"/>
    </w:p>
    <w:p>
      <w:pPr>
        <w:pStyle w:val="BookText"/>
        <w:rPr/>
      </w:pP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بن محمد بن عيسى عن محمد بن سهل عن الحسن</w:t>
      </w:r>
      <w:r>
        <w:rPr>
          <w:rStyle w:val="FootnoteAnchor"/>
          <w:rtl w:val="true"/>
        </w:rPr>
        <w:footnoteReference w:id="500"/>
      </w:r>
      <w:r>
        <w:rPr>
          <w:rFonts w:ascii="Amiri" w:hAnsi="Amiri" w:eastAsia="Amiri" w:cs="Amiri"/>
          <w:color w:val="111111"/>
          <w:sz w:val="28"/>
          <w:sz w:val="28"/>
          <w:szCs w:val="28"/>
          <w:rtl w:val="true"/>
          <w:lang w:bidi="ar-SA"/>
        </w:rPr>
        <w:t xml:space="preserve">بن الحكم،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ترك خالتيه ومواليه،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 الخالتين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يقطين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ويدع أخته ومواليه؟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ذوي الأرحام مع الموالي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بن عيسى عن محمد بن سهل، عن الحسين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كالشيخين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أنّ الأقارب ولو كانوا في غاية البعد أولى من المنعم بالعتق أو ضامن الجريرة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علي بن يقطين في الصحيح، والشيخ </w:t>
      </w:r>
      <w:r>
        <w:rPr>
          <w:rStyle w:val="FootnoteAnchor"/>
          <w:rtl w:val="true"/>
        </w:rPr>
        <w:footnoteReference w:id="502"/>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لأخته</w:t>
      </w:r>
      <w:r>
        <w:rPr>
          <w:rFonts w:eastAsia="Amiri" w:cs="Amiri" w:ascii="Amiri" w:hAnsi="Amiri"/>
          <w:color w:val="111111"/>
          <w:sz w:val="28"/>
          <w:szCs w:val="28"/>
          <w:rtl w:val="true"/>
          <w:lang w:bidi="ar-SA"/>
        </w:rPr>
        <w:t xml:space="preserve">) </w:t>
      </w:r>
      <w:bookmarkStart w:id="271" w:name="pg20233_218452"/>
    </w:p>
    <w:p>
      <w:pPr>
        <w:pStyle w:val="BookText"/>
        <w:rPr/>
      </w:pPr>
      <w:bookmarkEnd w:id="271"/>
      <w:r>
        <w:rPr>
          <w:rFonts w:ascii="Amiri" w:hAnsi="Amiri" w:eastAsia="Amiri" w:cs="Amiri"/>
          <w:color w:val="111111"/>
          <w:sz w:val="28"/>
          <w:sz w:val="28"/>
          <w:szCs w:val="28"/>
          <w:rtl w:val="true"/>
          <w:lang w:bidi="ar-SA"/>
        </w:rPr>
        <w:t>ومتى ترك الرجل ذا رحم من كان ذكراً كان أو أنثى ابنة أخت أو ابنة ابنة أو ابنة خال أو ابنة خالة أو ابنة عم أو ابنة عمة أو أبعد منهم، فالمال كله لذوي الأرحام وإن سفلوا، ولا يرث الموالي مع أحد منهم شيئاً؛ لأنّ اللّه عزّ و جلّ قد ذكرهم وفرض لهم وأخبر أنّهم أولى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لأنها ذات رحم</w:t>
      </w:r>
      <w:r>
        <w:rPr>
          <w:rFonts w:eastAsia="IRNazanin" w:cs="IRNazanin"/>
          <w:color w:val="111111"/>
          <w:sz w:val="28"/>
          <w:szCs w:val="28"/>
          <w:rtl w:val="true"/>
          <w:lang w:bidi="fa-IR"/>
        </w:rPr>
        <w:t>.</w:t>
      </w:r>
    </w:p>
    <w:p>
      <w:pPr>
        <w:pStyle w:val="Heading4"/>
        <w:numPr>
          <w:ilvl w:val="3"/>
          <w:numId w:val="1"/>
        </w:numPr>
        <w:rPr/>
      </w:pPr>
      <w:bookmarkStart w:id="272" w:name="__RefHeading___Toc5060380_2320776876"/>
      <w:bookmarkStart w:id="273" w:name="_Toc99"/>
      <w:bookmarkEnd w:id="272"/>
      <w:r>
        <w:rPr>
          <w:rtl w:val="true"/>
        </w:rPr>
        <w:t>عدم إرث الموالي مع ذي رحم مطلقاً</w:t>
      </w:r>
      <w:bookmarkEnd w:id="273"/>
    </w:p>
    <w:p>
      <w:pPr>
        <w:pStyle w:val="BookText"/>
        <w:rPr/>
      </w:pPr>
      <w:r>
        <w:rPr>
          <w:rFonts w:ascii="Amiri" w:hAnsi="Amiri" w:eastAsia="Amiri" w:cs="Amiri"/>
          <w:color w:val="111111"/>
          <w:sz w:val="28"/>
          <w:sz w:val="28"/>
          <w:szCs w:val="28"/>
          <w:rtl w:val="true"/>
          <w:lang w:bidi="ar-SA"/>
        </w:rPr>
        <w:t>وروى الشيخان في الصحيح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مولى له وترك قرابة لم يأخذ من ميراثه شيئاً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خالة جاءت تخاصم في مولى رجل مات فقرأ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الميراث إلى الخالة ولم يعط الموالي</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من ميراث مولى له إذا كان له ذو قرابة وإن لم يكونوا ممن يجري لهم الميراث المفروض، وكان يدفع ماله إليهم</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يأخذ ميراث أحد من مواليه إذا مات وله قرابة، كان يدفع إلى قرابته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للموالي؟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من الميراث إلّا 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تَفْعَلُواْ إِلَى أَوْلِيَائِكُم مَعْرُوفًا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بالوصيّة أو الهبة المنجزة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عن إسحاق بن عمار بسندين،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مولى لعلي بن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تجدون له وارثاً؟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ابنتان باليمامة مملوکتان فاشتراهما من مال الميت ثمّ دفع إليهما بقية المال</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للموالي من الميراث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شيء إلّا الترباء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التراب</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عمرو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وسأله رجل عن رجل مات وترك ابنة أخت له وترك موالي وله عندي ألف درهم ولم يعلم بها أحد فجاءت ابنة أخته فرهنت عندي مصحفها فأعطيتها ثلاثين درهماً،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فأعطها إياها قطعة قطعة، ولا تعلم أحداً</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وله عندي مال وله ابنة وله 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فأعط البنت النصف وأمسك 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جئت أخبرت بذلك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من جراب 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من جراب النورة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أعطيتك من جراب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اتّقيتك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واتّقيت عليك، علم بها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فأعط البنت الباقي</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في القويّ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 أولي الأرحام دون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الحديث الذي رواه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مولى لحمزة توفّي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ابنة حمزة النصف وأعطى الموالي النصف، فهو حديث منقطع إنما هو عن عبد اللّه بن شداد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مرسل، ولعل ذلك كان شيئاً قبل نزول الفرائض، فنسخ بعد فقد فرض اللّه عزّ وجل للحلفاء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عَقَدَتْ أَيْمَانُكُمْ فَئَاتُوهُمْ نَصِيبَهُمْ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ولكنه نسخ ذلك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إبراهيم النخعي كان ينكر هذا الحديث في ميراث مولى حمزة، والصحيح من هذا كتاب اللّه عزوجل دون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ورووا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سويد بن غفلة فجاء رجل فسأله عن ابنة وامرأة وموال،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فيها بقضاء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للابنة النصف وللمرأة الثمن؟ وردّ ما بقي على الابنة، ولم يعط الموالي شيئاً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مولى لابنة حمزة وله ابنة، فأعطى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حمزة النصف وابنته النصف</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فمحمول على التقية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وروى الشيخ 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عن عبد الرحمن، عمّن حدثه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مولى لحمزة بن عبد المطلب فدفع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میراثه إلى بنت حمزة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أنّه لم يكن لمولاه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وزيد بن علي يورثان ذوي الأرحام دون الموالي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أشدّهما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سويد بن غفلة فجاءه رجل فسأله عن بنت وامرأة وموالي،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فيها بقضاء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للبنت النصف، وللمرأة الثمن، وما بقي ردّ على البنت، ولم يعط الموالي شيئاً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من طرق العامة ردّ عليهم ولا نحتاج إليها؛ لأن أخبارنا بذلك</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متواترة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في باب الولاء وغيره كثير منها</w:t>
      </w:r>
      <w:r>
        <w:rPr>
          <w:rFonts w:eastAsia="Amiri" w:cs="Amiri" w:ascii="Amiri" w:hAnsi="Amiri"/>
          <w:color w:val="111111"/>
          <w:sz w:val="28"/>
          <w:szCs w:val="28"/>
          <w:rtl w:val="true"/>
          <w:lang w:bidi="ar-SA"/>
        </w:rPr>
        <w:t>.</w:t>
      </w:r>
      <w:bookmarkStart w:id="274" w:name="pg20233_218457"/>
    </w:p>
    <w:p>
      <w:pPr>
        <w:pStyle w:val="Heading3"/>
        <w:numPr>
          <w:ilvl w:val="2"/>
          <w:numId w:val="1"/>
        </w:numPr>
        <w:rPr/>
      </w:pPr>
      <w:bookmarkStart w:id="275" w:name="__RefHeading___Toc5060382_2320776876"/>
      <w:bookmarkStart w:id="276" w:name="_Toc100"/>
      <w:bookmarkEnd w:id="274"/>
      <w:bookmarkEnd w:id="275"/>
      <w:r>
        <w:rPr>
          <w:rtl w:val="true"/>
        </w:rPr>
        <w:t>باب ميراث الموالي</w:t>
      </w:r>
      <w:bookmarkEnd w:id="276"/>
    </w:p>
    <w:p>
      <w:pPr>
        <w:pStyle w:val="Heading4"/>
        <w:numPr>
          <w:ilvl w:val="3"/>
          <w:numId w:val="1"/>
        </w:numPr>
        <w:rPr/>
      </w:pPr>
      <w:bookmarkStart w:id="277" w:name="__RefHeading___Toc5060384_2320776876"/>
      <w:bookmarkStart w:id="278" w:name="_Toc101"/>
      <w:bookmarkEnd w:id="277"/>
      <w:r>
        <w:rPr>
          <w:rtl w:val="true"/>
        </w:rPr>
        <w:t>إشارة</w:t>
      </w:r>
      <w:r>
        <w:rPr>
          <w:rtl w:val="true"/>
        </w:rPr>
        <w:t>:</w:t>
      </w:r>
      <w:bookmarkEnd w:id="278"/>
    </w:p>
    <w:p>
      <w:pPr>
        <w:pStyle w:val="BookText"/>
        <w:rPr/>
      </w:pPr>
      <w:r>
        <w:rPr>
          <w:rFonts w:ascii="Amiri" w:hAnsi="Amiri" w:eastAsia="Amiri" w:cs="Amiri"/>
          <w:color w:val="111111"/>
          <w:sz w:val="28"/>
          <w:sz w:val="28"/>
          <w:szCs w:val="28"/>
          <w:rtl w:val="true"/>
          <w:lang w:bidi="ar-SA"/>
        </w:rPr>
        <w:t>إذا ترك الرجل مولى منعماً أو منعماً عليه ولم يترك وارثاً غيره فالمال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موالي منعمين أو منعماً عليهم رجالاً ونساء فالمال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بني وبنات مولاه المنعم أو المنعم عليه ولم يترك وارثاً غيرهم فالمال لبني وبنات مولاه للذكر مثل حظّ الأنثيين؛ لأنّ الولاء لحمة كلحمة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خلف وارثاً من ذوي الأرحام ممّن قرب نسبه أو بعد وترك مولى المنعم أو المنعم عليه فالمال للوارث من ذوي الأرحام، وليس للمولي شيء؛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 مِنَ الْمُؤْمِنِينَ وَالْمُهَاجِرِينَ إِلَّا أَن تَفْعَلُوا إِلَى أَوْلِيَائِكُم مَّعْرُوفًا</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يعني الوصيّة لهم بشيء أوهبة الورثة لهم من الميراث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الموالي</w:t>
      </w:r>
    </w:p>
    <w:p>
      <w:pPr>
        <w:pStyle w:val="Heading4"/>
        <w:numPr>
          <w:ilvl w:val="3"/>
          <w:numId w:val="1"/>
        </w:numPr>
        <w:rPr/>
      </w:pPr>
      <w:bookmarkStart w:id="279" w:name="__RefHeading___Toc5060386_2320776876"/>
      <w:bookmarkStart w:id="280" w:name="_Toc102"/>
      <w:bookmarkEnd w:id="279"/>
      <w:r>
        <w:rPr>
          <w:rtl w:val="true"/>
        </w:rPr>
        <w:t>إذا لم يكن للميت ذو رحم مطلقاً فالإرث للموالي</w:t>
      </w:r>
      <w:bookmarkEnd w:id="28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 الرجل مولى منعماً أو منعماً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الأخبار في باب الولاء أنّ المنعم يرث ولم نطلع على خبر يدلّ على إرث المنعم عليه، وكأن المصنّف </w:t>
      </w:r>
      <w:bookmarkStart w:id="281" w:name="pg20233_218458"/>
    </w:p>
    <w:p>
      <w:pPr>
        <w:pStyle w:val="Heading3"/>
        <w:numPr>
          <w:ilvl w:val="2"/>
          <w:numId w:val="1"/>
        </w:numPr>
        <w:rPr/>
      </w:pPr>
      <w:bookmarkStart w:id="282" w:name="__RefHeading___Toc5060388_2320776876"/>
      <w:bookmarkStart w:id="283" w:name="_Toc103"/>
      <w:bookmarkEnd w:id="281"/>
      <w:bookmarkEnd w:id="282"/>
      <w:r>
        <w:rPr>
          <w:rtl w:val="true"/>
        </w:rPr>
        <w:t>باب ميراث الغرقى والذين يقع عليهم البيت فلا يدرى أيهم مات قبل صاحبه</w:t>
      </w:r>
      <w:bookmarkEnd w:id="283"/>
    </w:p>
    <w:p>
      <w:pPr>
        <w:pStyle w:val="Heading4"/>
        <w:numPr>
          <w:ilvl w:val="3"/>
          <w:numId w:val="1"/>
        </w:numPr>
        <w:rPr/>
      </w:pPr>
      <w:bookmarkStart w:id="284" w:name="__RefHeading___Toc5060390_2320776876"/>
      <w:bookmarkStart w:id="285" w:name="_Toc104"/>
      <w:bookmarkEnd w:id="284"/>
      <w:r>
        <w:rPr>
          <w:rtl w:val="true"/>
        </w:rPr>
        <w:t>إشارة</w:t>
      </w:r>
      <w:r>
        <w:rPr>
          <w:rtl w:val="true"/>
        </w:rPr>
        <w:t>:</w:t>
      </w:r>
      <w:bookmarkEnd w:id="285"/>
    </w:p>
    <w:p>
      <w:pPr>
        <w:pStyle w:val="BookText"/>
        <w:rPr/>
      </w:pP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محبوب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يغرقون في السفينة أو يقع عليهم البيت فيموتون ولا يعلم أيهم مات قبل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بعضهم من بعض، وهكذا هو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فهمه من لفظ المولى فإنّه يطلق عليهما أو من الخبر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الولاء لحمة كلحمة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مطلق يحمل على المقيد، وتقدّم أنّ ميراث الولاء للذكور من الرجال وليس كسائر المواريث، وكذا تقدّم أنّ المعتق مقدّم على معتق الأب والأم وهما على ضامن الجريرة، وهو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وارث من لا وارث له، وذكرنا ما ورد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میراث الغرقى إلى آخره</w:t>
      </w:r>
    </w:p>
    <w:p>
      <w:pPr>
        <w:pStyle w:val="Heading4"/>
        <w:numPr>
          <w:ilvl w:val="3"/>
          <w:numId w:val="1"/>
        </w:numPr>
        <w:rPr/>
      </w:pPr>
      <w:bookmarkStart w:id="286" w:name="__RefHeading___Toc5060392_2320776876"/>
      <w:bookmarkStart w:id="287" w:name="_Toc105"/>
      <w:bookmarkEnd w:id="286"/>
      <w:r>
        <w:rPr>
          <w:rtl w:val="true"/>
        </w:rPr>
        <w:t>إذا لم يعلم تقدم موت أحدهم يورّث بعضهم من بعض</w:t>
      </w:r>
      <w:bookmarkEnd w:id="28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محبوب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الحجاج في الصحيح كالشيخين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لهما وارث أولى منهما، ومع وجود وارث آخر فبنسبة الإرث يرث كلّ واحد منهما من الآخر، ولا يرث ممّا ورث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هو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مهزيار عن فضالة، عن أبان، عن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وزوجها سقط عليهما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المرأة من الرجل، ثمّ يورّث الرجل من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وامرأة انهدم عليهما بيت فقتلهما ولا يدري أيهما مات قبل صاحبه فقال يورّث كلّ واحد منهما من زوجه، كما فرض اللّه عزّوجلّ لورثتهما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الصحيح عن عبد الرحمن بن الحجاج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مهزيار عن فضالة،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الفضل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المرأة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يقدّم الأضعف ثمّ الأقوى تعبّداً، ولو كان يرث ممّا ورثت منه لكان للتقديم فائدة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والشيخ في الصحيح</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توريث كلّ واحد منهما من صاحبه ثمّ صاحبه منه، فيفرض موت الزوج أوّلاً وتورث المرأة كلّ واحد منهما من صاحبه ثمّ صاحبه منه، فيفرض موت الزوج أوّلاً وتورث المرأة الثمن مع الولد والربع مع عدمه، ثمّ يفرض موت الزوجة ويورث الزوج الربع أو النصف ممّا تركته من غير ما ورثته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بيت وقع على قوم مجتمعين فلا يدرى أيهم مات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أدخل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أدخل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رجلين لأحدهما مائة ألف والآخر ليس له شيء وكانا في سفينة فغرقا ولم يدر أيهما مات أولاً كان الميراث لورثة الذي ليس له شيء، ولم يكن لورثة الذي له المال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سمعها </w:t>
      </w:r>
      <w:r>
        <w:rPr>
          <w:rStyle w:val="FootnoteAnchor"/>
          <w:rtl w:val="true"/>
        </w:rPr>
        <w:footnoteReference w:id="523"/>
      </w:r>
      <w:r>
        <w:rPr>
          <w:rFonts w:ascii="Amiri" w:hAnsi="Amiri" w:eastAsia="Amiri" w:cs="Amiri"/>
          <w:color w:val="111111"/>
          <w:sz w:val="28"/>
          <w:sz w:val="28"/>
          <w:szCs w:val="28"/>
          <w:rtl w:val="true"/>
          <w:lang w:bidi="ar-SA"/>
        </w:rPr>
        <w:t>وهو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لم يكن لهما وارث غيرهما ولم يكن أحد أقرب إلى واحد منهما من صاحبه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محمد بن أبي عمير 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الحجاج في الصحيح کالشيخين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التوريث وتشنيع الملعون للاستبعاد بحسب الحكمة وحكم الشرع مخفية غالباً، ولو لم تكن إلّا التعبد لكفي فيها؛ لأنّ ماله حكمة ظاهرة فالغالب على الإنسان إيقاعه لها لا لله، بخلاف ما لم تكن ظاهرة فإنّه يوقعها اللّه تعالى وحصول القرب بحسب التقرب</w:t>
      </w:r>
      <w:r>
        <w:rPr>
          <w:rFonts w:eastAsia="Amiri" w:cs="Amiri" w:ascii="Amiri" w:hAnsi="Amiri"/>
          <w:color w:val="111111"/>
          <w:sz w:val="28"/>
          <w:szCs w:val="28"/>
          <w:rtl w:val="true"/>
          <w:lang w:bidi="ar-SA"/>
        </w:rPr>
        <w:t xml:space="preserve">. </w:t>
      </w:r>
      <w:bookmarkStart w:id="288" w:name="pg20233_218461"/>
    </w:p>
    <w:p>
      <w:pPr>
        <w:pStyle w:val="BookText"/>
        <w:rPr/>
      </w:pPr>
      <w:bookmarkEnd w:id="288"/>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بيت سقط على قوم فبقي منهم صبيان أحداهما حرّ والآخر مملوك لصاحبه،</w:t>
      </w:r>
    </w:p>
    <w:p>
      <w:pPr>
        <w:pStyle w:val="BookText"/>
        <w:rPr/>
      </w:pPr>
      <w:r>
        <w:rPr>
          <w:rFonts w:ascii="Amiri" w:hAnsi="Amiri" w:eastAsia="Amiri" w:cs="Amiri"/>
          <w:color w:val="111111"/>
          <w:sz w:val="28"/>
          <w:sz w:val="28"/>
          <w:szCs w:val="28"/>
          <w:rtl w:val="true"/>
          <w:lang w:bidi="ar-SA"/>
        </w:rPr>
        <w:t xml:space="preserve">ورويا أيضاً في الصحيح وفي الموثّق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وامرأة سقط عليهما البيت فماتا؟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الرجل من المرأة والمرأة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حنيفة قد أدخل عليهم في هذا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أدخل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أخوين أعجميين ليس لهما وارث إلّا مواليهما، أحدهما له مائة ألف درهم معروفة، والآخر ليس له شيء، ركبا سفينة فغرقا فأخرجت المائة ألف كيف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موالي الذي ليس له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أدخل فيها،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 ما أدخل فيها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هكذا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إلى موالي الذي ليس له شيء، ولم يكن للآخر مال يرثه موالي الآخر فلا شيء لورثته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أنكر هنا على اللّه تعالى في حكمه، ونشأ ذلك من متابعته للقياس والاستحسان والمصالح المرسلة، ويلزمه ذلك في الجميع</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5060394_2320776876"/>
      <w:bookmarkStart w:id="290" w:name="_Toc106"/>
      <w:bookmarkEnd w:id="289"/>
      <w:r>
        <w:rPr>
          <w:rtl w:val="true"/>
        </w:rPr>
        <w:t>خروج فردين حيين بعد الهدم لا يدرى أيهما حرّ وأيهما عبد</w:t>
      </w:r>
      <w:bookmarkEnd w:id="29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بن عيسى عن الحسين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p>
    <w:p>
      <w:pPr>
        <w:pStyle w:val="BookText"/>
        <w:rPr/>
      </w:pPr>
      <w:r>
        <w:rPr>
          <w:rFonts w:ascii="Amiri" w:hAnsi="Amiri" w:eastAsia="Amiri" w:cs="Amiri"/>
          <w:color w:val="111111"/>
          <w:sz w:val="28"/>
          <w:sz w:val="28"/>
          <w:szCs w:val="28"/>
          <w:rtl w:val="true"/>
          <w:lang w:bidi="ar-SA"/>
        </w:rPr>
        <w:t>فلم يعرف الحرّ من المملوك؟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نصف هذا ويعتق نصف هذا ويقسم المال بينهما نصفين،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لكنه يقرع بينهما فمن أصابته القرعة فهو الحرّ، ويعتق هذا فيجعل 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كالشيخين</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الشيخان في الصحيح عن حريز،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في قوم انهدمت عليهم دارهم فبقي منهم صبيان، أحدهما مملوك والآخر حرّ، فأسهم بينهما فخرج السهم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المال له وأعتق الآخر</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القويّ عن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ابن أبي ليلى وابن شبرمة دخلا المسجد الحرام فأتيا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تقضيان؟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لم تجداه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نجتهد رأينا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رأيكما أنتما فما تقولون في امرأة وجاريتها كانتا ترضعان صبيين في بيت فسقط عليهما فماتتا وسلم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القافة يتجهم منه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داود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بلغني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فوضوا أمرهم إلى اللّه عزوجل وألقوا سهامهم إلّا خرج السهم 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الشيخان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سقط عليه وعلى امرأته 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تورّث المرأة من الرجل ويورث الرجل من المرأة، معناه يورّث بعضهم من بعض من صلب أموالهم لا يرثون ممّا يورث بعضهم من بعض شيئاً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رجل وامرأة ماتا جميعاً في الطاعون ماتا على فراش واحد ويد الرجل ورجله على المرأة، فجعل الميراث للرجل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مات بعدها</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فيه بعلمه وكانت القرينة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سقط عليه وعلى امرأته 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تورّث المرأة من الرجل، ثمّ يورّث الرجل من المرأة</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يغرقون أو يقع عليهم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غرقوا جميعاً أهل البيت؟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هؤلاء من هؤلاء، وهؤلاء من هؤلاء، ولا يورّث هؤلاء ممّا ورثوا من هؤلاء شيئاً، ولا يورّث هؤلاء ممّا ورثوا من هؤلاء شيئاً</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وحرة سقط عليهم البيت وقد ولدتا فماتت الأمان وبقي الابنان كيف يورثان؟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يسهم عليهما ثلاث مرّات ولاء، فأيهما أصابه السهم ورث من الآخر</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ماتت 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وابنها زيد في ساعة واحدة لا يدرى أيهما هلك قبل، فلم يورّث أحدهما من الآخر </w:t>
      </w:r>
      <w:r>
        <w:rPr>
          <w:rStyle w:val="FootnoteAnchor"/>
          <w:rtl w:val="true"/>
        </w:rPr>
        <w:footnoteReference w:id="535"/>
      </w:r>
      <w:r>
        <w:rPr>
          <w:rFonts w:ascii="Amiri" w:hAnsi="Amiri" w:eastAsia="Amiri" w:cs="Amiri"/>
          <w:color w:val="111111"/>
          <w:sz w:val="28"/>
          <w:sz w:val="28"/>
          <w:szCs w:val="28"/>
          <w:rtl w:val="true"/>
          <w:lang w:bidi="ar-SA"/>
        </w:rPr>
        <w:t>وصلّى عليهما جميعاً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الأصحاب أنّ كلّ موضع لا يدري التقدّم والتأخر لا يرث أحدهما من الآخر؛ للشك في حصول السبب، والخبر شاهد</w:t>
      </w:r>
      <w:r>
        <w:rPr>
          <w:rFonts w:eastAsia="Amiri" w:cs="Amiri" w:ascii="Amiri" w:hAnsi="Amiri"/>
          <w:color w:val="111111"/>
          <w:sz w:val="28"/>
          <w:szCs w:val="28"/>
          <w:rtl w:val="true"/>
          <w:lang w:bidi="ar-SA"/>
        </w:rPr>
        <w:t>.</w:t>
      </w:r>
      <w:bookmarkStart w:id="291" w:name="pg20233_218465"/>
    </w:p>
    <w:p>
      <w:pPr>
        <w:pStyle w:val="Heading3"/>
        <w:numPr>
          <w:ilvl w:val="2"/>
          <w:numId w:val="1"/>
        </w:numPr>
        <w:rPr/>
      </w:pPr>
      <w:bookmarkStart w:id="292" w:name="__RefHeading___Toc5060396_2320776876"/>
      <w:bookmarkStart w:id="293" w:name="_Toc107"/>
      <w:bookmarkEnd w:id="291"/>
      <w:bookmarkEnd w:id="292"/>
      <w:r>
        <w:rPr>
          <w:rtl w:val="true"/>
        </w:rPr>
        <w:t>باب ميراث الجنين والمنفوس والسقط</w:t>
      </w:r>
      <w:bookmarkEnd w:id="293"/>
    </w:p>
    <w:p>
      <w:pPr>
        <w:pStyle w:val="Heading4"/>
        <w:numPr>
          <w:ilvl w:val="3"/>
          <w:numId w:val="1"/>
        </w:numPr>
        <w:rPr/>
      </w:pPr>
      <w:bookmarkStart w:id="294" w:name="__RefHeading___Toc5060398_2320776876"/>
      <w:bookmarkStart w:id="295" w:name="_Toc108"/>
      <w:bookmarkEnd w:id="294"/>
      <w:r>
        <w:rPr>
          <w:rtl w:val="true"/>
        </w:rPr>
        <w:t>إشارة</w:t>
      </w:r>
      <w:r>
        <w:rPr>
          <w:rtl w:val="true"/>
        </w:rPr>
        <w:t>:</w:t>
      </w:r>
      <w:bookmarkEnd w:id="295"/>
    </w:p>
    <w:p>
      <w:pPr>
        <w:pStyle w:val="BookText"/>
        <w:rPr/>
      </w:pP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حريز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الحكم بن عتيبة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يسقط من أمّه غير مستهل أيورّث؟ فأعرض عنه، فأعاد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تحرّكاً بيناً ورّث فإنّه ربّما كان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الجنين والمنفوس والسقط</w:t>
      </w:r>
    </w:p>
    <w:p>
      <w:pPr>
        <w:pStyle w:val="Heading4"/>
        <w:numPr>
          <w:ilvl w:val="3"/>
          <w:numId w:val="1"/>
        </w:numPr>
        <w:rPr/>
      </w:pPr>
      <w:bookmarkStart w:id="296" w:name="__RefHeading___Toc5060400_2320776876"/>
      <w:bookmarkStart w:id="297" w:name="_Toc109"/>
      <w:bookmarkEnd w:id="296"/>
      <w:r>
        <w:rPr>
          <w:rtl w:val="true"/>
        </w:rPr>
        <w:t>يورث السقط إذا تحرك تحركاً بيناً</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حريز عن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لا يشترط الاستهلال في العلم بالحياة؛ لأنّه ربّما كان أخرس فإذا تحرك حركة الحي يحكم 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يتعلّق به حكم مالم يولد حيّاً وإن علم حياته في بطن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الحسن كالصحيح 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السقط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 من بطن أمه فتحرك تحركاً بيناً يرث ويورث، فإنّه ربّما كان أخرس</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ربعي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المنفوس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تحرك ورث، إنّه ربّما كان أخرس</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عبد 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المولود تحرّكاً بيناً فإنه يرث ويورث، فإنّه ربّما كان أخرس</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القابلة في المولود إذا استهلّ وصاح في الميراث ويورث الربع من الميراث بقدر شهادة امرأة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امرأتين؟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شهادتهما في النصف من الميراث</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امرأته وهي حامل، فوضعت بعد موته غلاماً ثمّ مات الغلام بعد ما وقع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المرأة التي قبلتها أنّه استهل وصاح حين وقع إلى الأرض ثمّ مات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الإمام أن يجيز شهادتها في ربع ميراث الغلام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المنفوس،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من الدية شيئا حتى يصيح ويسمع صوته</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وفي الصحيح عن يونس، عن ابن عون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المنفوس لا يرث من الدية شيئاً حتى يستهل ويسمع صوته</w:t>
      </w:r>
      <w:r>
        <w:rPr>
          <w:rFonts w:eastAsia="Amiri" w:cs="Amiri" w:ascii="Amiri" w:hAnsi="Amiri"/>
          <w:color w:val="111111"/>
          <w:sz w:val="28"/>
          <w:szCs w:val="28"/>
          <w:rtl w:val="true"/>
          <w:lang w:bidi="ar-SA"/>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على الغالب</w:t>
      </w:r>
      <w:r>
        <w:rPr>
          <w:rFonts w:eastAsia="IRNazanin" w:cs="IRNazanin"/>
          <w:color w:val="111111"/>
          <w:sz w:val="28"/>
          <w:szCs w:val="28"/>
          <w:rtl w:val="true"/>
          <w:lang w:bidi="fa-IR"/>
        </w:rPr>
        <w:t xml:space="preserve">. </w:t>
      </w:r>
      <w:bookmarkStart w:id="298" w:name="pg20233_218467"/>
    </w:p>
    <w:p>
      <w:pPr>
        <w:pStyle w:val="BookText"/>
        <w:rPr/>
      </w:pPr>
      <w:bookmarkEnd w:id="298"/>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حماد بن عيسى، عن سوار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طلحة والزبير أقبل الناس منهزمين فمروا بامرأة حامل على ظهر الطريق ففزعت منهم فطرحت ما في بطنها حياً، فاضطرب حتى مات ثمّ ماتت المرأة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وهي مطروحة وولدها على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عن أمرها،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حاملاً ففزعت حين رأت القتال والهزيمة، فسألهم أيهما مات قبل صاحبه؟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ابنها مات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الغلام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فورثه من ابنه ثلثي الدية، وورّث أمه الميتة ثلث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ورّث الزوج من امرأته الميتة نصف الدية التي ورثتها من ابنها الميت، وورّث قرابة الميتة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ورّث الزوج أيضاً من دية المرأة الميتة نصف الدية وهو ألفان وخمسمائة درهم، وذلك أنّه لم يكن لها ولد غير الذي رمت به حين فزعت، وورّث قرابة الميت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فودي ذلك كله من بيت مال البصرة</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5060402_2320776876"/>
      <w:bookmarkStart w:id="300" w:name="_Toc110"/>
      <w:bookmarkEnd w:id="299"/>
      <w:r>
        <w:rPr>
          <w:rtl w:val="true"/>
        </w:rPr>
        <w:t>حكم ما إذا فزعت المرأة فطرحت ما في بطنها</w:t>
      </w:r>
      <w:bookmarkEnd w:id="30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كان معمّراً لقيه حماد ويحتمل الإرسال وتقدّم في الديات</w:t>
      </w:r>
      <w:r>
        <w:rPr>
          <w:rFonts w:eastAsia="Amiri" w:cs="Amiri" w:ascii="Amiri" w:hAnsi="Amiri"/>
          <w:color w:val="111111"/>
          <w:sz w:val="28"/>
          <w:szCs w:val="28"/>
          <w:rtl w:val="true"/>
          <w:lang w:bidi="ar-SA"/>
        </w:rPr>
        <w:t xml:space="preserve">. </w:t>
      </w:r>
      <w:bookmarkStart w:id="301" w:name="pg20233_218468"/>
    </w:p>
    <w:p>
      <w:pPr>
        <w:pStyle w:val="Heading3"/>
        <w:numPr>
          <w:ilvl w:val="2"/>
          <w:numId w:val="1"/>
        </w:numPr>
        <w:rPr/>
      </w:pPr>
      <w:bookmarkStart w:id="302" w:name="__RefHeading___Toc5060404_2320776876"/>
      <w:bookmarkStart w:id="303" w:name="_Toc111"/>
      <w:bookmarkEnd w:id="301"/>
      <w:bookmarkEnd w:id="302"/>
      <w:r>
        <w:rPr>
          <w:rtl w:val="true"/>
        </w:rPr>
        <w:t>باب ميراث الصبيين يزوّجان ثمّ يموت أحدهما</w:t>
      </w:r>
      <w:bookmarkEnd w:id="303"/>
    </w:p>
    <w:p>
      <w:pPr>
        <w:pStyle w:val="BookText"/>
        <w:rPr/>
      </w:pP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النضر بن سويد عن القاسم بن سليمان،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الصبي يزوّج الصبية هل يتوارثان؟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أبواهما حيين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الصبيين يزوّجان ثمّ يموت أحدهما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النضر بن سويد عن القاسم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كالكليني والشيخ </w:t>
      </w:r>
      <w:r>
        <w:rPr>
          <w:rStyle w:val="FootnoteAnchor"/>
          <w:rtl w:val="true"/>
        </w:rPr>
        <w:footnoteReference w:id="546"/>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التوارث إذا كان التزويج من الوليين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الصحيح والقوي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غلام وجارية زوجهما وليان لهما وهما غير مدركين؟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وأيهما أدرك كان له الخيار، فإن ماتا قبل أن يدركا فلا ميراث بينهما ولا مهر، إلّا أن يكونا قد أدركا ورضيا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ورضي بالنكاح ثمّ مات قبل أن تدرك الجارية أترثه؟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يعزل ميراثها منه حتى تدرك وتحلف باللّه ما دعاها إلى أخذ الميراث، إلّا رضاها بالتزويج، ثمّ يدفع إليها الميراث ونصف </w:t>
      </w:r>
    </w:p>
    <w:p>
      <w:pPr>
        <w:pStyle w:val="BookText"/>
        <w:rPr/>
      </w:pP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عبد العزيز العبدي، عن عبيد ابن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يزوّج ابنه يتيمة في حجره وابنه مدرك واليتيمة غير مدركة؟ قال نكاحه جائز على ابنه، فإن مات عزل ميراثها منه حتى تدرك، فإذا أدركت حلفت باللّه ما دعاها إلى أخذ الميراث إلّا رضاها بالنكاح، ثمّ يدفع إليها الميراث ونصف المهر،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هي قبل أن تدرك وقبل أن يموت الزوج لم يرثها الزوج؛ لأنّ لها الخيار عليه إذا أدركت، ولا خيار 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الحسن بن رباط،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له عشر سنين</w:t>
      </w:r>
    </w:p>
    <w:p>
      <w:pPr>
        <w:pStyle w:val="BookText"/>
        <w:rPr/>
      </w:pP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ولم تكن أدركت أيرثها الزوج المدرك؟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لها الخيار إذا 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عليها تزويج الأب، ويجوز على الغلام والمهر على الأب للجارية</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بالولي غير الأولين بقرينة التتمة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عبد العزيز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كالسابق على جواز العقد الفضولي وعلى لزوم عقد الولي، وعلى أن الموت قبل الدخول منصف للمهر، وعلى اليمين لأخذ الميراث</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الحسن بن رباط،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أيضاً على جواز الطلاق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عدمه</w:t>
      </w:r>
      <w:r>
        <w:rPr>
          <w:rFonts w:eastAsia="Amiri" w:cs="Amiri" w:ascii="Amiri" w:hAnsi="Amiri"/>
          <w:color w:val="111111"/>
          <w:sz w:val="28"/>
          <w:szCs w:val="28"/>
          <w:rtl w:val="true"/>
          <w:lang w:bidi="ar-SA"/>
        </w:rPr>
        <w:t xml:space="preserve">. </w:t>
      </w:r>
      <w:bookmarkStart w:id="304" w:name="pg20233_218470"/>
    </w:p>
    <w:p>
      <w:pPr>
        <w:pStyle w:val="BookText"/>
        <w:rPr/>
      </w:pPr>
      <w:bookmarkEnd w:id="304"/>
      <w:r>
        <w:rPr>
          <w:rFonts w:ascii="Amiri" w:hAnsi="Amiri" w:eastAsia="Amiri" w:cs="Amiri"/>
          <w:color w:val="111111"/>
          <w:sz w:val="28"/>
          <w:sz w:val="28"/>
          <w:szCs w:val="28"/>
          <w:rtl w:val="true"/>
          <w:lang w:bidi="ar-SA"/>
        </w:rPr>
        <w:t>فيزوجه أبوه في صغره، أيجوز طلاقه وهو ابن عشر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التزويج فصحيح، وأما طلاقه فينبغي أن تحبس عليه امرأته حتى يدرك، فيعلم أنّه كان قد طلق، فإن أقر بذلك وأمضاه فهي واحدة بائنة وهو خاطب من الخطاب، وإن أنكر ذلك وأبى أن يمضيه فهي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أو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الميراث حتى يدرك أيهما بقي ثمّ يحلف باللّه ما دعاه إلى أخذ الميراث إلّا الرضا بالنكاح ويدفع إليه الميراث</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5060406_2320776876"/>
      <w:bookmarkStart w:id="306" w:name="_Toc112"/>
      <w:bookmarkEnd w:id="305"/>
      <w:r>
        <w:rPr>
          <w:rtl w:val="true"/>
        </w:rPr>
        <w:t>باب توارث المطلق والمطلقة</w:t>
      </w:r>
      <w:bookmarkEnd w:id="306"/>
    </w:p>
    <w:p>
      <w:pPr>
        <w:pStyle w:val="BookText"/>
        <w:rPr/>
      </w:pPr>
      <w:r>
        <w:rPr>
          <w:rFonts w:eastAsia="Amiri" w:cs="Amiri" w:ascii="Amiri" w:hAnsi="Amiri"/>
          <w:color w:val="111111"/>
          <w:sz w:val="28"/>
          <w:szCs w:val="28"/>
          <w:lang w:bidi="ar-SA"/>
        </w:rPr>
        <w:t>5666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علي بن رئاب،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توارثا ما كانت في العدة، فإذا طلقها التطليقة الثالثة فليس له عليها الرجعة، ولا ميراث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الأخبار في ذلك في أبواب النكاح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توارث المطلق والمطلقة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التوارث في العدّة الرجعية دون البائنة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طلقت المرأة ثمّ توفّي عنها زوجها وهي في عدة منه لم تحرم عليه، فإنّها ترثه وهو يرثها ما دامت في الدم من حيضتها الثانية من التطليقتين الأولتين، فإن </w:t>
      </w:r>
      <w:bookmarkStart w:id="307" w:name="pg20233_218471"/>
    </w:p>
    <w:p>
      <w:pPr>
        <w:pStyle w:val="Heading3"/>
        <w:numPr>
          <w:ilvl w:val="2"/>
          <w:numId w:val="1"/>
        </w:numPr>
        <w:rPr/>
      </w:pPr>
      <w:bookmarkStart w:id="308" w:name="__RefHeading___Toc5060408_2320776876"/>
      <w:bookmarkStart w:id="309" w:name="_Toc113"/>
      <w:bookmarkEnd w:id="307"/>
      <w:bookmarkEnd w:id="308"/>
      <w:r>
        <w:rPr>
          <w:rtl w:val="true"/>
        </w:rPr>
        <w:t>باب توارث الرجل والمرأة يتزوجها ويطلقها في مرضه</w:t>
      </w:r>
      <w:bookmarkEnd w:id="309"/>
    </w:p>
    <w:p>
      <w:pPr>
        <w:pStyle w:val="BookText"/>
        <w:rPr/>
      </w:pPr>
      <w:r>
        <w:rPr>
          <w:rFonts w:eastAsia="Amiri" w:cs="Amiri" w:ascii="Amiri" w:hAnsi="Amiri"/>
          <w:color w:val="111111"/>
          <w:sz w:val="28"/>
          <w:szCs w:val="28"/>
          <w:lang w:bidi="ar-SA"/>
        </w:rPr>
        <w:t>5667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بها فمات في مرضه ورثته، وإن لم يدخل بها لم ترثه، ونكاحه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طلقها الثالثة فإنّها لا ترث زوجها شيئاً، ولا يرث منها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يطلق المرأة؟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ترثه ويرثها مادام له عليها رجعة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وهو صحيح لا رجعة له عليها لم ترثه ولم يرثها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يرث ويورث ما لم تر الدم من الحيضة الثالثة إذا كان له عليها رجعة</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إلى غير ذلك من الأخبار التي تقدمت في النكاح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توارث الرجل والمرأة إلى آخره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أبي 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اشتراط </w:t>
      </w:r>
    </w:p>
    <w:p>
      <w:pPr>
        <w:pStyle w:val="BookText"/>
        <w:rPr/>
      </w:pPr>
      <w:r>
        <w:rPr>
          <w:rFonts w:eastAsia="Amiri" w:cs="Amiri" w:ascii="Amiri" w:hAnsi="Amiri"/>
          <w:color w:val="111111"/>
          <w:sz w:val="28"/>
          <w:szCs w:val="28"/>
          <w:lang w:bidi="ar-SA"/>
        </w:rPr>
        <w:t>5668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جميل بن دراج،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في مرضه ورثته مادام في مرضه ذلك وإن انقضت عدتها، إلّا أن 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طال به المرض؟ قال ترثه ما بينه وبين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يحضره الموت فيطلق امرأته هل يجوز طلاقه؟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ترثه، وإن ماتت لم يرثها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صالح بن سعيد عن يونس، عن بعض رجاله، عن أبي</w:t>
      </w:r>
    </w:p>
    <w:p>
      <w:pPr>
        <w:pStyle w:val="BookText"/>
        <w:rPr/>
      </w:pPr>
      <w:r>
        <w:rPr>
          <w:rFonts w:ascii="Amiri" w:hAnsi="Amiri" w:eastAsia="Amiri" w:cs="Amiri"/>
          <w:color w:val="111111"/>
          <w:sz w:val="28"/>
          <w:sz w:val="28"/>
          <w:szCs w:val="28"/>
          <w:rtl w:val="true"/>
          <w:lang w:bidi="ar-SA"/>
        </w:rPr>
        <w:t>نكاح المريض بالدخول للمهر والميراث، ويؤيده أخبار كثيرة تقدمت في أبواب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551"/>
      </w:r>
      <w:r>
        <w:rPr>
          <w:rFonts w:ascii="Amiri" w:hAnsi="Amiri" w:eastAsia="Amiri" w:cs="Amiri"/>
          <w:color w:val="111111"/>
          <w:sz w:val="28"/>
          <w:sz w:val="28"/>
          <w:szCs w:val="28"/>
          <w:rtl w:val="true"/>
          <w:lang w:bidi="ar-SA"/>
        </w:rPr>
        <w:t>في الحسن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الميراث إلى سنة لو طلقها في المرض وتقدّم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552"/>
      </w:r>
      <w:r>
        <w:rPr>
          <w:rFonts w:ascii="Amiri" w:hAnsi="Amiri" w:eastAsia="Amiri" w:cs="Amiri"/>
          <w:color w:val="111111"/>
          <w:sz w:val="28"/>
          <w:sz w:val="28"/>
          <w:szCs w:val="28"/>
          <w:rtl w:val="true"/>
          <w:lang w:bidi="ar-SA"/>
        </w:rPr>
        <w:t>في الحسن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صالح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ورواه المصنّف عن أبيه، عن علي بن إبراهيم</w:t>
      </w:r>
      <w:r>
        <w:rPr>
          <w:rFonts w:eastAsia="IRNazanin" w:cs="IRNazanin"/>
          <w:color w:val="111111"/>
          <w:sz w:val="28"/>
          <w:szCs w:val="28"/>
          <w:rtl w:val="true"/>
          <w:lang w:bidi="fa-IR"/>
        </w:rPr>
        <w:t xml:space="preserve">. </w:t>
      </w:r>
      <w:bookmarkStart w:id="310" w:name="pg20233_218473"/>
    </w:p>
    <w:p>
      <w:pPr>
        <w:pStyle w:val="BookText"/>
        <w:rPr/>
      </w:pPr>
      <w:bookmarkEnd w:id="310"/>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العلة التي من أجلها إذا طلق الرجل امرأته وهو مريض في حال الإضرار ورثته ولم يرثها؟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الإضرار، ومعنى الإضرار منعه إيّاها ميراثها منه، فألزم الميراث عقوبة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5060410_2320776876"/>
      <w:bookmarkStart w:id="312" w:name="_Toc114"/>
      <w:bookmarkEnd w:id="311"/>
      <w:r>
        <w:rPr>
          <w:rtl w:val="true"/>
        </w:rPr>
        <w:t>باب میراث المتوفى عنها زوجها</w:t>
      </w:r>
      <w:bookmarkEnd w:id="312"/>
    </w:p>
    <w:p>
      <w:pPr>
        <w:pStyle w:val="BookText"/>
        <w:rPr/>
      </w:pP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ثمّ يموت قبل أن</w:t>
      </w:r>
    </w:p>
    <w:p>
      <w:pPr>
        <w:pStyle w:val="BookText"/>
        <w:rPr/>
      </w:pPr>
      <w:r>
        <w:rPr>
          <w:rFonts w:ascii="Amiri" w:hAnsi="Amiri" w:eastAsia="Amiri" w:cs="Amiri"/>
          <w:color w:val="111111"/>
          <w:sz w:val="28"/>
          <w:sz w:val="28"/>
          <w:szCs w:val="28"/>
          <w:rtl w:val="true"/>
          <w:lang w:bidi="ar-SA"/>
        </w:rPr>
        <w:t xml:space="preserve">عن أبيه، عن صالح بن سعيد وغيره من أصحاب يونس، عن يونس، عن رجال شتّى،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فصار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العلة كأخبار أخر، ويتفرع عليها مسائل كثيرة مثل أن تسأل الطلاق، وفي الخلع والمباراة لاترث؛ لأنّ الضرر من قبلها، وتقدم أخبار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میراث المتوفى عنها زوجها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تنصيف المهر بالموت قبل الدخول وتمام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في الصحيح عن عبد الرحمن </w:t>
      </w:r>
    </w:p>
    <w:p>
      <w:pPr>
        <w:pStyle w:val="BookText"/>
        <w:rPr/>
      </w:pPr>
      <w:r>
        <w:rPr>
          <w:rFonts w:ascii="Amiri" w:hAnsi="Amiri" w:eastAsia="Amiri" w:cs="Amiri"/>
          <w:color w:val="111111"/>
          <w:sz w:val="28"/>
          <w:sz w:val="28"/>
          <w:szCs w:val="28"/>
          <w:rtl w:val="true"/>
          <w:lang w:bidi="ar-SA"/>
        </w:rPr>
        <w:t>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الميراث كاملاً وعليها العدة أربعة أشهر وعشراً، وإن كان سمّى لها مهراً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نصفه، وإن لم يكن سمّى لها مهراً فلا مهر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فلها الصداق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نصر عن عبد الكريم بن عمرو،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بحكمها فمات قبل أن تحكم،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صداق، وهي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الحجاج، عن رجل،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المتوفى عنها زوجها ولم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نصف الصداق، ولها الميراث، وعليها العدّة</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بذلك كثيرة </w:t>
      </w:r>
      <w:r>
        <w:rPr>
          <w:rStyle w:val="FootnoteAnchor"/>
          <w:rtl w:val="true"/>
        </w:rPr>
        <w:footnoteReference w:id="556"/>
      </w:r>
      <w:r>
        <w:rPr>
          <w:rFonts w:ascii="Amiri" w:hAnsi="Amiri" w:eastAsia="Amiri" w:cs="Amiri"/>
          <w:color w:val="111111"/>
          <w:sz w:val="28"/>
          <w:sz w:val="28"/>
          <w:szCs w:val="28"/>
          <w:rtl w:val="true"/>
          <w:lang w:bidi="ar-SA"/>
        </w:rPr>
        <w:t>مع ظاهر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نصر عن عبد الكريم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لا مهر ولا متعة في المفوّضة إذا مات قبل الدخول بها، وتقدّم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الموثّق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تزوج امرأة ولم يفرض لها صداقاً فمات عنها أو طلقها قبل أن يدخل بها ما لها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صداق وهي ترثه ويرثها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313" w:name="pg20233_218475"/>
    </w:p>
    <w:p>
      <w:pPr>
        <w:pStyle w:val="Heading3"/>
        <w:numPr>
          <w:ilvl w:val="2"/>
          <w:numId w:val="1"/>
        </w:numPr>
        <w:rPr/>
      </w:pPr>
      <w:bookmarkStart w:id="314" w:name="__RefHeading___Toc5060412_2320776876"/>
      <w:bookmarkStart w:id="315" w:name="_Toc115"/>
      <w:bookmarkEnd w:id="313"/>
      <w:bookmarkEnd w:id="314"/>
      <w:r>
        <w:rPr>
          <w:rtl w:val="true"/>
        </w:rPr>
        <w:t>باب ميراث المخلوع</w:t>
      </w:r>
      <w:bookmarkEnd w:id="315"/>
    </w:p>
    <w:p>
      <w:pPr>
        <w:pStyle w:val="BookText"/>
        <w:rPr/>
      </w:pPr>
      <w:r>
        <w:rPr>
          <w:rFonts w:eastAsia="Amiri" w:cs="Amiri" w:ascii="Amiri" w:hAnsi="Amiri"/>
          <w:color w:val="111111"/>
          <w:sz w:val="28"/>
          <w:szCs w:val="28"/>
          <w:lang w:bidi="ar-SA"/>
        </w:rPr>
        <w:t>5674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صفوان بن يحيى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المخلوع يتبرأ منه أبوه عند السلطان ومن ميراثه وجريرته، لمن ميراثه؟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لأقرب الناس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قبل أن يدخل بامرأته،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فرض لها مهراً فلها النصف وهي ترثه، وإن لم يكن فرض لها مهراً فلا مهر لها وهو يرثها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المخلوع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ورواه الشيخ في الصحيح عن ابن مسكان</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خلعه عن نفسه ما ألبسه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لأقرب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يرتفع نسبه، فكأنه ألقى ماله في الصحراء أو في البحر، والأقرب أولى به من غيره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ابن مسكان عن زيد أو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بدر بن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تبرأ عند السلطان من جريرة ابنه </w:t>
      </w:r>
      <w:bookmarkStart w:id="316" w:name="pg20233_218476"/>
    </w:p>
    <w:p>
      <w:pPr>
        <w:pStyle w:val="Heading3"/>
        <w:numPr>
          <w:ilvl w:val="2"/>
          <w:numId w:val="1"/>
        </w:numPr>
        <w:rPr/>
      </w:pPr>
      <w:bookmarkStart w:id="317" w:name="__RefHeading___Toc5060414_2320776876"/>
      <w:bookmarkStart w:id="318" w:name="_Toc116"/>
      <w:bookmarkEnd w:id="316"/>
      <w:bookmarkEnd w:id="317"/>
      <w:r>
        <w:rPr>
          <w:rtl w:val="true"/>
        </w:rPr>
        <w:t>باب ميراث الحميل</w:t>
      </w:r>
      <w:bookmarkEnd w:id="318"/>
    </w:p>
    <w:p>
      <w:pPr>
        <w:pStyle w:val="BookText"/>
        <w:rPr/>
      </w:pP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ابن مهزم،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 الحميل إلّا ببينة،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والحميل هو الذي تأتي به المرأة حبلى قد سبيت وهي حبلى فيعرفه بذلك بعد أبوه أو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وميراثه ثمّ مات الابن وترك مالاً، من يرثه؟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ميراثه لأقرب الناس إلى أبيه</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بهما أكثر الأصحاب؛ لما سيجيء من الأخبار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الحميل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ابن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الشيخ لم يذكر التفسير، فيمكن أن يكون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اللقيط أنّه إذا اعترف رجل ببنوّة طفل يمكن ولادته منه ألحق به ويرثان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اعترف ببنوّة بالغ أو بغيرها من الأنساب فلابد من تصديق المقر له أو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والحميل يطلق على المحمول من بلاد الشرك وعلى المستلاط، وهو من علم عدم قربه بالنسب، وإنما يلحق به كمن يقول 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ابني أو أخي أو كان مجهول النسب، لكن يقرّ بأنه ليس ولدي وإنّما هو كولدي، فلو تبنّى أحداً ثمّ </w:t>
      </w:r>
    </w:p>
    <w:p>
      <w:pPr>
        <w:pStyle w:val="BookText"/>
        <w:rPr/>
      </w:pPr>
      <w:r>
        <w:rPr>
          <w:rFonts w:eastAsia="Amiri" w:cs="Amiri" w:ascii="Amiri" w:hAnsi="Amiri"/>
          <w:color w:val="111111"/>
          <w:sz w:val="28"/>
          <w:szCs w:val="28"/>
          <w:lang w:bidi="ar-SA"/>
        </w:rPr>
        <w:t>5676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الحميل؟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تسبى من أرضها معها الولد الصغير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والرجل يسبى فيلقى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ليس لهما بيّنة إلّا قولهما،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فيه الناس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يورّثونه إذا لم يكن لهما على ولادته بينة، إنما كان ولادته في 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بابنها لم تزل مقرّة به، وإذا عرف أخاه وكان ذلك في صحة منهما لم يزالا مقرين بذلك ورث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بعده أنّه ابني فيحتاج إلى البينة، أما المجهول المحتمل فيلحق به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في القويّ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المستلاط لا يرث ولا یورث</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والشيخان </w:t>
      </w:r>
      <w:r>
        <w:rPr>
          <w:rStyle w:val="FootnoteAnchor"/>
          <w:rtl w:val="true"/>
        </w:rPr>
        <w:footnoteReference w:id="563"/>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الاكتفاء بالإقرار والتصديق وعلى أنّ ما وقع من البينة فإنّه محمول على التقيّة، إلّا على الوجه الذي ذكر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الصحيح عن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حميلين جيء بهما من أرض الشرك،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فعرفا بذلك ثمّ أعتقا ومكثا مقرّين بالإخاء ثمّ إنّ أحدهما 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الميراث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للأخ يصدقان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أيضاً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الحميل؟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تسبى من أرضها ومعها الولد الصغير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والرجل يسبى فيلقى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ويتعارفان وليس لهما على ذلك بيّنة إلّا قولهما،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يورثونهم؛ لأنهم لم يكن لهم بينة على ذلك، إنّما كانت ولادة في الشرك،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إذا جاءت بابنها أو بابنتها معاً ولم تزل به مقرّة، وإذا عرف أخاه وكان ذلك في صحة من عقولهما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عقلهما لا يزالان مقرين بذلك ورث بعضهم من بعض</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أنّه اكتفي في الولد بالإقرار </w:t>
      </w:r>
      <w:r>
        <w:rPr>
          <w:rStyle w:val="FootnoteAnchor"/>
          <w:rtl w:val="true"/>
        </w:rPr>
        <w:footnoteReference w:id="566"/>
      </w:r>
      <w:r>
        <w:rPr>
          <w:rFonts w:ascii="Amiri" w:hAnsi="Amiri" w:eastAsia="Amiri" w:cs="Amiri"/>
          <w:color w:val="111111"/>
          <w:sz w:val="28"/>
          <w:sz w:val="28"/>
          <w:szCs w:val="28"/>
          <w:rtl w:val="true"/>
          <w:lang w:bidi="ar-SA"/>
        </w:rPr>
        <w:t>وفي الأخ بالتصديق</w:t>
      </w:r>
      <w:r>
        <w:rPr>
          <w:rStyle w:val="FootnoteAnchor"/>
          <w:rtl w:val="true"/>
        </w:rPr>
        <w:footnoteReference w:id="567"/>
      </w:r>
      <w:r>
        <w:rPr>
          <w:rFonts w:ascii="Amiri" w:hAnsi="Amiri" w:eastAsia="Amiri" w:cs="Amiri"/>
          <w:color w:val="111111"/>
          <w:sz w:val="28"/>
          <w:sz w:val="28"/>
          <w:szCs w:val="28"/>
          <w:rtl w:val="true"/>
          <w:lang w:bidi="ar-SA"/>
        </w:rPr>
        <w:t>كما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النسخ بالياء ويصح، وفي بعضها بالتاء، ويدل على أن إقرار الأم كافٍ أيضاً</w:t>
      </w:r>
      <w:r>
        <w:rPr>
          <w:rFonts w:eastAsia="Amiri" w:cs="Amiri" w:ascii="Amiri" w:hAnsi="Amiri"/>
          <w:color w:val="111111"/>
          <w:sz w:val="28"/>
          <w:szCs w:val="28"/>
          <w:rtl w:val="true"/>
          <w:lang w:bidi="ar-SA"/>
        </w:rPr>
        <w:t>.</w:t>
      </w:r>
      <w:bookmarkStart w:id="319" w:name="pg20233_218479"/>
    </w:p>
    <w:p>
      <w:pPr>
        <w:pStyle w:val="Heading3"/>
        <w:numPr>
          <w:ilvl w:val="2"/>
          <w:numId w:val="1"/>
        </w:numPr>
        <w:rPr/>
      </w:pPr>
      <w:bookmarkStart w:id="320" w:name="__RefHeading___Toc5060416_2320776876"/>
      <w:bookmarkStart w:id="321" w:name="_Toc117"/>
      <w:bookmarkEnd w:id="319"/>
      <w:bookmarkEnd w:id="320"/>
      <w:r>
        <w:rPr>
          <w:rtl w:val="true"/>
        </w:rPr>
        <w:t>باب ميراث الولد المشكوك فيه</w:t>
      </w:r>
      <w:bookmarkEnd w:id="321"/>
    </w:p>
    <w:p>
      <w:pPr>
        <w:pStyle w:val="BookText"/>
        <w:rPr/>
      </w:pPr>
      <w:r>
        <w:rPr>
          <w:rFonts w:eastAsia="Amiri" w:cs="Amiri" w:ascii="Amiri" w:hAnsi="Amiri"/>
          <w:color w:val="111111"/>
          <w:sz w:val="28"/>
          <w:szCs w:val="28"/>
          <w:lang w:bidi="ar-SA"/>
        </w:rPr>
        <w:t>5677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أتى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بأمر عظيم إنّ لي جارية كنت أطأها فوطئتها يوماً وخرجت في حاجة لي بعدما اغتسلت منها ونسيت نفقة لي فرجعت إلى المنزل لأخذها فوجدت غلامي على بطنها فعددت لها من يومي ذلك تسعة أشهر فولدت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تقربها ولا أن تبيعها، ولكن أنفق عليها من مالك مادمت حيّاً، ثمّ أوص عند موتك أن ينفق عليها من مالك حتى يجعل اللّه لك ولها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الولد المشكوك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يجعل اللّه لك ولها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مخرجها موتها، ومخرجه أن يظهر له بالعلامات أنها ابنتها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رواه الشيخان في القويّ كالصحيح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خرجت وامرأتي حائض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فرجعت وهي حبلى،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 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بهما، فجاء بهما،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يك ابن هذا فيخرج قططا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الجعودة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وكذا، فخرج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معقلته على قوم أبيه أو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وفي بعض نسخ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وميراثه لهم، ولو أنّ إنساناً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يجلد الحدّ</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الظاهر أن الحكم مخصوص بهذه الواقعة، ويكون قد علم ذلك من جهة الوحي لو صح الخبر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القويّ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حضرته الوفاة فأوصى إلى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 يسار هو ابني، فورّثوه مثل ما يرث أحدكم، وغلامي يسار فأعتقوه فهو حرّ، فذهبوا يسألونه أيّما يعتق وأيّما يورّث فاعتقل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النساء فلم يكن عند أحد جواب حتى أتوا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فعرضوا المسألة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معكم أحد 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معنا أربع أخوات لنا ونحن أربعة إخوة،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فاسألوهنّ أيّ الغلامين كان يدخل عليهن فيقول أبوهن لا تستتروا منه فإنّما هو أخوكم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الصغير يدخل علينا فيقول أبونا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تستتروا منه فإنّما هو أخوكم، فكنا نظن إنّما يقول ذلك لأنه ولد في حجورنا وإنّا ربيناه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فيكم أهل البيت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أترونها بالصغير؟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له جارية يطأها وكانت تخرج في حوائجه فحملت، فخشي أن لا يكون الحمل منه كيف يصنع أيبيع الجارية والولد؟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الجارية ولا يبيع الولد، ولا يورثه شيئاً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فرأوها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أعلمكم أمر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عشرة أسهم للولد وعشرة أسهم للعبد،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أسهم عشر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على الصغير سهام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أعتقوا هذا وورثوا هذا</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بمحض العلامات مع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الواقع حتى عمل بالقرعة، وهذه من المعجزات، فإنّه لا يتفق عادة أن يخرج القرعة عشر مرات موافقاً، ولو قلنا بسهو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نحتج إلى التكلف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اثنين ثقتين على ما ذكره في الفهرست </w:t>
      </w:r>
      <w:r>
        <w:rPr>
          <w:rStyle w:val="FootnoteAnchor"/>
          <w:rtl w:val="true"/>
        </w:rPr>
        <w:footnoteReference w:id="571"/>
      </w:r>
      <w:r>
        <w:rPr>
          <w:rFonts w:ascii="Amiri" w:hAnsi="Amiri" w:eastAsia="Amiri" w:cs="Amiri"/>
          <w:color w:val="111111"/>
          <w:sz w:val="28"/>
          <w:sz w:val="28"/>
          <w:szCs w:val="28"/>
          <w:rtl w:val="true"/>
          <w:lang w:bidi="ar-SA"/>
        </w:rPr>
        <w:t>، أما الأزدي فالطريق إليه مجهول، وأما ابن عواض فصحيح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الكافي والتهذيب أنّه ابن إسماعيل، وهو مجهول لم يذكر في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وإن احتمل أن يكون راوي الخبر غيره، لكنه بعيد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 على أنّه لم يحتمل كون الولد له بأن يكون ولادته بعد وطئه بأزيد من أقصى الحمل، وإلا فالظاهر لحوق الولد به وصيرورة أُمه أم الولد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عن سليم مولى طربال،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يطأ جارية له وأنه كان يبعثها في حوائجه وأنها حبلت وأنه بلغه عنها فساد،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فأمسك الولد ولا تبعه واجعل له نصيباً من 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يطأ جارية له ولم يكن يبعثها في حوائجه وأنّه اتهمها وحبلت؟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ولدت أمسك الولد ولا يبيعه، ويجعل له نصيباً من داره وماله، ليس هذه مثل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كالشيخين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الفرق بين الاتهام بأن ينظر الأجنبي معها، أو عليها، أو بما يسمع من الناس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الشيخان في الصحيح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تكون للرجل يطيف بها </w:t>
      </w:r>
      <w:r>
        <w:rPr>
          <w:rStyle w:val="FootnoteAnchor"/>
          <w:rtl w:val="true"/>
        </w:rPr>
        <w:footnoteReference w:id="573"/>
      </w:r>
      <w:r>
        <w:rPr>
          <w:rFonts w:ascii="Amiri" w:hAnsi="Amiri" w:eastAsia="Amiri" w:cs="Amiri"/>
          <w:color w:val="111111"/>
          <w:sz w:val="28"/>
          <w:sz w:val="28"/>
          <w:szCs w:val="28"/>
          <w:rtl w:val="true"/>
          <w:lang w:bidi="ar-SA"/>
        </w:rPr>
        <w:t xml:space="preserve">ثمّ يخرج فتعلق </w:t>
      </w:r>
      <w:r>
        <w:rPr>
          <w:rStyle w:val="FootnoteAnchor"/>
          <w:rtl w:val="true"/>
        </w:rPr>
        <w:footnoteReference w:id="5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يتّهمها الرجل أو يتّهمها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أمّا تهمة ظاهرة فلا،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لزمه الولد</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رجلين وقعا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جارية في طهر واحد لمن يكون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 عنده؛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على جارية له تذهب وتجيء وقد عزل عنها ولم يكن منه إليها شيء، ما تقول في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أنّه لا يباع هذا 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تهمة ظاهرة فلا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فيتّهمها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شيء ظاهر فلا،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تستطيع أن لا يلزمك الولد؟</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محمد بن عجلان قال إنّ رجلاً من الأنصار 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ابتليت بأمر عظيم، إنّي وقعت على جاريتي ثمّ خرجت في بعض حوائجي فانصرفت من الطريق فأصبت غلامي بين رجلي الجارية فاعتزلتها فحبلت ثمّ وضعت جاريةً لعدّة تسعة أشهر،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 الجارية لاتبعها، وأنفق عليها حتى تموت أو يجعل اللّه لها مخرجاً، فإن حدث بك حدث فأوص بأن ينفق عليها من مالك حتى يجعل اللّه لها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بيتك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ديني ونفسي وولدي وأهلي ومالي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قدرك ورضينا بقضائك حتى لا نحبّ تعجيل ما أخرت ولا تأخير ما عجّلت</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يعقوب بن يزيد قال 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رجل وقع على جاريته ثمّ شكٍّ في ولده،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فيه مشابهة منه فهو ولده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جعفر بن محمد بن إسماعيل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إليه يسأله عن ابن عم له كانت له جارية تخدمه وكان يطأها، فدخل يوماً إلى منزله فأصاب معها رجلاً تحدّثه فاستراب بها، فهدّد الجارية فأقرّت أنّ الرجل فجر بها، ثمّ إنّها حبلت فأتت بولد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الولد لك وفيه مشابهة منك فلا تبعهما فإنّ ذلك لا يحل لك، وإن كان الابن ليس منك ولا فيه مشابهة منك فبعه وبع أمه</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على عدم احتمال اللحوق كما روياه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للرجل منكم الجارية يطأها فيعتقها فاعتدت ونكحت فإن وضعت لخمسة أشهر فإنّه من مولاها الذي 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وضعت بعد ما تزوّجت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لستة أشهر فإنّه لزوجها الأخير</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سيجيء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ادعته النساء دون الرجال بعد ما ذهبت رجالها وانقرضوا وصار رجلاً وزوجوه فأدخلوه في منازلهم وفي يدي الرجل دار فبعث إليه عصبة الرجال والنساء الذين انقرضوا فناشدوه اللّه أن لا يعطي حقهم من ليس منهم، وقد عرف الرجل الذي في يده الدار قصته وأنه مدع كما وصفت لك واشتبه عليه الأمر لا يدري يدفعها إلى الرجل أو إلى عصبة النساء وعصبة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يدفعه إلى الذي يعرف أنّ الحق لهم على معرفته التي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عصبة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يعرف لهذا المدعي ميراث بدعوى النساء له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التفسير من الراوي وهو اشتباه عليه، بل 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يعلم أن نسبه معروف وأنه ليس ملحقاً بالنساء المدعيات له فليعطها ورثته، وإلا فليعطها إياهن بالتصديق منه ومنهن</w:t>
      </w:r>
      <w:r>
        <w:rPr>
          <w:rFonts w:eastAsia="Amiri" w:cs="Amiri" w:ascii="Amiri" w:hAnsi="Amiri"/>
          <w:color w:val="111111"/>
          <w:sz w:val="28"/>
          <w:szCs w:val="28"/>
          <w:rtl w:val="true"/>
          <w:lang w:bidi="ar-SA"/>
        </w:rPr>
        <w:t xml:space="preserve">. </w:t>
      </w:r>
      <w:bookmarkStart w:id="322" w:name="pg20233_218486"/>
    </w:p>
    <w:p>
      <w:pPr>
        <w:pStyle w:val="Heading3"/>
        <w:numPr>
          <w:ilvl w:val="2"/>
          <w:numId w:val="1"/>
        </w:numPr>
        <w:rPr/>
      </w:pPr>
      <w:bookmarkStart w:id="323" w:name="__RefHeading___Toc5060418_2320776876"/>
      <w:bookmarkStart w:id="324" w:name="_Toc118"/>
      <w:bookmarkEnd w:id="322"/>
      <w:bookmarkEnd w:id="323"/>
      <w:r>
        <w:rPr>
          <w:rtl w:val="true"/>
        </w:rPr>
        <w:t>باب ميراث الولد ينتفي منه أبوه بعد الإقرار به</w:t>
      </w:r>
      <w:bookmarkEnd w:id="324"/>
    </w:p>
    <w:p>
      <w:pPr>
        <w:pStyle w:val="BookText"/>
        <w:rPr/>
      </w:pPr>
      <w:r>
        <w:rPr>
          <w:rFonts w:eastAsia="Amiri" w:cs="Amiri" w:ascii="Amiri" w:hAnsi="Amiri"/>
          <w:color w:val="111111"/>
          <w:sz w:val="28"/>
          <w:szCs w:val="28"/>
          <w:lang w:bidi="ar-SA"/>
        </w:rPr>
        <w:t>5680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أقرّ بولده ثمّ انتفى منه فليس له ذلك ولا كرامة، يلحق به ولده إذا كان من امرأته أو وليدته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الولد ينتفي منه أبوه بعد الإقرار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والكليني</w:t>
      </w:r>
      <w:r>
        <w:rPr>
          <w:rStyle w:val="FootnoteAnchor"/>
          <w:rtl w:val="true"/>
        </w:rPr>
        <w:footnoteReference w:id="583"/>
      </w:r>
      <w:r>
        <w:rPr>
          <w:rFonts w:ascii="Amiri" w:hAnsi="Amiri" w:eastAsia="Amiri" w:cs="Amiri"/>
          <w:color w:val="111111"/>
          <w:sz w:val="28"/>
          <w:sz w:val="28"/>
          <w:szCs w:val="28"/>
          <w:rtl w:val="true"/>
          <w:lang w:bidi="ar-SA"/>
        </w:rPr>
        <w:t>في الحسن كالصحيح، ويدل على أنّه يلحق الولد به إذا أقرّ به أو كان ولد على فراش امرأته أو جاريته وإن تقدّم أنّه إن نفى ولد الجارية ينتفي منه وإن فعل حراماً، وأما ولد الحرّة الدائمة فلا ينتفى إلّا باللعان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أيضاً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رجل بولد ثمّ نفاه لزمه</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أي بالإقرار، وسيجيء أيضاً عن قرب</w:t>
      </w:r>
      <w:r>
        <w:rPr>
          <w:rFonts w:eastAsia="Amiri" w:cs="Amiri" w:ascii="Amiri" w:hAnsi="Amiri"/>
          <w:color w:val="111111"/>
          <w:sz w:val="28"/>
          <w:szCs w:val="28"/>
          <w:rtl w:val="true"/>
          <w:lang w:bidi="ar-SA"/>
        </w:rPr>
        <w:t xml:space="preserve">. </w:t>
      </w:r>
      <w:bookmarkStart w:id="325" w:name="pg20233_218487"/>
    </w:p>
    <w:p>
      <w:pPr>
        <w:pStyle w:val="Heading3"/>
        <w:numPr>
          <w:ilvl w:val="2"/>
          <w:numId w:val="1"/>
        </w:numPr>
        <w:rPr/>
      </w:pPr>
      <w:bookmarkStart w:id="326" w:name="__RefHeading___Toc5060420_2320776876"/>
      <w:bookmarkStart w:id="327" w:name="_Toc119"/>
      <w:bookmarkEnd w:id="325"/>
      <w:bookmarkEnd w:id="326"/>
      <w:r>
        <w:rPr>
          <w:rtl w:val="true"/>
        </w:rPr>
        <w:t>باب ميراث ولد الزنا</w:t>
      </w:r>
      <w:bookmarkEnd w:id="327"/>
    </w:p>
    <w:p>
      <w:pPr>
        <w:pStyle w:val="BookText"/>
        <w:rPr/>
      </w:pP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سعيد عن محمد بن الحسن بن أبي خالد الأشعري قال 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يسأله عن رجل فجر بامرأة فحملت، ثمّ إنّه تزوّجها بعد الحمل فجاءت بولد والولد أشبه خلق اللّه به؟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ولد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أبي خالد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باب الوصايا أنّه كان وصيّاً لسعد بن سعد الأشعري، والغالب على الثقات أنّهم لا يوصون إلّا من يعتقدون عدالتهم وضبطهم، والغالب ممّن له ضبط الأموال بالديانة ضبط الخبر بالطريق الأولى كالشيخين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وكسرها أي لزنية،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لرشدة في ولد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الإيراث أو التوريث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والكليني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وقع على وليدة قوم حراماً ثمّ اشتراها ثمّ ادّعى ولدها فإنّه لا يورث منه شيء،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ولا يورث ولد الزنا إلّا رجل يدعي ابن وليدته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أقرّ بولده ثمّ انتفى منه فليس ذلك له ولا كرامة يلحق به ولده إذا كان من امرأته أو وليدته</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أبو بصير؛ لرواية علي بن سالم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وقع على وليدة حراماً ثمّ اشتراها فادعى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يورث منه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ولا يورث ولد الزنا إلّا رجل يدعي ابن وليدته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بنصرانية فولدت منه غلاماً فأقرّ به ثمّ مات فلم يترك ولداً غيره، أيرثه؟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مسلم فجر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بامرأة يهودية فأولدها ثمّ مات ولم يدع وارثاً؟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لولده الميراث من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نصراني فجر بامرأة مسلمة فأولدها غلاماً ثمّ مات النصراني وترك مالاً، لمن يكون ميراثه؟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ميراثه لابنه من المسلمة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على أنّه كان الوقع فجوراً، ولكن لما أقرّ به يحكم به ظاهراً، أو كان وطؤه بالمسلمة شبهة بظنّ جواز العقد أو غيره من وجوه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وقع على أمة قوم حراماً ثمّ اشتراها وادعى ولدها فإنه لا يورث منه،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فلا يورث ولد الزنا إلّا رجل يدعي ولد جاريته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وقع على جارية حراماً ثمّ اشتراها وادعى ولدها فإنّه لا يورث منه،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ولا يورث ولد الزنا إلّا رجل يدعي ولد جاريته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يكون الاستثناء منقطعاً أو يكون اللحوق بحسب الظاهر أو بحسب ضمان الجريرة، كما رواه في القويّ عن محمد بن إسحاق المدائني، عن علي بن </w:t>
      </w:r>
    </w:p>
    <w:p>
      <w:pPr>
        <w:pStyle w:val="BookText"/>
        <w:rPr/>
      </w:pP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دية ولد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الذي أنفق عليه ما أنفق،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مات وله مال فمن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دية ولد الزنا ثمانمائة درهم، وميراثه كميراث ابن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ولد زنا ولد في الجاهلية فهو لمن ادعاه من أهل الإسلام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بالضمان أو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يونس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w:t>
      </w:r>
      <w:r>
        <w:rPr>
          <w:rStyle w:val="FootnoteAnchor"/>
          <w:rtl w:val="true"/>
        </w:rPr>
        <w:footnoteReference w:id="594"/>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ديته أو يؤدي الباقي إلى الإمام مع عدم وارث آخر؛ لما صرّح به أخيراً من أنّ وارثه الإمام إذا لم يكن له وارث من الأولاد والأزواج دون الأبوين ومن يتقرب بهما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الشيخان في الصحيح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 ولد الزنا لقراباته من قبل أمه على نحو ميراث ابن الملاعنة</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فيجوز أن يكون رأياً ليونس؛ لأنه كان من أهل الاجتهاد، ولهذا يضعفه المحدّثون بذلك، أو إذا كان الزنا من الأب وأطلق عليه ولد الزنا بالنظر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التقية أولى، كما هو ظاهر </w:t>
      </w:r>
      <w:bookmarkStart w:id="328" w:name="pg20233_218491"/>
    </w:p>
    <w:p>
      <w:pPr>
        <w:pStyle w:val="Heading3"/>
        <w:numPr>
          <w:ilvl w:val="2"/>
          <w:numId w:val="1"/>
        </w:numPr>
        <w:rPr/>
      </w:pPr>
      <w:bookmarkStart w:id="329" w:name="__RefHeading___Toc5060422_2320776876"/>
      <w:bookmarkStart w:id="330" w:name="_Toc120"/>
      <w:bookmarkEnd w:id="328"/>
      <w:bookmarkEnd w:id="329"/>
      <w:r>
        <w:rPr>
          <w:rtl w:val="true"/>
        </w:rPr>
        <w:t>باب ميراث القاتل ومن يرث من الدية ومن لا يرث</w:t>
      </w:r>
      <w:bookmarkEnd w:id="330"/>
    </w:p>
    <w:p>
      <w:pPr>
        <w:pStyle w:val="Heading4"/>
        <w:numPr>
          <w:ilvl w:val="3"/>
          <w:numId w:val="1"/>
        </w:numPr>
        <w:rPr/>
      </w:pPr>
      <w:bookmarkStart w:id="331" w:name="__RefHeading___Toc5060424_2320776876"/>
      <w:bookmarkStart w:id="332" w:name="_Toc121"/>
      <w:bookmarkEnd w:id="331"/>
      <w:r>
        <w:rPr>
          <w:rtl w:val="true"/>
        </w:rPr>
        <w:t>إشارة</w:t>
      </w:r>
      <w:r>
        <w:rPr>
          <w:rtl w:val="true"/>
        </w:rPr>
        <w:t>:</w:t>
      </w:r>
      <w:bookmarkEnd w:id="332"/>
    </w:p>
    <w:p>
      <w:pPr>
        <w:pStyle w:val="BookText"/>
        <w:rPr/>
      </w:pPr>
      <w:r>
        <w:rPr>
          <w:rFonts w:eastAsia="IRNazanin" w:cs="IRNazanin"/>
          <w:color w:val="111111"/>
          <w:sz w:val="28"/>
          <w:szCs w:val="28"/>
          <w:lang w:bidi="fa-IR"/>
        </w:rPr>
        <w:t>5683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صفوان بن يحيى عن ابن أبي عمير، عن جميل،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يرثه، وإن كان للقاتل ابن ورث الجد المقتول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الشيخ في الموثّق 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وابن الملاعنة يرثه أمه وأخواله أو إخوته لأمه أو عصبتها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عصبتهما</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القاتل ومن يرث من الدية ومن لا يرث</w:t>
      </w:r>
    </w:p>
    <w:p>
      <w:pPr>
        <w:pStyle w:val="Heading4"/>
        <w:numPr>
          <w:ilvl w:val="3"/>
          <w:numId w:val="1"/>
        </w:numPr>
        <w:rPr/>
      </w:pPr>
      <w:bookmarkStart w:id="333" w:name="__RefHeading___Toc5060426_2320776876"/>
      <w:bookmarkStart w:id="334" w:name="_Toc122"/>
      <w:bookmarkEnd w:id="333"/>
      <w:r>
        <w:rPr>
          <w:rtl w:val="true"/>
        </w:rPr>
        <w:t>القاتل عمداً لا يرث من المقتول</w:t>
      </w:r>
      <w:bookmarkEnd w:id="334"/>
    </w:p>
    <w:p>
      <w:pPr>
        <w:pStyle w:val="BookText"/>
        <w:rPr/>
      </w:pPr>
      <w:r>
        <w:rPr>
          <w:rFonts w:ascii="Amiri" w:hAnsi="Amiri" w:eastAsia="Amiri" w:cs="Amiri"/>
          <w:color w:val="111111"/>
          <w:sz w:val="28"/>
          <w:sz w:val="28"/>
          <w:szCs w:val="28"/>
          <w:rtl w:val="true"/>
          <w:lang w:bidi="ar-SA"/>
        </w:rPr>
        <w:t xml:space="preserve">روى صفوان بن يحيى في الحسن كالصحيح والشيخ </w:t>
      </w:r>
      <w:r>
        <w:rPr>
          <w:rStyle w:val="FootnoteAnchor"/>
          <w:rtl w:val="true"/>
        </w:rPr>
        <w:footnoteReference w:id="597"/>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جميل،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الصادق أو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القاتل لا يرث وولده يرث إذا لم يكن للمقتول ولد للصلب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والشيخ في القويّ عن جميل بن دراج،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الرجل إذا قتل ولده أو والده، ولكن يكون الميراث لورثة القاتل</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أمه خطأ ورثها، وإن قتلها عمداً لم يرثها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النضر عن القاسم بن سليمان،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من دية زوجها، وللرجل من دية امرأته ما لم يقتل أحدهما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والشيخ </w:t>
      </w:r>
      <w:r>
        <w:rPr>
          <w:rStyle w:val="FootnoteAnchor"/>
          <w:rtl w:val="true"/>
        </w:rPr>
        <w:footnoteReference w:id="599"/>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لا يرث قاتل العمد، ويرث القاتل خطأ من الميراث من غير الدية؛ لما سيجيء من أنّه لا يرث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النضر عن القاسم بن سليمان، 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كالشيخين </w:t>
      </w:r>
      <w:r>
        <w:rPr>
          <w:rStyle w:val="FootnoteAnchor"/>
          <w:rtl w:val="true"/>
        </w:rPr>
        <w:footnoteReference w:id="600"/>
      </w:r>
      <w:r>
        <w:rPr>
          <w:rFonts w:ascii="Amiri" w:hAnsi="Amiri" w:eastAsia="Amiri" w:cs="Amiri"/>
          <w:color w:val="111111"/>
          <w:sz w:val="28"/>
          <w:sz w:val="28"/>
          <w:szCs w:val="28"/>
          <w:rtl w:val="true"/>
          <w:lang w:bidi="ar-SA"/>
        </w:rPr>
        <w:t>، ويدلّ على أن الزوجين يرثان من الدية ما لم يكونا قاتلين، فلا يرثان منها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يرثها ويقتل بها صاغراً، ولا أظنّ قتله بها كفارة لذنبه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ترث من دية زوجها ويرث من ديتها ما لم يقتل أحدهما صاحبه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الرجل أباه قتل به، وإن قتله أبوه لم يقتل به ولم يرثه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للمرأة من دية زوجها؟ وهل للرجل من دية امرأته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يقتل أحدهما الآخر</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أمه أيرثها؟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ذو رحم قتل قريبه لم يرثه</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رجلان قتل أحدهما صاحبه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أمه أيرتها؟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خطأ 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عمداً لم يرثها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أمه أيرثها؟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ورثها، وإن كان عمداً لم يرثها</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رويا في القويّ عن 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الرجل بولده إذا قتله، ويقتل الولد بوالده إذا قتل والده، ولا يرث الرجل أباه إذا قتله إذا كان خطأ</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حمله على التقية أو من الدية أو شبه العمد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رواه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يورث المرأة من دية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يورث الرجل من دية امرأته شيئاً، ولا الإخوة من الأم من الدية شيئاً</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طلقت فمات عنها زوجها قبل أن تنقضي عدتها فإنّها ترثه ثمّ تعتد عدة المتوفّى عنها زوجها، وإن توفيت في عدتها ورثها، وإن قتلت ورث من ديتها، وإن قتل ورثت من ديته ما لم يقتل أحدهما الآخر</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محمد بن مسلم، عن أبي عبد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335" w:name="pg20233_218495"/>
    </w:p>
    <w:p>
      <w:pPr>
        <w:pStyle w:val="BookText"/>
        <w:rPr/>
      </w:pPr>
      <w:bookmarkEnd w:id="335"/>
      <w:r>
        <w:rPr>
          <w:rFonts w:eastAsia="Amiri" w:cs="Amiri" w:ascii="Amiri" w:hAnsi="Amiri"/>
          <w:color w:val="111111"/>
          <w:sz w:val="28"/>
          <w:szCs w:val="28"/>
          <w:lang w:bidi="ar-SA"/>
        </w:rPr>
        <w:t>5686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أيوب،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دية المقتول أنّها ترثها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اللّه تعالى وسهامه إذا لم يكن على المقتول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الإخوة والأخوات من الأم فإنّهم لا يرثونه من ديته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طلق امرأته واحدة ثمّ توفّي عنها وهي في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ترثه ثمّ تعتد عدة المتوفى عنها زوجها، وإن ماتت ورثها، فإن قتل أو قتلت وهي في عدتها ورث كلّ واحد منهما من دية صاحبه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5060428_2320776876"/>
      <w:bookmarkStart w:id="337" w:name="_Toc123"/>
      <w:bookmarkEnd w:id="336"/>
      <w:r>
        <w:rPr>
          <w:rtl w:val="true"/>
        </w:rPr>
        <w:t>الدية ترثها الورثة إلا الإخوة والأخوات من الأم</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الدية يرثه كلّ أحد إلّا الإخوة والأخوات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يرثها الورثة إلّا الإخوة والأخوات من الأم، فإنّهم لا يرثون من الدية شيئاً</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يحيى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ويترك ديناً وليس له مال فيأخذ أولياؤه الدية أعليهم أن يقضوا دينه؟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يترك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أخذوا ديته فعليهم أن يقضوا دينه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الإخوة من الأم من الدية شيئاً</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يرثها الورثة على فرائض المواريث إلّا الإخوة من الأم فإنّهم لا يرثون من الدية شيئاً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للإخوة من الأم من الدية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خبر سوار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الزوجة من الدية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إسحاق بن عمار،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وله أخ في دار الهجرة وأخ آخر في دار البدو ولم يهاجر، أرأيت إن عفا المهاجري وأراد البدوي أن يقتل أله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للبدوي أن يقتل مهاجراً حتى يهاجر، وإن عفا المهاجر فإنّ عفوه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فللبدوي من الميراث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الميراث فله وله حظه من دية أخيه المقتول إن أخذت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شربت دواء عمداً وهي حامل ولم تعلم بذلك زوجها فألقت ولدها؟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عظم قد نبت عليه اللحم فعليها دية تسلّمها إلى أبيه، وإن كان علقة أو مضغة فإنّ عليها أربعين ديناراً أو غرّة تؤديها إلى أبيه فقلت له فهي لا ترث ولدها من ديته مع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 فلا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قبلت دية العمد فصارت مالاً فهي ميراث كسائر الأموال</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كالشخين</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الديات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23"/>
      </w: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ضرب ابنته وهي حبلى فأسقطت سقطاً ميتاً فاستعدى زوج المرأة عليه، فقالت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السقط دية ولي فيه ميراث فإن ميراثي فيه لأبي،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لأبيها ما وهبت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طائفتين من المؤمنين إحداهما باغية والأخرى عادلة اقتتلوا فقتل رجل من أهل العراق أباه أو ابنه أو أخاه أو حميمه وهو من أهل البغي وهو وارثه هل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قتله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الفضل بن شاذان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ابنه ضرباً غير مسرف في ذلك يريد به تأديبه فمات الابن من ذلك الضرب ورثه الأب ولم تلزمه الكفّارة؛ لأنّ للأب أن يفعل ذلك وهو مأمور بتأديب ولده؛ لأنه في ذلك بمنزلة الإمام يقيم حدّاً على رجل فيموت الرجل من ذلك الضرب فلادية على الإمام ولا كفارة، ولا يسمى الإمام قاتلاً إذا أقام حد اللّه عزّ وجل على رجل فمات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624"/>
      </w:r>
      <w:r>
        <w:rPr>
          <w:rFonts w:ascii="Amiri" w:hAnsi="Amiri" w:eastAsia="Amiri" w:cs="Amiri"/>
          <w:color w:val="111111"/>
          <w:sz w:val="28"/>
          <w:sz w:val="28"/>
          <w:szCs w:val="28"/>
          <w:rtl w:val="true"/>
          <w:lang w:bidi="ar-SA"/>
        </w:rPr>
        <w:t xml:space="preserve">وتقدّم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سلیمان بن داود 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w:t>
      </w:r>
      <w:r>
        <w:rPr>
          <w:rStyle w:val="FootnoteAnchor"/>
          <w:rtl w:val="true"/>
        </w:rPr>
        <w:footnoteReference w:id="626"/>
      </w:r>
      <w:r>
        <w:rPr>
          <w:rFonts w:ascii="Amiri" w:hAnsi="Amiri" w:eastAsia="Amiri" w:cs="Amiri"/>
          <w:color w:val="111111"/>
          <w:sz w:val="28"/>
          <w:sz w:val="28"/>
          <w:szCs w:val="28"/>
          <w:rtl w:val="true"/>
          <w:lang w:bidi="ar-SA"/>
        </w:rPr>
        <w:t>، ويدل على أن القتل لو كان بحق لم يمنع من الإرث وتقدّم الأخبار فيما ذكره الفضل بن شاذان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ضرب الابن ضرباً مسرفاً فمات لم يرثه الأب وكانت عليه الكفارة، وكل من كان له الميراث لا كفارة عليه، وكلّ من لم يكن له الميراث فعليه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بالابن جرح فبطه الأب فمات الابن من ذلك فإنّ هذا ليس بقاتل وهو يرثه ولا كفارة عليه ولا دية؛ لأنّ هذا بمنزلة الأدب والاستصلاح والحاجة من الولد إلى ذلك وإلى شبهه من المعالجات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رجلاً كان راكباً على دابة فوطأت أباه أو أخاه فمات من ذلك لم يرثه، وكانت الدية على العاقلة والكفّارة عليه، ولو كان يسوق الدابة أو يقودها فوطأت أباه أو أخاه فمات ورثه وكانت الدية على العاقلة للورثة ولم تلزمه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رجلاً حفر بئراً في غير حقه أو أخرج كنيفاً أو ظلة فأصاب شيء منها وارثاً فقتله لم تلزمه الكفّارة، وكانت الدية على العاقلة وورثه؛ لأن هذا ليس بقاتل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إن فعل ذلك في حقه لم يكن بقاتل ولا وجب في ذلك دية ولا كفارة، فإخراجه ذلك الشيء في غير حقه ليس هو قتلاً؛ لأن ذلك بعينه يكون في حقه فلا يكون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ألزم العاقلة الدية في ذلك احتياطاً في الدماء؛ ولئلا يبطل دم امرئ مسلم؛ ولئلا يتعدى الناس حقوقهم إلى ما لا حق لهم فيه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الصبي إذا لم يدرك والمجنون لو قتلا لورثا وكانت الدية على عاقلتهما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والقاتل يحجب وإن لم يرث ألا ترى أن الإخوة يحجبون الأمّ ولا يرثون</w:t>
      </w:r>
      <w:r>
        <w:rPr>
          <w:rFonts w:eastAsia="Amiri" w:cs="Amiri" w:ascii="Amiri" w:hAnsi="Amiri"/>
          <w:color w:val="111111"/>
          <w:sz w:val="28"/>
          <w:szCs w:val="28"/>
          <w:rtl w:val="true"/>
          <w:lang w:bidi="ar-SA"/>
        </w:rPr>
        <w:t xml:space="preserve">. </w:t>
      </w:r>
      <w:bookmarkStart w:id="338" w:name="pg20233_218500"/>
    </w:p>
    <w:p>
      <w:pPr>
        <w:pStyle w:val="Heading3"/>
        <w:numPr>
          <w:ilvl w:val="2"/>
          <w:numId w:val="1"/>
        </w:numPr>
        <w:rPr/>
      </w:pPr>
      <w:bookmarkStart w:id="339" w:name="__RefHeading___Toc5060430_2320776876"/>
      <w:bookmarkStart w:id="340" w:name="_Toc124"/>
      <w:bookmarkEnd w:id="338"/>
      <w:bookmarkEnd w:id="339"/>
      <w:r>
        <w:rPr>
          <w:rtl w:val="true"/>
        </w:rPr>
        <w:t>باب ميراث ابن الملاعنة</w:t>
      </w:r>
      <w:bookmarkEnd w:id="340"/>
    </w:p>
    <w:p>
      <w:pPr>
        <w:pStyle w:val="Heading4"/>
        <w:numPr>
          <w:ilvl w:val="3"/>
          <w:numId w:val="1"/>
        </w:numPr>
        <w:rPr/>
      </w:pPr>
      <w:bookmarkStart w:id="341" w:name="__RefHeading___Toc5060432_2320776876"/>
      <w:bookmarkStart w:id="342" w:name="_Toc125"/>
      <w:bookmarkEnd w:id="341"/>
      <w:r>
        <w:rPr>
          <w:rtl w:val="true"/>
        </w:rPr>
        <w:t>إشارة</w:t>
      </w:r>
      <w:r>
        <w:rPr>
          <w:rtl w:val="true"/>
        </w:rPr>
        <w:t>:</w:t>
      </w:r>
      <w:bookmarkEnd w:id="342"/>
    </w:p>
    <w:p>
      <w:pPr>
        <w:pStyle w:val="BookText"/>
        <w:rPr/>
      </w:pPr>
      <w:r>
        <w:rPr>
          <w:rFonts w:ascii="Amiri" w:hAnsi="Amiri" w:eastAsia="Amiri" w:cs="Amiri"/>
          <w:color w:val="111111"/>
          <w:sz w:val="28"/>
          <w:sz w:val="28"/>
          <w:szCs w:val="28"/>
          <w:rtl w:val="true"/>
          <w:lang w:bidi="ar-SA"/>
        </w:rPr>
        <w:t>ابن الملاعنة لا وارث له من قبل أبيه، وإنما ترثه أمه وإخوته لأمه وولده وأخواله وزوجته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أولاداً فالمال بينهم على سهام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أباه وأمه فالمال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أباه وابنه فالمال لابنه، فإن ترك أباه وأخواله فماله لأخواله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خالاً وخالة فالمال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خالاً وخالة وعمّاً وعمّة فالمال للخال والخالة بينهما بالسوية، وسقط العم والعمة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إخوة لأم وجدة لأم فالمال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أخته لأمه وجده أبا أمه فالمال بينهما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أمه وامرأته فللمرأة الربع وما بقي فللأم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الملاعنة امرأة وجداً أبا أمه وخالة فللمرأة الربع وللجدّ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ابن الملاعنة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انتفى الولد من الأب باللعان لا يرثه الأب ولا من يتقرب بهما، والتوارث بينه وبين أمه ومن يتقرب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أقرّ الأب بالولد بعد اللعان فلا يحصل به النسب ولكن يرثه الابن بإقراره، ولا يرثه الأب ولا من يتقرب به ولا يرث الولد من يتقرب بالأب إلّا مع إقرارهم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ترك ثلاث خالات متفرّقات وامرأة وابن أخ لأم فللمرأة الربع وما بقي فلاين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ابنته وأمه فللابنة النصف وللأم السدس ومابقي ردّ عليهما على قدر سهامهما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أمه وأخاه فالمال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امرأة وابنة وجداً وجدة لأم وأخاً وأختاً لأم، فللمرأة الثمن وما بقي فللابنة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امرأة وجداً وأماً وجدة وابن أخ وابن أخت وخالاً وخالة، فللمرأة الربع وما بقي فللام، وسقط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ابنة وابنة ابن فالمال للابنة وكذلك إن ترك ابنة وابن ابن فالمال للابنة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الملاعنة أخاً لأب وأم وأخاً لأم فالمال بينهما نصفان، وكذلك إن ترك أختاً لأم وأختاً لأب وأم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أخ وابنة أخت لأم فالمال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ماتت ابنة الملاعنة وتركت ابن ابنتها وابن ابنة ابنها وزوجها وخالها وجدها وابن أختها وابن أخيها، فللزوج الربع وما بقي فلابن الابنة، وسقط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الملاعنة أخته وابنة أخيه لأمه فالمال كله للأخت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امرأة وجدة وجداً من قبل الأم فللمرأة الربع وما بقي فبين الجد والجدة للأم نصفان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ولد ولد ابن الملاعنة إذا مات فإنّ ميراثه مثل ميراث غير ابن الملاعنة سواء في جميع فرائض المواريث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وميراث ولد الزنا مثل ميراث ولد الملاعنة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الملاعنة التي يرميها زوجها وينتفي من ولدها ويلاعنها ثمّ يقول زوجها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ولدي ويكذب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فلا ترجع إليه أبداً، وأما الولد فإنّي أردّه إليه إذا ادعاه، ولا أدع ولده ليس له ميراث، ويرث الابن الأب، ولا يرث الأب الابن يكون ميراثه لأخواله، وإن دعاه أحد ولد الزنا جلد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ميراث ولد الملاعنة لأمه، فإن كانت أمه ليست بحيّة فلأقرب الناس من أمه أخواله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627"/>
      </w:r>
      <w:r>
        <w:rPr>
          <w:rFonts w:ascii="Amiri" w:hAnsi="Amiri" w:eastAsia="Amiri" w:cs="Amiri"/>
          <w:color w:val="111111"/>
          <w:sz w:val="28"/>
          <w:sz w:val="28"/>
          <w:szCs w:val="28"/>
          <w:rtl w:val="true"/>
          <w:lang w:bidi="ar-SA"/>
        </w:rPr>
        <w:t>في الحسن كالصحيح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الشيخان </w:t>
      </w:r>
      <w:r>
        <w:rPr>
          <w:rStyle w:val="FootnoteAnchor"/>
          <w:rtl w:val="true"/>
        </w:rPr>
        <w:footnoteReference w:id="628"/>
      </w:r>
      <w:r>
        <w:rPr>
          <w:rFonts w:ascii="Amiri" w:hAnsi="Amiri" w:eastAsia="Amiri" w:cs="Amiri"/>
          <w:color w:val="111111"/>
          <w:sz w:val="28"/>
          <w:sz w:val="28"/>
          <w:szCs w:val="28"/>
          <w:rtl w:val="true"/>
          <w:lang w:bidi="ar-SA"/>
        </w:rPr>
        <w:t>في القويّ كالصحيح، ويدلّ كالسابق على أن ميراثه للأم ومن يتقرب بها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w:t>
      </w:r>
      <w:r>
        <w:rPr>
          <w:rStyle w:val="FootnoteAnchor"/>
          <w:rtl w:val="true"/>
        </w:rPr>
        <w:footnoteReference w:id="629"/>
      </w:r>
      <w:r>
        <w:rPr>
          <w:rFonts w:ascii="Amiri" w:hAnsi="Amiri" w:eastAsia="Amiri" w:cs="Amiri"/>
          <w:color w:val="111111"/>
          <w:sz w:val="28"/>
          <w:sz w:val="28"/>
          <w:szCs w:val="28"/>
          <w:rtl w:val="true"/>
          <w:lang w:bidi="ar-SA"/>
        </w:rPr>
        <w:t>في الصحيح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ولد الملاعنة إذا تلاعنا وتفرّقا وقال زوجها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ولدي وأكذب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المرأة فلا ترجع إليه ولكن أردّ إليه الولد، ولا أدع ولده، ليس له ميراث، فإن لم يدعه أبوه فإنّ أخواله يرثونه ولا يرثهم، فإن دعاه أحد بابن الزانية جلد الحد</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أنّه لو ادّعاه الأب يرث من الأخوال وإلا فهم يرثونه ولا يرثهم، كما ذهب إليه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الشيخان في الحسن كالصحيح والشيخ أيضاً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الملاعنة التي يرميها زوجها وينتفي من ولدها ويلاعنها ويفارقها ثمّ يقول بعد ذلك الولد ولدي ويكذب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المرأة فلا ترجع إليه أبداً، وأما الولد فإنّي أردّه إليه إذا ادعاه، ولا أدع ولده وليس له ميراث، ويرث الابن الأب، ولا يرث الأب الابن يكون ميراثه لأخواله، فإن لم يدعه أبوه فإنّ أخواله يرثونه ولا يرثهم، فإن دعاه أحد ابن الزانية جلد الحدّ</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لاعن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 الولد بأمه، يرثه أخواله ولا يرثهم الولد</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وفي الكافي فسألته عن الرجل إن أكذب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 به الولد</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343" w:name="pg20233_218504"/>
    </w:p>
    <w:p>
      <w:pPr>
        <w:pStyle w:val="BookText"/>
        <w:rPr/>
      </w:pPr>
      <w:bookmarkEnd w:id="3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افترى على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يلا عنها، وإن أبى أن يلاعنها جلد الحدّ وردّت إليه امرأته، وإن لاعنها فرق بينهما ولم تحلّ له إلى يوم القيامة، فإن كان انتفى من ولدها الحق بأخواله يرثونه ولا يرثهم إلّا أنّه يرث أمّه، فإن سمّاه أحد ولد زنا جلد الذي يسمّيه الحدّ</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5060434_2320776876"/>
      <w:bookmarkStart w:id="345" w:name="_Toc126"/>
      <w:bookmarkEnd w:id="344"/>
      <w:r>
        <w:rPr>
          <w:rtl w:val="true"/>
        </w:rPr>
        <w:t>إذا أكذب الملاعن نفسه</w:t>
      </w:r>
      <w:bookmarkEnd w:id="345"/>
    </w:p>
    <w:p>
      <w:pPr>
        <w:pStyle w:val="BookText"/>
        <w:rPr/>
      </w:pPr>
      <w:r>
        <w:rPr>
          <w:rFonts w:ascii="Amiri" w:hAnsi="Amiri" w:eastAsia="Amiri" w:cs="Amiri"/>
          <w:color w:val="111111"/>
          <w:sz w:val="28"/>
          <w:sz w:val="28"/>
          <w:szCs w:val="28"/>
          <w:rtl w:val="true"/>
          <w:lang w:bidi="ar-SA"/>
        </w:rPr>
        <w:t xml:space="preserve">والمشهور العمل بالأخبار الأوّلة؛ لما روياه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الملاعن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أكذب نفسه قبل اللعان ردّت إليه امرأته وضرب الحد، وإن أبى لا عن ولم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قذف رجل امرأته كان عليه الحد، فإن مات ولده ورثه أخواله، فإن ادّعاه أبوه لحق به، وإن مات ورثه الابن ولم يرثه الأب</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لاعن امرأته وهي حبلى فلما وضعت ادعى ولدها وأقرّ به وزعم أنّه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إليه ولده ولا يرثه، ولا يجلد؛ لأن اللعان قد مضى</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لاعن امرأته وانتفى من ولدها ثمّ أكذب نفسه بعد الملاعنة وزعم أنّ الولد له هل يردّ إليه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يردّ إليه، ولا أدع ولده ليس له ميراث وأما المرأة فلا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من يرث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ماتت أمه فورثها الغلام ثمّ مات الغلام من يرثه؟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فهو يرث أخواله؟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بسندين عن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الملاعنة وله إخوة قسم ماله على سهام اللّه</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محمد بن مسلم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عن امرأته وانتفى من ولدها ثمّ أكذب نفسه بعد الملاعنة وزعم أن ولدها ولده هل تردّ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كرامة ولا تحلّ له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من يرث الولد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ماتت الأم وورثها الغلام ثمّ مات الغلام بعد من يرثه؟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به الأب هل يرث الأب؟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يرث الأب الابن</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الإمام غائباً كان ميراث ابن الملاعنة لأمه، ومتى كان الإمام ظاهراً كان لأمه الثلث والباقي لإمام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أيضاً في القويّ كالصحيح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الغلام من يرثه؟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يوارث أخواله؟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عن امرأته وانتفى من ولدها ثمّ أكذب نفسه بعد الملاعنة وزعم أنّ الولد ولده هل يردّ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ولا كرامة لا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ولا تحلّ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الولد من يرثه؟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ماتت أمه وورثها هو ثمّ مات هو من يرثه؟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عصبة أُمه وهو يرث أخواله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عن امرأته وانتفى من ولدها ثمّ أكذب نفسه بعد الملاعنة وزعم أنّ الولد ولده هل يردّ إليه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كرامة لا يرد إليه ولا تحلّ 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الولد من يرثه؟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ماتت أمه وورثها الغلام ثمّ مات بعد من يرثه؟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عصبة أمه وهو يرث أخواله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346" w:name="pg20233_218507"/>
    </w:p>
    <w:p>
      <w:pPr>
        <w:pStyle w:val="BookText"/>
        <w:rPr/>
      </w:pPr>
      <w:bookmarkEnd w:id="346"/>
      <w:r>
        <w:rPr>
          <w:rFonts w:ascii="Amiri" w:hAnsi="Amiri" w:eastAsia="Amiri" w:cs="Amiri"/>
          <w:color w:val="111111"/>
          <w:sz w:val="28"/>
          <w:sz w:val="28"/>
          <w:szCs w:val="28"/>
          <w:rtl w:val="true"/>
          <w:lang w:bidi="ar-SA"/>
        </w:rPr>
        <w:t xml:space="preserve">و تصديق ذلك ما رواه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 عن أبي أيوب،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الملاعنة ترثه أمه الثلث والباقي لإمام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أبان وغيره،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الملاعنة أنّه ترثه أمه الثلث والباقي للإمام؛ لأن جنايته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عدم الردّ في هذه الأخبار معناه عدم لحوق النسب،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مخالفتها للأخبار المتقدّمة فغير ظاهر، بل يمكن حمل غيرها عليها؛ لأنّ فيها أن ولد الملاعنة لو لم يعترف به أبوه لا يرث أخواله والذي ورد فيه الإرث فظاهره بعد الإقرار، والذي ورد مطلقاً يمكن حمله على المقيد، مع أن مخالفتها للأصول قرينة عندنا على صحتها ؛ لمخالفتها لطرق العامة،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5060436_2320776876"/>
      <w:bookmarkStart w:id="348" w:name="_Toc127"/>
      <w:bookmarkEnd w:id="347"/>
      <w:r>
        <w:rPr>
          <w:rtl w:val="true"/>
        </w:rPr>
        <w:t>إذا كان الوارث الأم فلها الثلث والباقي للإمام</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الحسن بن محبوب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الباقي من الثلث للإمام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أبان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والشيخ</w:t>
      </w:r>
      <w:r>
        <w:rPr>
          <w:rStyle w:val="FootnoteAnchor"/>
          <w:rtl w:val="true"/>
        </w:rPr>
        <w:footnoteReference w:id="644"/>
      </w:r>
      <w:r>
        <w:rPr>
          <w:rFonts w:ascii="Amiri" w:hAnsi="Amiri" w:eastAsia="Amiri" w:cs="Amiri"/>
          <w:color w:val="111111"/>
          <w:sz w:val="28"/>
          <w:sz w:val="28"/>
          <w:szCs w:val="28"/>
          <w:rtl w:val="true"/>
          <w:lang w:bidi="ar-SA"/>
        </w:rPr>
        <w:t xml:space="preserve">في الصحيح، عن ابن أبي عمير،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349" w:name="pg20233_218508"/>
    </w:p>
    <w:p>
      <w:pPr>
        <w:pStyle w:val="BookText"/>
        <w:rPr/>
      </w:pPr>
      <w:bookmarkEnd w:id="349"/>
      <w:r>
        <w:rPr>
          <w:rFonts w:eastAsia="Amiri" w:cs="Amiri" w:ascii="Amiri" w:hAnsi="Amiri"/>
          <w:color w:val="111111"/>
          <w:sz w:val="28"/>
          <w:szCs w:val="28"/>
          <w:lang w:bidi="ar-SA"/>
        </w:rPr>
        <w:t>5695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الجوزاء عن الحسين بن علوان، عن عمرو بن خالد، عن زيد بن علي،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قذف امرأته ثمّ خرج فجاء وقد توفيت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 واحدة من اثنتين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ألزمت نفسك الذنب فيقام فيك الحدّ وتعطى الميراث، وإن شئت أقررت فلاعنت أدنى قرابتها إليها ولا ميراث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كالسابق ويخالفان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المصنّف حسن لو كان وصل إليه خبر فيه، والظاهر عدمه؛ لأنه لو كان لذكره، وهما أوفق بطرق العامة؛ لأنهم يقولون في الأم إذا كانت وحدها إنّ الثلث لها والباقي للعصبة، ولما لم يكن لولد الملاعنة عصبة فيكون الباقي لبيت المال، وقد كانوا يعبّرون عنه بإمام المسلمين، فحملهما على التقية أظهر، مع أنّه يمكن التأويل بأنّ الثلث لها تسمية والباقي ردّاً إذا كان الوارث هي أو قرابتها والباقي ما لم يكن أحد فللإمام، وهذا وإن كان بعيداً لكنّه مع التقية غير بعيد،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5060438_2320776876"/>
      <w:bookmarkStart w:id="351" w:name="_Toc128"/>
      <w:bookmarkEnd w:id="350"/>
      <w:r>
        <w:rPr>
          <w:rtl w:val="true"/>
        </w:rPr>
        <w:t>إذا ماتت الزوجة قبل الملاعنة</w:t>
      </w:r>
      <w:bookmarkEnd w:id="35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ويؤيده ما رواه الشيخ بحذف الإسناد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قذف امرأته وهي في قرية من القرى،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بهذا علم عليكم بالكوفة فجاءت إلى القاضي لتلاعن فماتت قبل أن يتلاعنا، فقال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ميراث لك،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قام رجل من أهلها مقامها فلاعنه فلا ميراث له، وإن أبى أحد من أوليائها أن يقوم مقامها أخذ الميراث </w:t>
      </w:r>
    </w:p>
    <w:p>
      <w:pPr>
        <w:pStyle w:val="BookText"/>
        <w:rPr/>
      </w:pPr>
      <w:r>
        <w:rPr>
          <w:rFonts w:eastAsia="Amiri" w:cs="Amiri" w:ascii="Amiri" w:hAnsi="Amiri"/>
          <w:color w:val="111111"/>
          <w:sz w:val="28"/>
          <w:szCs w:val="28"/>
          <w:lang w:bidi="ar-SA"/>
        </w:rPr>
        <w:t>5696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الملاعنة وله إخوة قسّم ماله على سهام اللّه عزّوجلّ، يعني إخوة لأم أو لأب وأم، فأما الإخوة للأب فلا يرثونه، والإخوة للأب والأم إنما يرثونه من جهة الأم لا من جهة الأب، فهم والإخوة للأم في الميراث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لاعن امرأته وهي حبلى قد استبان حملها وأنكر ما في بطنها، فلما وضعت ادّعاه وأقرّ به وزعم أنّه منه، فقال أبو عبد اللّه يردّ إليه ولده ويرثه ولا يجلد؛ لأن اللعان قد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الحسن كالصحيح والشيخان</w:t>
      </w:r>
      <w:r>
        <w:rPr>
          <w:rStyle w:val="FootnoteAnchor"/>
          <w:rtl w:val="true"/>
        </w:rPr>
        <w:footnoteReference w:id="646"/>
      </w:r>
      <w:r>
        <w:rPr>
          <w:rFonts w:ascii="IRNazanin" w:hAnsi="IRNazanin" w:eastAsia="IRNazanin"/>
          <w:color w:val="111111"/>
          <w:sz w:val="28"/>
          <w:sz w:val="28"/>
          <w:szCs w:val="28"/>
          <w:rtl w:val="true"/>
          <w:lang w:bidi="fa-IR"/>
        </w:rPr>
        <w:t>في الصحيح بسندین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على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47"/>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اللعان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بالحدّ أو حكمه؛ لأنه لا يلاعن في قذف واحد مرتين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عن أبي الصباح، وعمرو بن عثمان، عن المفضّل، عن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الملاعنة 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ماتت أمه وورثها هو ثمّ مات هو، 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أمه وهو يرث أخواله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عن شعيب،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الملاعنة ينسب إلى أمه، ويكون أمره وشأنه كله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الفضيل عن أبي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وعمرو بن عثمان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جميلة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زيد الشحام</w:t>
      </w:r>
      <w:r>
        <w:rPr>
          <w:rFonts w:eastAsia="IRNazanin" w:cs="IRNazanin"/>
          <w:color w:val="111111"/>
          <w:sz w:val="28"/>
          <w:szCs w:val="28"/>
          <w:rtl w:val="true"/>
          <w:lang w:bidi="fa-IR"/>
        </w:rPr>
        <w:t xml:space="preserve">) </w:t>
      </w:r>
      <w:r>
        <w:rPr>
          <w:rStyle w:val="FootnoteAnchor"/>
          <w:rtl w:val="true"/>
        </w:rPr>
        <w:footnoteReference w:id="648"/>
      </w:r>
      <w:r>
        <w:rPr>
          <w:rFonts w:ascii="Amiri" w:hAnsi="Amiri" w:eastAsia="Amiri" w:cs="Amiri"/>
          <w:color w:val="111111"/>
          <w:sz w:val="28"/>
          <w:sz w:val="28"/>
          <w:szCs w:val="28"/>
          <w:rtl w:val="true"/>
          <w:lang w:bidi="ar-SA"/>
        </w:rPr>
        <w:t>وتقدما عن قرب، وأخذ المصنّف عنهما بعضها وهو مضرّ بحسب المعنى، كما تقدّم أن هذا الحكم في الخبرين وغيرهما بعد الرجوع، ولا ينافي أن لا يرث الأخوال قبل الرجوع، لكن الظاهر من المصنّف كالأكثر إطلاق الحكم، فأخذ من الخبر ما يؤيده ويؤيدهم، وهو كما ترى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عيسى عن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ويدل على أن ولد الملاعنة ولد الأم، وجميع أموره منسوب إليها، فلو قذف أمها أحد فله طلب الحد بعد موتها بخلاف قذف أبيها، وكذا الميراث كما تقدّم من كلامه وفي الأخبار</w:t>
      </w:r>
      <w:r>
        <w:rPr>
          <w:rFonts w:eastAsia="IRNazanin" w:cs="IRNazanin"/>
          <w:color w:val="111111"/>
          <w:sz w:val="28"/>
          <w:szCs w:val="28"/>
          <w:rtl w:val="true"/>
          <w:lang w:bidi="fa-IR"/>
        </w:rPr>
        <w:t>.</w:t>
      </w:r>
      <w:bookmarkStart w:id="352" w:name="pg20233_218511"/>
    </w:p>
    <w:p>
      <w:pPr>
        <w:pStyle w:val="Heading3"/>
        <w:numPr>
          <w:ilvl w:val="2"/>
          <w:numId w:val="1"/>
        </w:numPr>
        <w:rPr/>
      </w:pPr>
      <w:bookmarkStart w:id="353" w:name="__RefHeading___Toc5060440_2320776876"/>
      <w:bookmarkStart w:id="354" w:name="_Toc129"/>
      <w:bookmarkEnd w:id="352"/>
      <w:bookmarkEnd w:id="353"/>
      <w:r>
        <w:rPr>
          <w:rtl w:val="true"/>
        </w:rPr>
        <w:t>باب ميراث من أسلم أو أعتق على الميراث</w:t>
      </w:r>
      <w:bookmarkEnd w:id="354"/>
    </w:p>
    <w:p>
      <w:pPr>
        <w:pStyle w:val="BookText"/>
        <w:rPr/>
      </w:pPr>
      <w:r>
        <w:rPr>
          <w:rFonts w:eastAsia="IRNazanin" w:cs="IRNazanin"/>
          <w:color w:val="111111"/>
          <w:sz w:val="28"/>
          <w:szCs w:val="28"/>
          <w:lang w:bidi="fa-IR"/>
        </w:rPr>
        <w:t>5700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محمد بن أبي عمير عن أبان بن عثمان، 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يسلم على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قسم فلا حق له، وإن كان لم يقسّم فله الميراث؟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يعتق علی میراث؟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ميراث من أسلم أو أعتق على الميراث</w:t>
      </w:r>
    </w:p>
    <w:p>
      <w:pPr>
        <w:pStyle w:val="BookText"/>
        <w:rPr/>
      </w:pPr>
      <w:r>
        <w:rPr>
          <w:rFonts w:ascii="Amiri" w:hAnsi="Amiri" w:eastAsia="Amiri" w:cs="Amiri"/>
          <w:color w:val="111111"/>
          <w:sz w:val="28"/>
          <w:sz w:val="28"/>
          <w:szCs w:val="28"/>
          <w:rtl w:val="true"/>
          <w:lang w:bidi="ar-SA"/>
        </w:rPr>
        <w:t>كان المناسب تأخيره عن أحكام الكفر والرق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أبي عمير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أنّه لو أسلم الوارث الكافر قبل أن يقسّم الميراث سواء كان الميت مسلماً أو كافراً، وسواء كان الورثة مسلمين أو كفاراً فله المال إن لم يكن له مشارك مسلم، وإلا فيرث نصيبه، وكذا العبد لو أعتق على ميراث قبل القسمة اختص به لو كان أولى وشاركهم لو لم يكن أولى، وسيجيء الأخبار في البابين</w:t>
      </w:r>
      <w:r>
        <w:rPr>
          <w:rFonts w:eastAsia="Amiri" w:cs="Amiri" w:ascii="Amiri" w:hAnsi="Amiri"/>
          <w:color w:val="111111"/>
          <w:sz w:val="28"/>
          <w:szCs w:val="28"/>
          <w:rtl w:val="true"/>
          <w:lang w:bidi="ar-SA"/>
        </w:rPr>
        <w:t>.</w:t>
      </w:r>
      <w:bookmarkStart w:id="355" w:name="pg20233_218512"/>
    </w:p>
    <w:p>
      <w:pPr>
        <w:pStyle w:val="Heading3"/>
        <w:numPr>
          <w:ilvl w:val="2"/>
          <w:numId w:val="1"/>
        </w:numPr>
        <w:rPr/>
      </w:pPr>
      <w:bookmarkStart w:id="356" w:name="__RefHeading___Toc5060442_2320776876"/>
      <w:bookmarkStart w:id="357" w:name="_Toc130"/>
      <w:bookmarkEnd w:id="355"/>
      <w:bookmarkEnd w:id="356"/>
      <w:r>
        <w:rPr>
          <w:rtl w:val="true"/>
        </w:rPr>
        <w:t>باب ميراث الخنثى</w:t>
      </w:r>
      <w:bookmarkEnd w:id="357"/>
    </w:p>
    <w:p>
      <w:pPr>
        <w:pStyle w:val="Heading4"/>
        <w:numPr>
          <w:ilvl w:val="3"/>
          <w:numId w:val="1"/>
        </w:numPr>
        <w:rPr/>
      </w:pPr>
      <w:bookmarkStart w:id="358" w:name="__RefHeading___Toc5060444_2320776876"/>
      <w:bookmarkStart w:id="359" w:name="_Toc131"/>
      <w:bookmarkEnd w:id="358"/>
      <w:r>
        <w:rPr>
          <w:rtl w:val="true"/>
        </w:rPr>
        <w:t>إشارة</w:t>
      </w:r>
      <w:r>
        <w:rPr>
          <w:rtl w:val="true"/>
        </w:rPr>
        <w:t>:</w:t>
      </w:r>
      <w:bookmarkEnd w:id="359"/>
    </w:p>
    <w:p>
      <w:pPr>
        <w:pStyle w:val="BookText"/>
        <w:rPr/>
      </w:pP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موسى الخشاب عن غياب بن كلوب، عن إسحاق بن عمار،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يورّث من حيث يبول، فإن بال منهما جميعاً فمن أيهما سبق البول ورث منه، فإن مات ولم يبل فنصف عقل الرجل ونصف عقل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الخنثى</w:t>
      </w:r>
    </w:p>
    <w:p>
      <w:pPr>
        <w:pStyle w:val="BookText"/>
        <w:rPr/>
      </w:pPr>
      <w:r>
        <w:rPr>
          <w:rFonts w:ascii="Amiri" w:hAnsi="Amiri" w:eastAsia="Amiri" w:cs="Amiri"/>
          <w:color w:val="111111"/>
          <w:sz w:val="28"/>
          <w:sz w:val="28"/>
          <w:szCs w:val="28"/>
          <w:rtl w:val="true"/>
          <w:lang w:bidi="ar-SA"/>
        </w:rPr>
        <w:t>وهو من له فرج الرجال والنساء، فلو كان ملحقاً بالرجال فرجل أو بالأنثى فأنثى، ولو لم يلحق بأحدهما فمشكل</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5060446_2320776876"/>
      <w:bookmarkStart w:id="361" w:name="_Toc132"/>
      <w:bookmarkEnd w:id="360"/>
      <w:r>
        <w:rPr>
          <w:rtl w:val="true"/>
        </w:rPr>
        <w:t>ميراث الخنثى من حيث يبول</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موسى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أخذه من كتاب الصفار كالشيخ </w:t>
      </w:r>
      <w:r>
        <w:rPr>
          <w:rStyle w:val="FootnoteAnchor"/>
          <w:rtl w:val="true"/>
        </w:rPr>
        <w:footnoteReference w:id="650"/>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ولم يبل فنصف عقل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ونصف عقل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بخنثى مشكل بل بالصلح كما تقدّم في الجنين ويمكن إطلاق المشكل عليه، ويحتمل القرعة فإنّها لكلّ مشكل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الصحيح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62" w:name="pg20233_218513"/>
    </w:p>
    <w:p>
      <w:pPr>
        <w:pStyle w:val="BookText"/>
        <w:rPr/>
      </w:pPr>
      <w:bookmarkEnd w:id="3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عن مولود ولد وله قبل وذكر كيف يورث؟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يبول من ذكره فله ميراث الذكر، وإن كان يبول من القبل فله ميراث الأنثى</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الخنثى من حيث يبول</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ابن بكير،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مولود له ما للذكر وله ما للأنثى،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من الموضع الذي يبول، إن بال من الذكر ورث ميراث الذكر، وإن بال من موضع الأنثى ورث ميراث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مولود ليس له ما للرجال ولا له ما للنساء إلّا ثقب يخرج منه البول على أي ميراث يورّث؟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إذا بال نا بوله ورث ميراث الذكر وإن كان لا ينحي بوله ورث ميراث الأنثى</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يذهب بوله إلى ناحية واحدة بخلاف الأنثى</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5060448_2320776876"/>
      <w:bookmarkStart w:id="364" w:name="_Toc133"/>
      <w:bookmarkEnd w:id="363"/>
      <w:r>
        <w:rPr>
          <w:rtl w:val="true"/>
        </w:rPr>
        <w:t>الأقوال فيما إذا اشتبه مخرج البول</w:t>
      </w:r>
      <w:bookmarkEnd w:id="36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هنا لا خلاف فيه بين الأصحاب، واختلف فيما بعده، فذهب جماعة إلى عدّ الأضلاع كالمصنّف وتلميذه المفيد وتلميذه المرتضى مدعيين الإجماع </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لصحة رواية الأضلاع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متواتراً عندهم كما في سائر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القدماء وأكثر المتأخرين إلى ما رواه الكليني في الحسن كالصحيح، بل الصحيح والشيخ في الموثّق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يولد له ما للرجال وله ما للنساء؟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من حيث سبق بوله، فإن خرج منهما سواء فمن حيث ينبعث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ينقطع أخيراً،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وهو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سواء ورث ميراث الرجال والنساء</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وعبارة 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الخنثى له ما للرجال وله ما للنساء،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حيث يبول، فإن خرج منهما جميعاً فمن حيث سبق، فإن خرج سواء فمن حيث ينبعث فإن كانا سواء ورث ميراث الرجال والنساء</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المولود له ما للرجال وله ما للنساء يبول منهما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أيهما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منهما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أيهما استدرّ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استدرا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أبعدهما</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بالقرعة؛ للإجماع والأخبار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365" w:name="pg20233_218515"/>
    </w:p>
    <w:p>
      <w:pPr>
        <w:pStyle w:val="BookText"/>
        <w:rPr/>
      </w:pPr>
      <w:bookmarkEnd w:id="36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5060450_2320776876"/>
      <w:bookmarkStart w:id="367" w:name="_Toc134"/>
      <w:bookmarkEnd w:id="366"/>
      <w:r>
        <w:rPr>
          <w:rtl w:val="true"/>
        </w:rPr>
        <w:t>ميراث الخنثى المشكل</w:t>
      </w:r>
      <w:bookmarkEnd w:id="367"/>
    </w:p>
    <w:p>
      <w:pPr>
        <w:pStyle w:val="BookText"/>
        <w:rPr/>
      </w:pPr>
      <w:r>
        <w:rPr>
          <w:rFonts w:ascii="Amiri" w:hAnsi="Amiri" w:eastAsia="Amiri" w:cs="Amiri"/>
          <w:color w:val="111111"/>
          <w:sz w:val="28"/>
          <w:sz w:val="28"/>
          <w:szCs w:val="28"/>
          <w:rtl w:val="true"/>
          <w:lang w:bidi="ar-SA"/>
        </w:rPr>
        <w:t>ثم اختلفوا في ميراث الرجال والنساء، فذهب إلى أنّه يفرض ذكراً تارة وأنثى أخرى ثمّ يعطى نصفهما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نصف ميراث ذكر ونصف ميراث أنثى، وعبارة الحديث يحتملهما، ويختلف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يفرض الخنثى ذكراً وأخرى أنثى، ويقسم الفريضة مرتين، وتعطى نصف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وتحريره أن يعمل المسألة على هذا التقدير مرّة وعلى الآخر أخرى، ثمّ يضرب احداهما في الأخرى إن تباينتا، وفي وفقهما إن اتفقتا، ويجتزى بإحداهما إن تماثلتا وبالأكثر إن تداخلتا، ثمّ يضرب المجتمع في اثنين ثمّ يعطى كلّ وارث نصف ما حصل له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المخلّف ذكراً أو أنثى فمسألتهما على تقدير الذكورية من اثنين، وعلى تقدير الأنوثية ثلاثة، وهما متباينتان فيضرب إحداهما في الأخرى تبلغ ستّة، ثمّ الستّة في اثنين يبلغ اثني عشر فللخنثى على تقدير ذكوريته ستّة، وعلى تقدير أنوثيته أربعة فله نصفهما خمسة، وللذكر على تقدير ذكوريتها ستّة، وعلى الأنوثية ثمانية ونصفهما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بدل الذكر أنثى فالمسألة بحالها إلّا أنّ للخنثى سبعة وللأنثى خمسة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اجتمعا معه كانت الفريضة من أربعين؛ لأنه إذا فرضته ذكراً فكأنه ترك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ذكرين وأنثى فهي من خمسة، وإذا فرضته أنثى فمن أربعة وبينهما تباين، فتضرب احداهما في الأخرى يبلغ عشرين، ثمّ المجتمع في اثنين تبلغ أربعين، فللخنثى على تقدير الذكورية ستّة عشر، وعلى تقدير الأنوثية عشرة ونصفهما ثلاثة عشر، وللذكر ثمانية عشر نصف ستّة وثلاثين على التقديرين وللأنثى تسعة نصف ثمانية عشر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فلو اجتمع مع الخنثى ابن كان له أربعة وللخنثى ثلاثة، ولو كان معه بنت فلها سهمان وله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اجتمعا معه فللذكر أربعة وللخنثى ثلاثة وللأنثى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بأن يجعل لحصة الابن نصفاً، ولحصة البنت نصفاً، فأقل عدد يفرض للبنت اثنان وللابن أربعة وللخنثى نصفهما وهو ثلاثة، فالفريضة في الأوّل سبعة، وفي الثاني خمسة، وفي الثالث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يخالف الأوّل في هذه الفروض؛ لأنّ للخنثى على الثاني في الصورة الأولى ثلاثة أسباع التركة، وللذكر أربعة أسباعها، وعلى الأوّل ينقص نصيبه عن ثلاثة أسباعها بسبع واحد من اثني عشر ؛ وذلك لأنه يأخذ على ذلك التقدير خمسة من اثني عشر، فإذا جعلتها أسباعاً كان السبع فيها واحداً وخمسة أسباع، فثلاثة أسباعها خمسة وسبع، ولم يحصل له على ذلك التقدير إلّا خمسة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وللخنثى في الفرض الثاني على الثاني ثلاثة أخماس التركة، وللأنثى خمسان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ينقص خمس واحد من اثني عشر ؛ وذلك لأن خمس الاثني عشر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اثنان وخمسان، فيكون ثلاثة أخماسها سبعة وخمساً وإنما حصل له على ذلك التقدير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الفرض الثالث ثلث التركة وهو ثلاثة من تسعة، وللذكر ثلث وتسع هو أربعة، وللأنثى ثلث إلّا تسع وهو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للخنثى ثلاثة عشر من أربعين وهي تنقص عن ثلثها بثلث واحد؛ لأن ثلثها ثلاثة عشر وثلث، والمشهور بينهم هو الطريق الأول، ولكن الأحوط الصلح في الناقص ؛ لاحتمال الخبر لهما، ولا ترجيح ظاهراً، واللّه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القوى كالصحيح بسندين عن موسى بن محمد أخي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بن أكثم سأله في المسائل التي سأله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عن الخنثي 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الخنثى من المبال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ينظر إليه إذا بال؟ وشهادة الجار إلى نفسه لا تقبل، مع أنّه عسى أن تكون امرأة وقد نظر إليها الرجال، أو عسى أن يكون رجلاً وقد نظر إليه النساء وهذا ممّا لا يحلّ؟ فأجابه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الخنثى أنّه يورث من المبال فهو كما قال، وينظر قوم عدول يأخذ كلّ واحد منهم مرآة ويقوم الخنثى خلفهم عريانة فينظرون في المرآة فيرون شبحاً فيحكمون عليه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أنّه يجوز النظر في المرآة إلى الأجنبية، وأنه بالانطباع، وإن أمكن أن </w:t>
      </w:r>
      <w:bookmarkStart w:id="368" w:name="pg20233_218518"/>
    </w:p>
    <w:p>
      <w:pPr>
        <w:pStyle w:val="BookText"/>
        <w:rPr/>
      </w:pPr>
      <w:bookmarkEnd w:id="368"/>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يورّث الخنثى فيعد أضلاعه، فإن كانت أضلاعه ناقصة من أضلاع النساء بضلع ورث ميراث الرجل؛ لأنّ الرجل تنقص أضلاعه عن ضلع النساء بضلع لأنّ حوّاء خلقت من ضلع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القصوى اليسرى فنقص من أضلاعه ضلع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حوّاء خلقت من فضلة الطينة التي خلق منها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تلك الطينة مبقاةً من طينة أضلاعه، لا أنها خلقت من ضلعه بعدما أكمل خلقه فأخذ ضلع من أضلاعه اليسرى فخلقت منها، ولو كان كما يقول الجهال لكان لمتكلّم من أهل التشنيع طريق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كان ينكح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للضرورة، بل يجب تقديمها على النظر في صورة الجواز كالطبيب إذا احتاج إليه، ولا ريب في أنّه أحوط</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5060452_2320776876"/>
      <w:bookmarkStart w:id="370" w:name="_Toc135"/>
      <w:bookmarkEnd w:id="369"/>
      <w:r>
        <w:rPr>
          <w:rtl w:val="true"/>
        </w:rPr>
        <w:t>تشخيص الخنثى على أساس عد الأضلاع</w:t>
      </w:r>
      <w:bookmarkEnd w:id="37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 الأضلاع، ويجمع بين الأخبار بالتخيير؛ لأنّ هذه الأخبار لا تنقص عمّا سبق في المرتبة؛ لأن الأصحاب عملوا بخبر السكوني </w:t>
      </w:r>
      <w:r>
        <w:rPr>
          <w:rStyle w:val="FootnoteAnchor"/>
          <w:rtl w:val="true"/>
        </w:rPr>
        <w:footnoteReference w:id="661"/>
      </w:r>
      <w:r>
        <w:rPr>
          <w:rFonts w:ascii="Amiri" w:hAnsi="Amiri" w:eastAsia="Amiri" w:cs="Amiri"/>
          <w:color w:val="111111"/>
          <w:sz w:val="28"/>
          <w:sz w:val="28"/>
          <w:szCs w:val="28"/>
          <w:rtl w:val="true"/>
          <w:lang w:bidi="ar-SA"/>
        </w:rPr>
        <w:t>مع تأيده بما سيجيء</w:t>
      </w:r>
      <w:r>
        <w:rPr>
          <w:rFonts w:eastAsia="Amiri" w:cs="Amiri" w:ascii="Amiri" w:hAnsi="Amiri"/>
          <w:color w:val="111111"/>
          <w:sz w:val="28"/>
          <w:szCs w:val="28"/>
          <w:rtl w:val="true"/>
          <w:lang w:bidi="ar-SA"/>
        </w:rPr>
        <w:t xml:space="preserve">. </w:t>
      </w:r>
      <w:bookmarkStart w:id="371" w:name="pg20233_218519"/>
    </w:p>
    <w:p>
      <w:pPr>
        <w:pStyle w:val="BookText"/>
        <w:rPr/>
      </w:pPr>
      <w:bookmarkEnd w:id="371"/>
      <w:r>
        <w:rPr>
          <w:rFonts w:ascii="Amiri" w:hAnsi="Amiri" w:eastAsia="Amiri" w:cs="Amiri"/>
          <w:color w:val="111111"/>
          <w:sz w:val="28"/>
          <w:sz w:val="28"/>
          <w:szCs w:val="28"/>
          <w:rtl w:val="true"/>
          <w:lang w:bidi="ar-SA"/>
        </w:rPr>
        <w:t xml:space="preserve">وهكذا خلق اللّه عزّ وجلّ النخلة من فضلة طينة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الحمام، فلو كان ذلك كله مأخوذاً من جسده بعد إكمال خلقه لما جاز أن ينكح حوّاء، فيكون قد نكح بعضه بعضاً، ولا جاز له أن يأكل التمر؛ لأنه كان يكون قد أكل بعضه، وكذلك الحمام</w:t>
      </w:r>
    </w:p>
    <w:p>
      <w:pPr>
        <w:pStyle w:val="BookText"/>
        <w:rPr/>
      </w:pPr>
      <w:r>
        <w:rPr>
          <w:rFonts w:eastAsia="Amiri" w:cs="Amiri" w:ascii="Amiri" w:hAnsi="Amiri"/>
          <w:color w:val="111111"/>
          <w:sz w:val="28"/>
          <w:szCs w:val="28"/>
          <w:lang w:bidi="ar-SA"/>
        </w:rPr>
        <w:t>5703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النخلة استوصوا بعمتكم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عن محمد بن قيس،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شريحاً القاضي بينما هو في مجلس القضاء إذ أتته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اقض بيني وبين خصمي،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 أفرجوا لها، فأفرجوا لها فدخلت،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ظلامتك؟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ما للرجال وما للنساء، 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يقضي على المبال،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أبول بهما جميعاً ويسكنان معاً، 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بأعجب 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جامعني زوجي فولدت منه، وجامعت جاريتي فولدت منّي، فضرب شريح إحدى يديه على الأخرى متعجباً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ورد علي</w:t>
      </w:r>
    </w:p>
    <w:p>
      <w:pPr>
        <w:pStyle w:val="Heading4"/>
        <w:numPr>
          <w:ilvl w:val="3"/>
          <w:numId w:val="1"/>
        </w:numPr>
        <w:rPr/>
      </w:pPr>
      <w:bookmarkStart w:id="372" w:name="__RefHeading___Toc5060454_2320776876"/>
      <w:bookmarkStart w:id="373" w:name="_Toc136"/>
      <w:bookmarkEnd w:id="372"/>
      <w:r>
        <w:rPr>
          <w:rtl w:val="true"/>
        </w:rPr>
        <w:t xml:space="preserve">قضاوة غريبة من علىٍّ </w:t>
      </w:r>
      <w:r>
        <w:rPr>
          <w:rtl w:val="true"/>
        </w:rPr>
        <w:t>(</w:t>
      </w:r>
      <w:r>
        <w:rPr>
          <w:rtl w:val="true"/>
        </w:rPr>
        <w:t>عَلَيهِ السَّلَامُ</w:t>
      </w:r>
      <w:r>
        <w:rPr>
          <w:rtl w:val="true"/>
        </w:rPr>
        <w:t xml:space="preserve">) </w:t>
      </w:r>
      <w:r>
        <w:rPr>
          <w:rtl w:val="true"/>
        </w:rPr>
        <w:t>في الخنثى</w:t>
      </w:r>
      <w:bookmarkEnd w:id="37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عاصم بن حميد عن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بل الصحيح، فما وصفه بعض الأصحاب بالضعف لعدم ملاحظة هذا السند، مع أن هذا الخبر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مشتهر بين العامة ومثبت في كتبهم، ولهذا عمل به السيد والمفيد وابن إدريس</w:t>
      </w:r>
      <w:r>
        <w:rPr>
          <w:rStyle w:val="FootnoteAnchor"/>
          <w:rtl w:val="true"/>
        </w:rPr>
        <w:footnoteReference w:id="662"/>
      </w:r>
      <w:r>
        <w:rPr>
          <w:rFonts w:ascii="Amiri" w:hAnsi="Amiri" w:eastAsia="Amiri" w:cs="Amiri"/>
          <w:color w:val="111111"/>
          <w:sz w:val="28"/>
          <w:sz w:val="28"/>
          <w:szCs w:val="28"/>
          <w:rtl w:val="true"/>
          <w:lang w:bidi="ar-SA"/>
        </w:rPr>
        <w:t>مع عدم عملهم بخبر الواحد، وكأنّ الغالب عليهم ملاحظة بعض مواضع التهذيب، ولهذا يقع الأغلاط منهم كثيراً ولا نذكرها غالباً؛ لأنّ ما نذكره يدلّ على أغلاطهم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ذكرهم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القويّ عن شريح قال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إلى شريح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مخاصمة،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خصمك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خصمي، فأخلا لها المجلس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لي إحليل ولي 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قضية، ورّث من حيث جاء البول،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يجيء منهما جميعاً،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سبق البول ؟ قالت ليس شيء منهما يسبق، يجيئان في وقت واحد وينقطعان في وقت واحد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تخبرين بعجب،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بما هو أعجب من هذا تزوّجني ابن عمّ لي وأخدمني خادماً فوطأتها فأولدتها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جئتك لما ولد لي لتفرّق بيني وبين زوجي، فقام من مجلس القضاء فدخل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قالت المرأة، فأمر بها فأدخلت فسألها عمّا قال القاضي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زوجها ابن عمها فقال له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امرأتك وابنة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أخدمتها خادماً فوطئتها فأولدتها،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وطأتها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لأنت أجرأ من خاصي الأسد عليّ بدينار الخصي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معدلاً – وبمرأتين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هذه المرأة إن كانت مرأة فأدخلوها بيتاً </w:t>
      </w:r>
    </w:p>
    <w:p>
      <w:pPr>
        <w:pStyle w:val="BookText"/>
        <w:rPr/>
      </w:pPr>
      <w:r>
        <w:rPr>
          <w:rFonts w:ascii="Amiri" w:hAnsi="Amiri" w:eastAsia="Amiri" w:cs="Amiri"/>
          <w:color w:val="111111"/>
          <w:sz w:val="28"/>
          <w:sz w:val="28"/>
          <w:szCs w:val="28"/>
          <w:rtl w:val="true"/>
          <w:lang w:bidi="ar-SA"/>
        </w:rPr>
        <w:t xml:space="preserve">شيء ما سمعت بأعجب منه، ثمّ قص عليه قصة المرأة، فسألها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ذكر،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فبعث إليه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زوجتي، فسأله عمّا قالت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أجرأ من راكب الأسد حيث تقدم عليها بهذه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أدخلها بيتاً مع امرأة تعد أضلاعها، فقال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آمن عليها رجلاً ولا ائتمن عليها امرأة،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بدينار الخصي وكان من صالحي أهل الكوفة وكان يثق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وألبسوها ثياباً وجردوها من ثيابها وعدوا أضلاع جنبيها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ثمّ خرجوا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الجنب الأيمن اثنا عشر ضلعاً، والجنب الأيسر أحد عشر ضلعاً،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ائتوني بالحجّام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شعرها وأعطاه رداء وحذاء وألحقها بالرجال،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مرأتي وابنة عمي ألحقتها بالرجال؟ ممن أخذت هذه القضية؟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ورثتها من آدم وحواء خلقت من ضلع آدم، وأضلاع الرجال أقل من أضلاع النساء بضلع، وعدد أضلاعها أضلاع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بهم فأخرجوا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ومخالفته لخبر محمد بن قيس في الأضلاع يمكن باعتبار الأضلاع الكبيرة في خبر محمد، وفيه مع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في واقعتين، مع صحة الخبر الأول وتقدمه</w:t>
      </w:r>
      <w:r>
        <w:rPr>
          <w:rFonts w:eastAsia="Amiri" w:cs="Amiri" w:ascii="Amiri" w:hAnsi="Amiri"/>
          <w:color w:val="111111"/>
          <w:sz w:val="28"/>
          <w:szCs w:val="28"/>
          <w:rtl w:val="true"/>
          <w:lang w:bidi="ar-SA"/>
        </w:rPr>
        <w:t xml:space="preserve">. </w:t>
      </w:r>
      <w:bookmarkStart w:id="374" w:name="pg20233_218522"/>
    </w:p>
    <w:p>
      <w:pPr>
        <w:pStyle w:val="BookText"/>
        <w:rPr/>
      </w:pPr>
      <w:bookmarkEnd w:id="374"/>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دينار أدخلها بيتاً وعرّها من ثيابها ومرها أن تشد مئزراً وعد أضلاعها، ففعل دينار ذلك، وكان أضلاعها سبعة عشر، تسعة في اليمين وثمانية في اليسار، فألبسها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الرجال والقلنسوة والنعلين، وألقى عليها الرداء وألحقه بالرجال فقال زوجها يا أمير المؤمنين بنت عمي وقد ولدت مني تلحقها بالرجال؟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حكمت عليها بحكم اللّه، إنّ اللّه تبارك وتعالى خلق حواء من ضلع آدم الأيسر الأقصى، وأضلاع الرجال تنقص، وأضلاع النساء 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جميل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ليس له ما للرجال وليس له ما للنساء؟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يقرع عليه الإمام، يكتب على</w:t>
      </w:r>
    </w:p>
    <w:p>
      <w:pPr>
        <w:pStyle w:val="Heading4"/>
        <w:numPr>
          <w:ilvl w:val="3"/>
          <w:numId w:val="1"/>
        </w:numPr>
        <w:rPr/>
      </w:pPr>
      <w:bookmarkStart w:id="375" w:name="__RefHeading___Toc5060456_2320776876"/>
      <w:bookmarkStart w:id="376" w:name="_Toc137"/>
      <w:bookmarkEnd w:id="375"/>
      <w:r>
        <w:rPr>
          <w:rtl w:val="true"/>
        </w:rPr>
        <w:t>القرعة في تشخيص الخنثى</w:t>
      </w:r>
      <w:bookmarkEnd w:id="37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الحسن بن محبوب في الصحيح كالشيخين وفيهما عن مولود ليس له ما للرجال ولا ما للنساء،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الإمام أو المقرع له، يكتب على سهم عبد اللّه وعلى سهم أمة اللّه، ثمّ يقول الإمام أو 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عالم الغيب والشهادة أنت تحكم بين عبادك فيما كانوا فيه يختلفون، فبيّن لنا أمر هذا المولود كيف يورث ما فرضت 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يطرح السهمان في سهام مبهمة، ثمّ يجال السهم على ما خرج ورّث عليه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سهم عبد اللّه، ويكتب على سهم آخر أمة اللّه، ثمّ يقول الإمام أو 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عالم الغيب والشهادة أنت تحكم بين عبادك فيما كانوا فيه يختلفون، بيّن لنا أمر هذا المولود حتى يورث ما فرضت له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يطرح السهمين في سهام مبهمة، ثمّ تجال فأيهما خرج ورّث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الصحيح عن عبد اللّه بن مسكان عن إسحاق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ولد ليس بذكر ولا أنثى ليس له إلّا دبر كيف يورث؟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يجلس الإمام ويجلس معه ناس فيدعو اللّه ويجيل السهام على أي ميراث يورث ميراث الذكر أو ميراث الأنثى، فأي ذلك خرج ورّثه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قضيّة أعدل من قضيّة يجال عليها بالسهام،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في الموثّق كالصحيح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667"/>
      </w:r>
      <w:r>
        <w:rPr>
          <w:rFonts w:ascii="Amiri" w:hAnsi="Amiri" w:eastAsia="Amiri" w:cs="Amiri"/>
          <w:color w:val="111111"/>
          <w:sz w:val="28"/>
          <w:sz w:val="28"/>
          <w:szCs w:val="28"/>
          <w:rtl w:val="true"/>
          <w:lang w:bidi="ar-SA"/>
        </w:rPr>
        <w:t>بتغيير ما غير مغيّر للمعنى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مولود ليس بذكر ولا أُنثى ليس له إلّا دبر كيف يورث؟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يجلس الإمام ويجلس عنده ناس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المسلمين فيدعو اللّه وتجال السهام عليه على أي ميراث يورثه أميراث الذكر أو ميراث الأنثى، فأي ذلك خرج عليه ورّثه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قضية أعدل من قضيّة يجال عليها بالسهام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أمر يختلف فيه اثنان إلّا وله أصل في كتاب اللّه، ولكن لا تبلغه عقول الرجال</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عبد اللّه بن بكير، عن بعض أصحابنا،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ليس له ما للرجال ولا ما للنساء إلّا ثقب يخرج منه البول، على أي ميراث يورث؟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إذا بال يتنحى بوله ورث ميراث الذكر، وإن كان لا يتنحى بوله ورث ميراث الأنثى</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باب القرعة أيضاً وهذه الأخبار بعمومها يصلح حجّةً لمن يقول بالقرعة في الخنثى، واللّه يعلم</w:t>
      </w:r>
      <w:r>
        <w:rPr>
          <w:rFonts w:eastAsia="Amiri" w:cs="Amiri" w:ascii="Amiri" w:hAnsi="Amiri"/>
          <w:color w:val="111111"/>
          <w:sz w:val="28"/>
          <w:szCs w:val="28"/>
          <w:rtl w:val="true"/>
          <w:lang w:bidi="ar-SA"/>
        </w:rPr>
        <w:t>.</w:t>
      </w:r>
      <w:bookmarkStart w:id="377" w:name="pg20233_218525"/>
    </w:p>
    <w:p>
      <w:pPr>
        <w:pStyle w:val="Heading3"/>
        <w:numPr>
          <w:ilvl w:val="2"/>
          <w:numId w:val="1"/>
        </w:numPr>
        <w:rPr/>
      </w:pPr>
      <w:bookmarkStart w:id="378" w:name="__RefHeading___Toc5060458_2320776876"/>
      <w:bookmarkStart w:id="379" w:name="_Toc138"/>
      <w:bookmarkEnd w:id="377"/>
      <w:bookmarkEnd w:id="378"/>
      <w:r>
        <w:rPr>
          <w:rtl w:val="true"/>
        </w:rPr>
        <w:t>باب ميراث المولود يولد وله رأسان</w:t>
      </w:r>
      <w:bookmarkEnd w:id="379"/>
    </w:p>
    <w:p>
      <w:pPr>
        <w:pStyle w:val="BookText"/>
        <w:rPr/>
      </w:pPr>
      <w:r>
        <w:rPr>
          <w:rFonts w:eastAsia="Amiri" w:cs="Amiri" w:ascii="Amiri" w:hAnsi="Amiri"/>
          <w:color w:val="111111"/>
          <w:sz w:val="28"/>
          <w:szCs w:val="28"/>
          <w:lang w:bidi="ar-SA"/>
        </w:rPr>
        <w:t>5706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بن عيسى عن علي بن أحمد بن أشيم، عن محمد بن القاسم الجوهري عن أبيه، عن حريز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له رأسان، فسئل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ميراث اثنين أو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حتى ينام، ثمّ يصاح به فإن انتبها جميعاً معاً كان له ميراث واحد، وإن انتبه واحد وبقي الآخر نائماً ورث ميراث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المولود يولد وله رأسان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w:t>
      </w:r>
      <w:r>
        <w:rPr>
          <w:rStyle w:val="FootnoteAnchor"/>
          <w:rtl w:val="true"/>
        </w:rPr>
        <w:footnoteReference w:id="670"/>
      </w:r>
      <w:r>
        <w:rPr>
          <w:rFonts w:ascii="Amiri" w:hAnsi="Amiri" w:eastAsia="Amiri" w:cs="Amiri"/>
          <w:color w:val="111111"/>
          <w:sz w:val="28"/>
          <w:sz w:val="28"/>
          <w:szCs w:val="28"/>
          <w:rtl w:val="true"/>
          <w:lang w:bidi="ar-SA"/>
        </w:rPr>
        <w:t xml:space="preserve">بغير هذا السند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بصحتهما لروايته عن حريز، وطرقه إلى حريز صحيحة، وعمل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له رأسان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وصدران على حقو واحد والحقو معقد الإزار عند الخصر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بالاثنينية أو الوحدة وإن وقع في الإرث، لكن إذا ثبت به الوحدة فحكمه حكم رجل واحد، والاثنينية أيضاً كذلك، أما في الوضوء فيجب غسل الوجهين والأيدي الأربع وإن حكم بوحدته ؛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w:t>
      </w:r>
    </w:p>
    <w:p>
      <w:pPr>
        <w:pStyle w:val="BookText"/>
        <w:rPr/>
      </w:pPr>
      <w:r>
        <w:rPr>
          <w:rFonts w:ascii="Amiri" w:hAnsi="Amiri" w:eastAsia="Amiri" w:cs="Amiri"/>
          <w:color w:val="111111"/>
          <w:sz w:val="28"/>
          <w:sz w:val="28"/>
          <w:szCs w:val="28"/>
          <w:rtl w:val="true"/>
          <w:lang w:bidi="ar-SA"/>
        </w:rPr>
        <w:t>وروى أحمد بن محمد بن أبي نصر البزنطي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بفارس امرأة لها رأسان وصدران في حقو واحد، تغار هذه على هذه وهذه على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على ما ذكره الأصحاب </w:t>
      </w:r>
      <w:r>
        <w:rPr>
          <w:rStyle w:val="FootnoteAnchor"/>
          <w:rtl w:val="true"/>
        </w:rPr>
        <w:footnoteReference w:id="672"/>
      </w:r>
      <w:r>
        <w:rPr>
          <w:rFonts w:ascii="Amiri" w:hAnsi="Amiri" w:eastAsia="Amiri" w:cs="Amiri"/>
          <w:color w:val="111111"/>
          <w:sz w:val="28"/>
          <w:sz w:val="28"/>
          <w:szCs w:val="28"/>
          <w:rtl w:val="true"/>
          <w:lang w:bidi="ar-SA"/>
        </w:rPr>
        <w:t>، وكذا الذكورية والأنوثية بالفرج، ويجب مع الوحدة أن يصلّيا معاً، ولو كانا اثنين فيجوز أن يصلّي أحدهما ولا يصلّي الآخر معه، وفي الوضوء أيضاً على الظاهر بأن يتوضأ أحدهما بأن يغسل وجهه ويديه ويمسح رأسه والرجلين المشتركين بينهما ويصلّي ثمّ يتوضأ الآخر ويصلي، ومع الاثنينية يجوز إمامة أحدهما وائتمام الآخر به، وكذا في الشهادة والحجب وفي النكاح كواحد، فيجب رضاهما معاً على الظاهر، وفي الجناية منهما أو عليهما، إلى غير ذلك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كالشيخين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متزوّجة، ولزم ذكرها ليظهر الغيرة،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جميلة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غيره أنّه رأى رجلاً كذلك وكانا حائكين يعملان جميعاً على حفٌ واحد والحفّ المنوال يلفّ عليه الثوب، والحفّ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المنسج</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ولد في جوارنا صبي كان له فروج كثيرة وبينها أحاليل كثيرة </w:t>
      </w:r>
      <w:bookmarkStart w:id="380" w:name="pg20233_218527"/>
    </w:p>
    <w:p>
      <w:pPr>
        <w:pStyle w:val="Heading3"/>
        <w:numPr>
          <w:ilvl w:val="2"/>
          <w:numId w:val="1"/>
        </w:numPr>
        <w:rPr/>
      </w:pPr>
      <w:bookmarkStart w:id="381" w:name="__RefHeading___Toc5060460_2320776876"/>
      <w:bookmarkStart w:id="382" w:name="_Toc139"/>
      <w:bookmarkEnd w:id="380"/>
      <w:bookmarkEnd w:id="381"/>
      <w:r>
        <w:rPr>
          <w:rtl w:val="true"/>
        </w:rPr>
        <w:t>باب ميراث المفقود</w:t>
      </w:r>
      <w:bookmarkEnd w:id="382"/>
    </w:p>
    <w:p>
      <w:pPr>
        <w:pStyle w:val="Heading4"/>
        <w:numPr>
          <w:ilvl w:val="3"/>
          <w:numId w:val="1"/>
        </w:numPr>
        <w:rPr/>
      </w:pPr>
      <w:bookmarkStart w:id="383" w:name="__RefHeading___Toc5060462_2320776876"/>
      <w:bookmarkStart w:id="384" w:name="_Toc140"/>
      <w:bookmarkEnd w:id="383"/>
      <w:r>
        <w:rPr>
          <w:rtl w:val="true"/>
        </w:rPr>
        <w:t>إشارة</w:t>
      </w:r>
      <w:r>
        <w:rPr>
          <w:rtl w:val="true"/>
        </w:rPr>
        <w:t>:</w:t>
      </w:r>
      <w:bookmarkEnd w:id="384"/>
    </w:p>
    <w:p>
      <w:pPr>
        <w:pStyle w:val="BookText"/>
        <w:rPr/>
      </w:pPr>
      <w:r>
        <w:rPr>
          <w:rFonts w:eastAsia="IRNazanin" w:cs="IRNazanin"/>
          <w:color w:val="111111"/>
          <w:sz w:val="28"/>
          <w:szCs w:val="28"/>
          <w:lang w:bidi="fa-IR"/>
        </w:rPr>
        <w:t>5707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یونس بن عبد الرحمن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يتربص بماله أربع سنين ثمّ يقسم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أن لا تعرف حياته من موته ولا يعلم في أي أرض هو وبعد أن يطلب من أربعة جوانب أربع سنين ولا يعرف له خبر حياة ولاموت فحينئذ تعتد امرأته عدة المتوفى عنها زوجها ويقسّم ماله بين الورثة على سهام اللّه عزّوجل وفرائضه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بعد أيام، وسمعنا أنّه ولد من أم هذا الصبي أولاد كلهم من عجائب المخلوقات، لكن لم يبق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المفقود</w:t>
      </w:r>
    </w:p>
    <w:p>
      <w:pPr>
        <w:pStyle w:val="Heading4"/>
        <w:numPr>
          <w:ilvl w:val="3"/>
          <w:numId w:val="1"/>
        </w:numPr>
        <w:rPr/>
      </w:pPr>
      <w:bookmarkStart w:id="385" w:name="__RefHeading___Toc5060464_2320776876"/>
      <w:bookmarkStart w:id="386" w:name="_Toc141"/>
      <w:bookmarkEnd w:id="385"/>
      <w:r>
        <w:rPr>
          <w:rtl w:val="true"/>
        </w:rPr>
        <w:t>حكم ميراث الغائب</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يونس بن عبد الرحمن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674"/>
      </w:r>
      <w:r>
        <w:rPr>
          <w:rFonts w:ascii="Amiri" w:hAnsi="Amiri" w:eastAsia="Amiri" w:cs="Amiri"/>
          <w:color w:val="111111"/>
          <w:sz w:val="28"/>
          <w:sz w:val="28"/>
          <w:szCs w:val="28"/>
          <w:rtl w:val="true"/>
          <w:lang w:bidi="ar-SA"/>
        </w:rPr>
        <w:t>، ويدلّ على جواز القسمة بعد أربع سنين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الموثّق كالصحيح عن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له ولد فغاب بعض ولده ولم يدر أين هو ومات الرجل كيف </w:t>
      </w:r>
      <w:bookmarkStart w:id="387" w:name="pg20233_218528"/>
    </w:p>
    <w:p>
      <w:pPr>
        <w:pStyle w:val="BookText"/>
        <w:rPr/>
      </w:pPr>
      <w:bookmarkEnd w:id="387"/>
      <w:r>
        <w:rPr>
          <w:rFonts w:eastAsia="IRNazanin" w:cs="IRNazanin"/>
          <w:color w:val="111111"/>
          <w:sz w:val="28"/>
          <w:szCs w:val="28"/>
          <w:lang w:bidi="fa-IR"/>
        </w:rPr>
        <w:t>5708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صفوان بن يحيى عن عبد اللّه بن جندب،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حفص الأعور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لأبي أجير وكان له عنده شيء فهلك الأجير فلم يدع وارثاً ولا قرابة وقد ضقت</w:t>
      </w:r>
    </w:p>
    <w:p>
      <w:pPr>
        <w:pStyle w:val="BookText"/>
        <w:rPr/>
      </w:pPr>
      <w:r>
        <w:rPr>
          <w:rFonts w:ascii="Amiri" w:hAnsi="Amiri" w:eastAsia="Amiri" w:cs="Amiri"/>
          <w:color w:val="111111"/>
          <w:sz w:val="28"/>
          <w:sz w:val="28"/>
          <w:szCs w:val="28"/>
          <w:rtl w:val="true"/>
          <w:lang w:bidi="ar-SA"/>
        </w:rPr>
        <w:t>يصنع بميراث الغائب من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يعزل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الرجل فلم يجي،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ورثة الرجل 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 اقتسموه بينهم فإذا جاء ردّوه عليه</w:t>
      </w:r>
      <w:r>
        <w:rPr>
          <w:rFonts w:eastAsia="Amiri" w:cs="Amiri" w:ascii="Amiri" w:hAnsi="Amiri"/>
          <w:color w:val="111111"/>
          <w:sz w:val="28"/>
          <w:szCs w:val="28"/>
          <w:rtl w:val="true"/>
          <w:lang w:bidi="ar-SA"/>
        </w:rPr>
        <w:t>»</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مقيّد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إسحاق بن عمار مثله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5060466_2320776876"/>
      <w:bookmarkStart w:id="389" w:name="_Toc142"/>
      <w:bookmarkEnd w:id="388"/>
      <w:r>
        <w:rPr>
          <w:rtl w:val="true"/>
        </w:rPr>
        <w:t>يموت الأجير قبل قبض الأجرة وليس له قرابة</w:t>
      </w:r>
      <w:bookmarkEnd w:id="38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 عن 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الأعور ولا يضرّ جهالتهما؛ لحضور هشام عند الجواب ويمكن أن يكونا في واقعتين؛ للاختلاف، ففيهما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خطاب الأعور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أبي أجير يعمل عنده بالأجرة ففقدناه وبقي له من أجره شيء ولا نعرف له وارثاً؟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فلم نجده؟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وحرّك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اطلب واجهد، فإن قدرت عليه، وإلا فهو كسبيل مالك حتى </w:t>
      </w:r>
      <w:bookmarkStart w:id="390" w:name="pg20233_218529"/>
    </w:p>
    <w:p>
      <w:pPr>
        <w:pStyle w:val="BookText"/>
        <w:rPr/>
      </w:pPr>
      <w:bookmarkEnd w:id="390"/>
      <w:r>
        <w:rPr>
          <w:rFonts w:ascii="Amiri" w:hAnsi="Amiri" w:eastAsia="Amiri" w:cs="Amiri"/>
          <w:color w:val="111111"/>
          <w:sz w:val="28"/>
          <w:sz w:val="28"/>
          <w:szCs w:val="28"/>
          <w:rtl w:val="true"/>
          <w:lang w:bidi="ar-SA"/>
        </w:rPr>
        <w:t xml:space="preserve">بذلك كيف أصنع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المساكين رأيك المساكين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ضقت بذلك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كسبيل مالك، فإن جاء طالب أعطيته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نصر عن حماد،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وترك ولداً، وكان بعضهم غائباً لا يدري أين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يجيء له طالب، فإن حدث بك حدث فأوص به إن جاء له طالب أن يدفع إليه</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حركة اليدين أن المراد بهما أنكم ضعفاء العقول ومطلوبكم التصرف في المال، ولا تعلمون أنّه مع التصرف لا يبقى أجر حفظ مال المؤمن، مع أنّه يلزمكم الغرامة، ولا تفهمون أنّ غرضي الحفظ أو فرطتم في إيصال المال إلى صاحبه ووقعتم في هذه الدغدغة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في المتن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رأيك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أي إنك ترى أنّه يجب يعطى المساكين والحال أن الحكم ليس بذلك، بل هو كسائر أموالك كاللقطة، أو لأنه في ذمته ولم يتعلق بماله، ويجب عليه التفحّص إلى أن يموت ثمّ يوصي بمقدار المال</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5060468_2320776876"/>
      <w:bookmarkStart w:id="392" w:name="_Toc143"/>
      <w:bookmarkEnd w:id="391"/>
      <w:r>
        <w:rPr>
          <w:rtl w:val="true"/>
        </w:rPr>
        <w:t>حكم ميراث الغائب أيضاً</w:t>
      </w:r>
      <w:bookmarkEnd w:id="39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وروى الشيخان في الموثّق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الحسن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ولد فغاب بعض ولده ولم يدر أين هو ومات الرجل فأي شيء يصنع بميراث الرجل الغائب من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يعزل حتى 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يجيء</w:t>
      </w:r>
      <w:r>
        <w:rPr>
          <w:rFonts w:eastAsia="Amiri" w:cs="Amiri" w:ascii="Amiri" w:hAnsi="Amiri"/>
          <w:color w:val="111111"/>
          <w:sz w:val="28"/>
          <w:szCs w:val="28"/>
          <w:rtl w:val="true"/>
          <w:lang w:bidi="ar-SA"/>
        </w:rPr>
        <w:t xml:space="preserve">». </w:t>
      </w:r>
      <w:bookmarkStart w:id="393" w:name="pg20233_218530"/>
    </w:p>
    <w:p>
      <w:pPr>
        <w:pStyle w:val="BookText"/>
        <w:rPr/>
      </w:pPr>
      <w:bookmarkEnd w:id="393"/>
      <w:r>
        <w:rPr>
          <w:rFonts w:ascii="Amiri" w:hAnsi="Amiri" w:eastAsia="Amiri" w:cs="Amiri"/>
          <w:color w:val="111111"/>
          <w:sz w:val="28"/>
          <w:sz w:val="28"/>
          <w:szCs w:val="28"/>
          <w:rtl w:val="true"/>
          <w:lang w:bidi="ar-SA"/>
        </w:rPr>
        <w:t>يقسم ميراثه ويعزل للغائب نصيبه قلت فعليه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يقدم فيقبضه ويحول عليه الحول،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يدرى أين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الورثة مِلاءً اقتسموا ميراثه، فإن جاء ردّوه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یونس بن عبد الرحمن عن ابن عون، عن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 له على رجل حق ففقده ولا يدري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يزكيه؟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الرجل فلم يجيء،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ورثة الرجل مِلاءً بماله اقتسموه بينهم، فإذا جاء ردّوه عليه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يحبس ماله عن الورثة قدر ما يطلب في الأرض أربع سنين، فإن لم يقدر عليه قسم ماله بين الورثة، وإن كان له الولد حبس المال وأنفق على ولده تلك الأربع سنين</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5060470_2320776876"/>
      <w:bookmarkStart w:id="395" w:name="_Toc144"/>
      <w:bookmarkEnd w:id="394"/>
      <w:r>
        <w:rPr>
          <w:rtl w:val="true"/>
        </w:rPr>
        <w:t>إذا فقد أو مات من له حق على آخر</w:t>
      </w:r>
      <w:bookmarkEnd w:id="39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يونس بن عبد الرحمن عن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ثابت وابن عون </w:t>
      </w:r>
      <w:r>
        <w:rPr>
          <w:rStyle w:val="FootnoteAnchor"/>
          <w:rtl w:val="true"/>
        </w:rPr>
        <w:footnoteReference w:id="680"/>
      </w:r>
      <w:r>
        <w:rPr>
          <w:rFonts w:ascii="Amiri" w:hAnsi="Amiri" w:eastAsia="Amiri" w:cs="Amiri"/>
          <w:color w:val="111111"/>
          <w:sz w:val="28"/>
          <w:sz w:val="28"/>
          <w:szCs w:val="28"/>
          <w:rtl w:val="true"/>
          <w:lang w:bidi="ar-SA"/>
        </w:rPr>
        <w:t>، والظاهر أنّ ابن ثابت محمد بن أبي حمزة الثقة فيكون صحيحاً،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ثابت وابن عون </w:t>
      </w:r>
      <w:r>
        <w:rPr>
          <w:rStyle w:val="FootnoteAnchor"/>
          <w:rtl w:val="true"/>
        </w:rPr>
        <w:footnoteReference w:id="681"/>
      </w:r>
      <w:r>
        <w:rPr>
          <w:rFonts w:ascii="Amiri" w:hAnsi="Amiri" w:eastAsia="Amiri" w:cs="Amiri"/>
          <w:color w:val="111111"/>
          <w:sz w:val="28"/>
          <w:sz w:val="28"/>
          <w:szCs w:val="28"/>
          <w:rtl w:val="true"/>
          <w:lang w:bidi="ar-SA"/>
        </w:rPr>
        <w:t xml:space="preserve">، فهو قوي كالصحيح كالأصل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لزوم الطلب وعدم التصدّق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يطلبه ولايدري أحي هو أم ميت؟ ولا يعرف له وارثاً ولا نسباً ولا ولداً؟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طال عليه فيتصدق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في هذا خبر آخر إن لم تجد له وارثاً وعرف اللّه عز وجل منك الجهد فتصدق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القويّ كالصحيح عن الهيثم صاحب الخان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أتقبل الفنادق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والفندق كقنفذ خان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عندي الرجل فيموت فجأةً لا أعرفه ولا أعرف بلاده ولا ورثته فيبقى المال عندي كيف أصنع به ولمن ذلك المال؟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أتركه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يجيء صاحبه، أو للتقية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سلاطين العامة يأخذونه جبراً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رويا في القويّ كالصحيح عن نصر بن حبيب صاحب الخان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عندي مائتا درهم وأربعة دراهم أو أربعون درهماً 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صاحب فندق ومات صاحبها ولا أعرف له ورثة، فرأيك في إعلامي حالها وما أصنع بها ؟ فقد ضقت بها ذرعاً،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فيها وأخرجها صدقة قليلاً قليلاً حتى تخرج</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والكليني في القويّ كالصحيح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كانت لامرأة وكان لها ابن وابنة فغاب الابن بالبحر وماتت المرأة، فادّعت ابنتها أنّ أمّها كانت صيّرت هذه الدار لها وباعت أشقاصاً منها، وبقيت في الدار قطعة إلى جنب دار رجل من أصحابنا وهو يكره أن يشتريها لغيبة الابن وما يتخوف من أن لا يحلّ شراؤها وليس يعرف للابن خبر، فقال لي</w:t>
      </w:r>
      <w:r>
        <w:rPr>
          <w:rFonts w:eastAsia="Amiri" w:cs="Amiri" w:ascii="Amiri" w:hAnsi="Amiri"/>
          <w:color w:val="111111"/>
          <w:sz w:val="28"/>
          <w:szCs w:val="28"/>
          <w:rtl w:val="true"/>
          <w:lang w:bidi="ar-SA"/>
        </w:rPr>
        <w:t xml:space="preserve">: </w:t>
      </w:r>
      <w:bookmarkStart w:id="396" w:name="pg20233_218532"/>
    </w:p>
    <w:p>
      <w:pPr>
        <w:pStyle w:val="Heading3"/>
        <w:numPr>
          <w:ilvl w:val="2"/>
          <w:numId w:val="1"/>
        </w:numPr>
        <w:rPr/>
      </w:pPr>
      <w:bookmarkStart w:id="397" w:name="__RefHeading___Toc5060472_2320776876"/>
      <w:bookmarkStart w:id="398" w:name="_Toc145"/>
      <w:bookmarkEnd w:id="396"/>
      <w:bookmarkEnd w:id="397"/>
      <w:r>
        <w:rPr>
          <w:rtl w:val="true"/>
        </w:rPr>
        <w:t>باب ميراث المرتدّ</w:t>
      </w:r>
      <w:bookmarkEnd w:id="398"/>
    </w:p>
    <w:p>
      <w:pPr>
        <w:pStyle w:val="BookText"/>
        <w:rPr/>
      </w:pP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ارتد عن الإسلام لمن يكون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على ورثته على كتاب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ومنذ كم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سنين كثيرة،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ينتظر بها غيبة عشر سنين ثمّ يشترى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انتظر بها غيبة عشر سنين يحلّ شراؤها؟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الفرق بين تصرّف الوارث أو غيره على ما ظهر من الأخبار بجواز تصرّفه بعد أربع سنين مع الملاءة، والأحوط بعد عشر سنين، والمشهور بين الأصحاب الانتظار إلى مدّة لا يعيش بعدها غالباً </w:t>
      </w:r>
      <w:r>
        <w:rPr>
          <w:rStyle w:val="FootnoteAnchor"/>
          <w:rtl w:val="true"/>
        </w:rPr>
        <w:footnoteReference w:id="685"/>
      </w:r>
      <w:r>
        <w:rPr>
          <w:rFonts w:ascii="Amiri" w:hAnsi="Amiri" w:eastAsia="Amiri" w:cs="Amiri"/>
          <w:color w:val="111111"/>
          <w:sz w:val="28"/>
          <w:sz w:val="28"/>
          <w:szCs w:val="28"/>
          <w:rtl w:val="true"/>
          <w:lang w:bidi="ar-SA"/>
        </w:rPr>
        <w:t>وهو مائة وعشرين سنة، لكن يلزم الضرر على الورثة، فالعمل بالنص الصحيح أولى، ويمكن القول بها إذا لم يعرف له وارثاً، فالصبر أولى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المرتدّ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أبي 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على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ومنهم أولاد صغاره الذين كانوا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بعمومه يشمل من حصل له بعد الارتداد إذا حصل له مال آخر، فإن أمواله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بارتداده صار ميراثاً إذا كان عن فطرة، ولو كان ملياً فبعد قتله أو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الصحيح عن محمد بن مسلم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المرتد؟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رغب عن دين الإسلام وكفر بما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إسلامه فلا توبة له، وقد وجب قتله، وبانت امرأته منه، ويقسّم ما ترك على ولده</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للفطري، ويدل على عدم قبول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حمله على الاستتابة؛ لأنه يجب قتله </w:t>
      </w:r>
      <w:r>
        <w:rPr>
          <w:rStyle w:val="FootnoteAnchor"/>
          <w:rtl w:val="true"/>
        </w:rPr>
        <w:footnoteReference w:id="688"/>
      </w:r>
      <w:r>
        <w:rPr>
          <w:rFonts w:ascii="Amiri" w:hAnsi="Amiri" w:eastAsia="Amiri" w:cs="Amiri"/>
          <w:color w:val="111111"/>
          <w:sz w:val="28"/>
          <w:sz w:val="28"/>
          <w:szCs w:val="28"/>
          <w:rtl w:val="true"/>
          <w:lang w:bidi="ar-SA"/>
        </w:rPr>
        <w:t xml:space="preserve">إجماعاً، كما روياه في الصحيح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مسلم تنصر،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ولا يستتاب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فنصراني أسلم ثمّ ارتد عن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يستتاب، فإن رجع، وإلا قتل</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مسلم بين مسلمين ارتد عن الإسلام وجحد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 وكذّبه فإن دمه مباح لكل من سمع ذلك منه، وامرأته بائنة منه يوم ارتدّ فلا تقربه، ويقسم ماله على ورثته، وتعتد امرأته عدة المتوفى عنها زوجها، وعلى الإمام أن يقتله ولا يستتيبه</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سيف بن عميرة،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الرجل المسلم عن الإسلام بانت منه امرأته كما تبين المطلقة ثلاثاً، وتعتد منه كما تعتد المطلقة، فإن رجع إلى الإسلام وتاب قبل أن تتزوّج فهو خاطب ولا عدة عليها له، وإنما عليها العدّة لغيره، فإن قتل أو مات قبل انقضاء العدة اعتدت منه عدة المتوفى عنها زوجها فهي ترثه في العدة، ولا يرثها إن ماتت وهو مرتد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سيف بن عميرة، عن 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كالشيخين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حكم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التعميم فيقبل إسلامه لنكاح المسلمة، وإن لم يسقط عنه القتل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الموثّق كالصحيح عن أبان بن عثمان،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مرتدّاً عن الإسلام وله 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لولده المسلمين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bookmarkStart w:id="399" w:name="pg20233_218535"/>
    </w:p>
    <w:p>
      <w:pPr>
        <w:pStyle w:val="Heading3"/>
        <w:numPr>
          <w:ilvl w:val="2"/>
          <w:numId w:val="1"/>
        </w:numPr>
        <w:rPr/>
      </w:pPr>
      <w:bookmarkStart w:id="400" w:name="__RefHeading___Toc5060474_2320776876"/>
      <w:bookmarkStart w:id="401" w:name="_Toc146"/>
      <w:bookmarkEnd w:id="399"/>
      <w:bookmarkEnd w:id="400"/>
      <w:r>
        <w:rPr>
          <w:rtl w:val="true"/>
        </w:rPr>
        <w:t>باب میراث من لا وارث له</w:t>
      </w:r>
      <w:bookmarkEnd w:id="401"/>
    </w:p>
    <w:p>
      <w:pPr>
        <w:pStyle w:val="Heading4"/>
        <w:numPr>
          <w:ilvl w:val="3"/>
          <w:numId w:val="1"/>
        </w:numPr>
        <w:rPr/>
      </w:pPr>
      <w:bookmarkStart w:id="402" w:name="__RefHeading___Toc5060476_2320776876"/>
      <w:bookmarkStart w:id="403" w:name="_Toc147"/>
      <w:bookmarkEnd w:id="402"/>
      <w:r>
        <w:rPr>
          <w:rtl w:val="true"/>
        </w:rPr>
        <w:t>إشارة</w:t>
      </w:r>
      <w:r>
        <w:rPr>
          <w:rtl w:val="true"/>
        </w:rPr>
        <w:t>:</w:t>
      </w:r>
      <w:bookmarkEnd w:id="403"/>
    </w:p>
    <w:p>
      <w:pPr>
        <w:pStyle w:val="BookText"/>
        <w:rPr/>
      </w:pP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وارث من قرابة ولا مولى عتاقة قد ضمن جريرته فماله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رجل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ولد على الإسلام ثمّ كفر وأشرك وخرج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يستتاب أو يقتل ولا يستتاب؟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بالنظر إلى الرجل، وأمّا المرأة فتستتاب ولا تقتل وإن كانت عن فطرة، كما تقدّم في باب الارتداد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میراث من لا وارث له</w:t>
      </w:r>
    </w:p>
    <w:p>
      <w:pPr>
        <w:pStyle w:val="Heading4"/>
        <w:numPr>
          <w:ilvl w:val="3"/>
          <w:numId w:val="1"/>
        </w:numPr>
        <w:rPr/>
      </w:pPr>
      <w:bookmarkStart w:id="404" w:name="__RefHeading___Toc5060478_2320776876"/>
      <w:bookmarkStart w:id="405" w:name="_Toc148"/>
      <w:bookmarkEnd w:id="404"/>
      <w:r>
        <w:rPr>
          <w:rtl w:val="true"/>
        </w:rPr>
        <w:t>الإمام وارث من لا وارث له</w:t>
      </w:r>
      <w:bookmarkEnd w:id="40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وارث من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مولى عتاقة قد ضمن 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معتقاً لم يعتقه في الكفّارة والنذور فهو يرثه، وكذا إذا أعتقه فيهما وضمن جريرته فهو 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فماله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الزيادات على الخمس ممّا قرّره اللّه </w:t>
      </w:r>
      <w:bookmarkStart w:id="406" w:name="pg20233_218536"/>
    </w:p>
    <w:p>
      <w:pPr>
        <w:pStyle w:val="BookText"/>
        <w:rPr/>
      </w:pPr>
      <w:bookmarkEnd w:id="4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 للإمام القائم مقامه</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5060480_2320776876"/>
      <w:bookmarkStart w:id="408" w:name="_Toc149"/>
      <w:bookmarkEnd w:id="407"/>
      <w:r>
        <w:rPr>
          <w:rtl w:val="true"/>
        </w:rPr>
        <w:t>تقدم ولاء العتق وضمان الجريرة على ولاء الإمامة</w:t>
      </w:r>
      <w:bookmarkEnd w:id="408"/>
    </w:p>
    <w:p>
      <w:pPr>
        <w:pStyle w:val="BookText"/>
        <w:rPr/>
      </w:pPr>
      <w:r>
        <w:rPr>
          <w:rFonts w:ascii="Amiri" w:hAnsi="Amiri" w:eastAsia="Amiri" w:cs="Amiri"/>
          <w:color w:val="111111"/>
          <w:sz w:val="28"/>
          <w:sz w:val="28"/>
          <w:szCs w:val="28"/>
          <w:rtl w:val="true"/>
          <w:lang w:bidi="ar-SA"/>
        </w:rPr>
        <w:t xml:space="preserve">أما ولاء العتق وتضمّن الجريرة فقد تقدّم الأخبار فيه، ويزيده بياناً ما رواه الشيخان في الصحيح عن 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بريرة اشترطوا ولاءها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عيص،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عبداً له أولاد من امرأة حرّة فأعتقه؟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ولاء ولده لمن أعتقه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أعتقي، فإنّ الولاء لمن أعتق</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والى الرجل الرجل فله ميراثه وعليه معقلته</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ديته لو قتل خطأ أو شبه عمد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المملوك يعتق سائبة؟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يتولّى من شاء، وعلى من يتولّى جريرته وله 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سكت حتى يموت ولم يتول أحداً؟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المعهود بين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أصحابهم أنّ المراد ببيت مال المسلمين بيت الإمام تقية من سلاطين الوقت، وهذا مراد من قال من أصحابنا أيضاً، فلا يرد الاعتراض عليهم؛ لأنّ الوجه الباعث على التقية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الباعث لهم أيضاً، فإنّ التقية التي الحال ليست في زمان قدمائنا، وكان أصحابنا معاشرين مع العامة، وكانوا يباحثون معهم في الأصول والفروع، ولا يضايقون في الجميع سوى الماليات، وهم يتقون منهم في ذلك كثيراً، وإلا فالمستبعد كثيراً من فحول الأصحاب تركهم الأخبار المتواترة لبعض الأخبار الواردة تقيّة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أعتق سائبة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يتولّى من شاء، وعلى من تولاه جريرته وله 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سكت حتى 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في الموثّق كالصحيح عن سليمان بن خالد،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فيمن نكل بمملوكه أنّه حرّ لا سبيل عليه سائبة يذهب فيتولّى إلى من أحب، فإذا ضمن جريرته فهو يرثه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وترك ديناً فعلينا دينه، ومن مات وترك مالاً،فلورثته، ومن مات وليس له موال فماله من الأنفال</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حماد بن عيسى، عن بعض أصحابنا،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وارث من لا وارث له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أعتق عبداً سائبة، أنّه لا ولاء لمواليه عليه، فإن شاء توالى إلى رجل من المسلمين فليشهد أنّه يضمن جريرته وكل حدث يلزمه، فإذا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ذلك فهو يرثه، وإن لم يفعل ذلك كان ميراثه يردّ إلى إمام المسلمين</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السائبة ليس لأحد عليها سبيل، فإن والى أحداً فميراثه له وجريرته عليه، وإن لم يوال أحداً فهو لأقرب الناس لمولاه الذي أعتقه</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من النار، وهو الإمام، وذلك أيضاً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علي وعثمان في الرجل يموت وليس له عصبة يرثونه وله ذو قرابة لا يرثونه،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لهم،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بيت مال المسلمين</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أسلم فتوالى إلى رجل من المسلمين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ضمن عقله وجنايته ورثه وكان مولاه</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سائبة فليتولّ من شاء وعلى من والى جريرته وله ميراثه فإن سكت حتى يموت أخذ ميراثه فجعل في بيت مال المسلمين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409" w:name="pg20233_218540"/>
    </w:p>
    <w:p>
      <w:pPr>
        <w:pStyle w:val="BookText"/>
        <w:rPr/>
      </w:pPr>
      <w:bookmarkEnd w:id="409"/>
      <w:r>
        <w:rPr>
          <w:rFonts w:eastAsia="Amiri" w:cs="Amiri" w:ascii="Amiri" w:hAnsi="Amiri"/>
          <w:color w:val="111111"/>
          <w:sz w:val="28"/>
          <w:szCs w:val="28"/>
          <w:lang w:bidi="ar-SA"/>
        </w:rPr>
        <w:t>5715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في خبر آخر أن من مات وليس له وارث فماله لهمشهريجه يعني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الإمام ظاهراً فماله للإمام، ومتى كان الإمام غائباً فماله لأهل بلده متى لم يكن له وارث ولا قرابة أقرب إليه منهم بالبلدية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أخبار صحيحة كثيرة في أنّ ميراث من لا وارث له للإمام</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5060482_2320776876"/>
      <w:bookmarkStart w:id="411" w:name="_Toc150"/>
      <w:bookmarkEnd w:id="410"/>
      <w:r>
        <w:rPr>
          <w:rtl w:val="true"/>
        </w:rPr>
        <w:t>روايات في كون وارث من لا وارث له أهل بلده أو أخاه بالرضاعة</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الحسن كالصحيح عن خلّاد السندي وله كتاب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يموت ويترك مالاً وليس له أحد أعطى المال همشاريجه</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معرب همشهري، أي أهل البلد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داود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رجل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وارث فدفع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إلى همشهریجه</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مالك بن عطية،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مسلم قتل وله أب نصراني لمن تكون</w:t>
      </w:r>
    </w:p>
    <w:p>
      <w:pPr>
        <w:pStyle w:val="BookText"/>
        <w:rPr/>
      </w:pPr>
      <w:r>
        <w:rPr>
          <w:rFonts w:ascii="Amiri" w:hAnsi="Amiri" w:eastAsia="Amiri" w:cs="Amiri"/>
          <w:color w:val="111111"/>
          <w:sz w:val="28"/>
          <w:sz w:val="28"/>
          <w:szCs w:val="28"/>
          <w:rtl w:val="true"/>
          <w:lang w:bidi="ar-SA"/>
        </w:rPr>
        <w:t xml:space="preserve">فيمكن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لدفعه إليهم ليوصلوا إلى وارثه أو يكونون ورائه، أو لما كان ماله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إلى 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فعل ذلك لئلا يدفع إلى بيت المال ويصير بدعة لمن يجيء بعده من سلاطين الجور، وكان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أولى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الكليني في القويّ عن مروك بن عبيد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وسلّمت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مات وليس له وارث إلّا أخ له من الرضاعة، يرثه؟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أخبرني أبي عن جدّي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لبننا أو أرضع لنا ولداً فنحن آباؤه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خلاف في أن ولد الرضاعة لا يرث فيمكن أن يكون الوجه ما ذكرناه، واللّه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مالك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سلیمان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على أنّه إذا لم يكن للمسلم وارث مسلم فميراثه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القويّ كالصحيح عن محمد بن القاسم بن فضيل بن يسار، عن أبي الحسن في رجل صار في يده مال لرجل ميت لا يعرف له وارثاً كيف يصنع </w:t>
      </w:r>
    </w:p>
    <w:p>
      <w:pPr>
        <w:pStyle w:val="BookText"/>
        <w:rPr/>
      </w:pPr>
      <w:r>
        <w:rPr>
          <w:rFonts w:ascii="Amiri" w:hAnsi="Amiri" w:eastAsia="Amiri" w:cs="Amiri"/>
          <w:color w:val="111111"/>
          <w:sz w:val="28"/>
          <w:sz w:val="28"/>
          <w:szCs w:val="28"/>
          <w:rtl w:val="true"/>
          <w:lang w:bidi="ar-SA"/>
        </w:rPr>
        <w:t>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فتجعل في بيت مال المسلمين؛ لأن جنايته على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أعرفك لمن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عارف بأن ميراث من لا وارث له للإمام فكيف تسأل عنه؟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السائبة والذي كان من أهل الذمة إذا والى أحداً من المسلمين على أن يعقل عنه فيكون له ميراثه أيجوز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bookmarkStart w:id="412" w:name="pg20233_218543"/>
    </w:p>
    <w:p>
      <w:pPr>
        <w:pStyle w:val="Heading3"/>
        <w:numPr>
          <w:ilvl w:val="2"/>
          <w:numId w:val="1"/>
        </w:numPr>
        <w:rPr/>
      </w:pPr>
      <w:bookmarkStart w:id="413" w:name="__RefHeading___Toc5060484_2320776876"/>
      <w:bookmarkStart w:id="414" w:name="_Toc151"/>
      <w:bookmarkEnd w:id="412"/>
      <w:bookmarkEnd w:id="413"/>
      <w:r>
        <w:rPr>
          <w:rtl w:val="true"/>
        </w:rPr>
        <w:t>باب ميراث أهل الملل</w:t>
      </w:r>
      <w:bookmarkEnd w:id="414"/>
    </w:p>
    <w:p>
      <w:pPr>
        <w:pStyle w:val="Heading4"/>
        <w:numPr>
          <w:ilvl w:val="3"/>
          <w:numId w:val="1"/>
        </w:numPr>
        <w:rPr/>
      </w:pPr>
      <w:bookmarkStart w:id="415" w:name="__RefHeading___Toc5060486_2320776876"/>
      <w:bookmarkStart w:id="416" w:name="_Toc152"/>
      <w:bookmarkEnd w:id="415"/>
      <w:r>
        <w:rPr>
          <w:rtl w:val="true"/>
        </w:rPr>
        <w:t>إشارة</w:t>
      </w:r>
      <w:r>
        <w:rPr>
          <w:rtl w:val="true"/>
        </w:rPr>
        <w:t>:</w:t>
      </w:r>
      <w:bookmarkEnd w:id="416"/>
    </w:p>
    <w:p>
      <w:pPr>
        <w:pStyle w:val="BookText"/>
        <w:rPr/>
      </w:pPr>
      <w:r>
        <w:rPr>
          <w:rFonts w:ascii="Amiri" w:hAnsi="Amiri" w:eastAsia="Amiri" w:cs="Amiri"/>
          <w:color w:val="111111"/>
          <w:sz w:val="28"/>
          <w:sz w:val="28"/>
          <w:szCs w:val="28"/>
          <w:rtl w:val="true"/>
          <w:lang w:bidi="ar-SA"/>
        </w:rPr>
        <w:t>لا يتوارث أهل ملّتين والمسلم يرث الكافر، والكافر لا يرث المسلم، وذلك أن أصل الحكم في أموال المشركين أنها فيء للمسلمين، وأنّ المسلمين أحق بها من المشركين وأنّ اللّه عزّ وجلّ إنّما حرّم على الكفار الميراث عقوبة لهم بكفرهم، كما حرّم على القاتل عقوبة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المسلم فلأيّ جرم وعقوبة يحرم الميراث؟ وكيف صار الإسلام</w:t>
      </w:r>
    </w:p>
    <w:p>
      <w:pPr>
        <w:pStyle w:val="BookText"/>
        <w:rPr/>
      </w:pPr>
      <w:r>
        <w:rPr>
          <w:rFonts w:ascii="Amiri" w:hAnsi="Amiri" w:eastAsia="Amiri" w:cs="Amiri"/>
          <w:color w:val="111111"/>
          <w:sz w:val="28"/>
          <w:sz w:val="28"/>
          <w:szCs w:val="28"/>
          <w:rtl w:val="true"/>
          <w:lang w:bidi="ar-SA"/>
        </w:rPr>
        <w:t xml:space="preserve">یزیده شرّاً؟ مع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يزيد ولا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إضرار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فالإسلام يزيد</w:t>
      </w:r>
    </w:p>
    <w:p>
      <w:pPr>
        <w:pStyle w:val="BookText"/>
        <w:rPr/>
      </w:pPr>
      <w:r>
        <w:rPr>
          <w:rFonts w:ascii="Amiri" w:hAnsi="Amiri" w:eastAsia="Amiri" w:cs="Amiri"/>
          <w:color w:val="111111"/>
          <w:sz w:val="28"/>
          <w:sz w:val="28"/>
          <w:szCs w:val="28"/>
          <w:rtl w:val="true"/>
          <w:lang w:bidi="ar-SA"/>
        </w:rPr>
        <w:t xml:space="preserve">المسلم خيراً ولا يزيده شراً، ومع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يعلو ولا يعلى عليه والكفّار بمنزلة الموتى لا يحجبون ولا يرثون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 بن جبل كان باليمن فاجتمعوا إليه وقالوا يهودي مات وترك أخاً مسلماً،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يزيد ولا ينقص، فورّث المسلم من أخيه اليهودي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سنان عن عبد الرحمن بن أعين، عن أبي</w:t>
      </w:r>
    </w:p>
    <w:p>
      <w:pPr>
        <w:pStyle w:val="BookText"/>
        <w:rPr/>
      </w:pPr>
      <w:r>
        <w:rPr>
          <w:rFonts w:ascii="Amiri" w:hAnsi="Amiri" w:eastAsia="Amiri" w:cs="Amiri"/>
          <w:color w:val="111111"/>
          <w:sz w:val="28"/>
          <w:sz w:val="28"/>
          <w:szCs w:val="28"/>
          <w:rtl w:val="true"/>
          <w:lang w:bidi="ar-SA"/>
        </w:rPr>
        <w:t>باب ميراث أهل الملل</w:t>
      </w:r>
    </w:p>
    <w:p>
      <w:pPr>
        <w:pStyle w:val="Heading4"/>
        <w:numPr>
          <w:ilvl w:val="3"/>
          <w:numId w:val="1"/>
        </w:numPr>
        <w:rPr/>
      </w:pPr>
      <w:bookmarkStart w:id="417" w:name="__RefHeading___Toc5060488_2320776876"/>
      <w:bookmarkStart w:id="418" w:name="_Toc153"/>
      <w:bookmarkEnd w:id="417"/>
      <w:r>
        <w:rPr>
          <w:rtl w:val="true"/>
        </w:rPr>
        <w:t>الكافر لا يرث المسلم والمسلم يرثه</w:t>
      </w:r>
      <w:bookmarkEnd w:id="41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سنان عن عبد الرحمن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وروياه</w:t>
      </w:r>
      <w:r>
        <w:rPr>
          <w:rStyle w:val="FootnoteAnchor"/>
          <w:rtl w:val="true"/>
        </w:rPr>
        <w:footnoteReference w:id="719"/>
      </w:r>
      <w:r>
        <w:rPr>
          <w:rFonts w:ascii="Amiri" w:hAnsi="Amiri" w:eastAsia="Amiri" w:cs="Amiri"/>
          <w:color w:val="111111"/>
          <w:sz w:val="28"/>
          <w:sz w:val="28"/>
          <w:szCs w:val="28"/>
          <w:rtl w:val="true"/>
          <w:lang w:bidi="ar-SA"/>
        </w:rPr>
        <w:t xml:space="preserve">في القويّ كالصحيح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النصراني يموت وله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يزدنا بالإسلام إلّا عزاً، فنحن نرثهم ولا يرثونا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زرعة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المسلم هل يرث المشرك؟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فأما المشرك فلا يرث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يكون كذلك بأن يكون يرث في حال كفره، ولا يرث في حال إسلامه، فيكون الإسلام حينئذ سبباً لذلّه، والحال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يعلو ولا يعلى عليه</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وغيره من الأخبار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نرثهم ولا يرثونا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فزادنا الإسلام عزّاً وخيراً لا ذلاً وشراً، وهذه المكالمات تعريضات على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الحسن كالصحيح عن جميل وهشام،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الناس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نرثهم ولا يرثونا، إنّ الإسلام لم يزده في حقه إلّا شدّة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والشيخان </w:t>
      </w:r>
      <w:r>
        <w:rPr>
          <w:rStyle w:val="FootnoteAnchor"/>
          <w:rtl w:val="true"/>
        </w:rPr>
        <w:footnoteReference w:id="722"/>
      </w:r>
      <w:r>
        <w:rPr>
          <w:rFonts w:ascii="Amiri" w:hAnsi="Amiri" w:eastAsia="Amiri" w:cs="Amiri"/>
          <w:color w:val="111111"/>
          <w:sz w:val="28"/>
          <w:sz w:val="28"/>
          <w:szCs w:val="28"/>
          <w:rtl w:val="true"/>
          <w:lang w:bidi="ar-SA"/>
        </w:rPr>
        <w:t xml:space="preserve">في الموثّق كالصحيح، ويدل على أنّ المسلم يرث الكافر والكافر لا يرث المسلم، فنفي التوارث نفي الميراث عن الجانبين معاً، بل الميراث من جانب واحد فورد النفي على القيد، </w:t>
      </w:r>
    </w:p>
    <w:p>
      <w:pPr>
        <w:pStyle w:val="BookText"/>
        <w:rPr/>
      </w:pP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عن عبد الرحمن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نحن نرثهم ولا يرثونا، فإنّ اللّه عز وجل لم يزدنا بالإسلام إلّا عزاً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الحسن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 يحجب الكافر ويرثه، والكافر لا يحجب المؤمن ولا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صح الخبر، والظاهر أنّه من مفترياتهم وإن ورد في طرقنا تقيةً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موسى بن بكر عن عبد الرحمن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أعين 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الجانبين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ملة الإسلام وملّة الكفر، فإنّ الكفر ملة واحدة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الحسن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Style w:val="FootnoteAnchor"/>
          <w:rtl w:val="true"/>
        </w:rPr>
        <w:footnoteReference w:id="724"/>
      </w:r>
      <w:r>
        <w:rPr>
          <w:rFonts w:ascii="IRNazanin" w:hAnsi="IRNazanin" w:eastAsia="IRNazanin"/>
          <w:color w:val="111111"/>
          <w:sz w:val="28"/>
          <w:sz w:val="28"/>
          <w:szCs w:val="28"/>
          <w:rtl w:val="true"/>
          <w:lang w:bidi="fa-IR"/>
        </w:rPr>
        <w:t xml:space="preserve">، وعمل به الأصحاب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يحجب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يمنعه من الميراث قريباً كان المسلم أو بعيداً، قريباً كان الكافر أو بعيداً مسلماً كان الميت أو كافراً، فلو كان المسلم ضامن جريرة يحجب أولاد الكافر عن الميراث، بل لو أسلم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على ميراث قبل القسمة جاز الميراث من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 لا يحجب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الكافر قريباً والمسلم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 فلو لم يكن للمسلم </w:t>
      </w:r>
      <w:bookmarkStart w:id="419" w:name="pg20233_218546"/>
    </w:p>
    <w:p>
      <w:pPr>
        <w:pStyle w:val="BookText"/>
        <w:rPr/>
      </w:pPr>
      <w:bookmarkEnd w:id="419"/>
      <w:r>
        <w:rPr>
          <w:rFonts w:eastAsia="Amiri" w:cs="Amiri" w:ascii="Amiri" w:hAnsi="Amiri"/>
          <w:color w:val="111111"/>
          <w:sz w:val="28"/>
          <w:szCs w:val="28"/>
          <w:lang w:bidi="ar-SA"/>
        </w:rPr>
        <w:t>5725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يرث امرأته الذمية وهي لا ترثه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الخزاز عن أحمد بن عائذ،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الكافر المسلم، وللمسلم أن يرث الكافر، إلّا أن يكون المسلم قد أوصى للكافر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ورثة كفار ورثه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726"/>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الزوج المسلم يرث الزوجة الكافرة دون العكس، ولا يدلّ على أنّه يأخذ جميع التركة إذا لم يكن معه مسلم، بل محتمل للأمرين</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5060490_2320776876"/>
      <w:bookmarkStart w:id="421" w:name="_Toc154"/>
      <w:bookmarkEnd w:id="420"/>
      <w:r>
        <w:rPr>
          <w:rtl w:val="true"/>
        </w:rPr>
        <w:t>في جواز الوصيّة للكافر بشيء</w:t>
      </w:r>
      <w:bookmarkEnd w:id="42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الوشّاء في الحسن والشيخ </w:t>
      </w:r>
      <w:r>
        <w:rPr>
          <w:rStyle w:val="FootnoteAnchor"/>
          <w:rtl w:val="true"/>
        </w:rPr>
        <w:footnoteReference w:id="727"/>
      </w:r>
      <w:r>
        <w:rPr>
          <w:rFonts w:ascii="Amiri" w:hAnsi="Amiri" w:eastAsia="Amiri" w:cs="Amiri"/>
          <w:color w:val="111111"/>
          <w:sz w:val="28"/>
          <w:sz w:val="28"/>
          <w:szCs w:val="28"/>
          <w:rtl w:val="true"/>
          <w:lang w:bidi="ar-SA"/>
        </w:rPr>
        <w:t>في الموثّق والاستثناء منقطع، أي يجوز للمسلم أن يوصي للكافر بشيء، وإن كره كراهة شديدة؛ لأنه موادة،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422" w:name="pg20233_218547"/>
    </w:p>
    <w:p>
      <w:pPr>
        <w:pStyle w:val="BookText"/>
        <w:rPr/>
      </w:pPr>
      <w:bookmarkEnd w:id="422"/>
      <w:r>
        <w:rPr>
          <w:rFonts w:eastAsia="Amiri" w:cs="Amiri" w:ascii="Amiri" w:hAnsi="Amiri"/>
          <w:color w:val="111111"/>
          <w:sz w:val="28"/>
          <w:szCs w:val="28"/>
          <w:lang w:bidi="ar-SA"/>
        </w:rPr>
        <w:t>5727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عاصم بن حميد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اليهودي والنصراني المسلمين، ويرث المسلمون اليهودي والنصراني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 مات وله أمّ نصرانية وله زوجة وولد 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أمه قبل أن يقسم ميراثه أعطيت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له امرأة ولا ولد ولا وارث له سهم في الكتاب من المسلمين وأمه نصرانية وقرابته نصارى ممّن له سهم في الكتاب لو كانوا مسلمين لمن يكون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أمه فإن جميع ميراثه لها، وإن لم تسلم أمه وأسلم بعض قرابته ممّن له سهم في الكتاب فإنّ ميراثه له، وإن لم يسلم من قرابته أحد فإنّ ميراثه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كالشيخين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الدلالة كالسابق</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5060492_2320776876"/>
      <w:bookmarkStart w:id="424" w:name="_Toc155"/>
      <w:bookmarkEnd w:id="423"/>
      <w:r>
        <w:rPr>
          <w:rtl w:val="true"/>
        </w:rPr>
        <w:t>الكافر اذا أسلم قبل القسمة يرث</w:t>
      </w:r>
      <w:bookmarkEnd w:id="42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ابن رئاب،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730"/>
      </w:r>
      <w:r>
        <w:rPr>
          <w:rFonts w:ascii="Amiri" w:hAnsi="Amiri" w:eastAsia="Amiri" w:cs="Amiri"/>
          <w:color w:val="111111"/>
          <w:sz w:val="28"/>
          <w:sz w:val="28"/>
          <w:szCs w:val="28"/>
          <w:rtl w:val="true"/>
          <w:lang w:bidi="ar-SA"/>
        </w:rPr>
        <w:t xml:space="preserve">، ويدل على أنّ الكافر لا يرث المسلم، فلو أسلم أحد من قرابته قبل </w:t>
      </w:r>
      <w:bookmarkStart w:id="425" w:name="pg20233_218548"/>
    </w:p>
    <w:p>
      <w:pPr>
        <w:pStyle w:val="BookText"/>
        <w:rPr/>
      </w:pPr>
      <w:bookmarkEnd w:id="4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القسمة بین المسلمين شاركهم، ولو لم يكن وارث مسلم وأسلم أحدهم أخذ الميراث،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الميراث للإمام؛ لأنه كالوارث الواحد وبموته انتقل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والأخبار حجّة عليه، لكن إن لم يسلم أحد منها كان الميراث للإمام، ولا يرث الكافر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الشيخان في الحسن كالصحيح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على ميراث قبل أن يقسّم فله ميراثه، وإن أسلم بعد ما قسم فلا ميراث له</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خبر محمد بن مسلم</w:t>
      </w:r>
      <w:r>
        <w:rPr>
          <w:rFonts w:eastAsia="IRNazanin" w:cs="IRNazanin"/>
          <w:color w:val="111111"/>
          <w:sz w:val="28"/>
          <w:szCs w:val="28"/>
          <w:rtl w:val="true"/>
          <w:lang w:bidi="fa-IR"/>
        </w:rPr>
        <w:t>.</w:t>
      </w:r>
    </w:p>
    <w:p>
      <w:pPr>
        <w:pStyle w:val="Heading4"/>
        <w:numPr>
          <w:ilvl w:val="3"/>
          <w:numId w:val="1"/>
        </w:numPr>
        <w:rPr/>
      </w:pPr>
      <w:bookmarkStart w:id="426" w:name="__RefHeading___Toc5060494_2320776876"/>
      <w:bookmarkStart w:id="427" w:name="_Toc156"/>
      <w:bookmarkEnd w:id="426"/>
      <w:r>
        <w:rPr>
          <w:rtl w:val="true"/>
        </w:rPr>
        <w:t>المرأة ترث كالرجل من ميراث الكافر عندنا</w:t>
      </w:r>
      <w:bookmarkEnd w:id="427"/>
    </w:p>
    <w:p>
      <w:pPr>
        <w:pStyle w:val="BookText"/>
        <w:rPr/>
      </w:pPr>
      <w:r>
        <w:rPr>
          <w:rFonts w:ascii="Amiri" w:hAnsi="Amiri" w:eastAsia="Amiri" w:cs="Amiri"/>
          <w:color w:val="111111"/>
          <w:sz w:val="28"/>
          <w:sz w:val="28"/>
          <w:szCs w:val="28"/>
          <w:rtl w:val="true"/>
          <w:lang w:bidi="ar-SA"/>
        </w:rPr>
        <w:t xml:space="preserve">ورويا في الصحيح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يقضي في المواريث فيما أدرك الإسلام من مال مشرك تركه لم يكن قسم قبل الإسلام أنّه كان يجعل للنساء والرجال حظوظهم منه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المواريث ما أدرك الإسلام من مال مشرك لم يقسم فإنّ للنساء حظوظهن منه</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فهذان الخبران يحتملان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أسلم واحد من الورثة أو أكثر قبل القسمة فإنّه يشاركهم ولو كان امرأة؛ ردّاً على بعض العامة أنّه لا يرث منهم سوى الرجال أو العصبة، كما رواه الشيخ في الموثّق كالصحيح عن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نزداد بالإسلام إلّا عزاً، فنحن نرثهم ولا يرثونا، هذا ميراث أبي طالب في أيدينا، فلا نراه إلّا في الولد والوالد، ولا نراه في الزوج والمرأة</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ألزمهم بأنه ورثنا من أبي طالب، فلو كان مشركاً لما ورثنا منه باعتقادكم في عدم الإرث وكان الإرث عند فتح مكة بمحضر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بطلان قول العامة، إما في عدم إسلامه، وإمّا في عدم إرث المسلم من الكافر، وعدم توريث الزوجة والزوج منه باعتبار أنّ زوج بناتنا ليس بوارث منه، وكذا زوجة بنينا، وكان ظاهره معهم تقيّةً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على میراث قبل أن يقسم فهو له</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منهما أنّه يجري على أهل الذمة أحكام المواريث وليست كغيرها من الأحكام بأن تكون مخيراً </w:t>
      </w:r>
      <w:r>
        <w:rPr>
          <w:rStyle w:val="FootnoteAnchor"/>
          <w:rtl w:val="true"/>
        </w:rPr>
        <w:footnoteReference w:id="736"/>
      </w:r>
      <w:r>
        <w:rPr>
          <w:rFonts w:ascii="Amiri" w:hAnsi="Amiri" w:eastAsia="Amiri" w:cs="Amiri"/>
          <w:color w:val="111111"/>
          <w:sz w:val="28"/>
          <w:sz w:val="28"/>
          <w:szCs w:val="28"/>
          <w:rtl w:val="true"/>
          <w:lang w:bidi="ar-SA"/>
        </w:rPr>
        <w:t>في الحكم، أو الردّ إلى أهل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جَاءُوكَ فَاحْكُمْ بَيْنَهُمْ أَوْ أَعْرِضْ عَنْهُمْ</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منهما أنهم إذا أسلموا وكان لم يقسم بينهم التركة يقسم التركة بينهم على قانون الإسلام، وليس لهم أن يقولوا إن المال بموته انتقل إلينا على القانون السابق على الإسلام فنقسمه عليه، والأظهر الأول في نظري، وإن كان الظاهر من شيخنا الأقدم محمد بن يعقوب أنّه فهم المعنى الثاني أو الثالث، حيث صدر بابهما بباب أنّ ميراث أهل الملل بينهم على كتاب اللّه عزّ وجلّ</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ذمّياً أسلم وأبوه حي ولأبيه ولد غيره ثمّ مات الأب ورثه المسلم جميع ماله، ولم يرثه ولده ولا امرأته مع المسلم شيئاً</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يهودي أو نصراني يموت وله أولاد مسلمون وأولاد غير مسلمين،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على مواريثهم</w:t>
      </w:r>
      <w:r>
        <w:rPr>
          <w:rFonts w:eastAsia="Amiri" w:cs="Amiri" w:ascii="Amiri" w:hAnsi="Amiri"/>
          <w:color w:val="111111"/>
          <w:sz w:val="28"/>
          <w:szCs w:val="28"/>
          <w:rtl w:val="true"/>
          <w:lang w:bidi="ar-SA"/>
        </w:rPr>
        <w:t>»</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حمله على </w:t>
      </w:r>
    </w:p>
    <w:p>
      <w:pPr>
        <w:pStyle w:val="BookText"/>
        <w:rPr/>
      </w:pP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هشام بن سالم، عن عبد الملك ابن أعين، أو مالك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 مات وله ابن أخ مسلم وابن أخت مسلم، وللنصراني أولاد وزوجة 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يعطى ابن أخيه المسلم ثلثي ما ترك، ويعطى ابن أخته المسلم ثلث ما ترك إن لم يكن له ولد صغار، فإن كان له ولد صغار فإنّ على الوارثين أن ينفقا على الصغار ممّا ورثا عن أبيهم حتى يدركوا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وكأنّ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على مواريثهم الصحيحة وهي إرث المسلم دون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يهودي أو نصراني يموت وله أولاد غير مسلمين،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على مواريثهم</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ويحمل على مالم يكن له قريب من المسلمين وإن كان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هشام بن سالم عن عبد الملك بن أعين، أو مالك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أعين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فالخبر قوي كالصحيح وإن كان على تقدير كونه عبد الملك يكون حسناً، لكن الاشتراك بينه وبين القويّ يصيّره قويّاً، مع أن الظاهر أنّه سهوالنّساخ، وأكثر الأصحاب ستوه صحيحاً </w:t>
      </w:r>
      <w:r>
        <w:rPr>
          <w:rStyle w:val="FootnoteAnchor"/>
          <w:rtl w:val="true"/>
        </w:rPr>
        <w:footnoteReference w:id="743"/>
      </w:r>
      <w:r>
        <w:rPr>
          <w:rFonts w:ascii="Amiri" w:hAnsi="Amiri" w:eastAsia="Amiri" w:cs="Amiri"/>
          <w:color w:val="111111"/>
          <w:sz w:val="28"/>
          <w:sz w:val="28"/>
          <w:szCs w:val="28"/>
          <w:rtl w:val="true"/>
          <w:lang w:bidi="ar-SA"/>
        </w:rPr>
        <w:t>، وكأنه على مصطلح قدمائنا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والإنفاق والتسليم إليهم بعد البلوغ مخالفان لأكثر الأخبار، فيمكن حمله على الاستحباب، أو على خصوص الواقعة بأن يخص العمومات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في الجملة على أنّ المسلم يحجب الكافر إذا كان المورّث كافراً، كما دلّ عليه الخبر عن الحسن بن صالح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الحجب في صورة إسلام المورّث فلا شك فيه، وتقدّم فيه الأخبار الكثيرة وسيجيء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والشيخ في الصحيح عن مهزم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مسلم وله أم نصرانية وللعبد ابن حرّ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ماتت أم العبد وتركت مالاً؟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يرثها ابن ابنها الحر</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مسلم قتل وله أب نصراني لمن يكون ديته؟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ديته فيجعل في بيت مال المسلمين؛ لأنّ جنايته على بيت مال المسلمين</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مارواه في الموثّق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يتوارث أهل ملّتين؟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الزوج المسلم واليهودية والنصرانية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يتوارثان</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ينفقان على الصغار؟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وارث الثلثين ثلثي النفقة ويُخرج وارث الثلث ثلث النفقة، فإذا أدركوا قطعوا النفقة عنهم،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أسلم أولاده وهم صغار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 ترك أبوهم إلى الإمام حتى يدركوا، فإن أتموا على الإسلام إذا أدركوا دفع الإمام ميراثه إليهم، وإن لم يتمّوا على الإسلام إذا أدركوا دفع الإمام ميراثه إلى ابن أخيه وإلى ابن أخته المسلمين، يدفع إلى ابن أخيه ثلثي ما ترك ويدفع إلى ابن أخته ثلث 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 على نفي التوارث من الجانبين مع رعاية التقية؛ لما رواه في القويّ عن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ترثهم ولا يرثونا إنّ الإسلام لم يزده في ميراثه إلّا شدة</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 يرث هذا هذا وهذا هذا إلّا أن المسلم يرث الكافر، والكافر لا يرث المسلم</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مارواه في الموثّق عن عبد الرحمن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نصراني اختار زوجته الإسلام ودار الهجرة، أنها في </w:t>
      </w:r>
    </w:p>
    <w:p>
      <w:pPr>
        <w:pStyle w:val="BookText"/>
        <w:rPr/>
      </w:pPr>
      <w:r>
        <w:rPr>
          <w:rFonts w:eastAsia="Amiri" w:cs="Amiri" w:ascii="Amiri" w:hAnsi="Amiri"/>
          <w:color w:val="111111"/>
          <w:sz w:val="28"/>
          <w:szCs w:val="28"/>
          <w:lang w:bidi="ar-SA"/>
        </w:rPr>
        <w:t>5730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 أسلم ثمّ رجع إلى النصرانية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النصارى ومسلم تنصر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الإسلام لا تخرج منها، وأن يضعها </w:t>
      </w:r>
      <w:r>
        <w:rPr>
          <w:rStyle w:val="FootnoteAnchor"/>
          <w:rtl w:val="true"/>
        </w:rPr>
        <w:footnoteReference w:id="751"/>
      </w:r>
      <w:r>
        <w:rPr>
          <w:rFonts w:ascii="Amiri" w:hAnsi="Amiri" w:eastAsia="Amiri" w:cs="Amiri"/>
          <w:color w:val="111111"/>
          <w:sz w:val="28"/>
          <w:sz w:val="28"/>
          <w:szCs w:val="28"/>
          <w:rtl w:val="true"/>
          <w:lang w:bidi="ar-SA"/>
        </w:rPr>
        <w:t>في يد زوجها النصراني، وأنها لا ترثه ولا يرثها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للنصراني الذي أسلمت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نضعها</w:t>
      </w:r>
      <w:r>
        <w:rPr>
          <w:rStyle w:val="FootnoteAnchor"/>
          <w:rtl w:val="true"/>
        </w:rPr>
        <w:footnoteReference w:id="753"/>
      </w:r>
      <w:r>
        <w:rPr>
          <w:rFonts w:ascii="Amiri" w:hAnsi="Amiri" w:eastAsia="Amiri" w:cs="Amiri"/>
          <w:color w:val="111111"/>
          <w:sz w:val="28"/>
          <w:sz w:val="28"/>
          <w:szCs w:val="28"/>
          <w:rtl w:val="true"/>
          <w:lang w:bidi="ar-SA"/>
        </w:rPr>
        <w:t>في يدك ولا ميراث بينكما</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فيحملان على التقية مع أنّه يمكن أن يكون المنفي التوارث من الجانبين، وأمّا وضع المسلمة على يد النصراني فيحمل على أنّه لا يمكن منها ليلاً ولا الخلوة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انقضاء العدّة لعله يسلم فيها، ويكون أولى بها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أبي عمير، عن إبراهيم بن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کالشيخ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الصغار منهم؛ لأنهم في حكم المسلم</w:t>
      </w:r>
      <w:r>
        <w:rPr>
          <w:rFonts w:eastAsia="Amiri" w:cs="Amiri" w:ascii="Amiri" w:hAnsi="Amiri"/>
          <w:color w:val="111111"/>
          <w:sz w:val="28"/>
          <w:szCs w:val="28"/>
          <w:rtl w:val="true"/>
          <w:lang w:bidi="ar-SA"/>
        </w:rPr>
        <w:t>.</w:t>
      </w:r>
      <w:bookmarkStart w:id="428" w:name="pg20233_218555"/>
    </w:p>
    <w:p>
      <w:pPr>
        <w:pStyle w:val="Heading3"/>
        <w:numPr>
          <w:ilvl w:val="2"/>
          <w:numId w:val="1"/>
        </w:numPr>
        <w:rPr/>
      </w:pPr>
      <w:bookmarkStart w:id="429" w:name="__RefHeading___Toc5060496_2320776876"/>
      <w:bookmarkStart w:id="430" w:name="_Toc157"/>
      <w:bookmarkEnd w:id="428"/>
      <w:bookmarkEnd w:id="429"/>
      <w:r>
        <w:rPr>
          <w:rtl w:val="true"/>
        </w:rPr>
        <w:t>باب ميراث المماليك</w:t>
      </w:r>
      <w:bookmarkEnd w:id="430"/>
    </w:p>
    <w:p>
      <w:pPr>
        <w:pStyle w:val="Heading4"/>
        <w:numPr>
          <w:ilvl w:val="3"/>
          <w:numId w:val="1"/>
        </w:numPr>
        <w:rPr/>
      </w:pPr>
      <w:bookmarkStart w:id="431" w:name="__RefHeading___Toc5060498_2320776876"/>
      <w:bookmarkStart w:id="432" w:name="_Toc158"/>
      <w:bookmarkEnd w:id="431"/>
      <w:r>
        <w:rPr>
          <w:rtl w:val="true"/>
        </w:rPr>
        <w:t>إشارة</w:t>
      </w:r>
      <w:r>
        <w:rPr>
          <w:rtl w:val="true"/>
        </w:rPr>
        <w:t>:</w:t>
      </w:r>
      <w:bookmarkEnd w:id="432"/>
    </w:p>
    <w:p>
      <w:pPr>
        <w:pStyle w:val="BookText"/>
        <w:rPr/>
      </w:pP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عن هشام بن سالم،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الحرّ يموت وله أمّ 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تشترى من مال ابنها ثمّ تعتق ثمّ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المماليك</w:t>
      </w:r>
    </w:p>
    <w:p>
      <w:pPr>
        <w:pStyle w:val="BookText"/>
        <w:rPr/>
      </w:pPr>
      <w:r>
        <w:rPr>
          <w:rFonts w:ascii="Amiri" w:hAnsi="Amiri" w:eastAsia="Amiri" w:cs="Amiri"/>
          <w:color w:val="111111"/>
          <w:sz w:val="28"/>
          <w:sz w:val="28"/>
          <w:szCs w:val="28"/>
          <w:rtl w:val="true"/>
          <w:lang w:bidi="ar-SA"/>
        </w:rPr>
        <w:t>سيجيء أنّه لا يرث العبد الحرّ ولا الحرّ العبد</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5060500_2320776876"/>
      <w:bookmarkStart w:id="434" w:name="_Toc159"/>
      <w:bookmarkEnd w:id="433"/>
      <w:r>
        <w:rPr>
          <w:rtl w:val="true"/>
        </w:rPr>
        <w:t>المملوك الوارث للحر يعتق ويورّث</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محمد بن أبي عمير عن هشام بن سالم، عن سليمان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کالشیخین </w:t>
      </w:r>
      <w:r>
        <w:rPr>
          <w:rStyle w:val="FootnoteAnchor"/>
          <w:rtl w:val="true"/>
        </w:rPr>
        <w:footnoteReference w:id="756"/>
      </w:r>
      <w:r>
        <w:rPr>
          <w:rFonts w:ascii="IRNazanin" w:hAnsi="IRNazanin" w:eastAsia="IRNazanin"/>
          <w:color w:val="111111"/>
          <w:sz w:val="28"/>
          <w:sz w:val="28"/>
          <w:szCs w:val="28"/>
          <w:rtl w:val="true"/>
          <w:lang w:bidi="fa-IR"/>
        </w:rPr>
        <w:t>بسندین ويدلّ على أنّه يشترى الأم المملوكة وتعتق وتورّث</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توفّي وترك مالاً وله أم مملوكة،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تشترى أمه و تعتق، ثمّ يدفع إليها بقية المال</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حنان بن سدير عن ابن أبي يعفور،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تجدون له وارثاً؟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ابنتين باليمامة مملوكتين، فاشتراهما من مال الميت، ثمّ دفع إليهما بقية الميراث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وله أمّ مملوكة وله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تشترى أمه من ماله ويدفع إليها بقيّة المال إذا لم يكن له ذو قرابة لهم سهم في الكتاب</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أو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عبد اللّه بن طلحة،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وترك مالاً كثيراً وترك أمّاً مملوكة وأختاً مملوكة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يشتريان من مال الميت ثمّ يعتقان ويورّثان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أبى أهل الجارية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ذلك، ويقومان قيمة عدل، ثمّ يعطى ما لهم على قدر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أنهما اشتريتا ثمّ اعتقتا ثمّ ورّثتا من بعد من كان يرثهما؟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يرثهما موالي ابنهما؛ لأنهما أشتريتا من مال الابن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حنان بن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كالشيخين </w:t>
      </w:r>
      <w:r>
        <w:rPr>
          <w:rStyle w:val="FootnoteAnchor"/>
          <w:rtl w:val="true"/>
        </w:rPr>
        <w:footnoteReference w:id="760"/>
      </w:r>
      <w:r>
        <w:rPr>
          <w:rFonts w:ascii="Amiri" w:hAnsi="Amiri" w:eastAsia="Amiri" w:cs="Amiri"/>
          <w:color w:val="111111"/>
          <w:sz w:val="28"/>
          <w:sz w:val="28"/>
          <w:szCs w:val="28"/>
          <w:rtl w:val="true"/>
          <w:lang w:bidi="ar-SA"/>
        </w:rPr>
        <w:t>، ويدل على شراء الولد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ويترك ابناً مملوكاً؟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ابنه من ماله فيعتق ويورث 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وله امرأة مملوكة اشتراها من ماله فأعتقها ثمّ ورثها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ادعى عبد إنسان وزعم أنّه ابنه، أنّه يعتق من مال الذي ادعاه، فإن توفّي المدعي وقسم ماله قبل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أبي عمير عن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والشيخان</w:t>
      </w:r>
      <w:r>
        <w:rPr>
          <w:rStyle w:val="FootnoteAnchor"/>
          <w:rtl w:val="true"/>
        </w:rPr>
        <w:footnoteReference w:id="761"/>
      </w:r>
      <w:r>
        <w:rPr>
          <w:rFonts w:ascii="Amiri" w:hAnsi="Amiri" w:eastAsia="Amiri" w:cs="Amiri"/>
          <w:color w:val="111111"/>
          <w:sz w:val="28"/>
          <w:sz w:val="28"/>
          <w:szCs w:val="28"/>
          <w:rtl w:val="true"/>
          <w:lang w:bidi="ar-SA"/>
        </w:rPr>
        <w:t>في الحسن كالصحيح، ويدل على شراء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مسكان 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امرأة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تشترى الزوجة أيضاً وإن كان قربها بالسبب دون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الأصحاب على عدم فك الزوجين والخبر الصحيح حجة عليهم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المغيرة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يعتق من مال الذي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اشتراه بإقراره ولو كان كاذباً بحسب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يعتق العبد فقد سبقه المال، وإن أعتق قبل أن يقسم ماله فله نصيبه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الموثّق كالصحيح عن ابن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وترك أباه وهو مملوك أو أمه وهي مملوكة والميت حرّ، اشتري ممّا ترك أبوه أو قرابته وورث ما بقي من المال</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ظاهراً على مطلق القرابة، وإن احتمل الأم لتقدّمها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روى الشيخ في الموثّق كالصحيح عن عبد اللّه 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وترك أباه وهو مملوك أو أمه وهي مملوكة أو أخاه أو أخته وترك مالاً والميت حرّ اشتري ممّا ترك أبوه أو قرابته وورث الباقي من المال</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ابناً له مملوكاً ولم يترك وارثاً غيره فترك 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يشترى الابن ويعتق ويورث ما بقي من المال</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الشيخ في الصحيح عن السائي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علي بن سويد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توفّي وترك مالاً وله أم 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تشترى وتعتق ويدفع إليها بعد ماله إن لم يكن له عصبة، فإن كانت له عصبة قسم </w:t>
      </w:r>
    </w:p>
    <w:p>
      <w:pPr>
        <w:pStyle w:val="BookText"/>
        <w:rPr/>
      </w:pP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وهب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له أمّ ولد فمات ولدها منه فزوجها من رجل فأولدها، ثمّ إنّ الرجل مات فرجعت إلى سيدها فله أن يطأها قبل أن يتزوج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يطأها حتى تعتدّ من الزوج الميت أربعة أشهر وعشرة أيام، ثمّ يطأها بالملك من غير نكاح،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فولدها من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ترك مالاً أشتري منه بالقيمة فأعتق وورّث،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يدع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أمه كهيئتها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هذا الخبر هكذا، فسقته لقوّة إسناده،</w:t>
      </w:r>
    </w:p>
    <w:p>
      <w:pPr>
        <w:pStyle w:val="BookText"/>
        <w:rPr/>
      </w:pPr>
      <w:r>
        <w:rPr>
          <w:rFonts w:ascii="Amiri" w:hAnsi="Amiri" w:eastAsia="Amiri" w:cs="Amiri"/>
          <w:color w:val="111111"/>
          <w:sz w:val="28"/>
          <w:sz w:val="28"/>
          <w:szCs w:val="28"/>
          <w:rtl w:val="true"/>
          <w:lang w:bidi="ar-SA"/>
        </w:rPr>
        <w:t>المال بينهما وبين العصبة</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أنّه يستحبّ للعصبة أن يشتروها ويعتقوها ويشاركوها في الميراث معهم؛ لأن الوجوب مشروط بعدم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وهب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عدّة الأمة في الوفاة أربعة أشهر وعشرة أيام كالحرّة، وعلى أن ولد الحرّ من الأمة مملوك لمولى الأمة، ويحمل على شرط رقينه كما تقدّم الأخبار في ذلك، وذهب إليه جماعة كثيرة، لكنه يعتق بدفع قيمته يوم ولد حياً، فإن لم يكن للأب مال يعتقه الإمام من سهم الرقاب أو يستسعى الولد بعد البلوغ أو قبله أيضاً إن أمكن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لقوة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القدماء كانوا يلاحظون الأسناد على نهج المتأخرين، </w:t>
      </w:r>
    </w:p>
    <w:p>
      <w:pPr>
        <w:pStyle w:val="BookText"/>
        <w:rPr/>
      </w:pPr>
      <w:r>
        <w:rPr>
          <w:rFonts w:ascii="Amiri" w:hAnsi="Amiri" w:eastAsia="Amiri" w:cs="Amiri"/>
          <w:color w:val="111111"/>
          <w:sz w:val="28"/>
          <w:sz w:val="28"/>
          <w:szCs w:val="28"/>
          <w:rtl w:val="true"/>
          <w:lang w:bidi="ar-SA"/>
        </w:rPr>
        <w:t xml:space="preserve">والأصل عندنا أنّه إذا كان أحد الأبوين حرّاً فالولد حرّ، وقد يصدر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الإخبار ما يكون معناه الإنكار، والحكاية عن قائليه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يورّث، والطليق لا يورّث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يكون قوته على نهجهم بأن كان في أصل ابن محبوب وغيره من الأصول باعتبار تكرّره في الأصول، أو لأنّ ابن محبوب ممن أجمعت العصابة على تصحیح ما يصح عنهم</w:t>
      </w:r>
      <w:r>
        <w:rPr>
          <w:rStyle w:val="FootnoteAnchor"/>
          <w:rtl w:val="true"/>
        </w:rPr>
        <w:footnoteReference w:id="768"/>
      </w:r>
      <w:r>
        <w:rPr>
          <w:rFonts w:ascii="Amiri" w:hAnsi="Amiri" w:eastAsia="Amiri" w:cs="Amiri"/>
          <w:color w:val="111111"/>
          <w:sz w:val="28"/>
          <w:sz w:val="28"/>
          <w:szCs w:val="28"/>
          <w:rtl w:val="true"/>
          <w:lang w:bidi="ar-SA"/>
        </w:rPr>
        <w:t>ووجوده في أصله كافٍ في الحكم بالصحة، فإذا اجتمع ذلك مع توثيق وهب فهو كنور على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والتأويل بما ذكره بعيد جداً، مع أنّه قال في باب التحليل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ليضم إليه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حرّ، ويدل على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الرقية مالم يقع الشرط بالحرية، وذكرنا الأخبار بأن الأمر بالعكس، فيظهر أنّه رجع عن ذلك القول وقال بما يقوله بعض الأصحاب بأن الولد تابع للأشرف </w:t>
      </w:r>
      <w:r>
        <w:rPr>
          <w:rStyle w:val="FootnoteAnchor"/>
          <w:rtl w:val="true"/>
        </w:rPr>
        <w:footnoteReference w:id="769"/>
      </w:r>
      <w:r>
        <w:rPr>
          <w:rFonts w:ascii="Amiri" w:hAnsi="Amiri" w:eastAsia="Amiri" w:cs="Amiri"/>
          <w:color w:val="111111"/>
          <w:sz w:val="28"/>
          <w:sz w:val="28"/>
          <w:szCs w:val="28"/>
          <w:rtl w:val="true"/>
          <w:lang w:bidi="ar-SA"/>
        </w:rPr>
        <w:t>ولا ينفع الشرط، والوسط وسط</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والشيخ</w:t>
      </w:r>
      <w:r>
        <w:rPr>
          <w:rStyle w:val="FootnoteAnchor"/>
          <w:rtl w:val="true"/>
        </w:rPr>
        <w:footnoteReference w:id="770"/>
      </w:r>
      <w:r>
        <w:rPr>
          <w:rFonts w:ascii="Amiri" w:hAnsi="Amiri" w:eastAsia="Amiri" w:cs="Amiri"/>
          <w:color w:val="111111"/>
          <w:sz w:val="28"/>
          <w:sz w:val="28"/>
          <w:szCs w:val="28"/>
          <w:rtl w:val="true"/>
          <w:lang w:bidi="ar-SA"/>
        </w:rPr>
        <w:t>في الموثّق عن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يعتق ويورث،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المطلّقة البائنة أو المخلوع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w:t>
      </w:r>
      <w:r>
        <w:rPr>
          <w:rFonts w:eastAsia="Amiri" w:cs="Amiri" w:ascii="Amiri" w:hAnsi="Amiri"/>
          <w:color w:val="111111"/>
          <w:sz w:val="28"/>
          <w:szCs w:val="28"/>
          <w:rtl w:val="true"/>
          <w:lang w:bidi="ar-SA"/>
        </w:rPr>
        <w:t xml:space="preserve">». </w:t>
      </w:r>
      <w:bookmarkStart w:id="435" w:name="pg20233_218561"/>
    </w:p>
    <w:p>
      <w:pPr>
        <w:pStyle w:val="BookText"/>
        <w:rPr/>
      </w:pPr>
      <w:bookmarkEnd w:id="435"/>
      <w:r>
        <w:rPr>
          <w:rFonts w:eastAsia="Amiri" w:cs="Amiri" w:ascii="Amiri" w:hAnsi="Amiri"/>
          <w:color w:val="111111"/>
          <w:sz w:val="28"/>
          <w:szCs w:val="28"/>
          <w:lang w:bidi="ar-SA"/>
        </w:rPr>
        <w:t>5738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إسماعيل بن بزيع عن منصور بن يونس بزرج،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الحرّ والمملوك</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5060502_2320776876"/>
      <w:bookmarkStart w:id="437" w:name="_Toc160"/>
      <w:bookmarkEnd w:id="436"/>
      <w:r>
        <w:rPr>
          <w:rtl w:val="true"/>
        </w:rPr>
        <w:t>الحرّ والمملوك لا يتوارثان</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إسماعيل عن منصور بن يونس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بزرك صفة أو لقب ليونس أي الكبير في الموثّق كالشيخ والكليني</w:t>
      </w:r>
      <w:r>
        <w:rPr>
          <w:rStyle w:val="FootnoteAnchor"/>
          <w:rtl w:val="true"/>
        </w:rPr>
        <w:footnoteReference w:id="771"/>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حمران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الكليني في الصحيح والشيخ في الموثّق كالصحيح عن محمد بن حمران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عن محمد بن مسلم، والشيخ في الموثّق كالصحيح، عنه،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والشيخ</w:t>
      </w:r>
      <w:r>
        <w:rPr>
          <w:rStyle w:val="FootnoteAnchor"/>
          <w:rtl w:val="true"/>
        </w:rPr>
        <w:footnoteReference w:id="774"/>
      </w:r>
      <w:r>
        <w:rPr>
          <w:rFonts w:ascii="Amiri" w:hAnsi="Amiri" w:eastAsia="Amiri" w:cs="Amiri"/>
          <w:color w:val="111111"/>
          <w:sz w:val="28"/>
          <w:sz w:val="28"/>
          <w:szCs w:val="28"/>
          <w:rtl w:val="true"/>
          <w:lang w:bidi="ar-SA"/>
        </w:rPr>
        <w:t xml:space="preserve">في الموثّق عن عبد اللّه بن جبلة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الحرّ 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يرث الحرّ من المملوك ولا المملوك من الحرّ، فيشترط في الميراث الحرية من الطرفين بالنصوص الصحيحة</w:t>
      </w:r>
      <w:r>
        <w:rPr>
          <w:rFonts w:eastAsia="Amiri" w:cs="Amiri" w:ascii="Amiri" w:hAnsi="Amiri"/>
          <w:color w:val="111111"/>
          <w:sz w:val="28"/>
          <w:szCs w:val="28"/>
          <w:rtl w:val="true"/>
          <w:lang w:bidi="ar-SA"/>
        </w:rPr>
        <w:t xml:space="preserve">. </w:t>
      </w:r>
      <w:bookmarkStart w:id="438" w:name="pg20233_218562"/>
    </w:p>
    <w:p>
      <w:pPr>
        <w:pStyle w:val="BookText"/>
        <w:rPr/>
      </w:pPr>
      <w:bookmarkEnd w:id="438"/>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مهزيار عن فضالة، عن أبان، عن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والمملوكة هل يحجبان إذا لم يرثا؟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5060504_2320776876"/>
      <w:bookmarkStart w:id="440" w:name="_Toc161"/>
      <w:bookmarkEnd w:id="439"/>
      <w:r>
        <w:rPr>
          <w:rtl w:val="true"/>
        </w:rPr>
        <w:t>المملوك لا يحجب</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علي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وتقدّم في أن المملوك من الإخوة لا يحجب، وهو المراد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لم يرثا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تعميمه بحيث يشمل ما إذا كان الولد مملوكاً وكان ولد الولد حرّاً فإنّه لا يحجب ولده عن الميراث لكونه محجوباً، بل يرث ولد الولد كما تقدّم في خبر عمر بن عبد العزيز وخبر مهزم</w:t>
      </w:r>
      <w:r>
        <w:rPr>
          <w:rFonts w:eastAsia="IRNazanin" w:cs="IRNazanin"/>
          <w:color w:val="111111"/>
          <w:sz w:val="28"/>
          <w:szCs w:val="28"/>
          <w:rtl w:val="true"/>
          <w:lang w:bidi="fa-IR"/>
        </w:rPr>
        <w:t>.</w:t>
      </w:r>
    </w:p>
    <w:p>
      <w:pPr>
        <w:pStyle w:val="Heading4"/>
        <w:numPr>
          <w:ilvl w:val="3"/>
          <w:numId w:val="1"/>
        </w:numPr>
        <w:rPr/>
      </w:pPr>
      <w:bookmarkStart w:id="441" w:name="__RefHeading___Toc5060506_2320776876"/>
      <w:bookmarkStart w:id="442" w:name="_Toc162"/>
      <w:bookmarkEnd w:id="441"/>
      <w:r>
        <w:rPr>
          <w:rtl w:val="true"/>
        </w:rPr>
        <w:t>جواز العتق بشرط إعطاء المعتق نسبة معينة ممّا يرثه للمعتق</w:t>
      </w:r>
      <w:bookmarkEnd w:id="44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أمّ مملوكة فلمّا حضرته الوفاة انطلق رجل من أصحابنا فاشترى أمه واشترط عليها أني أشتريك فأعتقك فإذا مات ابنك فلان بن فلان فورثته أعطيني نصف ما ترثين على أن تعطيني بذلك عهد اللّه وعهد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فرضيت بذلك وأعطته عهد اللّه و عهد رسوله و التفين له بذلك، فاشتراها الرجل فأعتقها على ذلك الشرط ومات ابنها بعد ذلك فورثته ولم يكن له وارث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أحسن إليها واجر فيها إنّ هذا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لفقيه والمسلمون عند شروطهم، وعليها أن تفي له بما عاهدت اللّه ورسوله</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443" w:name="pg20233_218563"/>
    </w:p>
    <w:p>
      <w:pPr>
        <w:pStyle w:val="BookText"/>
        <w:rPr/>
      </w:pPr>
      <w:bookmarkEnd w:id="44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5060508_2320776876"/>
      <w:bookmarkStart w:id="445" w:name="_Toc163"/>
      <w:bookmarkEnd w:id="444"/>
      <w:r>
        <w:rPr>
          <w:rtl w:val="true"/>
        </w:rPr>
        <w:t>عدم جواز اشتراط تملك ميراث المملوك في مقابل عتقه</w:t>
      </w:r>
      <w:bookmarkEnd w:id="445"/>
    </w:p>
    <w:p>
      <w:pPr>
        <w:pStyle w:val="BookText"/>
        <w:rPr/>
      </w:pPr>
      <w:r>
        <w:rPr>
          <w:rFonts w:ascii="Amiri" w:hAnsi="Amiri" w:eastAsia="Amiri" w:cs="Amiri"/>
          <w:color w:val="111111"/>
          <w:sz w:val="28"/>
          <w:sz w:val="28"/>
          <w:szCs w:val="28"/>
          <w:rtl w:val="true"/>
          <w:lang w:bidi="ar-SA"/>
        </w:rPr>
        <w:t xml:space="preserve">ولا ينافي ذلك ما روياه في الحسن كالصحيح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كاتب مملوكه واشترط عليه أن ميراثه له، فرفع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شرطه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اللّه قبل شرطك</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شرط في الميراث وتغيير لحكم اللّه تعالى، بخلاف الأول فإنّه كالجعالة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روى الشيخ في الموثّق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يسلم على ميراث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قسم فلا حق له، وإن كان لم يقسم فله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يسلم على ميراث؟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بمنزلته</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5060510_2320776876"/>
      <w:bookmarkStart w:id="447" w:name="_Toc164"/>
      <w:bookmarkEnd w:id="446"/>
      <w:r>
        <w:rPr>
          <w:rtl w:val="true"/>
        </w:rPr>
        <w:t>يرث المملوك اذا أعتق قبل القسمة</w:t>
      </w:r>
      <w:bookmarkEnd w:id="44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على ميراث قبل أن يقسم فله ميراثه، وإن أعتق بعد ما يقسم فلا ميراث له</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وتقدم أيضاً</w:t>
      </w:r>
      <w:r>
        <w:rPr>
          <w:rFonts w:eastAsia="Amiri" w:cs="Amiri" w:ascii="Amiri" w:hAnsi="Amiri"/>
          <w:color w:val="111111"/>
          <w:sz w:val="28"/>
          <w:szCs w:val="28"/>
          <w:rtl w:val="true"/>
          <w:lang w:bidi="ar-SA"/>
        </w:rPr>
        <w:t xml:space="preserve">. </w:t>
      </w:r>
      <w:bookmarkStart w:id="448" w:name="pg20233_218564"/>
    </w:p>
    <w:p>
      <w:pPr>
        <w:pStyle w:val="Heading3"/>
        <w:numPr>
          <w:ilvl w:val="2"/>
          <w:numId w:val="1"/>
        </w:numPr>
        <w:rPr/>
      </w:pPr>
      <w:bookmarkStart w:id="449" w:name="__RefHeading___Toc5060512_2320776876"/>
      <w:bookmarkStart w:id="450" w:name="_Toc165"/>
      <w:bookmarkEnd w:id="448"/>
      <w:bookmarkEnd w:id="449"/>
      <w:r>
        <w:rPr>
          <w:rtl w:val="true"/>
        </w:rPr>
        <w:t>باب ميراث المكاتب</w:t>
      </w:r>
      <w:bookmarkEnd w:id="450"/>
    </w:p>
    <w:p>
      <w:pPr>
        <w:pStyle w:val="Heading4"/>
        <w:numPr>
          <w:ilvl w:val="3"/>
          <w:numId w:val="1"/>
        </w:numPr>
        <w:rPr/>
      </w:pPr>
      <w:bookmarkStart w:id="451" w:name="__RefHeading___Toc5060514_2320776876"/>
      <w:bookmarkStart w:id="452" w:name="_Toc166"/>
      <w:bookmarkEnd w:id="451"/>
      <w:r>
        <w:rPr>
          <w:rtl w:val="true"/>
        </w:rPr>
        <w:t>إشارة</w:t>
      </w:r>
      <w:r>
        <w:rPr>
          <w:rtl w:val="true"/>
        </w:rPr>
        <w:t>:</w:t>
      </w:r>
      <w:bookmarkEnd w:id="452"/>
    </w:p>
    <w:p>
      <w:pPr>
        <w:pStyle w:val="BookText"/>
        <w:rPr/>
      </w:pP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يونس بن عبد الرحمن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مكاتب اشترى نفسه وخلّف مالاً قيمته مائة ألف درهم ولا وارث له من يرثه؟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من يلي جريرته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الضامن لجريرته؟ قال الضامن لجرائر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كاتب مملوكه واشترط عليه أن ميراثه له، فرفع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شرطه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اللّه قبل شرطك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ميراث المكاتب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يونس بن عبد الرحمن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على الظاهر والشيخان </w:t>
      </w:r>
      <w:r>
        <w:rPr>
          <w:rStyle w:val="FootnoteAnchor"/>
          <w:rtl w:val="true"/>
        </w:rPr>
        <w:footnoteReference w:id="779"/>
      </w:r>
      <w:r>
        <w:rPr>
          <w:rFonts w:ascii="Amiri" w:hAnsi="Amiri" w:eastAsia="Amiri" w:cs="Amiri"/>
          <w:color w:val="111111"/>
          <w:sz w:val="28"/>
          <w:sz w:val="28"/>
          <w:szCs w:val="28"/>
          <w:rtl w:val="true"/>
          <w:lang w:bidi="ar-SA"/>
        </w:rPr>
        <w:t>في القويّ كالصحيح، ويدل على أن المكاتب سائبة ووارثه الإمام</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5060516_2320776876"/>
      <w:bookmarkStart w:id="454" w:name="_Toc167"/>
      <w:bookmarkEnd w:id="453"/>
      <w:r>
        <w:rPr>
          <w:rtl w:val="true"/>
        </w:rPr>
        <w:t>عدم صحة شرط الميراث في المكاتبة</w:t>
      </w:r>
      <w:bookmarkEnd w:id="45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780"/>
      </w:r>
      <w:r>
        <w:rPr>
          <w:rFonts w:ascii="Amiri" w:hAnsi="Amiri" w:eastAsia="Amiri" w:cs="Amiri"/>
          <w:color w:val="111111"/>
          <w:sz w:val="28"/>
          <w:sz w:val="28"/>
          <w:szCs w:val="28"/>
          <w:rtl w:val="true"/>
          <w:lang w:bidi="ar-SA"/>
        </w:rPr>
        <w:t xml:space="preserve">في الحسن </w:t>
      </w:r>
      <w:bookmarkStart w:id="455" w:name="pg20233_218565"/>
    </w:p>
    <w:p>
      <w:pPr>
        <w:pStyle w:val="BookText"/>
        <w:rPr/>
      </w:pPr>
      <w:bookmarkEnd w:id="455"/>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مات وله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ماله بقدر ما أعتق منه لورثته، وبقدر ما لم يعتق يحسب لأربابه الذين كاتبوه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يرث ويورث على قدر ما أدّى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 ويدل على عدم صحة شرط الميراث فإنّه مخالف لحكم اللّه، ولكن يجوز أن يعقد ضمان الجريرة والميراث معاً كما تقدّم في ضمان الجريرة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 في الصحيح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كاتب مشروطاً واشترط عليه أن ميراثه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شرطه فقال شرط اللّه قبل شرطك</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5060518_2320776876"/>
      <w:bookmarkStart w:id="457" w:name="_Toc168"/>
      <w:bookmarkEnd w:id="456"/>
      <w:r>
        <w:rPr>
          <w:rtl w:val="true"/>
        </w:rPr>
        <w:t>المكاتب يرث ويورّث بقدر ما أدّى</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والشيخان</w:t>
      </w:r>
      <w:r>
        <w:rPr>
          <w:rStyle w:val="FootnoteAnchor"/>
          <w:rtl w:val="true"/>
        </w:rPr>
        <w:footnoteReference w:id="782"/>
      </w:r>
      <w:r>
        <w:rPr>
          <w:rFonts w:ascii="Amiri" w:hAnsi="Amiri" w:eastAsia="Amiri" w:cs="Amiri"/>
          <w:color w:val="111111"/>
          <w:sz w:val="28"/>
          <w:sz w:val="28"/>
          <w:szCs w:val="28"/>
          <w:rtl w:val="true"/>
          <w:lang w:bidi="ar-SA"/>
        </w:rPr>
        <w:t>في الصحيح، ويدلّ على أن ميراث المكاتب بقدر ما أعتق منه فيؤدّي الورثة بقية مال الكتابة من نصيبهم ويعتقون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w:t>
      </w:r>
      <w:r>
        <w:rPr>
          <w:rStyle w:val="FootnoteAnchor"/>
          <w:rtl w:val="true"/>
        </w:rPr>
        <w:footnoteReference w:id="783"/>
      </w:r>
      <w:r>
        <w:rPr>
          <w:rFonts w:ascii="Amiri" w:hAnsi="Amiri" w:eastAsia="Amiri" w:cs="Amiri"/>
          <w:color w:val="111111"/>
          <w:sz w:val="28"/>
          <w:sz w:val="28"/>
          <w:szCs w:val="28"/>
          <w:rtl w:val="true"/>
          <w:lang w:bidi="ar-SA"/>
        </w:rPr>
        <w:t>في الصحيح، وهو كما تقدّم</w:t>
      </w:r>
      <w:r>
        <w:rPr>
          <w:rFonts w:eastAsia="Amiri" w:cs="Amiri" w:ascii="Amiri" w:hAnsi="Amiri"/>
          <w:color w:val="111111"/>
          <w:sz w:val="28"/>
          <w:szCs w:val="28"/>
          <w:rtl w:val="true"/>
          <w:lang w:bidi="ar-SA"/>
        </w:rPr>
        <w:t xml:space="preserve">. </w:t>
      </w:r>
      <w:bookmarkStart w:id="458" w:name="pg20233_218566"/>
    </w:p>
    <w:p>
      <w:pPr>
        <w:pStyle w:val="BookText"/>
        <w:rPr/>
      </w:pPr>
      <w:bookmarkEnd w:id="458"/>
      <w:r>
        <w:rPr>
          <w:rFonts w:eastAsia="Amiri" w:cs="Amiri" w:ascii="Amiri" w:hAnsi="Amiri"/>
          <w:color w:val="111111"/>
          <w:sz w:val="28"/>
          <w:szCs w:val="28"/>
          <w:lang w:bidi="ar-SA"/>
        </w:rPr>
        <w:t>5744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سماعة عن عبد الحميد بن عوّاض،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المكاتب يكاتب فيؤدّي بعض مكاتبته ثمّ يموت ويترك ابناً ويترك مالاً أكثر ممّا عليه من المكاتبة،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يوفّى مواليه ما بقي من مكاتبته وما بقي فلولده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784"/>
      </w:r>
      <w:r>
        <w:rPr>
          <w:rFonts w:ascii="Amiri" w:hAnsi="Amiri" w:eastAsia="Amiri" w:cs="Amiri"/>
          <w:color w:val="111111"/>
          <w:sz w:val="28"/>
          <w:sz w:val="28"/>
          <w:szCs w:val="28"/>
          <w:rtl w:val="true"/>
          <w:lang w:bidi="ar-SA"/>
        </w:rPr>
        <w:t>، ويدل على أنّه إذا أدّى ما بقي من مكاتبته يكون الباقي لهم</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5060520_2320776876"/>
      <w:bookmarkStart w:id="460" w:name="_Toc169"/>
      <w:bookmarkEnd w:id="459"/>
      <w:r>
        <w:rPr>
          <w:rtl w:val="true"/>
        </w:rPr>
        <w:t>في المكاتب المشروط وغير المشروط اذا مات وترك مالاً وولداً</w:t>
      </w:r>
      <w:bookmarkEnd w:id="46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رواه الشيخان في الصحيح عن مالك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مكاتب مات ولم يؤد من مكاتبته شيئاً وترك مالاً وولداً؟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سيده حين كاتبه اشترط عليه إن عجز عن نجم من نجومه فهو ردّ في الرق وكان قد عجز عن نجم، فما ترك من شيء لسيّده، وابنه ردّ في الرق إن كان له ولد قبل المكاتبة، وإن كان كاتبه بعد ولم يشترط عليه، فإنّ ابنه حرّ فيؤدّي عن أبيه مابقي عليه ممّا ترك أبوه وليس لابنه شيء من الميراث حتى يؤدّي ما عليه، فإن لم يكن أبوه ترك شيئاً فلا شيء على ابنه</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على الأب، والظاهر أنّ بعضه رق ويستسعي في البقية حتى يعتق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وعبد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مكاتب يموت وقد أدّى بعض مكاتبته وله ابن من جاريته،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اشترط عليه أنّه إن عجز فهو مملوك رجع إليه ابنه مملوكاً والجارية، وإن لم يكن اشترط عليه ذلك أدى ابنه ما بقي من مكاتبته وورث ما بقي</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مكاتب يؤدّي بعض مكاتبته ثمّ يموت ويترك ابناً له من جاريته،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اشترط عليه صار ابنه مع أمه مملوكين، وإن لم يكن اشترط عليه صار ابنه حراً، وأدّى إلى الموالي بقية المكاتبة وورث ابنه ما بقي</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مات وقد أدى من مكاتبته شيئاً وترك مالاً وله ولدان أحرار،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بينهم بالحصص</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وحملت على أنّه إذا قسم بين ورثة المكاتب وبين المولى، فإذا أعطوا من نصيبهم يعتقون؛ لما روياه في الصحيح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كاتب عبداً له على ألف درهم ولم يشترط عليه حين كاتبه إن هو عجز عن مكاتبته فهو ردّ في الرق وأنّ المكاتب أدّى إلى مولاه خمسمائة درهم ثمّ مات المكاتب وترك مالاً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وترك ابناً له مدركاً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ما ترك المكاتب من شيء فإنّه لمولاه الذي كاتبه والنصف الباقي لابن المكاتب لأنّ المكاتب مات ونصفه حرّ ونصفه عبد للذي كاتبه، فابن المكاتب كهيئة أبيه نصفه حرّ ونصفه عبد، فإن أدى إلى الذي كاتب أباه ما بقي على أبيه فهو حرّ لا سبيل لأحد من الناس عليه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مكاتب كانت تحته امرأة حرّة فأوصت عند موتها بوصية، فقال أهل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ولا يجيز وصيتها له؛ لأنه مكاتب لم يعتق ولا يرث فقضى أنّه يرث بحساب ما أعتق منه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مات وقد أدّى من مكاتبته شيئاً وترك مالاً وله ولدان أحرار،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بينهم وبين مواليه بالحصص</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تلك الأخبار على الاستحباب، بأن لا يأخذ المولى من حصته شيئاً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ويؤيدها مارواه الشيخ في الصحيح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يموت وقد أدّى بعض مكاتبته وله ابن من جارية وترك مالاً، قال</w:t>
      </w:r>
      <w:r>
        <w:rPr>
          <w:rFonts w:eastAsia="Amiri" w:cs="Amiri" w:ascii="Amiri" w:hAnsi="Amiri"/>
          <w:color w:val="111111"/>
          <w:sz w:val="28"/>
          <w:szCs w:val="28"/>
          <w:rtl w:val="true"/>
          <w:lang w:bidi="ar-SA"/>
        </w:rPr>
        <w:t xml:space="preserve">: </w:t>
      </w:r>
      <w:bookmarkStart w:id="461" w:name="pg20233_218569"/>
    </w:p>
    <w:p>
      <w:pPr>
        <w:pStyle w:val="Heading3"/>
        <w:numPr>
          <w:ilvl w:val="2"/>
          <w:numId w:val="1"/>
        </w:numPr>
        <w:rPr/>
      </w:pPr>
      <w:bookmarkStart w:id="462" w:name="__RefHeading___Toc5060522_2320776876"/>
      <w:bookmarkStart w:id="463" w:name="_Toc170"/>
      <w:bookmarkEnd w:id="461"/>
      <w:bookmarkEnd w:id="462"/>
      <w:r>
        <w:rPr>
          <w:rtl w:val="true"/>
        </w:rPr>
        <w:t>باب ميراث المجوس</w:t>
      </w:r>
      <w:bookmarkEnd w:id="463"/>
    </w:p>
    <w:p>
      <w:pPr>
        <w:pStyle w:val="BookText"/>
        <w:rPr/>
      </w:pPr>
      <w:r>
        <w:rPr>
          <w:rFonts w:ascii="Amiri" w:hAnsi="Amiri" w:eastAsia="Amiri" w:cs="Amiri"/>
          <w:color w:val="111111"/>
          <w:sz w:val="28"/>
          <w:sz w:val="28"/>
          <w:szCs w:val="28"/>
          <w:rtl w:val="true"/>
          <w:lang w:bidi="ar-SA"/>
        </w:rPr>
        <w:t>المجوس يرثون بالنسب ولا يرثون بالنكاح الفاسد، فإن مات مجوسي وترك أمه وهي أخته وهي امرأته فالمال لها من قبل أنها أم، وليس لها من قبل أنها أخت وأنها زوجة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يورّث المجوسي إذا تزوج بأمه أو بأخته وبابنته من وجهين، من وجه أنها أمه، ومن وجه أنها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أفتي بما ينفرد السكوني بروايته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ابنه بقية مكاتبته ويعتق ويرث ما بقي</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يدلّ على السعي فما رواه الشيخ في الصحيح عن جميل،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المكاتب يموت وله ولد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اشترط عليه فولده مماليك، وإن لم يكن اشترط عليه سعى ولده في مكاتبة أبيهم وعتقوا إذا أدوا</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ميراث المجوس</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فائدة في ذكره إلّا إذا شرط عليهم بأن يكونوا ملتزمين لأحكام الإسلام أو إذا ترافعوا إلينا وتظهر الفائدة في وطء الشبهة فإنّه إذا تزوّج مسلم بأمه أو بابنته جاهلاً، </w:t>
      </w:r>
    </w:p>
    <w:p>
      <w:pPr>
        <w:pStyle w:val="BookText"/>
        <w:rPr/>
      </w:pPr>
      <w:r>
        <w:rPr>
          <w:rFonts w:ascii="Amiri" w:hAnsi="Amiri" w:eastAsia="Amiri" w:cs="Amiri"/>
          <w:color w:val="111111"/>
          <w:sz w:val="28"/>
          <w:sz w:val="28"/>
          <w:szCs w:val="28"/>
          <w:rtl w:val="true"/>
          <w:lang w:bidi="ar-SA"/>
        </w:rPr>
        <w:t>فإن ترك أمه وهي أخته وابنته فللأم السدس وللابنة النصف وما بقي يردّ عليهما على قدر انصبائهما، وليس لها من قبل أنها أخت شيء؛ لأن الإخوة لا يرثون مع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ابنته وهي أخته وهي امرأته فلها النصف من قبل أنها ابنته والباقي ردّ عليها، ولا ترث من قبل أنها أخت وأنها امرأة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أخته وهي امرأته وأخاً فالمال بينهما للذكر مثل حظّ الأنثيين، ولا ترث من قبل أنها امرأته شيئاً، وهذا الباب كله على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 مجوسي ابنته فأولدها ابنتين ثمّ مات فإنّه ترك ثلاث بنات فالمال بينهن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ماتت إحدى الابنتين فإنّها تركت أمها التي هي أختها لأبيها وتركت أختها لأبيها وأمها فالمال لأمها التي هي أختها لأبيها؛ لأنه ليس للإخوة مع الوالدين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فرضه في المسبي من بلاد الكفر فإنه لو سبي الولد أولاً صغيراً ثمّ سبي الأمّ وأسلما ووقع التزويج بينهما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قبح ذكر هذه الفروض بالنظر إلى المسلمين جعل أصحابنا المجوس وقايةً عنهم، فاختلفوا أولاً في توريثهم بعد اتفاقهم على التوريث بالنسب والسبب الصحيحين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يونس بن عبد الرحمن إلى أنّهم لا يرثون بالفاسد منهما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ماتت ابنة الابنة بعد موت الأب فإنّها تركت أمها وهي أختها لأبيها فالمال للأم من جهة أنّها أم، وليس لها من جهة أنها أخت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 مجوسي ابنته فولدت له ابنة ثمّ تزوّج ابنة ابنته فولدت له ابنة ثمّ مات فالمال بينهنّ أثلاثاً، فإن ماتت الأولى التي كان تزوجها فالمال لابنتها وهي الوسطى، فإن ماتت الوسطى بعد موت الأب فلأمها وهي العليا السدس ولابنتها وهي السفلى النصف وما بقي ردّ عليهما على قدر انصبائهما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التي ماتت هي السفلى وبقيت العليا فالمال كله لأمها وهي الوسطى وسقطت العليا؛ لأنها أخت وهي جدة، ولا ميراث للأخت مع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 مجوسي ابنته فأولدها ابنتين ثمّ تزوّج إحداهما فولدت له ابنة، ثمّ مات فإنّ المال بينهنّ أرباعاً، وليس لهنّ من طريق التزويج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ماتت الابنة التي تزوّجها أخيراً فإنّها إنّما تركت ابنتها وأمها وأختها التي هي جدتها فلابنتها النصف ولأمها السدس وما بقي ردّ عليهما على قدر انصبائهما، وليس للأخت التي هي جدة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 مجوسي بأمه فأولدها بنتاً ثمّ تزوّج بالابنة فأولدها ابناً ثمّ مات فلامه السدس وما بقي فبين الابن والابنة للذكر مثل حظّ الأنثيين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ماتت أمه بعده فالمال لابنتها التي تزوجها المجوسي، وليس لولد ابنتها شيء مع الابنة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لم تمت أمه ولكن ماتت ابنته الأولى بعد المجوسي فلامها هي التي ابنة المجوسي الأولى السدس وما بقي فللابن، وإن مات الابن بعد موت الأب وأمه حية وأم المجوسي في الحياة فالمال كله لأمه، وليس لأم المجوسي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 المجوسي بأمه فأولدها ابنا وابنة ثمّ إنّ ابنه أيضاً تزوّج جدته و هي أم المجوسي فأولدها ابنة ثمّ مات المجوسي فلأمه السدس وما بقي فبين ابنه وابنته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ماتت أمه بعده فالمال بين ابنها وابنتها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تمت أمه ولكن الغلام مات بعد موت أبيه فلامه السدس ولابنته النصف، وما بقي ردّ عليهما على قدر انصبائهما، وليس لأخته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تزوّج مجوسي بأمه فأولدها ابناً وابنة ثمّ إنّه تزوج بأخته فأولدها ابناً وابنة، ثمّ إنّ هذا الابن أيضاً تزوّج بأخته فأولدها ابنا وابنة ثمّ مات المجوسي فلامه السدس وما بقي فبين ابنه وابنته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ابنه بعده فلامه السدس وما بقي فبين ابنه وابنته للذكر مثل حظ الأنثيين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ماتت أمّ المجوسي بعدما مات هؤلاء فالمال كله لابنتها وسقط الباقون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الشيخ إلى توريثهم بالصحيح والفاسد منهما محتجاً بما رواه في القويّ كالصحيح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يورّث المجوسي إذا تزوج بأمه وبابنته من وجهين من وجه أنّها أمه، ووجه أنّها زوجته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أصحابنا من خلاف ذلك ليس به أثر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عليه دليل من ظاهر القرآن بل إنّما قالوه لضرب من الاعتبار، وذلك عندنا مطرح بالإجماع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رواه الشيخان في الحسن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رجل رجلاً مجوسياً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ينكح أمه وأخته،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عندهم نكاح في دينهم</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ابن أبي عمير، عن أبي الحسن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رجل ما فعل غريمك؟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ابن الفاعلة، فنظر إلي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مجوسي أمه أخته،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ذلك عندهم في دينهم نكاح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إلى غير ذلك من الأخبار التي تقدّمت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قوم يعرفون النكاح من </w:t>
      </w:r>
      <w:bookmarkStart w:id="464" w:name="pg20233_218574"/>
    </w:p>
    <w:p>
      <w:pPr>
        <w:pStyle w:val="Heading3"/>
        <w:numPr>
          <w:ilvl w:val="2"/>
          <w:numId w:val="1"/>
        </w:numPr>
        <w:rPr/>
      </w:pPr>
      <w:bookmarkStart w:id="465" w:name="__RefHeading___Toc5060524_2320776876"/>
      <w:bookmarkStart w:id="466" w:name="_Toc171"/>
      <w:bookmarkEnd w:id="464"/>
      <w:bookmarkEnd w:id="465"/>
      <w:r>
        <w:rPr>
          <w:rtl w:val="true"/>
        </w:rPr>
        <w:t>باب نوادر المواريث</w:t>
      </w:r>
      <w:bookmarkEnd w:id="466"/>
    </w:p>
    <w:p>
      <w:pPr>
        <w:pStyle w:val="Heading4"/>
        <w:numPr>
          <w:ilvl w:val="3"/>
          <w:numId w:val="1"/>
        </w:numPr>
        <w:rPr/>
      </w:pPr>
      <w:bookmarkStart w:id="467" w:name="__RefHeading___Toc5060526_2320776876"/>
      <w:bookmarkStart w:id="468" w:name="_Toc172"/>
      <w:bookmarkEnd w:id="467"/>
      <w:r>
        <w:rPr>
          <w:rtl w:val="true"/>
        </w:rPr>
        <w:t>إشارة</w:t>
      </w:r>
      <w:r>
        <w:rPr>
          <w:rtl w:val="true"/>
        </w:rPr>
        <w:t>:</w:t>
      </w:r>
      <w:bookmarkEnd w:id="468"/>
    </w:p>
    <w:p>
      <w:pPr>
        <w:pStyle w:val="BookText"/>
        <w:rPr/>
      </w:pPr>
      <w:r>
        <w:rPr>
          <w:rFonts w:eastAsia="Amiri" w:cs="Amiri" w:ascii="Amiri" w:hAnsi="Amiri"/>
          <w:color w:val="111111"/>
          <w:sz w:val="28"/>
          <w:szCs w:val="28"/>
          <w:lang w:bidi="ar-SA"/>
        </w:rPr>
        <w:t>5746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عن ربعي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فسيفه ومصحفه وخاتمه وكتبه ورحله وكسوته لأكبر ولده، فإن كان الأكبر ابنة فللأكبر من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السفاح فنكاحهم جائز</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يرثون بالنسب الصحيح والفاسد وبالسبب الصحيح </w:t>
      </w:r>
      <w:r>
        <w:rPr>
          <w:rStyle w:val="FootnoteAnchor"/>
          <w:rtl w:val="true"/>
        </w:rPr>
        <w:footnoteReference w:id="800"/>
      </w:r>
      <w:r>
        <w:rPr>
          <w:rFonts w:ascii="Amiri" w:hAnsi="Amiri" w:eastAsia="Amiri" w:cs="Amiri"/>
          <w:color w:val="111111"/>
          <w:sz w:val="28"/>
          <w:sz w:val="28"/>
          <w:szCs w:val="28"/>
          <w:rtl w:val="true"/>
          <w:lang w:bidi="ar-SA"/>
        </w:rPr>
        <w:t>، وحجته الخبران المتقدّمان، عن أبي حمزة ومحمد بن قيس، وقدمنا أنّ المراد منهما مشتبه لكنّه ألحقهم بأهل الإسلام في الشبهة، فإنه لا خلاف عندنا ظاهراً بأنه لا يرث بالنكاح الفاسد، ويرث بالنسب الصحيح والفاسد بالشبهة، وتبعه أكثر الأصحاب منهم المصنف، وفرّع عليه ما فرع كالفضل، ولظهوره لم نشتغل بشرحه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نوادر الميراث</w:t>
      </w:r>
    </w:p>
    <w:p>
      <w:pPr>
        <w:pStyle w:val="Heading4"/>
        <w:numPr>
          <w:ilvl w:val="3"/>
          <w:numId w:val="1"/>
        </w:numPr>
        <w:rPr/>
      </w:pPr>
      <w:bookmarkStart w:id="469" w:name="__RefHeading___Toc5060528_2320776876"/>
      <w:bookmarkStart w:id="470" w:name="_Toc173"/>
      <w:bookmarkEnd w:id="469"/>
      <w:r>
        <w:rPr>
          <w:rtl w:val="true"/>
        </w:rPr>
        <w:t>الحبوة مختصة بأكبر الذكور، والأقوال في مصاديقها</w:t>
      </w:r>
      <w:bookmarkEnd w:id="47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عيسى، عن ربعي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كالشيخين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فسيفه وخاتمه ومصحفه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المجيد على الظاهر، أو مطلق الكتب العلمية، وحينئذ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له، أو تعميماً بعد </w:t>
      </w:r>
    </w:p>
    <w:p>
      <w:pPr>
        <w:pStyle w:val="BookText"/>
        <w:rPr/>
      </w:pPr>
      <w:r>
        <w:rPr>
          <w:rFonts w:eastAsia="Amiri" w:cs="Amiri" w:ascii="Amiri" w:hAnsi="Amiri"/>
          <w:color w:val="111111"/>
          <w:sz w:val="28"/>
          <w:szCs w:val="28"/>
          <w:lang w:bidi="ar-SA"/>
        </w:rPr>
        <w:t>5747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عن شعيب بن يعقوب،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إذا مات فإنّ لابنه الأكبر السيف والرحل والثياب ثياب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التخصيص، ويشمل الكتب الغير العلمية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يستصحبه من الأثاث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يلبسه وهي مع الأربعة المفردة يحتمل التعميم كما يطلق الجنس المضاف كثيراً للعموم، ويحتمل التخصيص بالمسمّى، ويكون الاختيار إلى الورثة أو بالقرعة، وهو أحوط وأشهر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لأكبر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الأكبر ابنة فللأكبر 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مختص به حبوة زائداً على سهمه من الميراث، كما هو الظاهر من اللام التي للاختصاص الملكي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يختص به محسوباً من سهمه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بالحبوة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الاختصاص مجاناً وجوباً</w:t>
      </w:r>
      <w:r>
        <w:rPr>
          <w:rStyle w:val="FootnoteAnchor"/>
          <w:rtl w:val="true"/>
        </w:rPr>
        <w:footnoteReference w:id="802"/>
      </w:r>
      <w:r>
        <w:rPr>
          <w:rFonts w:ascii="Amiri" w:hAnsi="Amiri" w:eastAsia="Amiri" w:cs="Amiri"/>
          <w:color w:val="111111"/>
          <w:sz w:val="28"/>
          <w:sz w:val="28"/>
          <w:szCs w:val="28"/>
          <w:rtl w:val="true"/>
          <w:lang w:bidi="ar-SA"/>
        </w:rPr>
        <w:t>، وفي عدده أيضاً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بن عيسى عن شعيب بن يعقوب،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وفيه تعميم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لبسه أو أعده للبسه لا ما أعده للبيع وغيره، والظاهر منها ما يكون بالقوة القريبة من الفعل كالمخيط فيما يلبس مخيطاً لا المئزر والمنديل، والظاهر أنّ المرجع العرف، وفيه زيادة السيف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كالكليني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ربعي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فللأكبر من ولده سيفه ومصحفه وخاتمه ودرعه</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القميص أو المنسوج من الحديد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الحسن كالصحيح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فترك بنين فللأكبر السيف والدرع والخاتم والمصحف، فإن حدث به حدث فللأكبر منهم</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مات الأكبر قبل أبيه فللأكبر من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كالصحيح عن ابن أذينة،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إذا ترك سيفاً وسلاحاً فهو لابنه، وإن كان له بنون فهو لأكبرهم</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زرارة ومحمد بن مسلم وبكير وفضيل بن يسار،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إذا ترك سيفاً أو سلاحاً فهو لابنه، فإن كانوا اثنين فهو لأكبرهما</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ما لَهُ من متاع بيته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إذا مات فإنّ لابنه السيف والرحل والثياب ثياب جلده</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إنسان له حق لا يعلم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أصلحك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صاحبي الجدار كان لهما كنز تحته لا يعلمان به أما إنّه لم يكن بذهب ولا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أحق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الكبير كذلك نقول نحن</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علي بن أسباط، عن أبي الحسن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وذكر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اليتيمين،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لوحاً من ذهب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إله إلّا اللّه محمد رسول اللّه، عجب لمن أيقن بالموت كيف يفرح، وعجب لمن أيقن بالقدر كيف يحزن، وعجب لمن رأى الدنيا وتقلبها بأهلها كيف يركن إليها، وينبغي لمن عقل عن اللّه أن لا يستبطئ اللّه في رزقه ولا يتهمه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بن أسباط فإلى من صار إلى أكبرهما؟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ويدلّان ظاهراً على أن المراد بالكتب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ويشعر به ما رواه الكليني في القويّ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وبثّ علمك في إخوانك،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الاختلاف ظاهراً بين الأخبار صار سبباً للخلاف العظيم بين الأصحاب في الحبوة وفي 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المتأخرين اختصاصها بالمصحف المجيد والسيف والخاتم إن كان واحداً، ولو كان أكثر فبواحد يخرج بالقرعة لكلّ واحد منها، وبثياب البدن جميعها </w:t>
      </w:r>
      <w:r>
        <w:rPr>
          <w:rStyle w:val="FootnoteAnchor"/>
          <w:rtl w:val="true"/>
        </w:rPr>
        <w:footnoteReference w:id="811"/>
      </w:r>
      <w:r>
        <w:rPr>
          <w:rFonts w:ascii="Amiri" w:hAnsi="Amiri" w:eastAsia="Amiri" w:cs="Amiri"/>
          <w:color w:val="111111"/>
          <w:sz w:val="28"/>
          <w:sz w:val="28"/>
          <w:szCs w:val="28"/>
          <w:rtl w:val="true"/>
          <w:lang w:bidi="ar-SA"/>
        </w:rPr>
        <w:t>، وذكروا أنّ هذه هو القدر المشترك بين الأخبار، وهذا المعنى مختص بالحبوة في جملة آرائهم وإلا فمقتضى أصولهم أنّ المثبت مقدّم، فالعمل بالخبر الأوّل أولى مع زيادة السلاح والدرع، واللّه تعالى يعلم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يموت ما له من متاع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والسلاح والرحل وثياب جلده</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471" w:name="pg20233_218578"/>
    </w:p>
    <w:p>
      <w:pPr>
        <w:pStyle w:val="BookText"/>
        <w:rPr/>
      </w:pPr>
      <w:bookmarkEnd w:id="471"/>
      <w:r>
        <w:rPr>
          <w:rFonts w:eastAsia="Amiri" w:cs="Amiri" w:ascii="Amiri" w:hAnsi="Amiri"/>
          <w:color w:val="111111"/>
          <w:sz w:val="28"/>
          <w:szCs w:val="28"/>
          <w:lang w:bidi="ar-SA"/>
        </w:rPr>
        <w:t>5748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عن أبان الأحمر، عن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ما لهنّ من الميراث؟ فقال لهن قيمة الطوب والبناء والخشب والقصب، فأما الأرض والعقارات فلا ميراث لهن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الضمير راجعاً إلى الولد الأكبر المتقدم وإن لم يذكر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الظاهر المعروف عندهم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والمرجع الشمس ولم تذكر أو إلى الرجل، ويكون المراد أن هذه الأشياء من أمتعة البيت مختصة بالرجال، ولا يشترك فيه النساء، وربما كان هذا أظهر</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5060530_2320776876"/>
      <w:bookmarkStart w:id="473" w:name="_Toc174"/>
      <w:bookmarkEnd w:id="472"/>
      <w:r>
        <w:rPr>
          <w:rtl w:val="true"/>
        </w:rPr>
        <w:t>الزوجة ترث من قيمة غير الأرض مع عدم الولد منه أو مطلقاً</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الحكم عن أبان الأحمر، عن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والشيخان </w:t>
      </w:r>
      <w:r>
        <w:rPr>
          <w:rStyle w:val="FootnoteAnchor"/>
          <w:rtl w:val="true"/>
        </w:rPr>
        <w:footnoteReference w:id="814"/>
      </w:r>
      <w:r>
        <w:rPr>
          <w:rFonts w:ascii="Amiri" w:hAnsi="Amiri" w:eastAsia="Amiri" w:cs="Amiri"/>
          <w:color w:val="111111"/>
          <w:sz w:val="28"/>
          <w:sz w:val="28"/>
          <w:szCs w:val="28"/>
          <w:rtl w:val="true"/>
          <w:lang w:bidi="ar-SA"/>
        </w:rPr>
        <w:t>في القويّ كالصحيح 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عن ميسر بياع الزطي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ما لهن من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قيمة 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والخشب والقصب، فأما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أصلها وقيمتها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أصلها أو أرضها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ميراث لهن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عدم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في خبر ابن أذينة أو الأعم، كما هو الظاهر منه ومن غيره من الأخبار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المنقولات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لهن كما في التهذيب وفي الكافي فالبنات؟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لهن نصيبهن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ذا ولهنّ الثمن والربع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ليس لها نسب ترث به إنّما هي دخيل عليهم، وإنما صار هذا هكذا لئلا تتزوج المرأة فيجيء زوجها وولد قوم آخرين فيزاحم قوماً في عقارهم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السؤال بمنزلة الاعتراض قياساً على الزوجات، أي كيف تعطون البنات نصيبهن مع أنهن كالمرأة في الأنوثية، وفي كونهن لا يعقلن الدماء؟ سؤال عن أنّ البنات هل لهنّ حكم الزوجات؟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ذا ولهنّ الثمن والربع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نقص نصيبهن من الأرض ولا تعطى من الأعيان من العقارات مع أنّ اللّه تعالى قدر لهن الثمن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 الربع من الجميع؛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يلزم عليكم ما تلزمونه على العامة في العول؛ لأنه لو نقص حقهنّ من الأرض لا يكون لهن الثمن ولا الربع، بل يكون حينئذ أقلّ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بأنّ اللّه تعالى قدّر لهنّ هكذا كما قدر الحبوة بخلاف العول فإنّه لم يقدّره، وإنّما قدّره الصحابة أو عمر من الرأي، فلو لم يكن ذلك من اللّه تعالى لم نكن نقول به، ثمّ ذكر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السؤال عن وجه الحكمة وربّما كان أظهر، والحكمة مشتركة في ذات الولد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في ذات الولد عدم التزويج رعاية لولدها بخلاف غيرها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ممّا ترك زوجها من القرى والدور والسلاح والدواب شيئاً، وترث من المال والفرش والثياب ومتاع البيت ممّا ترك، ويقوم النقض والأبواب والجذوع والقصب فتعطى حقها منه</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لا يرثن من الأرض ولا من العقار شيئاً</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زرارة وبكير وفضيل وبريد ومحمد بن مسلم، عن أبي جعفر أو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المرأة لا ترث من تركة زوجها من تربة دار أو أرض، إلّا أن يقوم الطوب والخشب قيمة فتعطى ربعها أو ثمنها إن كان له من قيمة الطوب والجذوع والخشب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زرارة ومحمد بن مسلم،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النساء من عقار الأرض شيئاً</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النساء من عقار الدور شيئاً ولكن يقوم البناء والطوب وتعطى ثمنها أو ربعها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ذلك لئلا يتزوجن فيفسدن على أهل المواريث مواريثهم</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عبد الملك بن أعين،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من الدور والعقار شيء</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الطوب ولا ترث من الرباع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ترث من الفرع ولا ترث من الأصل شيئاً؟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منها نسب ترث به، وإنما هي دخيل عليهم فترث من الفرع ولاترث من الأصل، ولا يدخل عليهم داخل بسببها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 للمرأة قيمة الخشب والطوب كي لا يتزوجن فيدخل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يفسد مواريثهم</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يزيد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هل يرثن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يرثن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لا يرضون بذا؟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ولينا فلم يرض الناس ضربناهم بالسوط، فإن لم يستقيموا ضربناهم بالسيف</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يزيد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لا يرثن من رباع الأرض شيئاً، ولكن لهنّ قيمة الطوب والخشب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يأخذون بهذا،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وليناهم ضربناهم بالسوط، فإن انتهوا، وإلا ضربناهم عليه بالسيف</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سنان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المرأة أنّها لا ترث من العقارات شيئاً إلّا قيمة الطوب والنقض؛ لأنّ العقار لا يمكن تغييره وقلبه، والمرأة قد يجوز أن ينقطع ما بينها وبينه من العصمة، ويجوز تغييرها وتبديلها، وليس الولد والوالد كذلك؛ لأنه لا يمكن التفصي منهما، والمرأة يمكن الاستبدال بها، فما يجوز أن يجيء ويذهب كان ميراثه فيما يجوز تبديله وتغييره إذا أشبهها، وكان الثابت المقيم على حاله كمن كان مثله في الثبات والقيام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الحسن بن محبوب عن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يرثن النساء من العقار شيئاً، ولهن قيمة البناء والشجر والنخل يعني بالبناء الدور، وإنما عنى من النساء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الوليد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للمرأة قيمة الخشب والطوب لئلا تتزوّج فتدخل عليهم من يفسد مواريثهم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والطوب الطوابيق </w:t>
      </w:r>
      <w:r>
        <w:rPr>
          <w:rStyle w:val="FootnoteAnchor"/>
          <w:rtl w:val="true"/>
        </w:rPr>
        <w:footnoteReference w:id="825"/>
      </w:r>
      <w:r>
        <w:rPr>
          <w:rFonts w:ascii="Amiri" w:hAnsi="Amiri" w:eastAsia="Amiri" w:cs="Amiri"/>
          <w:color w:val="111111"/>
          <w:sz w:val="28"/>
          <w:sz w:val="28"/>
          <w:szCs w:val="28"/>
          <w:rtl w:val="true"/>
          <w:lang w:bidi="ar-SA"/>
        </w:rPr>
        <w:t>المطبوخة من الآجر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826"/>
      </w:r>
      <w:r>
        <w:rPr>
          <w:rFonts w:ascii="IRNazanin" w:hAnsi="IRNazanin" w:eastAsia="IRNazanin"/>
          <w:color w:val="111111"/>
          <w:sz w:val="28"/>
          <w:sz w:val="28"/>
          <w:szCs w:val="28"/>
          <w:rtl w:val="true"/>
          <w:lang w:bidi="fa-IR"/>
        </w:rPr>
        <w:t>، والنقض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كالشيخين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الحسن بن محبوب عن علي بن رئاب، وخطاب أبي محمد الهمداني، عن طربال،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المراة لا ترث ممّا ترك زوجها من القرى والدور والسلاح والدواب وترث من المال والرقيق والثياب ومتاع البيت ممّا ترك،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نقض الأجذاع والقصب والأبواب فتعطى حقها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عن الفضل بن عبد الملك، وابن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يرث دار امرأته وأرضها من التربة شيئاً أو يكون في ذلك بمنزلة المرأة فلا يرث من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طربال بن رجاء،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ممّا ترك زوجها من القرى والدور والسلاح والدواب شيئاً، وترث من المال والرقيق والثياب ومتاع البيع ممّا ترك، وتقوم النقض والجذوع والقصب، فتعطى حقها منه</w:t>
      </w:r>
      <w:r>
        <w:rPr>
          <w:rFonts w:eastAsia="Amiri" w:cs="Amiri" w:ascii="Amiri" w:hAnsi="Amiri"/>
          <w:color w:val="111111"/>
          <w:sz w:val="28"/>
          <w:szCs w:val="28"/>
          <w:rtl w:val="true"/>
          <w:lang w:bidi="ar-SA"/>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الموثّق كالصحيح عن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لا يرثن من الدور ولا من الضياع شيئاً إلّا أن يكون أحدث بناء فيرثن ذلك البناء</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لها منه ولد، أما إذا لم يكن لها منه ولد فلا ترث من الأصول إلّا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وتصديق ذلك ما رواه</w:t>
      </w:r>
    </w:p>
    <w:p>
      <w:pPr>
        <w:pStyle w:val="BookText"/>
        <w:rPr/>
      </w:pPr>
      <w:r>
        <w:rPr>
          <w:rFonts w:eastAsia="Amiri" w:cs="Amiri" w:ascii="Amiri" w:hAnsi="Amiri"/>
          <w:color w:val="111111"/>
          <w:sz w:val="28"/>
          <w:szCs w:val="28"/>
          <w:lang w:bidi="ar-SA"/>
        </w:rPr>
        <w:t>5754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 عن ابن أذينة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لهن ولد أعطين من الرباع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وتصديق ذلك ما رواه محمد بن أبي عمير عن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832"/>
      </w:r>
      <w:r>
        <w:rPr>
          <w:rFonts w:ascii="Amiri" w:hAnsi="Amiri" w:eastAsia="Amiri" w:cs="Amiri"/>
          <w:color w:val="111111"/>
          <w:sz w:val="28"/>
          <w:sz w:val="28"/>
          <w:szCs w:val="28"/>
          <w:rtl w:val="true"/>
          <w:lang w:bidi="ar-SA"/>
        </w:rPr>
        <w:t xml:space="preserve">، لكن الخبر موقوف والظاهر من ابن أذينة روايته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الفضلاء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تأيده بخبر أبان، ولهذا عمل به أكثر الأصحاب </w:t>
      </w:r>
      <w:r>
        <w:rPr>
          <w:rStyle w:val="FootnoteAnchor"/>
          <w:rtl w:val="true"/>
        </w:rPr>
        <w:footnoteReference w:id="833"/>
      </w:r>
      <w:r>
        <w:rPr>
          <w:rFonts w:ascii="Amiri" w:hAnsi="Amiri" w:eastAsia="Amiri" w:cs="Amiri"/>
          <w:color w:val="111111"/>
          <w:sz w:val="28"/>
          <w:sz w:val="28"/>
          <w:szCs w:val="28"/>
          <w:rtl w:val="true"/>
          <w:lang w:bidi="ar-SA"/>
        </w:rPr>
        <w:t>، وإن أمكن أن يكون الخبر الأوّل ورد تقية؛ لأن هذه المسألة من متفردات الإمامية ويخالفهم كلّ العامة، وأن يكون الواسطة في خبر ابن أذينة من لا يعتمد عليه، وتكون الأخبار المستفيضة بل المتواترة باقية على إطلاقها في منع الزوجة مطلقاً عمّا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تخلو المسألة عن إشكال، وإن كان العمل على المشهور، واللّه تبارك وتعالى يعلم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ابن الجنيد بعدم حرمانها من شيء </w:t>
      </w:r>
      <w:r>
        <w:rPr>
          <w:rStyle w:val="FootnoteAnchor"/>
          <w:rtl w:val="true"/>
        </w:rPr>
        <w:footnoteReference w:id="834"/>
      </w:r>
      <w:r>
        <w:rPr>
          <w:rFonts w:ascii="Amiri" w:hAnsi="Amiri" w:eastAsia="Amiri" w:cs="Amiri"/>
          <w:color w:val="111111"/>
          <w:sz w:val="28"/>
          <w:sz w:val="28"/>
          <w:szCs w:val="28"/>
          <w:rtl w:val="true"/>
          <w:lang w:bidi="ar-SA"/>
        </w:rPr>
        <w:t>مستنداً بظاهر الآية، ففي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القويّ كالصحيح عن موسى بن بكر الواسطي قال</w:t>
      </w:r>
      <w:r>
        <w:rPr>
          <w:rFonts w:eastAsia="Amiri" w:cs="Amiri" w:ascii="Amiri" w:hAnsi="Amiri"/>
          <w:color w:val="111111"/>
          <w:sz w:val="28"/>
          <w:szCs w:val="28"/>
          <w:rtl w:val="true"/>
          <w:lang w:bidi="ar-SA"/>
        </w:rPr>
        <w:t xml:space="preserve">: </w:t>
      </w:r>
      <w:bookmarkStart w:id="474" w:name="pg20233_218585"/>
    </w:p>
    <w:p>
      <w:pPr>
        <w:pStyle w:val="BookText"/>
        <w:rPr/>
      </w:pPr>
      <w:bookmarkEnd w:id="474"/>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سنان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إعطاء النساء نصف ما يعطى الرجال من الميراث؛ لأنّ المرأة إذا تزوّجت أخذت والرجل يعطي فلذلك وفّر على الرجال، وعلة أخرى في إعطاء الذكر مثلي ما تعطى الأنثى؛ لأنّ الأنثى في عيال الذكر إن احتاجت، وعليه أن يعولها وعليه نفقتها وليس على المرأة أن تعول الرجل ولا تأخذ بنفقته إن احتاج فوفّر على الرجل لذلك، 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أَمْوَلِهِمْ</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بكيراً حدّثني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لا ترث ممّا ترك زوجها من تربة دار ولا أرض إلّا أن يقوم البناء والجذوع والخشب فتعطى نصيبها من قيمة البناء، فأما التربة فلا تعطى شيئاً من الأرض ولا تربة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شكّ فيه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ربع وهي الدار بعينها والمحلّة والمنزل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والضياع جمع الضيعة، وهي العقار والأرض المستغلة، والعقار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والنخل والضياع</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5060532_2320776876"/>
      <w:bookmarkStart w:id="476" w:name="_Toc175"/>
      <w:bookmarkEnd w:id="475"/>
      <w:r>
        <w:rPr>
          <w:rtl w:val="true"/>
        </w:rPr>
        <w:t>علة كون نصيب الذكر ضعف الأنثى</w:t>
      </w:r>
      <w:bookmarkEnd w:id="47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سنان في القويّ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حمدان بن الحسين عن الحسين بن الوليد، عن ابن بكير،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صار الميراث للذكر مثل حظّ الأنثيين؟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 اللّه لها من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العوجاء قال لمحمد بن النعمان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الضعيفة لها سهم واحد وللرجل القويّ المؤسر سهمان؟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ليس لها عاقلة ولا عليها نفقة ولا جهاد، وعدد أشياء غير هذا، وهذا على الرجل، فلذلك جعل له سهمان ولها سهم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حمدان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ويمكن الحكم بصحته؛ لروايته عن ابن سنان، وذكر في الفهرست أنّه كلّما كان في هذا الكتاب عن ابن سنان فطريقه إليه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والشيخ في الحسن كالصحيح عنه، عن حماد وهشام،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المسكينة الضعيفة تأخذ سهماً واحداً ويأخذ الرجل سهمين؟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بعض أصحابنا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ليس عليها جهاد ولا نفقة ولا معقلة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على الرجال، ولذلك جعل للمرأة سهماً واحداً وللرجل سهمين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الفهفكي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المرأة المسكينة الضعيفة تأخذ سهماً واحداً ويأخذ الرجل سهمين؟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المرأة ليس عليها جهاد ولا نفقة ولا عليها معقلة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w:t>
      </w:r>
    </w:p>
    <w:p>
      <w:pPr>
        <w:pStyle w:val="BookText"/>
        <w:rPr/>
      </w:pP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عبد اللّه الكوفي عن موسى بن عمران النخعي، عن عمه الحسين بن يزيد عن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الميراث للذكر مثل الأنثيين؟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الحبّات التي أكلها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وحوّاء في الجنة كانت ثمانية عشر حبّة أكل آدم منها اثني عشر حبّةً وأكلت حواء ستاً، فلذلك صار الميراث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العوجاء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فأجابه بهذا الجواب فأقبل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هذه مسألة ابن أبي العوجاء والجواب منا واحد إذا كان معنى المسألة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لآخرنا ما جرى لأوّلنا، وأوّلنا وآخرنا في العلم سواء، والرسول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فضلهما</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أيضاً على أفضلية أمير المؤمنين على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يونس بن عبد الرحمن،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صار الرجل إذا مات وولده من القرابة سواء، يرث النساء نصف ميراث الرجال وهو أضعف من الرجال وأقل حيلة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تبارك وتعالى فضّل الرجال على النساء بدرجة، ولأن النساء يرجعن عيالاً على الرجال</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عبد اللّه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المصنّف أيضاً في العلل في القويّ عن أبي الحسن الرضا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رجل </w:t>
      </w:r>
    </w:p>
    <w:p>
      <w:pPr>
        <w:pStyle w:val="BookText"/>
        <w:rPr/>
      </w:pP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النضر بن سويد عن يحيى الحلبي، عن أيوب بن عطية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بكل مؤمن من نفسه، ومن ترك مالاً فللوارث، ومن ترك ديناً أو ضياعاً فإلي وعلي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في سفر فلا تكتموا موته أهله فإنّها أمانة لعدة امرأته تعتد، وميراثه يقسم بين أهله قبل أن يموت الميت منهم فيذهب 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آخي بين الأرواح</w:t>
      </w:r>
    </w:p>
    <w:p>
      <w:pPr>
        <w:pStyle w:val="BookText"/>
        <w:rPr/>
      </w:pPr>
      <w:r>
        <w:rPr>
          <w:rFonts w:ascii="Amiri" w:hAnsi="Amiri" w:eastAsia="Amiri" w:cs="Amiri"/>
          <w:color w:val="111111"/>
          <w:sz w:val="28"/>
          <w:sz w:val="28"/>
          <w:szCs w:val="28"/>
          <w:rtl w:val="true"/>
          <w:lang w:bidi="ar-SA"/>
        </w:rPr>
        <w:t>من أهل الشام عن مسائل فكان فيما سأله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الميراث للذكر مثل حظّ الأنثيين؟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السنبلة كان عليها ثلاث حبات فبادرت إليها حوّاء فأكلت منها حبة وأطعمت آدم حبّنين، فمن أجل ذلك ورّث الذكر مثل حظّ الأنثيين</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ذلك أوّل مرة ثمّ تمماها ثمانية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والضياع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ما كان سبب إسلام أكثر اليهود إلّا ذلك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إسماعيل بن مسلم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841"/>
      </w:r>
      <w:r>
        <w:rPr>
          <w:rFonts w:ascii="Amiri" w:hAnsi="Amiri" w:eastAsia="Amiri" w:cs="Amiri"/>
          <w:color w:val="111111"/>
          <w:sz w:val="28"/>
          <w:sz w:val="28"/>
          <w:szCs w:val="28"/>
          <w:rtl w:val="true"/>
          <w:lang w:bidi="ar-SA"/>
        </w:rPr>
        <w:t>، ويدل على لزوم إخبار موت الميت في السفر، ويحتمل وجوبه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أخبار كثيرة أن الأرواح مخلوقة قبل الأجساد </w:t>
      </w:r>
      <w:r>
        <w:rPr>
          <w:rStyle w:val="FootnoteAnchor"/>
          <w:rtl w:val="true"/>
        </w:rPr>
        <w:footnoteReference w:id="842"/>
      </w:r>
      <w:r>
        <w:rPr>
          <w:rFonts w:ascii="Amiri" w:hAnsi="Amiri" w:eastAsia="Amiri" w:cs="Amiri"/>
          <w:color w:val="111111"/>
          <w:sz w:val="28"/>
          <w:sz w:val="28"/>
          <w:szCs w:val="28"/>
          <w:rtl w:val="true"/>
          <w:lang w:bidi="ar-SA"/>
        </w:rPr>
        <w:t>، وسيأتي بعضها</w:t>
      </w:r>
      <w:r>
        <w:rPr>
          <w:rFonts w:eastAsia="Amiri" w:cs="Amiri" w:ascii="Amiri" w:hAnsi="Amiri"/>
          <w:color w:val="111111"/>
          <w:sz w:val="28"/>
          <w:szCs w:val="28"/>
          <w:rtl w:val="true"/>
          <w:lang w:bidi="ar-SA"/>
        </w:rPr>
        <w:t xml:space="preserve">. </w:t>
      </w:r>
      <w:bookmarkStart w:id="477" w:name="pg20233_218589"/>
    </w:p>
    <w:p>
      <w:pPr>
        <w:pStyle w:val="BookText"/>
        <w:rPr/>
      </w:pPr>
      <w:bookmarkEnd w:id="477"/>
      <w:r>
        <w:rPr>
          <w:rFonts w:ascii="Amiri" w:hAnsi="Amiri" w:eastAsia="Amiri" w:cs="Amiri"/>
          <w:color w:val="111111"/>
          <w:sz w:val="28"/>
          <w:sz w:val="28"/>
          <w:szCs w:val="28"/>
          <w:rtl w:val="true"/>
          <w:lang w:bidi="ar-SA"/>
        </w:rPr>
        <w:t>في الأظلة قبل أن يخلق الأجساد بألفي عام، فلو قد قام قائمنا أهل البيت ورّث الأخ الذي آخى بينهما في الأظلة، ولم يورث الأخ في الولادة</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5060534_2320776876"/>
      <w:bookmarkStart w:id="479" w:name="_Toc176"/>
      <w:bookmarkEnd w:id="478"/>
      <w:r>
        <w:rPr>
          <w:rtl w:val="true"/>
        </w:rPr>
        <w:t>في الرجل طلّق واحدة من أربع في السفر وتزوّج أخرى ثمّ مات</w:t>
      </w:r>
      <w:bookmarkEnd w:id="479"/>
    </w:p>
    <w:p>
      <w:pPr>
        <w:pStyle w:val="BookText"/>
        <w:rPr/>
      </w:pPr>
      <w:r>
        <w:rPr>
          <w:rFonts w:ascii="Amiri" w:hAnsi="Amiri" w:eastAsia="Amiri" w:cs="Amiri"/>
          <w:color w:val="111111"/>
          <w:sz w:val="28"/>
          <w:sz w:val="28"/>
          <w:szCs w:val="28"/>
          <w:rtl w:val="true"/>
          <w:lang w:bidi="ar-SA"/>
        </w:rPr>
        <w:t>وروى الشيخان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أربع نسوة في عقدة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ومهورهن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له 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هو خرج إلى بعض البلدان فطلق واحدة من الأربع وأشهد على طلاقها قوماً من أهل تلك البلاد وهم لا يعرفون تلك المرأة، ثمّ تزوّج امرأة من أهل تلك البلاد بعد انقضاء عدة تلك المطلقة، ثمّ مات بعدما دخل بها كيف يقسم ميراثه؟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ولد فإنّ للمرأة التي تزوّجها أخيراً من أهل تلك البلاد ربع ثمن ما ترك، وإن عرفت التي طلقت من الأربع بعينها ونسبها فلا شيء لها من الميراث وعليها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ويقسمن الثلاث النسوة ثلاثة أرباع ثمن ما ترك </w:t>
      </w:r>
      <w:r>
        <w:rPr>
          <w:rStyle w:val="FootnoteAnchor"/>
          <w:rtl w:val="true"/>
        </w:rPr>
        <w:footnoteReference w:id="843"/>
      </w:r>
      <w:r>
        <w:rPr>
          <w:rFonts w:ascii="Amiri" w:hAnsi="Amiri" w:eastAsia="Amiri" w:cs="Amiri"/>
          <w:color w:val="111111"/>
          <w:sz w:val="28"/>
          <w:sz w:val="28"/>
          <w:szCs w:val="28"/>
          <w:rtl w:val="true"/>
          <w:lang w:bidi="ar-SA"/>
        </w:rPr>
        <w:t>بينهنّ جميعاً وعليهن جميعاً العدّة</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5060536_2320776876"/>
      <w:bookmarkStart w:id="481" w:name="_Toc177"/>
      <w:bookmarkEnd w:id="480"/>
      <w:r>
        <w:rPr>
          <w:rtl w:val="true"/>
        </w:rPr>
        <w:t>في رجل تزوّج اثنتين على ثلاث ودخل باحداهن ومات</w:t>
      </w:r>
      <w:bookmarkEnd w:id="48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القويّ كالصحيح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كنّ له ثلاث نسوة فتزوج عليهن امرأتين في عقدة فدخل </w:t>
      </w:r>
      <w:bookmarkStart w:id="482" w:name="pg20233_218590"/>
    </w:p>
    <w:p>
      <w:pPr>
        <w:pStyle w:val="BookText"/>
        <w:rPr/>
      </w:pPr>
      <w:bookmarkEnd w:id="4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بواحدة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دخل بالمرأة التي بدأ باسمها وذكرها عند عقدة النكاح فإنّ نكاحها جائز ولها الميراث وعليها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دخل بالتي ذكرت بعد ذكر الأولى فإنّ نكاحها باطل ولا ميراث لها، ولها ما أخذت من الصداق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العقد الواحد على المجلس الواحد؛ لأنه تقدّم الأخبار في أن له الخيار والوطء اختياراً للواحدة</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5060538_2320776876"/>
      <w:bookmarkStart w:id="484" w:name="_Toc178"/>
      <w:bookmarkEnd w:id="483"/>
      <w:r>
        <w:rPr>
          <w:rtl w:val="true"/>
        </w:rPr>
        <w:t>امرأة لها زوج ولها ولد منه وولد من غيره فيموت الذي من غيره</w:t>
      </w:r>
      <w:bookmarkEnd w:id="484"/>
    </w:p>
    <w:p>
      <w:pPr>
        <w:pStyle w:val="BookText"/>
        <w:rPr/>
      </w:pPr>
      <w:r>
        <w:rPr>
          <w:rFonts w:ascii="Amiri" w:hAnsi="Amiri" w:eastAsia="Amiri" w:cs="Amiri"/>
          <w:color w:val="111111"/>
          <w:sz w:val="28"/>
          <w:sz w:val="28"/>
          <w:szCs w:val="28"/>
          <w:rtl w:val="true"/>
          <w:lang w:bidi="ar-SA"/>
        </w:rPr>
        <w:t xml:space="preserve">وفي الموثّق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كان لها زوج ولها ولد من غيره وولد منه فمات ولدها الذي من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يعتزلها زوجها ثلاثة أشهر حتى يعلم ما في بطنها ولد أم لا، فإن كان في بطنها ولد ورّث</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التقية؛ لأنّ الظاهر أنّ ما في البطن أخ للميت وعصبة 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رواه عن أبي بصير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ولها ولد من غيره فمات الولد وله 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للزوج أن يعتزل المرأة حتى تحيض حيضة يستبرئ رحمها أخاف أن يحدث بها حمل فيرث من لا ميراث له</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وقت موته في البطن يرث بالعصوبة فيستبرئ حتى يعلم وجوده أو عدمه، وتقدّم الأخبار المتواترة في أنّ الإخوة لا يرثون مع الأم</w:t>
      </w:r>
      <w:r>
        <w:rPr>
          <w:rFonts w:eastAsia="Amiri" w:cs="Amiri" w:ascii="Amiri" w:hAnsi="Amiri"/>
          <w:color w:val="111111"/>
          <w:sz w:val="28"/>
          <w:szCs w:val="28"/>
          <w:rtl w:val="true"/>
          <w:lang w:bidi="ar-SA"/>
        </w:rPr>
        <w:t xml:space="preserve">. </w:t>
      </w:r>
      <w:bookmarkStart w:id="485" w:name="pg20233_218591"/>
    </w:p>
    <w:p>
      <w:pPr>
        <w:pStyle w:val="Heading2"/>
        <w:numPr>
          <w:ilvl w:val="1"/>
          <w:numId w:val="1"/>
        </w:numPr>
        <w:rPr/>
      </w:pPr>
      <w:bookmarkStart w:id="486" w:name="__RefHeading___Toc5060540_2320776876"/>
      <w:bookmarkStart w:id="487" w:name="_Toc179"/>
      <w:bookmarkEnd w:id="485"/>
      <w:bookmarkEnd w:id="486"/>
      <w:r>
        <w:rPr>
          <w:rtl w:val="true"/>
        </w:rPr>
        <w:t>كتاب النوادر</w:t>
      </w:r>
      <w:bookmarkEnd w:id="487"/>
    </w:p>
    <w:p>
      <w:pPr>
        <w:pStyle w:val="Heading3"/>
        <w:numPr>
          <w:ilvl w:val="2"/>
          <w:numId w:val="1"/>
        </w:numPr>
        <w:rPr/>
      </w:pPr>
      <w:bookmarkStart w:id="488" w:name="__RefHeading___Toc5060542_2320776876"/>
      <w:bookmarkStart w:id="489" w:name="_Toc180"/>
      <w:bookmarkEnd w:id="488"/>
      <w:r>
        <w:rPr>
          <w:rtl w:val="true"/>
        </w:rPr>
        <w:t>إشارة</w:t>
      </w:r>
      <w:r>
        <w:rPr>
          <w:rtl w:val="true"/>
        </w:rPr>
        <w:t>:</w:t>
      </w:r>
      <w:bookmarkEnd w:id="48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آخر أبواب الكتاب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20233_218593"/>
      <w:bookmarkStart w:id="491" w:name="pg20233_218593"/>
      <w:bookmarkEnd w:id="491"/>
    </w:p>
    <w:p>
      <w:pPr>
        <w:pStyle w:val="Heading3"/>
        <w:numPr>
          <w:ilvl w:val="2"/>
          <w:numId w:val="1"/>
        </w:numPr>
        <w:rPr/>
      </w:pPr>
      <w:bookmarkStart w:id="492" w:name="pg20233_218593"/>
      <w:bookmarkStart w:id="493" w:name="__RefHeading___Toc5060544_2320776876"/>
      <w:bookmarkStart w:id="494" w:name="_Toc181"/>
      <w:bookmarkEnd w:id="492"/>
      <w:bookmarkEnd w:id="493"/>
      <w:r>
        <w:rPr>
          <w:rtl w:val="true"/>
        </w:rPr>
        <w:t>باب النوادر وهو آخر أبواب الكتاب</w:t>
      </w:r>
      <w:bookmarkEnd w:id="494"/>
    </w:p>
    <w:p>
      <w:pPr>
        <w:pStyle w:val="Heading4"/>
        <w:numPr>
          <w:ilvl w:val="3"/>
          <w:numId w:val="1"/>
        </w:numPr>
        <w:rPr/>
      </w:pPr>
      <w:bookmarkStart w:id="495" w:name="__RefHeading___Toc5060546_2320776876"/>
      <w:bookmarkStart w:id="496" w:name="_Toc182"/>
      <w:bookmarkEnd w:id="495"/>
      <w:r>
        <w:rPr>
          <w:rtl w:val="true"/>
        </w:rPr>
        <w:t>إشارة</w:t>
      </w:r>
      <w:r>
        <w:rPr>
          <w:rtl w:val="true"/>
        </w:rPr>
        <w:t>:</w:t>
      </w:r>
      <w:bookmarkEnd w:id="496"/>
    </w:p>
    <w:p>
      <w:pPr>
        <w:pStyle w:val="BookText"/>
        <w:rPr/>
      </w:pP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عمرو وأنس بن محمد عن أبيه جميعاً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أوصيك بوصية فاحفظها فلا تزال بخير ما حفظت وصيتي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النوادر وهو آخر أبواب الكتاب</w:t>
      </w:r>
    </w:p>
    <w:p>
      <w:pPr>
        <w:pStyle w:val="BookText"/>
        <w:rPr/>
      </w:pPr>
      <w:r>
        <w:rPr>
          <w:rFonts w:ascii="Amiri" w:hAnsi="Amiri" w:eastAsia="Amiri" w:cs="Amiri"/>
          <w:color w:val="111111"/>
          <w:sz w:val="28"/>
          <w:sz w:val="28"/>
          <w:szCs w:val="28"/>
          <w:rtl w:val="true"/>
          <w:lang w:bidi="ar-SA"/>
        </w:rPr>
        <w:t xml:space="preserve">وهو كالختام بالمسك ذكر فيه محاسن الأخلاق، وكان دأب المحدّثين افتتاح كتبهم بها، كما فعله ثقة الإسلام وغيره، وتقدّم أيضاً في عرض الأبواب، وهذا هو الفقه الواجب عيناً على كلّ أحد، ولقد استوفى الكليني ولقد استوفى الكليني رحمه اللّه تعالى حقها في كتاب الكفر والإيمان </w:t>
      </w:r>
      <w:r>
        <w:rPr>
          <w:rStyle w:val="FootnoteAnchor"/>
          <w:rtl w:val="true"/>
        </w:rPr>
        <w:footnoteReference w:id="848"/>
      </w:r>
      <w:r>
        <w:rPr>
          <w:rFonts w:ascii="Amiri" w:hAnsi="Amiri" w:eastAsia="Amiri" w:cs="Amiri"/>
          <w:color w:val="111111"/>
          <w:sz w:val="28"/>
          <w:sz w:val="28"/>
          <w:szCs w:val="28"/>
          <w:rtl w:val="true"/>
          <w:lang w:bidi="ar-SA"/>
        </w:rPr>
        <w:t>، والبرقي في محاسنه والمصنف في الأمالي والعيون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وأنس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ويحتمل الضعف فيهما؛ لأنّ رجالهما رجال العامة، لكنّ المصنّف حكم بصحته إما لتواتره عنده، أو لتواتر مضمونه، فإنّ أكثر مسائله ورد في الأخبار المتواترة أو المستفيضة أو الصحيحة عن الصادقين صلوات اللّه عليهم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وقع أكثره في باب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الكبائر وشرحناها لم نشتغل بذكر المشروح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أنهم صلوات اللّه عليهم وإن كانوا في الوصايا يخاطبون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بها الأمّة أو معهم</w:t>
      </w:r>
      <w:r>
        <w:rPr>
          <w:rFonts w:eastAsia="Amiri" w:cs="Amiri" w:ascii="Amiri" w:hAnsi="Amiri"/>
          <w:color w:val="111111"/>
          <w:sz w:val="28"/>
          <w:szCs w:val="28"/>
          <w:rtl w:val="true"/>
          <w:lang w:bidi="ar-SA"/>
        </w:rPr>
        <w:t xml:space="preserve">. </w:t>
      </w:r>
      <w:bookmarkStart w:id="497" w:name="pg20233_218594"/>
    </w:p>
    <w:p>
      <w:pPr>
        <w:pStyle w:val="BookText"/>
        <w:rPr/>
      </w:pPr>
      <w:bookmarkEnd w:id="497"/>
      <w:r>
        <w:rPr>
          <w:rFonts w:ascii="Amiri" w:hAnsi="Amiri" w:eastAsia="Amiri" w:cs="Amiri"/>
          <w:color w:val="111111"/>
          <w:sz w:val="28"/>
          <w:sz w:val="28"/>
          <w:szCs w:val="28"/>
          <w:rtl w:val="true"/>
          <w:lang w:bidi="ar-SA"/>
        </w:rPr>
        <w:t>يا علي من كظم غيظاً وهو يقدر على إمضائه أعقبه اللّه يوم القيامة أمناً وإيماناً يجد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يحسن وصيّته عند موته كان نقصاً في مروءته ولم يملك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طمأنينة في القلب بذكر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يقيناً جديداً أو لذة في ارتباطه باللّه تعالى كما هو المجرّب</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5060548_2320776876"/>
      <w:bookmarkStart w:id="499" w:name="_Toc183"/>
      <w:bookmarkEnd w:id="498"/>
      <w:r>
        <w:rPr>
          <w:rtl w:val="true"/>
        </w:rPr>
        <w:t>فيمن لم يحسن وصيته</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يحسن وصيّته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يعلم كيف يوصي أو لم يفعلها حسناً بأن لا يوصي أو يوصي بخلاف المشروع أو يوصي بما لا ينفعه، فإنّه لما كان الثلث له بعد الموت فالمروة والإنسانية مقتضية لأن يضعه فيما ينفعه، وكذا لو كان في ذمته حقوق الناس أو حقوق اللّه تعالى، فالواجب عليه أن يوصي ويجعل ثقة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يجعل وصيته إلى ثقتين إما بأن يكونا وصتين أو يجعل أحدهما ناظراً له، بل يجب إن أمكن أن يخرج ديونه إلى أصحابها قبل أن يموت ليحصل له البراءة يقيناً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يملك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فكأنه بالوصيّة له عهد عنده تعالى بأن يرحمه أو يقبل 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وغيرهم ممن يشفع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أو بالوصيّة </w:t>
      </w:r>
      <w:bookmarkStart w:id="500" w:name="pg20233_218595"/>
    </w:p>
    <w:p>
      <w:pPr>
        <w:pStyle w:val="BookText"/>
        <w:rPr/>
      </w:pPr>
      <w:bookmarkEnd w:id="500"/>
      <w:r>
        <w:rPr>
          <w:rFonts w:ascii="Amiri" w:hAnsi="Amiri" w:eastAsia="Amiri" w:cs="Amiri"/>
          <w:color w:val="111111"/>
          <w:sz w:val="28"/>
          <w:sz w:val="28"/>
          <w:szCs w:val="28"/>
          <w:rtl w:val="true"/>
          <w:lang w:bidi="ar-SA"/>
        </w:rPr>
        <w:t>يا عليّ أفضل الجهاد من أصبح لا يهم بظلم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خاف النّاسَ لسانه فهو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شرّ النّاس من أكرمه الناس اتقاء فحشه، وروي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يعطى الشفاعة في غيره واحداً أو اثنين أو ثلاثة إلى عدد ربيعة ومضر، كما ورد في الأخبار المتواترة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5060550_2320776876"/>
      <w:bookmarkStart w:id="502" w:name="_Toc184"/>
      <w:bookmarkEnd w:id="501"/>
      <w:r>
        <w:rPr>
          <w:rtl w:val="true"/>
        </w:rPr>
        <w:t>اجتناب الظلم أفضل الجهاد</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من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بحيث لا يريد أن يظلم أحداً، ولا يكون ذلك إلّا لمجاهدة النفس الأمارة بالسوء والشيطان المغوي من الجن والإنس وتقدم الأخبار في أن أفضل الجهاد هذا الجهاد،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رجعنا من الجهاد الأصغر إلى الجهاد الأكبر</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5060552_2320776876"/>
      <w:bookmarkStart w:id="504" w:name="_Toc185"/>
      <w:bookmarkEnd w:id="503"/>
      <w:r>
        <w:rPr>
          <w:rtl w:val="true"/>
        </w:rPr>
        <w:t>من خاف الناس لسانه فهو من أهل النار</w:t>
      </w:r>
      <w:bookmarkEnd w:id="50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الناس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بالغيبة والبهتان والإيذاء ممّا حرمه اللّه تعالى، ولو كان بالأمر بالمعروف والنهي عن المنكر فهو من أهل الجنة</w:t>
      </w:r>
      <w:r>
        <w:rPr>
          <w:rFonts w:eastAsia="Amiri" w:cs="Amiri" w:ascii="Amiri" w:hAnsi="Amiri"/>
          <w:color w:val="111111"/>
          <w:sz w:val="28"/>
          <w:szCs w:val="28"/>
          <w:rtl w:val="true"/>
          <w:lang w:bidi="ar-SA"/>
        </w:rPr>
        <w:t xml:space="preserve">. </w:t>
      </w:r>
      <w:bookmarkStart w:id="505" w:name="pg20233_218596"/>
    </w:p>
    <w:p>
      <w:pPr>
        <w:pStyle w:val="BookText"/>
        <w:rPr/>
      </w:pPr>
      <w:bookmarkEnd w:id="505"/>
      <w:r>
        <w:rPr>
          <w:rFonts w:ascii="Amiri" w:hAnsi="Amiri" w:eastAsia="Amiri" w:cs="Amiri"/>
          <w:color w:val="111111"/>
          <w:sz w:val="28"/>
          <w:sz w:val="28"/>
          <w:szCs w:val="28"/>
          <w:rtl w:val="true"/>
          <w:lang w:bidi="ar-SA"/>
        </w:rPr>
        <w:t xml:space="preserve">يا علي شرّ النّاس من باع آخرته بدنياه وشرّ من ذلك من باع آخرته بدنيا غيره، يا علي من لم يقبل العذر من متنصل </w:t>
      </w:r>
      <w:r>
        <w:rPr>
          <w:rStyle w:val="FootnoteAnchor"/>
          <w:rtl w:val="true"/>
        </w:rPr>
        <w:footnoteReference w:id="853"/>
      </w:r>
      <w:r>
        <w:rPr>
          <w:rFonts w:ascii="Amiri" w:hAnsi="Amiri" w:eastAsia="Amiri" w:cs="Amiri"/>
          <w:color w:val="111111"/>
          <w:sz w:val="28"/>
          <w:sz w:val="28"/>
          <w:szCs w:val="28"/>
          <w:rtl w:val="true"/>
          <w:lang w:bidi="ar-SA"/>
        </w:rPr>
        <w:t>صادقاً كان أو كاذباً لم ينل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الناس لسانه فهو في النار</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شرار عباد اللّه من تكره مجالسته لفحشه</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الناس عند اللّه يوم القيامة الذين يكرمون اتّقاء شرّهم</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يوم القيامة الذين يكرمون اتقاء شرهم</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5060554_2320776876"/>
      <w:bookmarkStart w:id="507" w:name="_Toc186"/>
      <w:bookmarkEnd w:id="506"/>
      <w:r>
        <w:rPr>
          <w:rtl w:val="true"/>
        </w:rPr>
        <w:t>في قبول العذر</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يكذب مثلاً فيما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آخرته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يشهد لغيره بالباطل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يقبل العذر من متنصل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معتذر، سواء كان العذر صحيحاً أو غيره؛ لأنّ </w:t>
      </w:r>
      <w:bookmarkStart w:id="508" w:name="pg20233_218597"/>
    </w:p>
    <w:p>
      <w:pPr>
        <w:pStyle w:val="BookText"/>
        <w:rPr/>
      </w:pPr>
      <w:bookmarkEnd w:id="508"/>
      <w:r>
        <w:rPr>
          <w:rFonts w:ascii="Amiri" w:hAnsi="Amiri" w:eastAsia="Amiri" w:cs="Amiri"/>
          <w:color w:val="111111"/>
          <w:sz w:val="28"/>
          <w:sz w:val="28"/>
          <w:szCs w:val="28"/>
          <w:rtl w:val="true"/>
          <w:lang w:bidi="ar-SA"/>
        </w:rPr>
        <w:t>يا عليّ إنّ اللّه عزّ وجلّ أحب الكذب في الصلاح وأبغض الصدق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ندامته كافٍ في القبول، كما يرجو من اللّه تعالى أن يقبل توبته وإن لم يكن له عذر في المعصية</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5060556_2320776876"/>
      <w:bookmarkStart w:id="510" w:name="_Toc187"/>
      <w:bookmarkEnd w:id="509"/>
      <w:r>
        <w:rPr>
          <w:rtl w:val="true"/>
        </w:rPr>
        <w:t>الكذب في الإصلاح بين الناس</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الكذب في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وفي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 ليس بكاذب</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أصلح بين اثنين أحبّ إليَّ من أن أتصدق بدينارين</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معاوية بن وهب أو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عنّي كذا وكذا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أشياء 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فأبلغهم عنك وأقول عنك ما قلت لي وغير الذي قلت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المصلح ليس بكذاب</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فَسْتَلُوهُمْ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فعلوا وما 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عندكم </w:t>
      </w:r>
    </w:p>
    <w:p>
      <w:pPr>
        <w:pStyle w:val="BookText"/>
        <w:rPr/>
      </w:pPr>
      <w:r>
        <w:rPr>
          <w:rFonts w:ascii="Amiri" w:hAnsi="Amiri" w:eastAsia="Amiri" w:cs="Amiri"/>
          <w:color w:val="111111"/>
          <w:sz w:val="28"/>
          <w:sz w:val="28"/>
          <w:szCs w:val="28"/>
          <w:rtl w:val="true"/>
          <w:lang w:bidi="ar-SA"/>
        </w:rPr>
        <w:t>فيها يا 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فيها إلّا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أحب اثنين وأبغض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الخطر فيما بين 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التبختر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وأحب الكذب في الإصلاح، وأبغض الخطر في الطرقات وأبغض الكذب في غير الإصلاح، إن إبراهيم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الإصلاح ودلالةً على أنهم لا يعقلون، وقال يوسف إرادة الإصلاح</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عيسى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كذب مسؤول عنه صاحبه يوماً إلّا 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 أو رجل أصلح بين اثنين يلقى هذا بغير ما يلقى به هذا، يريد بذلك إصلاح ما بينهما، أو رجل وعد أهله شيئاً وهو لا يريد أن يتمّ لهم</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معمر بن عمرو، عن عطاء،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على مصلح،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سرقوا وما كذب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فَسْتَلُوهُمْ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فعلوه وما كذب</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وكذب وإصلاح بين </w:t>
      </w:r>
      <w:bookmarkStart w:id="511" w:name="pg20233_218599"/>
    </w:p>
    <w:p>
      <w:pPr>
        <w:pStyle w:val="BookText"/>
        <w:rPr/>
      </w:pPr>
      <w:bookmarkEnd w:id="511"/>
      <w:r>
        <w:rPr>
          <w:rFonts w:ascii="Amiri" w:hAnsi="Amiri" w:eastAsia="Amiri" w:cs="Amiri"/>
          <w:color w:val="111111"/>
          <w:sz w:val="28"/>
          <w:sz w:val="28"/>
          <w:szCs w:val="28"/>
          <w:rtl w:val="true"/>
          <w:lang w:bidi="ar-SA"/>
        </w:rPr>
        <w:t>يا علي من ترك الخمر لغير اللّه سقاه اللّه من الرّحيق المختوم، فقال</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الإصلاح بين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من الرجل كلاماً يبلغه فتخبث نفسه فتلقاه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 قال فيك من الخير كذا وكذا خلاف ما سمعت منه</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زعمت لي الساعة كذا وكذا؟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ذلك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زعمت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زعمته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قد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قلته أما علمت أن كلّ زعم في القرآن كذب</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أنّه كان في أحد الخبرين تقية، فدفع قول الراوي بأنها ليست بكذب، والأحوط أن يورّي بما يخرجه عن الكذب ما أمكن كما روي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إن كانوا ينطقون فعلق المحال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مراده أنكم لسارقون يوسف عن أبيه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5060558_2320776876"/>
      <w:bookmarkStart w:id="513" w:name="_Toc188"/>
      <w:bookmarkEnd w:id="512"/>
      <w:r>
        <w:rPr>
          <w:rtl w:val="true"/>
        </w:rPr>
        <w:t>في شرب الخمر</w:t>
      </w:r>
      <w:bookmarkEnd w:id="51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ترك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ترك المعاصي كاف في عدم العقاب على فعلها، وأما الثواب على تركها فمشروط بالنية واستثني منها شرب الخمر في الأخبار </w:t>
      </w:r>
      <w:r>
        <w:rPr>
          <w:rStyle w:val="FootnoteAnchor"/>
          <w:rtl w:val="true"/>
        </w:rPr>
        <w:footnoteReference w:id="867"/>
      </w:r>
      <w:r>
        <w:rPr>
          <w:rFonts w:ascii="Amiri" w:hAnsi="Amiri" w:eastAsia="Amiri" w:cs="Amiri"/>
          <w:color w:val="111111"/>
          <w:sz w:val="28"/>
          <w:sz w:val="28"/>
          <w:szCs w:val="28"/>
          <w:rtl w:val="true"/>
          <w:lang w:bidi="ar-SA"/>
        </w:rPr>
        <w:t>، وتقدّمت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أوانيها </w:t>
      </w:r>
    </w:p>
    <w:p>
      <w:pPr>
        <w:pStyle w:val="BookText"/>
        <w:rPr/>
      </w:pPr>
      <w:r>
        <w:rPr>
          <w:rFonts w:ascii="Amiri" w:hAnsi="Amiri" w:eastAsia="Amiri" w:cs="Amiri"/>
          <w:color w:val="111111"/>
          <w:sz w:val="28"/>
          <w:sz w:val="28"/>
          <w:szCs w:val="28"/>
          <w:rtl w:val="true"/>
          <w:lang w:bidi="ar-SA"/>
        </w:rPr>
        <w:t>عليٌّ ٌٌ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صيانةً لنفسه يشكره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شارب الخمر كعابد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شارب الخمر لا يقبل اللّه عزّ وجلّ صلاته أربعين يوماً، فإن مات في الأربعين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مستحلاً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كلّ مسكر حرام وما أسكر كثيره فالجرعة منه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بالمسك لئلا يتغير، بل يصير رائحتها رائحة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لعرضه لئلا يعيّر بفعله أو لكونها مضرّة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يشكره 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يثيبه على الترك أو يذكره اللّه تعالى في الملأ الأعلى بأن عبدي لا يشرب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الخمر كعابد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العقوبة العظمى ولهذا قرنه اللّه بعبادتها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والأَنْصَابُ</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أما في قدر العقوبة فلا ريب في عدم الاستواء؛ لأنّ عابد الوثن مخلّد في النار بخلاف مرتكب الكبائر فإنّه يخرج من النار ولو بعد عذاب ثلاثمائة ألف سنة، كما ورد في الأخبار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كالكافر، كما في سائر الكبائر ولا يحتاج إلى ما أوله المصنّف وإن كان مستحلّها كافراً إلّا مع الشبهة المحتملة بأن يكون جديد العهد بالإسلام وكان بعيداً من بلاد المسلمين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أسكر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المائعات بالأصالة أو البنج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السكر بجوزبوا وأمثاله </w:t>
      </w:r>
      <w:bookmarkStart w:id="514" w:name="pg20233_218601"/>
    </w:p>
    <w:p>
      <w:pPr>
        <w:pStyle w:val="BookText"/>
        <w:rPr/>
      </w:pPr>
      <w:bookmarkEnd w:id="514"/>
      <w:r>
        <w:rPr>
          <w:rFonts w:ascii="Amiri" w:hAnsi="Amiri" w:eastAsia="Amiri" w:cs="Amiri"/>
          <w:color w:val="111111"/>
          <w:sz w:val="28"/>
          <w:sz w:val="28"/>
          <w:szCs w:val="28"/>
          <w:rtl w:val="true"/>
          <w:lang w:bidi="ar-SA"/>
        </w:rPr>
        <w:t>يا عليّ جعلت الذنوب كلّها في بيت وجعل مفتاحها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يأتي على شارب الخمر ساعة لا يعرف فيها ربه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إزالة الجبال الرواسي أهون من إزالة ملك مؤجّل لم تنقض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لم تنتفع بدينه ولا دنياه فلا خير لك في 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 المسكر منه حرام، ويؤيده وروده في المائعات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شارب الخمر ساعة لا يعرف فيها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فيها شبيهاً بالكافر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يمكن أن يقع منه ألفاظ الكفر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يصير بها كافراً لإحداثه سببها، كما في سائر أفعاله ولهذا يقاد منه في القتل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إزالة الجبال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الثوابت الرواسخ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إزالة ملك مؤجّل لم تنقض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بالنظر إلى العالم كالأئمة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نهي جماعة عن الخروج على بني أمية وبني العباس بأنه لم ينقض بعد، فإذا انقضى يحصل أسباب زواله ويرتفع إلّا أن يكون مأموراً بالجهاد كالحسين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5060560_2320776876"/>
      <w:bookmarkStart w:id="516" w:name="_Toc189"/>
      <w:bookmarkEnd w:id="515"/>
      <w:r>
        <w:rPr>
          <w:rtl w:val="true"/>
        </w:rPr>
        <w:t>من لا خير في مجالسته</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خير لك في مجالسته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يلزم العاقل أن لا يضيع عمره، والغالب عليهم حصول الضرر الدنيوي والأخروي أيضاً إلّا أن يكون الغرض هدايتهم أو دفع ضررهم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تصحبوا أهل البدع، ولا تجالسوهم فتصيروا عند الناس كواحد منهم</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مسلم وأبي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أنظر خمسة فلا تصاحبهم ولا تحادثهم ولا ترافقهم في 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هم؟ عرفنيهم،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ومصاحبة الكذاب؛ فإنه بمنزلة السراب يقرب لك البعيد ويبعد لك القريب، وإياك و مصاحبة الفاسق؛ فإنّه بائعك بأكلة أو أقل من ذلك، وإياك ومصاحبة البخيل؛ فإنّه يخذلك في ماله أحوج ما تكون إليه، وإياك ومصاحبة الأحمق؛ فإنّه يريد أن ينفعك فيضرك، وإياك ومصاحبة القاطع لرحمه؛ فإنّي وجدته ملعوناً في كتاب اللّه عزّوجلّ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المحاربي يروي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مجالستهم تميت القلب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الجلوس مع الأنذال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مع النساء، والجلوس مع الأغنياء</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أن يؤاخي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الأحمق، ولا الكذاب</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يجتنب مؤاخاة ثلاثة الماجن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لا يبالي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والأحمق والكذاب، فأما الماجن فيزيّن لك فعله ويحبّ أن تكون مثله، ولا يعينك على أمر دينك ومعادك، ومقاربته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جفاء وقسوة، ومدخله ومخرجه عليك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الأحمق فإنّه لا يشير عليك بخير، فلا يرجى لصرف السوء عنك ولو أجهد نفسه، وربّما أراد منفعتك فضرك فموته خير من حياته، وسكوته خير من نطقه وبعده خير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الكذاب فإنّه لا يهنئك معه عيش، ينقل حديثك وينقل إليك الحديث كلّما أفنى أحدوثة مطّها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بأخرى حتى أنّه يحدث بالصدق فلا يصدق، ويغري بين الناس بالعداوة فينبت السخائم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الصدور فاتقوا اللّه وانظروا لأنفسكم</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إلى غير ذلك من الأخبار وقد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الضرورة فجائز للأخبار المتواترة في التقية والمداراة معهم</w:t>
      </w:r>
      <w:r>
        <w:rPr>
          <w:rFonts w:eastAsia="Amiri" w:cs="Amiri" w:ascii="Amiri" w:hAnsi="Amiri"/>
          <w:color w:val="111111"/>
          <w:sz w:val="28"/>
          <w:szCs w:val="28"/>
          <w:rtl w:val="true"/>
          <w:lang w:bidi="ar-SA"/>
        </w:rPr>
        <w:t xml:space="preserve">. </w:t>
      </w:r>
      <w:bookmarkStart w:id="517" w:name="pg20233_218604"/>
    </w:p>
    <w:p>
      <w:pPr>
        <w:pStyle w:val="BookText"/>
        <w:rPr/>
      </w:pPr>
      <w:bookmarkEnd w:id="517"/>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5060562_2320776876"/>
      <w:bookmarkStart w:id="519" w:name="_Toc190"/>
      <w:bookmarkEnd w:id="518"/>
      <w:r>
        <w:rPr>
          <w:rtl w:val="true"/>
        </w:rPr>
        <w:t>كيف ينبغي أن يكون المؤمن؟</w:t>
      </w:r>
      <w:bookmarkEnd w:id="519"/>
    </w:p>
    <w:p>
      <w:pPr>
        <w:pStyle w:val="BookText"/>
        <w:rPr/>
      </w:pPr>
      <w:r>
        <w:rPr>
          <w:rFonts w:ascii="Amiri" w:hAnsi="Amiri" w:eastAsia="Amiri" w:cs="Amiri"/>
          <w:color w:val="111111"/>
          <w:sz w:val="28"/>
          <w:sz w:val="28"/>
          <w:szCs w:val="28"/>
          <w:rtl w:val="true"/>
          <w:lang w:bidi="ar-SA"/>
        </w:rPr>
        <w:t xml:space="preserve">روي في 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أعرابياً من تميم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ممّا أوصاه تحبّب إلى الناس يحبوك</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لنا أن نصنع فيما بيننا وبين قومنا وبين خلطائنا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تؤدّون الأمانة إليهم وتقيمون الشهادة لهم وعليهم، وتعودون مرضاهم، وتشهدون جنائزهم</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لنا أن نصنع فيما بيننا وبين قومنا وبين خلصائنا من الناس ممّن ليسوا على أمرنا؟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تنظرون إلى أئمتكم الذين تقتدون بهم فتصنعون ما يصنعون، فواللّه إنهم ليعودون مرضاهم ويشهدون جنائزهم ويقيمون الشهادة لهم وعليهم ويؤدون الأمانة إليهم</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على من ترى أنّه يطيعني ويأخذ بقولي السلام وأوصيكم بتقوى اللّه عزّوجل والورع في دينكم والاجتهاد اللّه وصدق الحديث وأداء الأمانة وطول السجود وحسن الجوار، فبهذا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وأدوا الأمانة إلى من ائتمنكم عليها براً أو فاجراً، فإنّ </w:t>
      </w:r>
    </w:p>
    <w:p>
      <w:pPr>
        <w:pStyle w:val="BookText"/>
        <w:rPr/>
      </w:pPr>
      <w:r>
        <w:rPr>
          <w:rFonts w:ascii="Amiri" w:hAnsi="Amiri" w:eastAsia="Amiri" w:cs="Amiri"/>
          <w:color w:val="111111"/>
          <w:sz w:val="28"/>
          <w:sz w:val="28"/>
          <w:szCs w:val="28"/>
          <w:rtl w:val="true"/>
          <w:lang w:bidi="ar-SA"/>
        </w:rPr>
        <w:t>ومن لم يوجب لك فلا توجب له،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بأداء الخيط والمخيط صلوا عشائركم واشهدوا جنائزهم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وعودوا مرضاهم، وأدوا حقوقهم، فإنّ الرجل منكم إذا ورع في دينه وصدق الحديث وأدّى الأمانة وحسن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 فيسرني ذلك،</w:t>
      </w:r>
    </w:p>
    <w:p>
      <w:pPr>
        <w:pStyle w:val="BookText"/>
        <w:rPr/>
      </w:pPr>
      <w:r>
        <w:rPr>
          <w:rFonts w:ascii="Amiri" w:hAnsi="Amiri" w:eastAsia="Amiri" w:cs="Amiri"/>
          <w:color w:val="111111"/>
          <w:sz w:val="28"/>
          <w:sz w:val="28"/>
          <w:szCs w:val="28"/>
          <w:rtl w:val="true"/>
          <w:lang w:bidi="ar-SA"/>
        </w:rPr>
        <w:t>ويدخل عليَّ منه السرور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وإذا كان على غير ذلك دخل عليّ بلاؤه وعاره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كان يكون في قبيلة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زينها آداهم للأمانة وأقضاهم للحقوق، وأصدقهم للحديث، إليه وصاياهم وودائعهم، تسأل العشيرة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 إنّه لآدانا للأمانة وأصدقنا للحديث</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خالطت فإن استطعت أن تكون يدك العليا عليهم فافعل</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يوجب لك فلا توجب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لا يعرف حقك ولا يعظمك فلا يجب عليك تعظيمه وتكريمه أو لحماقته لا يستحق ذلك؛ لما تقدم ولما رواه الكليني في القويّ عن علاء بن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عظموا أصحابكم ووقروهم ولا يتجهم بعضكم على بعض ولا تضاروا، ولا تحاسدوا، وإيّاكم والبخل، وكونوا عباد اللّه المخلصين</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يوسع المجلس ويستقرض للمحتاج ويعين الضعيف</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الانقباض من الناس مكسبة للعداوة</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صالح اتّبع من يبكيك وهو لك ناصح، ولا تتبع من يضحكك وهو لك غاش، وستردون إلى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الصداقة إلّا بحدودها، فمن كان فيه هذه الحدود أو شيء منها فانسبه إلى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يكن فيه شيءٌ منها فلا تنسبه إلى شيء من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أن تكون سريرته وعلانيته لك واحدة والثانية أن يرى زينك زينه وشينك 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أن لا تغيّره عليك ولاية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أن لا يمنعك شيئاً تناله مقدرته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وهي تجمع هذه الخصال أن لا يسلمك عند النكبات</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عليّ ينبغي أن يكون في المؤمن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عند الهزاهز، وصبر عند البلاء، وشكر عند الرخاء، وقنوع بما رزقه اللّه عزّوجلّ، لا يظلم الأعداء، ولا يتحامل على الأصدقاء، بدنه منه في تعب والناس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 تصحب ذا العقل وإن لم تحمد كرمه، ولكن انتفع بعقله واحترس من سيّئ أخلاقه، ولا تدعن صحبة الكريم وإن لم تنتفع بعقله، ولكن انتفع بكرمه بعقلك وافرر كلّ الفرار من اللئيم الأحمق</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من تحادثون، فإنّه ليس من أحد ينزل به الموت إلّا مثل له أصحابه إلى اللّه، إن كانوا خيارا فخياراً وإن كانوا شراراً فشراراً وليس أحد يموت إلّا تمثلت له عند موته</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إلى غير ذلك من الأخبار وتقدم بعضها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 عند الهزاهز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له حلم ورزانة </w:t>
      </w:r>
      <w:r>
        <w:rPr>
          <w:rStyle w:val="FootnoteAnchor"/>
          <w:rtl w:val="true"/>
        </w:rPr>
        <w:footnoteReference w:id="888"/>
      </w:r>
      <w:r>
        <w:rPr>
          <w:rFonts w:ascii="Amiri" w:hAnsi="Amiri" w:eastAsia="Amiri" w:cs="Amiri"/>
          <w:color w:val="111111"/>
          <w:sz w:val="28"/>
          <w:sz w:val="28"/>
          <w:szCs w:val="28"/>
          <w:rtl w:val="true"/>
          <w:lang w:bidi="ar-SA"/>
        </w:rPr>
        <w:t xml:space="preserve">وتثبت عند تحريك البلايا والحروب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يتحامل على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يكلّفهم ما لا يطيقون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للأصدقاء</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أي لا يتحمّل الآثام لأجلهم بأن يشهد لهم شهادة الزور أو يحكم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الحق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والمصنّف في الحسن كالصحيح، عن عبد اللّه بن غالب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عند الهزاهز صبور عند البلاء، شكور عند الرخاء، قانع بما رزقه اللّه، لا يظلم الأعداء ولا يتحامل للأصدقاء، بدنه منه في تعب والناس منه في راحة، إن العلم خليل المؤمن، والحلم وزيره، والصبر أمير جنوده، والرفق أخوه، واللين والده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يصمت ليسلم، وينطق ليغنم، لا يحدّث أمانته الأصدقاء، ولا يكتم شهادته من البعداء، ولا يعمل شيئاً من الخير رياءً ولا يتركه حياء، إن زُكِّي خاف ممّا يقولون ويستغفر اللّه لما لا يعلمون لا يغرّه قول من جهله، ويخاف إحصاء ما عمله</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وهب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هينون لينون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كالجمل الآلف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الذلول أو من أنفه مجروح بالخطام، أو الأنف كجدر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قيد انقاد، وإن أنيخ على صخرة استناخ</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من علامات المؤمن علمه باللّه ومن يحبّ، ومن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خمص البطون ذبل الشفاه أهل رأفة وعلم وحلم، يعرفون بالرهبانية، فأعينوا على ما أنتم عليه بالورع والاجتهاد</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إذا غضب لم يخرجه غضبه من حق وإذا رضي لم يدخله رضاه في باطل، وإذا قدر لم يأخذ أكثر ممّا له ويدخل فيه التقاص</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الذي إذا رضي لم يدخله رضاه في إثم ولا باطل، وإذا سخط لم يخرجه سخطه من قول الحق والذي إذا قدر لم يخرجه قدرته إلى التعدّي إلى ما ليس له بحق</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سليمان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أتدري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وتدري من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من ائتمنه المسلمون على أموالهم وأنفسهم والمسلم حرام على المسلم أن يظلمه أو </w:t>
      </w:r>
      <w:bookmarkStart w:id="520" w:name="pg20233_218610"/>
    </w:p>
    <w:p>
      <w:pPr>
        <w:pStyle w:val="BookText"/>
        <w:rPr/>
      </w:pPr>
      <w:bookmarkEnd w:id="5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يخذله أو يدفعه دفعة تُعنّته</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والسفلة فإنّما شيعة علي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هم الشاحبون، الذابلون الناحلون الذين إذا جنّهم الليل استقبلوه بحزن</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أهل الهدى وأهل التقوى، وأهل الخير، وأهل الإيمان وأهل الفتح والظفر</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5060564_2320776876"/>
      <w:bookmarkStart w:id="522" w:name="_Toc191"/>
      <w:bookmarkEnd w:id="521"/>
      <w:r>
        <w:rPr>
          <w:rtl w:val="true"/>
        </w:rPr>
        <w:t xml:space="preserve">وصف أمير المؤمنين </w:t>
      </w:r>
      <w:r>
        <w:rPr>
          <w:rtl w:val="true"/>
        </w:rPr>
        <w:t>(</w:t>
      </w:r>
      <w:r>
        <w:rPr>
          <w:rtl w:val="true"/>
        </w:rPr>
        <w:t>عَلَيهِ السَّلَامُ</w:t>
      </w:r>
      <w:r>
        <w:rPr>
          <w:rtl w:val="true"/>
        </w:rPr>
        <w:t xml:space="preserve">) </w:t>
      </w:r>
      <w:r>
        <w:rPr>
          <w:rtl w:val="true"/>
        </w:rPr>
        <w:t>للمؤمن بطلب من همام</w:t>
      </w:r>
      <w:bookmarkEnd w:id="52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w:t>
      </w:r>
      <w:r>
        <w:rPr>
          <w:rStyle w:val="FootnoteAnchor"/>
          <w:rtl w:val="true"/>
        </w:rPr>
        <w:footnoteReference w:id="901"/>
      </w:r>
      <w:r>
        <w:rPr>
          <w:rFonts w:ascii="Amiri" w:hAnsi="Amiri" w:eastAsia="Amiri" w:cs="Amiri"/>
          <w:color w:val="111111"/>
          <w:sz w:val="28"/>
          <w:sz w:val="28"/>
          <w:szCs w:val="28"/>
          <w:rtl w:val="true"/>
          <w:lang w:bidi="ar-SA"/>
        </w:rPr>
        <w:t xml:space="preserve">عن عبد اللّه بن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المصنّف في القويّ عن عبد الرحمن بن كثير الهاشمي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رواه السيد الرضي في نهج البلاغة </w:t>
      </w:r>
      <w:r>
        <w:rPr>
          <w:rStyle w:val="FootnoteAnchor"/>
          <w:rtl w:val="true"/>
        </w:rPr>
        <w:footnoteReference w:id="903"/>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واللفظ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همام وكان عابداً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ناسكاً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لي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صف لنا صفة المؤمن حتى كأننا ننظر إليه، وفي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كأني أنظر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فتثاقل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همام اتق اللّه وأحسن فإنّ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همام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بالذي أكرمك بما خصك به، وحباك وفضلك بما آتاك وأعطاك لما وصفتهم لي، 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على رجليه فحمد اللّه وأثنى عليه وصلّى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عزّوجلّ خلق الخلق حيث خلقهم غنيّاً عن طاعتهم آمناً بمعصيتهم؛ لأنه لا يضره معصية من عصاه منهم، ولا تنفعه طاعة من أطاع منهم، وقسم بينهم معائشهم ووضعهم من الدنيا مواضعهم، وإنّما أهبط اللّه 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عقوبة لما صنعا، حيث نهاهما فخالفاه وأمرهما فعصياه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فالمتّقون فيها هم أهل الفضائل، منطقهم الصواب وملبسهم الاقتصاد ومشيهم التواضع، خضعوا اللّه عزّوجل بالطاعة فبهتوا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غاضين أبصارهم عمّا حرم اللّه عليهم، واقفين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في البلاء كالتي نزلت منهم في الرخاء رضاً منهم عن اللّه في القضاء، ولو لا الآجال التي كتب اللّه عليهم لم تستقر أرواحهم في أجسادهم طرفة عين شوقاً إلى الثواب وخوفاً من العقاب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عظم الخالق في أنفسهم فصغر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دونه في أعينهم، فهم والجنة كمن رآها، فهم فيها متكتون </w:t>
      </w:r>
      <w:r>
        <w:rPr>
          <w:rStyle w:val="FootnoteAnchor"/>
          <w:rtl w:val="true"/>
        </w:rPr>
        <w:footnoteReference w:id="904"/>
      </w:r>
      <w:r>
        <w:rPr>
          <w:rFonts w:ascii="Amiri" w:hAnsi="Amiri" w:eastAsia="Amiri" w:cs="Amiri"/>
          <w:color w:val="111111"/>
          <w:sz w:val="28"/>
          <w:sz w:val="28"/>
          <w:szCs w:val="28"/>
          <w:rtl w:val="true"/>
          <w:lang w:bidi="ar-SA"/>
        </w:rPr>
        <w:t xml:space="preserve">، وهم والنار كمن رآها وهم فيها معذبون، قلوبهم محزونة وشرورهم مأمونة، وأجسادهم نحيفة وحوائجهم خفيفة وأنفسهم عفيفة، ومؤونتهم في الدنيا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اللّه أو خفيفة كما في النهج أي بحسب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صبروا أياماً قصاراً </w:t>
      </w:r>
      <w:r>
        <w:rPr>
          <w:rStyle w:val="FootnoteAnchor"/>
          <w:rtl w:val="true"/>
        </w:rPr>
        <w:footnoteReference w:id="905"/>
      </w:r>
      <w:r>
        <w:rPr>
          <w:rFonts w:ascii="Amiri" w:hAnsi="Amiri" w:eastAsia="Amiri" w:cs="Amiri"/>
          <w:color w:val="111111"/>
          <w:sz w:val="28"/>
          <w:sz w:val="28"/>
          <w:szCs w:val="28"/>
          <w:rtl w:val="true"/>
          <w:lang w:bidi="ar-SA"/>
        </w:rPr>
        <w:t>أعقبتهم راحة طويلة تجارة مربحة يسرها لهم رب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فلم يريدوها، وطلبتهم فأعجزوها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الليل فصافون أقدامهم، تالين لأجزاء القرآن يرتلونه ترتيلاً، يحزنون به أنفسهم ويستبشرون به ويهيج أحزانهم بكاء على ذنوبهم ووجع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كلوم جراحهم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مروا بآية فيها تخويف أصغوا إليها مسامع قلوبهم وأبصارهم، فاقشعرّت منها جلودهم ووجلت قلوبهم، فظنوا أنّ صهيل جهنم وزفيرها وشهيقها في أصول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بآية فيها تشويق ركنوا إليها طمعاً، وتطلعت أنفسهم إليها شوقاً، وظنّوا أنها نصب أعينهم حانين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جائين على أوساطهم يمجدون جباراً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جباههم وأكفّهم وركبهم وأطراف أقدامهم، تجري دموعهم على خدودهم يجأرون إلى اللّه في فكاك رقابهم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النهار فحلماء علماء بررة أتقياء، قد براهم الخوف، فهم أمثال القداح، ينظر إليهم الناظر يحسبهم مرضى وما بالقوم من مرض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خالط القوم أمر عظيم، إذا فكروا في عظمة اللّه وشدّة سلطانه مع ما يخالطهم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الموت وأهوال القيامة فزع ذلك قلوبهم، فطاشت حلومهم وذهلت عقولهم، فإذا اشتاقوا بادروا إلى اللّه عزّ وجلّ بالأعمال الزاكية، لا يرضون اللّه بالقليل، ولا يستكثرون له الجزيل، فهم لأنفسهم متهمون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أعمالهم مشفقون، إن زُكِّي أحدهم خاف ممّا يقولون ويستغفر اللّه ممّا لا يعلمون،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وربّي أعلم بي من نفسي، اللّهم لا تؤاخذني بما يقولون واجعلني خيراً ممّا يظنون، واغفر لي ما لا يعلمون، فإنّك علام الغيوب وستّار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كان في الأمالي والنهج ولم يكن في الكافي ونذكر بعده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همام المؤمن هو الكيس الفطن بشره في وجهه، وحزنه في قلبه، أوسع شيءٍ صدراً، وأذلّ شيءٍ نفساً، زاجر عن كلّ فان حاض على كلّ حسن، لا حقود ولا حسود ولا وتاب ولا سبّاب ولا عيّاب </w:t>
      </w:r>
      <w:r>
        <w:rPr>
          <w:rStyle w:val="FootnoteAnchor"/>
          <w:rtl w:val="true"/>
        </w:rPr>
        <w:footnoteReference w:id="906"/>
      </w:r>
      <w:r>
        <w:rPr>
          <w:rFonts w:ascii="IRNazanin" w:hAnsi="IRNazanin" w:eastAsia="IRNazanin"/>
          <w:color w:val="111111"/>
          <w:sz w:val="28"/>
          <w:sz w:val="28"/>
          <w:szCs w:val="28"/>
          <w:rtl w:val="true"/>
          <w:lang w:bidi="fa-IR"/>
        </w:rPr>
        <w:t xml:space="preserve">، يكره الرفعة ويشنأ السمعة، طويل الغم، بعيد الهم كثير الصمت وقور ذکور صبور شکور مغموم بفكره مسرور بفقره، سهل الخليقة لين العريكة رصين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 وهي أظهر أو بالمعجمة كما في كثير من النسخ أي ثابتة</w:t>
      </w:r>
      <w:r>
        <w:rPr>
          <w:rFonts w:eastAsia="IRNazanin" w:cs="IRNazanin"/>
          <w:color w:val="111111"/>
          <w:sz w:val="28"/>
          <w:szCs w:val="28"/>
          <w:rtl w:val="true"/>
          <w:lang w:bidi="fa-IR"/>
        </w:rPr>
        <w:t xml:space="preserve">) </w:t>
      </w:r>
      <w:r>
        <w:rPr>
          <w:rStyle w:val="FootnoteAnchor"/>
          <w:rtl w:val="true"/>
        </w:rPr>
        <w:footnoteReference w:id="907"/>
      </w:r>
      <w:r>
        <w:rPr>
          <w:rFonts w:ascii="Amiri" w:hAnsi="Amiri" w:eastAsia="Amiri" w:cs="Amiri"/>
          <w:color w:val="111111"/>
          <w:sz w:val="28"/>
          <w:sz w:val="28"/>
          <w:szCs w:val="28"/>
          <w:rtl w:val="true"/>
          <w:lang w:bidi="ar-SA"/>
        </w:rPr>
        <w:t>، لا متأفّك ولا متهتّك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ضحك لم يخرق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يجهل، أو بالحاء المهملة والزاي أي لم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غضب لم ينزق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النزق بمعنى الخفّة والطيش ضحكه تبسم، واستفهامه تعلم ومراجعته تفهم كثير علمه عظيم حلمه كثير الرحمة لا يبخل ولا يعجل،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يضجر ولا يبطر، ولا يحيف في حكمه ولا يجوز </w:t>
      </w:r>
      <w:r>
        <w:rPr>
          <w:rStyle w:val="FootnoteAnchor"/>
          <w:rtl w:val="true"/>
        </w:rPr>
        <w:footnoteReference w:id="908"/>
      </w:r>
      <w:r>
        <w:rPr>
          <w:rFonts w:ascii="Amiri" w:hAnsi="Amiri" w:eastAsia="Amiri" w:cs="Amiri"/>
          <w:color w:val="111111"/>
          <w:sz w:val="28"/>
          <w:sz w:val="28"/>
          <w:szCs w:val="28"/>
          <w:rtl w:val="true"/>
          <w:lang w:bidi="ar-SA"/>
        </w:rPr>
        <w:t xml:space="preserve">في علمه، نفسه أصلب من الصلد، ومكادحته أحلى من الشهد، لا جشع ولا هلع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والجشع أشدّ الحرص وأسوءه، والهلع أشدّ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صلف ولا متكلّف ولا متعمق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المنازعة كريم المراجعة، عدل إن غضب رفيق إن طلب، لا يتهوّر ولا يتهتك ولا يتجبّر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الود، وثيق العهد، وفي العقد شفيق وصول، حليم خمول قليل الفضول راض عن اللّه عزّوجلّ، مخالف لهواه، لا يغلظ على من دونه ولا يخوض فيما لا يعنيه ناصر للدين محام عن المؤمنين، كهف للمسلمين لا يخرق الثناء سمعه، ولا ينكي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قلبه، ولا يصرف اللعب حكمه، ولا يطلع الجاهل علمه، قوّال عمّال، عالم حازم، لا بفحاش ولا بطياش وصول في غير عنف، بذول في غير سرف، لا بختال ولا بغدار، ولا يقتفي أثراً ولا يحيف بشراً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رفيق بالخلق ساع في الأرض، عون للضعيف غوث للملهوف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يهتك ستراً ولا يكشف سرّاً، كثير البلوى قليل الشكوى إن رأى خيراً ذكره وإن عاين شراً ستره، يستر العيب ويحفظ الغيب، ويقيل العثرة ويغفر الزّلة، لا يطلع على نصح فيذره، ولا يدع جنح حيف فيصلحه، أمين رصين تقي نقي ذكي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العذر ويحمل </w:t>
      </w:r>
      <w:r>
        <w:rPr>
          <w:rStyle w:val="FootnoteAnchor"/>
          <w:rtl w:val="true"/>
        </w:rPr>
        <w:footnoteReference w:id="909"/>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بالناس الظن ويتهم على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يحبّ في اللّه بفقه وعلم، ويقطع في اللّه بحزم وعزم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يخرق به فرح ولا يطيش به مرح، مذكر للعالم معلم للجاهل، لا يُتوقع له باثقة ولا يُخاف له غائلة، كلّ سعي أخلص عنده من سعيه، وكل نفس أصلح عنده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بعيبه شاغل بغمّه لا يثق بغير ربِّه غريب وحيد حزين، يحبّ في اللّه ويجاهد في اللّه ليتبع رضاه، ولا ينتقم لنفسه بنفسه، ولا يوالي في سخط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لأهل الفقر، مصادق لأهل الصدق، موازر لأهل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عون للغريب أب لليتيم بعل للأرملة حفي بأهل المسكنة، مرجو لكل كريهة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مأمول لكلّ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هشاش بشاش لا بعباس ولا بجسّاس، صلیب کظام بسام، دقیق النظر عظيم الحذر، لا يبخل، وإن بخل عليه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فاستحيى وقنع فاستغنى حياؤه يعلو شهوته ووده يعلو حسده، وعفوه يعلو حقده، لا ينطق بغير صواب ولا يلبس إلّا الاقتصاد، مشيه التواضع، خاضع لربه بطاعته، راض عنه في كلّ حالاته نينه خالصة أعماله ليس فيها غش ولا خديعة، نظره عبرة، وسكوته فكرة، وكلامه حكمة، مناصحاً متباذلاً متآخياً، ناصح في السرّ والعلانية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يهجر أخاه ولا يغتابه ولا يمكر به، ولا يأسف على ما فاته ولا يحزن على ما أصابه، ولا يرجو ما لا يجوز له الرجاء، ولا يفشل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الشدّة ولا يبطر في الرخاء، يمزج العلم بالحلم والعقل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في الكافي وليس فيهما </w:t>
      </w:r>
      <w:r>
        <w:rPr>
          <w:rStyle w:val="FootnoteAnchor"/>
          <w:rtl w:val="true"/>
        </w:rPr>
        <w:footnoteReference w:id="910"/>
      </w:r>
      <w:r>
        <w:rPr>
          <w:rFonts w:ascii="Amiri" w:hAnsi="Amiri" w:eastAsia="Amiri" w:cs="Amiri"/>
          <w:color w:val="111111"/>
          <w:sz w:val="28"/>
          <w:sz w:val="28"/>
          <w:szCs w:val="28"/>
          <w:rtl w:val="true"/>
          <w:lang w:bidi="ar-SA"/>
        </w:rPr>
        <w:t>وبعده مشترك واللفظ للكليني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تراه بعيداً كسله دائماً نشاطه قريباً أمله قليلاً زلله، متوقعاً لأجله، خاشعاً قلبه ذاكراً ربّه، قانعة نفسه، منفيّاً جهله سهلاً أمره حزيناً لذنبه، ميتة شهوته، كظوماً غيظه، صافياً خلقه، آمناً منه جاره ضعيفاً كبره، قانعاً بالذي قدّر له، مبيناً</w:t>
      </w:r>
      <w:r>
        <w:rPr>
          <w:rStyle w:val="FootnoteAnchor"/>
          <w:rtl w:val="true"/>
        </w:rPr>
        <w:footnoteReference w:id="911"/>
      </w:r>
      <w:r>
        <w:rPr>
          <w:rFonts w:ascii="Amiri" w:hAnsi="Amiri" w:eastAsia="Amiri" w:cs="Amiri"/>
          <w:color w:val="111111"/>
          <w:sz w:val="28"/>
          <w:sz w:val="28"/>
          <w:szCs w:val="28"/>
          <w:rtl w:val="true"/>
          <w:lang w:bidi="ar-SA"/>
        </w:rPr>
        <w:t>صبره، محكماً أمره، كثيراً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يخالط الناس ليعلم ويصمت ليسلم ويسأل ليفهم ويتجر ليغنم، لا ينصت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للخير </w:t>
      </w:r>
      <w:r>
        <w:rPr>
          <w:rStyle w:val="FootnoteAnchor"/>
          <w:rtl w:val="true"/>
        </w:rPr>
        <w:footnoteReference w:id="912"/>
      </w:r>
      <w:r>
        <w:rPr>
          <w:rFonts w:ascii="Amiri" w:hAnsi="Amiri" w:eastAsia="Amiri" w:cs="Amiri"/>
          <w:color w:val="111111"/>
          <w:sz w:val="28"/>
          <w:sz w:val="28"/>
          <w:szCs w:val="28"/>
          <w:rtl w:val="true"/>
          <w:lang w:bidi="ar-SA"/>
        </w:rPr>
        <w:t xml:space="preserve">ليفخر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بالياء والجيم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يتكلم ليتجبّر به على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في عناء والناس منه في راحة أتعب نفسه لآخرته فأراح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بغي عليه صبر حتى يكون اللّه الذي ينتصر له بُعدُهُ ممّن تباعد عنه بغض ونزاهة، و دنوه ممّن دنا منه لين ورحمة ليس تباعده تكبّراً ولا عظمة، ولا دنوه خديعة ولا خلابة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يقتدي بمن كان قبله من أهل الخير، فهو إمام لمن بعده من أهل البرّ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فصاح همام صيحة ثمّ وقع مغشياً عليه،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أخافها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أجلاً لن يعدوه وسبباً لا يجاوزه، فمهلاً لا تعد فإنّما نفت على لسانك شيطان</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523" w:name="pg20233_218617"/>
    </w:p>
    <w:p>
      <w:pPr>
        <w:pStyle w:val="BookText"/>
        <w:rPr/>
      </w:pPr>
      <w:bookmarkEnd w:id="52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5060566_2320776876"/>
      <w:bookmarkStart w:id="525" w:name="_Toc192"/>
      <w:bookmarkEnd w:id="524"/>
      <w:r>
        <w:rPr>
          <w:rtl w:val="true"/>
        </w:rPr>
        <w:t xml:space="preserve">وصف آخر له </w:t>
      </w:r>
      <w:r>
        <w:rPr>
          <w:rtl w:val="true"/>
        </w:rPr>
        <w:t>(</w:t>
      </w:r>
      <w:r>
        <w:rPr>
          <w:rtl w:val="true"/>
        </w:rPr>
        <w:t>عَلَيهِ السَّلَامُ</w:t>
      </w:r>
      <w:r>
        <w:rPr>
          <w:rtl w:val="true"/>
        </w:rPr>
        <w:t xml:space="preserve">) </w:t>
      </w:r>
      <w:r>
        <w:rPr>
          <w:rtl w:val="true"/>
        </w:rPr>
        <w:t>للمؤمنين</w:t>
      </w:r>
      <w:bookmarkEnd w:id="525"/>
    </w:p>
    <w:p>
      <w:pPr>
        <w:pStyle w:val="BookText"/>
        <w:rPr/>
      </w:pPr>
      <w:r>
        <w:rPr>
          <w:rFonts w:ascii="Amiri" w:hAnsi="Amiri" w:eastAsia="Amiri" w:cs="Amiri"/>
          <w:color w:val="111111"/>
          <w:sz w:val="28"/>
          <w:sz w:val="28"/>
          <w:szCs w:val="28"/>
          <w:rtl w:val="true"/>
          <w:lang w:bidi="ar-SA"/>
        </w:rPr>
        <w:t xml:space="preserve">وفي الصحيح عن معروف بن خربوذ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الصبح بالعراق، فلما انصرف وعظهم فبكى وأبكاهم من خوف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عهدت أقواماً على عهد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ليصبحون ويمسون شُعثاً غُبراً خُمصاً بين أعينهم كرُكَب المعزى، يبيتون لربهم سجداً وقياماً، يراوحون بين أقدامهم وجباههم، يناجون ربهم ويسألونه فكاك رقابهم من النار، واللّه لقد رأيتهم على </w:t>
      </w:r>
      <w:r>
        <w:rPr>
          <w:rStyle w:val="FootnoteAnchor"/>
          <w:rtl w:val="true"/>
        </w:rPr>
        <w:footnoteReference w:id="914"/>
      </w:r>
      <w:r>
        <w:rPr>
          <w:rFonts w:ascii="IRNazanin" w:hAnsi="IRNazanin" w:eastAsia="IRNazanin"/>
          <w:color w:val="111111"/>
          <w:sz w:val="28"/>
          <w:sz w:val="28"/>
          <w:szCs w:val="28"/>
          <w:rtl w:val="true"/>
          <w:lang w:bidi="fa-IR"/>
        </w:rPr>
        <w:t>هذا وهم خائفون مشفقون</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عيسى النهريزي </w:t>
      </w:r>
      <w:r>
        <w:rPr>
          <w:rStyle w:val="FootnoteAnchor"/>
          <w:rtl w:val="true"/>
        </w:rPr>
        <w:footnoteReference w:id="91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اللّه وعظمه منع فاه من الكلام وبطنه من الطعام، وعفا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نفسه بالصيام والقيام،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يا رسول اللّه هؤلاء أولياء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سكتوا فكان سكوتهم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ونظروا فكان نظرهم عبرة، ونطقوا فكان نطقهم حكمةً، ومشوا فكان مشيهم بين الناس بركةً لولا الآجال التي كتب اللّه عليهم لم 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أرواحهم في أجسادهم طرفة عين خوفاً من العذاب وشوقاً إلى الثواب</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مهزم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مهزم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شيعتنا من لا يعدو صوته سمعه ولا شحناؤه بدنه </w:t>
      </w:r>
      <w:r>
        <w:rPr>
          <w:rStyle w:val="FootnoteAnchor"/>
          <w:rtl w:val="true"/>
        </w:rPr>
        <w:footnoteReference w:id="918"/>
      </w:r>
      <w:r>
        <w:rPr>
          <w:rFonts w:ascii="Amiri" w:hAnsi="Amiri" w:eastAsia="Amiri" w:cs="Amiri"/>
          <w:color w:val="111111"/>
          <w:sz w:val="28"/>
          <w:sz w:val="28"/>
          <w:szCs w:val="28"/>
          <w:rtl w:val="true"/>
          <w:lang w:bidi="ar-SA"/>
        </w:rPr>
        <w:t>ولا يمتدح بنا معلناً، ولا يجالس لنا عائباً، ولا يخاصم لنا قالياً، إن لقي مؤمناً أكرمه، وإن لقي جاهلاً 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أصنع بهؤلاء المتشيعة؟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التمييز وفيهم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التمحيص تأتي عليهم سنون تفنيهم، وطاعون يقتلهم، واختلاف يبددهم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لا يهر هرير الكلب، ولا يطمع طمع الغراب، ولا يسأل عدونا وإن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أطلب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أطراف الأرض أولئك الخفيض عيشهم المنتقلة ديارهم إن شهدوا لم يُعرفوا، وإن غابوا لم يفتقدوا، ومن الموت لا يجزعون، وفي القبور يتزاورون، وإن لجأ إليهم ذو حاجة منهم رحموه، لن يختلف قلوبهم وإن اختلف بهم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المدينة وعلي الباب، وكذب من زعم أنّه يدخل المدينة لا من قبل الباب، وكذب من زعم أنّه يحبني ويبغض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وحدّثهم فلم يكذبهم، ووعدهم فلم يُخلفهم كان ممن حرمت غيبته وكملت مروّته، وظهر عدله ووجبت أخوته</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ولاد الحناط،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بكمال دين المسلم تركه الكلام فيما لا يعنيه </w:t>
      </w:r>
      <w:bookmarkStart w:id="526" w:name="pg20233_218619"/>
    </w:p>
    <w:p>
      <w:pPr>
        <w:pStyle w:val="BookText"/>
        <w:rPr/>
      </w:pPr>
      <w:bookmarkEnd w:id="526"/>
      <w:r>
        <w:rPr>
          <w:rFonts w:ascii="Amiri" w:hAnsi="Amiri" w:eastAsia="Amiri" w:cs="Amiri"/>
          <w:color w:val="111111"/>
          <w:sz w:val="28"/>
          <w:sz w:val="28"/>
          <w:szCs w:val="28"/>
          <w:rtl w:val="true"/>
          <w:lang w:bidi="ar-SA"/>
        </w:rPr>
        <w:t>يا علي 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ووالد لولده، والرجل يدعو لأخيه بظهر الغيب، والمظلوم،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لأنتصرنّ لك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وقلة مرائه، وحلمه وصبره وحسن خُلقه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محمد بن عرفة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بأشبهكم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وألينكم كنفاً، وأبركم بقرابته، وأشدّكم حبّاً لإخوانه في دينه، وأصبركم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وأكظمكم للغيظ، وأحسنكم عفواً، وأشدّكم من نفسه إنصافاً في الرضا والغضب</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المؤمن</w:t>
      </w:r>
    </w:p>
    <w:p>
      <w:pPr>
        <w:pStyle w:val="BookText"/>
        <w:rPr/>
      </w:pPr>
      <w:r>
        <w:rPr>
          <w:rFonts w:ascii="Amiri" w:hAnsi="Amiri" w:eastAsia="Amiri" w:cs="Amiri"/>
          <w:color w:val="111111"/>
          <w:sz w:val="28"/>
          <w:sz w:val="28"/>
          <w:szCs w:val="28"/>
          <w:rtl w:val="true"/>
          <w:lang w:bidi="ar-SA"/>
        </w:rPr>
        <w:t xml:space="preserve">الإنفاق على قدر الإقتار، والتوسع على قدر التوسع وإنصاف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وابتداؤه إياهم بالسلام عليهم</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ذلك أكثر من أن تحصى والغرض تزين الكتاب بها</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5060568_2320776876"/>
      <w:bookmarkStart w:id="528" w:name="_Toc193"/>
      <w:bookmarkEnd w:id="527"/>
      <w:r>
        <w:rPr>
          <w:rtl w:val="true"/>
        </w:rPr>
        <w:t>في الدعاء</w:t>
      </w:r>
      <w:bookmarkEnd w:id="528"/>
    </w:p>
    <w:p>
      <w:pPr>
        <w:pStyle w:val="Heading4"/>
        <w:numPr>
          <w:ilvl w:val="3"/>
          <w:numId w:val="1"/>
        </w:numPr>
        <w:rPr/>
      </w:pPr>
      <w:bookmarkStart w:id="529" w:name="__RefHeading___Toc5060570_2320776876"/>
      <w:bookmarkStart w:id="530" w:name="_Toc194"/>
      <w:bookmarkEnd w:id="529"/>
      <w:r>
        <w:rPr>
          <w:rtl w:val="true"/>
        </w:rPr>
        <w:t>من لا يُردّ دعاؤهم</w:t>
      </w:r>
      <w:bookmarkEnd w:id="53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أربعة لا ترد لهم دعوة إمام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لولده، والرجل يدعو لأخيه بظهر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أي غائباً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القويّ كالصحيح،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دعوات لا يحجبن عن الرب تبارك تعالى دعوة الإمام المقسط، ودعوة المظلوم، 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لأنتقمنَّ لك ولو بعد حين، ودعوة الولد الصالح لوالديه، ودعوة الوالد الصالح لولده، ودعوة المؤمن لأخيه بظهر الغيب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مثلاه</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أربعين من المؤمنين ثمّ دعا استجيب له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عيسى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فانظروا كيف تخلفونه، والغازي في سبيل اللّه فانظروا كيف تخلّفونه، والمريض فلا تغيظوه ولا تضجروه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الظلم فإنّ دعوة المظلوم تصعد إلى السماء</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عبد اللّه بن طلحة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حتى تفتح لهم أبواب السماء وتصير إلى العرش الوالد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والمظلوم على من ظلمه والمعتمر حتى يرجع، والصائم حتى يفطر</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531" w:name="pg20233_218621"/>
    </w:p>
    <w:p>
      <w:pPr>
        <w:pStyle w:val="Heading4"/>
        <w:numPr>
          <w:ilvl w:val="3"/>
          <w:numId w:val="1"/>
        </w:numPr>
        <w:rPr/>
      </w:pPr>
      <w:bookmarkStart w:id="532" w:name="__RefHeading___Toc5060572_2320776876"/>
      <w:bookmarkStart w:id="533" w:name="_Toc195"/>
      <w:bookmarkEnd w:id="531"/>
      <w:bookmarkEnd w:id="532"/>
      <w:r>
        <w:rPr>
          <w:rtl w:val="true"/>
        </w:rPr>
        <w:t>في الدعاء للآخرين بظهر الغيب</w:t>
      </w:r>
      <w:bookmarkEnd w:id="533"/>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شيء أسرع استجابة من دعوة غائب لغائب</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الرجل لأخيه بظهر الغيب يدرّ الرزق، ويدفع المكروه</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أوشك دعوة وأسرع إجابة، دعاء المرء لأخيه بظهر الغيب</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جابر 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﴿وَيَسْتَجِيبُ الَّذِينَ آمَنُوا وَعَمِلُوا الصَّالِحَاتِ ويَزِيدُهُمْ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المؤمن يدعو لأخيه بظهر الغيب فيقول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ويقول اللّه العزيز الجبار ولك مثلا ما سألت وقد أعطيت ما سألت بحبك إياه</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حسين بن علوان،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دعا للمؤمنين والمؤمنات إلّا ردّ اللّه عزّ وجلّ عليه 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دعا لهم به من كلّ مؤمن ومؤمنة مضى من أوّل الدهر أو هو آت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ليؤمر به إلى النار يوم القيامة فيسحب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المؤمنون والمؤمنات يا ربّ هذا العبد الذي كان يدعو لنا فشفعنا فيه فيشفعهم اللّه عزّوجل فيه فينجو</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ثوير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إذا سمعوا المؤمن يدعو لأخيه المؤمن بظهر الغيب أو يذكره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الأخ أنت لأخيك، تدعو له بالخير وهو غائب منك وتذكره بخير، قد أعطاك اللّه عزّ وجلّ مثل </w:t>
      </w:r>
      <w:r>
        <w:rPr>
          <w:rStyle w:val="FootnoteAnchor"/>
          <w:rtl w:val="true"/>
        </w:rPr>
        <w:footnoteReference w:id="934"/>
      </w:r>
      <w:r>
        <w:rPr>
          <w:rFonts w:ascii="Amiri" w:hAnsi="Amiri" w:eastAsia="Amiri" w:cs="Amiri"/>
          <w:color w:val="111111"/>
          <w:sz w:val="28"/>
          <w:sz w:val="28"/>
          <w:szCs w:val="28"/>
          <w:rtl w:val="true"/>
          <w:lang w:bidi="ar-SA"/>
        </w:rPr>
        <w:t xml:space="preserve">ما سألت له، وأثنى عليك مثل </w:t>
      </w:r>
      <w:r>
        <w:rPr>
          <w:rStyle w:val="FootnoteAnchor"/>
          <w:rtl w:val="true"/>
        </w:rPr>
        <w:footnoteReference w:id="935"/>
      </w:r>
      <w:r>
        <w:rPr>
          <w:rFonts w:ascii="Amiri" w:hAnsi="Amiri" w:eastAsia="Amiri" w:cs="Amiri"/>
          <w:color w:val="111111"/>
          <w:sz w:val="28"/>
          <w:sz w:val="28"/>
          <w:szCs w:val="28"/>
          <w:rtl w:val="true"/>
          <w:lang w:bidi="ar-SA"/>
        </w:rPr>
        <w:t>ما أثنيت عليه، ولك الفضل عليه، وإذا سمعوا يذكر أخاه بسوء ويدعو عليه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الأخ أنت لأخيك، كُف أيها السائل المستر على ذنوبه وعورته وأربع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عليها واحمد اللّه الذي ستر عليك، واعلم أنّ اللّه عزّوجل أعلم بعبده منك</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الأخبار على الأزيد، ففي حسنة عبد اللّه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مائة ألف ضعف مضمونة</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قويّة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مائة ألف ضعف في السماء الدنيا ويضاعف </w:t>
      </w:r>
      <w:bookmarkStart w:id="534" w:name="pg20233_218623"/>
    </w:p>
    <w:p>
      <w:pPr>
        <w:pStyle w:val="BookText"/>
        <w:rPr/>
      </w:pPr>
      <w:bookmarkEnd w:id="5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السماء السابعة سبعمائة ألف ضعف، فيكون المجموع ألفي ألف ضعف وثمانمائة</w:t>
      </w:r>
    </w:p>
    <w:p>
      <w:pPr>
        <w:pStyle w:val="BookText"/>
        <w:rPr/>
      </w:pPr>
      <w:r>
        <w:rPr>
          <w:rFonts w:ascii="Amiri" w:hAnsi="Amiri" w:eastAsia="Amiri" w:cs="Amiri"/>
          <w:color w:val="111111"/>
          <w:sz w:val="28"/>
          <w:sz w:val="28"/>
          <w:szCs w:val="28"/>
          <w:rtl w:val="true"/>
          <w:lang w:bidi="ar-SA"/>
        </w:rPr>
        <w:t>ألف ضعف ويحمل على اختلاف الأشخاص والنيات</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5060574_2320776876"/>
      <w:bookmarkStart w:id="536" w:name="_Toc196"/>
      <w:bookmarkEnd w:id="535"/>
      <w:r>
        <w:rPr>
          <w:rtl w:val="true"/>
        </w:rPr>
        <w:t>الدعاء للجميع وفي جماعة</w:t>
      </w:r>
      <w:bookmarkEnd w:id="536"/>
    </w:p>
    <w:p>
      <w:pPr>
        <w:pStyle w:val="BookText"/>
        <w:rPr/>
      </w:pPr>
      <w:r>
        <w:rPr>
          <w:rFonts w:ascii="Amiri" w:hAnsi="Amiri" w:eastAsia="Amiri" w:cs="Amiri"/>
          <w:color w:val="111111"/>
          <w:sz w:val="28"/>
          <w:sz w:val="28"/>
          <w:szCs w:val="28"/>
          <w:rtl w:val="true"/>
          <w:lang w:bidi="ar-SA"/>
        </w:rPr>
        <w:t>فينبغي للداعي أن يقدّم إخوانه على نفسه ثمّ يشركهم مع نفسه في الدعاء، بأن يدعو بلفظ الجمع لنفسه ولجميع المؤمنين والمؤمنات كما رواه الكليني في القويّ كالصحيح، عن ابن القدّاح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فليعم فإنّه أوجب للدعاء</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 إذا كان إماماً كما تقدّم أنّه لو اختصّ نفسه بالدعاء خانهم؛ لأنه كالوكيل لهم في الدعاء، بل يستحب الاجتماع في الدعاء كما علّمهم اللّه تعالى بصلاة الجماعة والدعاء بصيغة الجمع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القوي، عن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رهط أربعين رجلاً اجتمعوا فدعوا اللّه عزّوجل في أمر إلّا استجاب لهم، فإن لم يكونوا أربعين فأربعة يدعون اللّه عزّوجلّ عشر مرات إلّا استجاب اللّه لهم، فإن لم يكونوا أربعة فواحد يدعو اللّه أربعين فيستجيب اللّه العزيز الجبار له</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537" w:name="pg20233_218624"/>
    </w:p>
    <w:p>
      <w:pPr>
        <w:pStyle w:val="BookText"/>
        <w:rPr/>
      </w:pPr>
      <w:bookmarkEnd w:id="5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عبد الأعلى،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أربعة رهط قط على أمر واحد فدعوا اللّه إلّا تفرقوا عن إجابة</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حزنه</w:t>
      </w:r>
      <w:r>
        <w:rPr>
          <w:rStyle w:val="FootnoteAnchor"/>
          <w:rtl w:val="true"/>
        </w:rPr>
        <w:footnoteReference w:id="942"/>
      </w:r>
      <w:r>
        <w:rPr>
          <w:rFonts w:ascii="Amiri" w:hAnsi="Amiri" w:eastAsia="Amiri" w:cs="Amiri"/>
          <w:color w:val="111111"/>
          <w:sz w:val="28"/>
          <w:sz w:val="28"/>
          <w:szCs w:val="28"/>
          <w:rtl w:val="true"/>
          <w:lang w:bidi="ar-SA"/>
        </w:rPr>
        <w:t>أمر جمع النساء والصبيان ثمّ دعا وأمنوا</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والمؤمن في الأجر شریکان</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5060576_2320776876"/>
      <w:bookmarkStart w:id="539" w:name="_Toc197"/>
      <w:bookmarkEnd w:id="538"/>
      <w:r>
        <w:rPr>
          <w:rtl w:val="true"/>
        </w:rPr>
        <w:t>في أسباب تأخر استجابة الدعاء</w:t>
      </w:r>
      <w:bookmarkEnd w:id="539"/>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يستجاب دعوته فليطب مكسبه</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عثمان بن عيسى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آيتين</w:t>
      </w:r>
      <w:r>
        <w:rPr>
          <w:rStyle w:val="FootnoteAnchor"/>
          <w:rtl w:val="true"/>
        </w:rPr>
        <w:footnoteReference w:id="946"/>
      </w:r>
      <w:r>
        <w:rPr>
          <w:rFonts w:ascii="Amiri" w:hAnsi="Amiri" w:eastAsia="Amiri" w:cs="Amiri"/>
          <w:color w:val="111111"/>
          <w:sz w:val="28"/>
          <w:sz w:val="28"/>
          <w:szCs w:val="28"/>
          <w:rtl w:val="true"/>
          <w:lang w:bidi="ar-SA"/>
        </w:rPr>
        <w:t>في كتاب اللّه عزّوجلّ أطلبهما فلا أجدهما؟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فندعوه ولا نرى الإجابة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اللّه عزّ وجل أخلف وعده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عزّوجلّ فيما أمره ثمّ دعاه من جهة الدعاء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جهة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تبدأ فتحمد اللّه وتذكر نعمه عندك، ثمّ تشكره،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تذكر ذنوبك فتقرّ بها، ثمّ تستعيذ </w:t>
      </w:r>
      <w:r>
        <w:rPr>
          <w:rStyle w:val="FootnoteAnchor"/>
          <w:rtl w:val="true"/>
        </w:rPr>
        <w:footnoteReference w:id="947"/>
      </w:r>
      <w:r>
        <w:rPr>
          <w:rFonts w:ascii="Amiri" w:hAnsi="Amiri" w:eastAsia="Amiri" w:cs="Amiri"/>
          <w:color w:val="111111"/>
          <w:sz w:val="28"/>
          <w:sz w:val="28"/>
          <w:szCs w:val="28"/>
          <w:rtl w:val="true"/>
          <w:lang w:bidi="ar-SA"/>
        </w:rPr>
        <w:t>منها، فهذا جهة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 وهُوَ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أنفق ولا أرى خلفاً؟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اللّه عزّوجلّ أخلف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أحدكم اكتسب المال من حلِّه وأنفقه في حلّه </w:t>
      </w:r>
      <w:r>
        <w:rPr>
          <w:rStyle w:val="FootnoteAnchor"/>
          <w:rtl w:val="true"/>
        </w:rPr>
        <w:footnoteReference w:id="948"/>
      </w:r>
      <w:r>
        <w:rPr>
          <w:rFonts w:ascii="Amiri" w:hAnsi="Amiri" w:eastAsia="Amiri" w:cs="Amiri"/>
          <w:color w:val="111111"/>
          <w:sz w:val="28"/>
          <w:sz w:val="28"/>
          <w:szCs w:val="28"/>
          <w:rtl w:val="true"/>
          <w:lang w:bidi="ar-SA"/>
        </w:rPr>
        <w:t>لم ينفق درهماً إلّا أخلف عليه</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سألت اللّه حاجة منذ كذا وكذا سنة، وقد دخل قلبي من إبطائها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إيّاك والشيطان أن يكون له عليك سبيل حتى يقنطك،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ليسأل اللّه حاجة فيؤخّر عنه تعجيل إجابته حباً لصوته واستماعاً لحنينه</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أخر اللّه عزّوجل عن المؤمنين ممّا </w:t>
      </w:r>
      <w:r>
        <w:rPr>
          <w:rStyle w:val="FootnoteAnchor"/>
          <w:rtl w:val="true"/>
        </w:rPr>
        <w:footnoteReference w:id="951"/>
      </w:r>
      <w:r>
        <w:rPr>
          <w:rFonts w:ascii="Amiri" w:hAnsi="Amiri" w:eastAsia="Amiri" w:cs="Amiri"/>
          <w:color w:val="111111"/>
          <w:sz w:val="28"/>
          <w:sz w:val="28"/>
          <w:szCs w:val="28"/>
          <w:rtl w:val="true"/>
          <w:lang w:bidi="ar-SA"/>
        </w:rPr>
        <w:t xml:space="preserve">يطلبون من هذه الدنيا خير لهم ممّا عجّل لهم فيها، وأيُّ شيءٍ الدنيا؟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يكون دعاؤه في الرخاء نحواً من دعائه في الشدّة، ليس إذا أعطي فتر،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يمل الدعاء فإنّه من اللّه عزّوجلّ بمكان وعليك بالصبر، وطلب الحلال، وصلة الرحم، وإياك ومكاشفة الناس فإنّا أهل بيت نصل من قطعنا ونحسن إلى من أساء إلينا، فنرى في ذلك واللّه العاقبة </w:t>
      </w:r>
      <w:r>
        <w:rPr>
          <w:rStyle w:val="FootnoteAnchor"/>
          <w:rtl w:val="true"/>
        </w:rPr>
        <w:footnoteReference w:id="952"/>
      </w:r>
      <w:r>
        <w:rPr>
          <w:rFonts w:ascii="Amiri" w:hAnsi="Amiri" w:eastAsia="Amiri" w:cs="Amiri"/>
          <w:color w:val="111111"/>
          <w:sz w:val="28"/>
          <w:sz w:val="28"/>
          <w:szCs w:val="28"/>
          <w:rtl w:val="true"/>
          <w:lang w:bidi="ar-SA"/>
        </w:rPr>
        <w:t>الحسنة، إن صاحب النعمة في الدنيا إذا سأل فأعطي طلب غير الذي سأل وصغرت النعمة في عينه فلا يشبع من شيء، فإذا كثرت النعم كان المسلم من ذلك على خطر للحقوق التي تجب عليه وما يخاف من الفتنة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عنك لو أني قلت لك قولاً أكنت تثق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لم أثق بقولك فيمن أثق وأنت حجّة اللّه على خلقه؟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فكن باللّه أوثق، فإنّك على موعد من اللّه تبارك وتعالى، أليس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 وقال 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يَعِدُكُمْ مَغْفِرَةً مِنْهُ وفَضْلاً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باللّه عز وجل أوثق منك بغيره، ولا تجعلوا في أنفسكم إلّا خيراً فإنّه مغفور لكم</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بخير ورجاء ورحمة من اللّه عزّ وجلّ، ما لم يستعجل فيقنط ويترك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يستعجل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اللّه منذ كذا وكذا وما أرى الإجابة</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أخذ فرعون أربعون عاماً</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المؤمن ليدعو اللّه عزّوجل في حاجته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أخروا إجابته شوقاً إلى صوته ودعائه، فإذا كان يوم القيامة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دعوتني فأخرت إجابتك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وثوابك كذا وكذا، ودعوتني في كذا وكذا فأخّرت إجابتك وثوابك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فيتمنى المؤمن أنّه لم يستجب له دعوة في الدنيا ممّا يرى من حسن الثواب</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دعا الرجل بالدعاء فاستجيب له ثمّ أُخَّر ذلك إلى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ليزداد من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حديد،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ليدعو فيقول اللّه عزّ وجلّ للملكين قد استجبت له ولكن احبسوه بحاجته، فإنّي أُحبُّ أن أسمع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العبد ليدعو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له حاجته فإنّي أبغض صوته</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540" w:name="pg20233_218628"/>
    </w:p>
    <w:p>
      <w:pPr>
        <w:pStyle w:val="BookText"/>
        <w:rPr/>
      </w:pPr>
      <w:bookmarkEnd w:id="5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ليدعو فيؤخّر إجابته إلى يوم الجمعة</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عبد اللّه بن المغيرة عن 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الولي اللّه يدعو اللّه عزّوجل في الأمر ينوبه فيقال للملك الموكل به اقض لعبدي حاجته ولا تعجّلها فإنّي أشتهي أن أسمع نداءه وصوته، وإنّ العبد العدو اللّه ليدعو اللّه عزّوجل في الأمر ينوبه فيقال للملك الموكل به اقض حاجته وعجّلها فإنّي أكره أن أسمع نداءه وصوته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 هذا إلّا لكرامته ولا منع ذا إلّا لهوانه</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5060578_2320776876"/>
      <w:bookmarkStart w:id="542" w:name="_Toc198"/>
      <w:bookmarkEnd w:id="541"/>
      <w:r>
        <w:rPr>
          <w:rtl w:val="true"/>
        </w:rPr>
        <w:t>في فضل الدعاء ومرتبته بين العبادات</w:t>
      </w:r>
      <w:bookmarkEnd w:id="542"/>
    </w:p>
    <w:p>
      <w:pPr>
        <w:pStyle w:val="BookText"/>
        <w:rPr/>
      </w:pPr>
      <w:r>
        <w:rPr>
          <w:rFonts w:ascii="Amiri" w:hAnsi="Amiri" w:eastAsia="Amiri" w:cs="Amiri"/>
          <w:color w:val="111111"/>
          <w:sz w:val="28"/>
          <w:sz w:val="28"/>
          <w:szCs w:val="28"/>
          <w:rtl w:val="true"/>
          <w:lang w:bidi="ar-SA"/>
        </w:rPr>
        <w:t>واعلم أن الغرض من خلق الإنسان قربه إلى جناب قدسه، وأفضل وسائل القرب الدعاء، ولهذا يبتلي اللّه تعالى عباده بالبليات ليدعوه ويحصل لهم القرب، فكلما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يتأخر قضاء الحاجة يكون القرب أكثر، وهذا مجرّب، وحبّ اللّه تبارك وتعالى عبارة عنه، ولو لم يحصل المطلوب فحصول المطلوب الأهم وهو القرب واقع مع ضمان اللّه تعالى الثواب الجزيل، ولهذا بولغ في الدعاء ما لم يبالغ في غيره حتى في قراءة القرآن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صحيحة معاوية بن عمار أنّ الدعاء أفضل من قراءة القرآن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زرارة أنّه أفضل من الصلاة تنفلاً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الصحيح عن ميسر بن عبد العزيز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ميسر ادع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 إن عند اللّه عزّوجل منزلة لا تنال إلّا بمسألة، ولو أنّ عبداً سدّ فاه ولم يسأل لم يعط شيئاً، فسل تعط، يا ميسر إنّه ليس من باب يقرع إلّا يوشك أن يفتح لصاحبه</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بطلان القول بأنّ الدعاء عبث؛ لأنه إن قدر فسيكون وإن لم يُقدَّر فلا يكون؛ لأنه يمكن أن يكون بالدعاء مع سببية لقربه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الحسن كالصحيح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ولا تقل قد فرغ من الأمر، فإنّ الدعاء هو العبادة،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أي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الدعاء عبادة، بل هو العبادة مبالغة للوعيد العظيم بتركه استكباراً؛ أو لأن من يتكبّر عن الدعاء فاستكباره عن غيره من العبادات بالطريق الأولى،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أفضل العبادات الصلاة وهو مشتمل على الدعوات، فترك الدعاء بالكلية يلزمه ترك الصلاة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العبادة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لَاَوَّاهُ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تقربون بمثله، ولا تتركوا صغيرة لصغرها أن تدعوا بها، إن صاحب الصغار هو صاحب الكبار</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أفضل عند اللّه عزّوجلّ من أن يُسأل ويُطلب ممّا عنده، وما أحدٌ أبغض إلى اللّه عزّ وجلّ ممّن يستكبر عن عبادته ولا يسأل ما عنده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يسأل اللّه من فضله افتقر</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زرارة،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هو </w:t>
      </w:r>
      <w:bookmarkStart w:id="543" w:name="pg20233_218631"/>
    </w:p>
    <w:p>
      <w:pPr>
        <w:pStyle w:val="BookText"/>
        <w:rPr/>
      </w:pPr>
      <w:bookmarkEnd w:id="5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العبادة التي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ادع اللّه عزّوجلّ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لا يمنعك إيمانك بالقضاء والقدر أن تبالغ بالدعاء وتجتهد فيه، أو كما قال</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عزّوجلّ في الأرض الدعاء، وأفضل العبادة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دعاءً</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5060580_2320776876"/>
      <w:bookmarkStart w:id="545" w:name="_Toc199"/>
      <w:bookmarkEnd w:id="544"/>
      <w:r>
        <w:rPr>
          <w:rtl w:val="true"/>
        </w:rPr>
        <w:t>في أن الدعاء سلاح المؤمن</w:t>
      </w:r>
      <w:bookmarkEnd w:id="545"/>
    </w:p>
    <w:p>
      <w:pPr>
        <w:pStyle w:val="BookText"/>
        <w:rPr/>
      </w:pPr>
      <w:r>
        <w:rPr>
          <w:rFonts w:ascii="Amiri" w:hAnsi="Amiri" w:eastAsia="Amiri" w:cs="Amiri"/>
          <w:color w:val="111111"/>
          <w:sz w:val="28"/>
          <w:sz w:val="28"/>
          <w:szCs w:val="28"/>
          <w:rtl w:val="true"/>
          <w:lang w:bidi="ar-SA"/>
        </w:rPr>
        <w:t xml:space="preserve">وفي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أنفذ من السنان الحديد</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أنفذ من السنان</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وعمود الدين ونور السماوات والأرض</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مفاتيح النجاة </w:t>
      </w:r>
      <w:r>
        <w:rPr>
          <w:rStyle w:val="FootnoteAnchor"/>
          <w:rtl w:val="true"/>
        </w:rPr>
        <w:footnoteReference w:id="974"/>
      </w:r>
      <w:bookmarkStart w:id="546" w:name="pg20233_218632"/>
    </w:p>
    <w:p>
      <w:pPr>
        <w:pStyle w:val="BookText"/>
        <w:rPr/>
      </w:pPr>
      <w:bookmarkEnd w:id="5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ومقاليد الفلاح، وخير الدعاء ما صدر عن صدر نقي وقلب تقي، وفي المناجاة سبب النجاة، وبالإخلاص يكون الخلاص فإذا اشتد الفزع فإلى اللّه المفزع</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سلاح ينجيكم من أعدائكم ويدرّ أرزاقكم؟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 ربكم بالليل والنهار، فإن سلاح المؤمن الدعاء</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بسلاح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سلاح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ترس المؤمن، ومتى تكثر قرع الباب يفتح لك</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5060582_2320776876"/>
      <w:bookmarkStart w:id="548" w:name="_Toc200"/>
      <w:bookmarkEnd w:id="547"/>
      <w:r>
        <w:rPr>
          <w:rtl w:val="true"/>
        </w:rPr>
        <w:t>في أنّ الدعاء يرة المقدر وغير المقدر</w:t>
      </w:r>
      <w:bookmarkEnd w:id="54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 الدعاء لله والطلب إلى اللّه يردّ البلاء، وقد قدّر وقضي ولم يبق إلّا إمضاؤه، فإذا دعي اللّه عز وجل وسُئل صَرْفُ البلاءِ صَرَفَه</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إسماعيل بن همام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الدعاء والبلاء ليتوافقان </w:t>
      </w:r>
      <w:r>
        <w:rPr>
          <w:rStyle w:val="FootnoteAnchor"/>
          <w:rtl w:val="true"/>
        </w:rPr>
        <w:footnoteReference w:id="980"/>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يتنازعان ويتدافعان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ليردّ البلاء وقد أبرم إبراماً</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بسطام الزيات،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البلاء وقد نزل من السماء وقد أبرم إبراماً</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ما قدر وما 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 قد عرفته فما لم يقدر؟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يكون</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ينقضه كما ينقض السلك وقد أبرم إبراماً</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أدلك على شيءٍ لم يستثن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 وقد أبرم إبراماً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 أصابعه </w:t>
      </w:r>
      <w:r>
        <w:rPr>
          <w:rStyle w:val="FootnoteAnchor"/>
          <w:rtl w:val="true"/>
        </w:rPr>
        <w:footnoteReference w:id="985"/>
      </w:r>
      <w:r>
        <w:rPr>
          <w:rFonts w:ascii="Amiri" w:hAnsi="Amiri" w:eastAsia="Amiri" w:cs="Amiri"/>
          <w:color w:val="111111"/>
          <w:sz w:val="28"/>
          <w:sz w:val="28"/>
          <w:szCs w:val="28"/>
          <w:rtl w:val="true"/>
          <w:lang w:bidi="ar-SA"/>
        </w:rPr>
        <w:t>أي أصابع اليدين</w:t>
      </w:r>
      <w:r>
        <w:rPr>
          <w:rFonts w:eastAsia="Amiri" w:cs="Amiri" w:ascii="Amiri" w:hAnsi="Amiri"/>
          <w:color w:val="111111"/>
          <w:sz w:val="28"/>
          <w:szCs w:val="28"/>
          <w:rtl w:val="true"/>
          <w:lang w:bidi="ar-SA"/>
        </w:rPr>
        <w:t xml:space="preserve">. </w:t>
      </w:r>
      <w:bookmarkStart w:id="549" w:name="pg20233_218634"/>
    </w:p>
    <w:p>
      <w:pPr>
        <w:pStyle w:val="BookText"/>
        <w:rPr/>
      </w:pPr>
      <w:bookmarkEnd w:id="5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 بعد ما أبرم إبراماً، فأكثر في الدعاء فإنه مفتاح كلّ رحمة ونجاح كلّ حاجة ولا ينال ما عند اللّه عزّوجل إلّا بالدعاء، وإنّه ليس من باب يكثر قرعه إلّا يوشك أن يفتح لصاحبه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علاء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بالدعاء فإنّه شفاء من كلّ داء</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5060584_2320776876"/>
      <w:bookmarkStart w:id="551" w:name="_Toc201"/>
      <w:bookmarkEnd w:id="550"/>
      <w:r>
        <w:rPr>
          <w:rtl w:val="true"/>
        </w:rPr>
        <w:t>في أن الإلهام بالدعاء قرينة الإجابة</w:t>
      </w:r>
      <w:bookmarkEnd w:id="551"/>
    </w:p>
    <w:p>
      <w:pPr>
        <w:pStyle w:val="BookText"/>
        <w:rPr/>
      </w:pPr>
      <w:r>
        <w:rPr>
          <w:rFonts w:ascii="Amiri" w:hAnsi="Amiri" w:eastAsia="Amiri" w:cs="Amiri"/>
          <w:color w:val="111111"/>
          <w:sz w:val="28"/>
          <w:sz w:val="28"/>
          <w:szCs w:val="28"/>
          <w:rtl w:val="true"/>
          <w:lang w:bidi="ar-SA"/>
        </w:rPr>
        <w:t xml:space="preserve">وفي الموثّق كالصحيح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كهف الإجابة، كما أنّ السحاب كهف المطر</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أي الإلهام بالدعاء قرينة الإجابة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أبرز عبد يده إلى اللّه العزيز الجبار إلّا استحيى اللّه عزّوجلّ أن يردّها صفراً حتى يجعل فيها من فضل رحمته ما يشاء، فإذا دعا أحدكم فلا يردّ يده حتى يمسح على وجهه ورأسه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bookmarkStart w:id="552" w:name="pg20233_218635"/>
    </w:p>
    <w:p>
      <w:pPr>
        <w:pStyle w:val="BookText"/>
        <w:rPr/>
      </w:pPr>
      <w:bookmarkEnd w:id="5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تعرفون طول البلاء من 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ألهم أحدكم الدعاء عند البلاء فاعلموا أن البلاء قصير</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ولاد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بلاء ينزل على عبد مؤمن فيلهمه اللّه عزّوجلّ الدعاء إلّا كان كشف ذلك البلاء وشيكاً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بلاء ينزل على عبد مؤمن فيمسك عن الدعاء إلّا كان ذلك البلاء طويلاً، فإذا نزل البلاء فعليكم بالدعاء والتضرع إلى اللّه عزّ وجلّ</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5060586_2320776876"/>
      <w:bookmarkStart w:id="554" w:name="_Toc202"/>
      <w:bookmarkEnd w:id="553"/>
      <w:r>
        <w:rPr>
          <w:rtl w:val="true"/>
        </w:rPr>
        <w:t>لزوم الدعاء في الشدة والرخاء</w:t>
      </w:r>
      <w:bookmarkEnd w:id="554"/>
    </w:p>
    <w:p>
      <w:pPr>
        <w:pStyle w:val="BookText"/>
        <w:rPr/>
      </w:pPr>
      <w:r>
        <w:rPr>
          <w:rFonts w:ascii="Amiri" w:hAnsi="Amiri" w:eastAsia="Amiri" w:cs="Amiri"/>
          <w:color w:val="111111"/>
          <w:sz w:val="28"/>
          <w:sz w:val="28"/>
          <w:szCs w:val="28"/>
          <w:rtl w:val="true"/>
          <w:lang w:bidi="ar-SA"/>
        </w:rPr>
        <w:t xml:space="preserve">وفي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في الدعاء أستجيب له إذا نزل به البلاء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ولم يحجب عن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يتقدّم في الدعاء لم يستجب له إذا نزل به البلاء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الصوت لا نعرفه</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في الرخاء يستخرج الحوائج في البلاء</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bookmarkStart w:id="555" w:name="pg20233_218636"/>
    </w:p>
    <w:p>
      <w:pPr>
        <w:pStyle w:val="BookText"/>
        <w:rPr/>
      </w:pPr>
      <w:bookmarkEnd w:id="5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يستجاب له في الشدّة فليكثر الدعاء في الرخاء</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في الدعاء فإنّ العبد إذا كان دعاءً فنزل به البلاء فدعا،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وإذا لم يكن دعاءً فنزل به البلاء فدعا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قبل اليوم</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تخوّف بلاءً يصيبه فتقدّم فيه بالدعاء لم يُرِه اللّه عزّوجلّ ذلك البلاء أبداً</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بعد ما ينزل البلاء لا ينتفع به</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أي كثير النفع</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5060588_2320776876"/>
      <w:bookmarkStart w:id="557" w:name="_Toc203"/>
      <w:bookmarkEnd w:id="556"/>
      <w:r>
        <w:rPr>
          <w:rtl w:val="true"/>
        </w:rPr>
        <w:t>لابد أن يكون الدعاء بإقبال القلب وتيقن الإجابة</w:t>
      </w:r>
      <w:bookmarkEnd w:id="557"/>
    </w:p>
    <w:p>
      <w:pPr>
        <w:pStyle w:val="BookText"/>
        <w:rPr/>
      </w:pPr>
      <w:r>
        <w:rPr>
          <w:rFonts w:ascii="Amiri" w:hAnsi="Amiri" w:eastAsia="Amiri" w:cs="Amiri"/>
          <w:color w:val="111111"/>
          <w:sz w:val="28"/>
          <w:sz w:val="28"/>
          <w:szCs w:val="28"/>
          <w:rtl w:val="true"/>
          <w:lang w:bidi="ar-SA"/>
        </w:rPr>
        <w:t xml:space="preserve">وفي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دعوت فظن أن حاجتك بالباب</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سليمان بن عمرو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لا يستجيب دعاءً بظهر قلب ساه، فإذا دعوت فاقبل بقلبك ثمّ استيقن بالإجابة</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عزّوجل دعاء قلب 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أحدكم للميت فلا يدعو له وقلبه لاه عنه، ولكن ليجتهد له في الدعاء</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والظاهر أنّه الفرد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دعوت فاقبل بقلبك وظن حاجتك بالباب</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يمكن أن يكون شرطاً آخر وأن يكون المراد أنّه إذا أقبلت فتيقن بالإجابة؛ لأنّ الإقبال علامتها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لا يستجيب دعاء بظهر قلب قاس</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والظاهر أنّ الظهر مقحم وعلامة القساوة عدم الرقة والبكاء</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استسقى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وسُقي الناس حتى قالوا إنّه الغرق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وردّها اللّهم حوالينا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علينا قال فتفرق السحاب،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استسقيت لنا فلم نسق ثمّ استسقيت لنا فسقينا؟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دعوت </w:t>
      </w:r>
      <w:bookmarkStart w:id="558" w:name="pg20233_218638"/>
    </w:p>
    <w:p>
      <w:pPr>
        <w:pStyle w:val="BookText"/>
        <w:rPr/>
      </w:pPr>
      <w:bookmarkEnd w:id="5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لي في ذلك نية ثمّ دعوت ولي في ذلك نية</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5060590_2320776876"/>
      <w:bookmarkStart w:id="560" w:name="_Toc204"/>
      <w:bookmarkEnd w:id="559"/>
      <w:r>
        <w:rPr>
          <w:rtl w:val="true"/>
        </w:rPr>
        <w:t>الإلحاح في الدعاء وعدم الاستعجال</w:t>
      </w:r>
      <w:bookmarkEnd w:id="560"/>
    </w:p>
    <w:p>
      <w:pPr>
        <w:pStyle w:val="BookText"/>
        <w:rPr/>
      </w:pPr>
      <w:r>
        <w:rPr>
          <w:rFonts w:ascii="Amiri" w:hAnsi="Amiri" w:eastAsia="Amiri" w:cs="Amiri"/>
          <w:color w:val="111111"/>
          <w:sz w:val="28"/>
          <w:sz w:val="28"/>
          <w:szCs w:val="28"/>
          <w:rtl w:val="true"/>
          <w:lang w:bidi="ar-SA"/>
        </w:rPr>
        <w:t xml:space="preserve">وفي الصحيح عن هشام بن سالم وحفص بن البختري وغيرهما،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عجّل فقام لحاجته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يعلم عبدي أني أنا اللّه الذي أقضي الحوائج</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عبد العزيز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دعا لم يزل اللّه تبارك وتعالى في حاجته ما لم يستعجل</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كره إلحاح الناس بعضهم إلى بعض في المسألة وأحبّ ذلك لنفسه، إن اللّه يحبُّ أن يُسأل ويطلب ما عنده</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يلح عبد على اللّه عزوجل إلّا استجاب له</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561" w:name="pg20233_218639"/>
    </w:p>
    <w:p>
      <w:pPr>
        <w:pStyle w:val="BookText"/>
        <w:rPr/>
      </w:pPr>
      <w:bookmarkEnd w:id="5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 اللّه عبداً طلب من اللّه عزّوجلّ حاجة فألح في الدعاء، أستجيب له أو لم يستجب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وأَدْعُوا رَبِّي عَسَى أَلا أَكُونَ بِدُعَاءِ رَبِّي شَقِيًّا</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Style w:val="FootnoteAnchor"/>
          <w:rtl w:val="true"/>
        </w:rPr>
        <w:footnoteReference w:id="1009"/>
      </w:r>
      <w:r>
        <w:rPr>
          <w:rFonts w:ascii="Amiri" w:hAnsi="Amiri" w:eastAsia="Amiri" w:cs="Amiri"/>
          <w:color w:val="111111"/>
          <w:sz w:val="28"/>
          <w:sz w:val="28"/>
          <w:szCs w:val="28"/>
          <w:rtl w:val="true"/>
          <w:lang w:bidi="ar-SA"/>
        </w:rPr>
        <w:t>واللّه لا يلح عبد مؤمن على اللّه عزّ وجل في حاجته إلّا قضاها له</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5060592_2320776876"/>
      <w:bookmarkStart w:id="563" w:name="_Toc205"/>
      <w:bookmarkEnd w:id="562"/>
      <w:r>
        <w:rPr>
          <w:rtl w:val="true"/>
        </w:rPr>
        <w:t>في أنّ اللّه تعالى يحب تسمية الحوائج</w:t>
      </w:r>
      <w:bookmarkEnd w:id="563"/>
    </w:p>
    <w:p>
      <w:pPr>
        <w:pStyle w:val="BookText"/>
        <w:rPr/>
      </w:pPr>
      <w:r>
        <w:rPr>
          <w:rFonts w:ascii="Amiri" w:hAnsi="Amiri" w:eastAsia="Amiri" w:cs="Amiri"/>
          <w:color w:val="111111"/>
          <w:sz w:val="28"/>
          <w:sz w:val="28"/>
          <w:szCs w:val="28"/>
          <w:rtl w:val="true"/>
          <w:lang w:bidi="ar-SA"/>
        </w:rPr>
        <w:t xml:space="preserve">وفي الحسن كالصحيح عن أبي عبد اللّه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سليم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يعلم ما يريد العبد إذا دعاه، ولكنه يحبُّ أن يبت إليه الحوائج، فإذا دعوت فسم حاجتك وفي حديث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يعلم حاجتك وما تريد، ولكن يحبُّ أن تبت إليه الحوائج</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5060594_2320776876"/>
      <w:bookmarkStart w:id="565" w:name="_Toc206"/>
      <w:bookmarkEnd w:id="564"/>
      <w:r>
        <w:rPr>
          <w:rtl w:val="true"/>
        </w:rPr>
        <w:t>إخفاء الدعاء أفضل من الإظهار</w:t>
      </w:r>
      <w:bookmarkEnd w:id="56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إسماعيل بن همام،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دعوة تخفيها </w:t>
      </w:r>
      <w:bookmarkStart w:id="566" w:name="pg20233_218640"/>
    </w:p>
    <w:p>
      <w:pPr>
        <w:pStyle w:val="BookText"/>
        <w:rPr/>
      </w:pPr>
      <w:bookmarkEnd w:id="5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عند اللّه من سبعين دعوة تظهرها</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5060596_2320776876"/>
      <w:bookmarkStart w:id="568" w:name="_Toc207"/>
      <w:bookmarkEnd w:id="567"/>
      <w:r>
        <w:rPr>
          <w:rtl w:val="true"/>
        </w:rPr>
        <w:t>مواطن استجابة الدعاء</w:t>
      </w:r>
      <w:bookmarkEnd w:id="568"/>
    </w:p>
    <w:p>
      <w:pPr>
        <w:pStyle w:val="BookText"/>
        <w:rPr/>
      </w:pPr>
      <w:r>
        <w:rPr>
          <w:rFonts w:ascii="Amiri" w:hAnsi="Amiri" w:eastAsia="Amiri" w:cs="Amiri"/>
          <w:color w:val="111111"/>
          <w:sz w:val="28"/>
          <w:sz w:val="28"/>
          <w:szCs w:val="28"/>
          <w:rtl w:val="true"/>
          <w:lang w:bidi="ar-SA"/>
        </w:rPr>
        <w:t>وفي 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أطلبوا الدعاء في أربع ساعات عند هبوب الرياح، وزوال الأفياء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القطر، وأول قطرة من دم القتيل المؤمن، فإنّ أبواب السماء تفتح عند هذه الأشياء</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يستجاب الدعاء في أربعة مواطن في الوتر، وبعد الفجر، وبعد الظهر، وبعد المغرب</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اغتنموا الدعاء عند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وعند الأذان، وعند نزول الغيث، وعند النقاء الصفين للشهادة</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عبد اللّه بن عطاء،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كانت له إلى اللّه حاجة طلبها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زوال الشمس</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رقّ أحدكم فليدع، فإنّ القلب لا يرق حتى يخلص</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الليل لساعة ما يوافقها عبد مسلم ثمّ يصلّي ويدعو اللّه عز وجل إلّا استجاب له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وأي ساعة هي من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نصف الليل وهي السدس الأول من أوّل النصف</w:t>
      </w:r>
      <w:r>
        <w:rPr>
          <w:rFonts w:eastAsia="Amiri" w:cs="Amiri" w:ascii="Amiri" w:hAnsi="Amiri"/>
          <w:color w:val="111111"/>
          <w:sz w:val="28"/>
          <w:szCs w:val="28"/>
          <w:rtl w:val="true"/>
          <w:lang w:bidi="ar-SA"/>
        </w:rPr>
        <w:t>»</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صلاة الليل بهذا الإسناد </w:t>
      </w:r>
      <w:r>
        <w:rPr>
          <w:rStyle w:val="FootnoteAnchor"/>
          <w:rtl w:val="true"/>
        </w:rPr>
        <w:footnoteReference w:id="1019"/>
      </w:r>
      <w:r>
        <w:rPr>
          <w:rFonts w:ascii="Amiri" w:hAnsi="Amiri" w:eastAsia="Amiri" w:cs="Amiri"/>
          <w:color w:val="111111"/>
          <w:sz w:val="28"/>
          <w:sz w:val="28"/>
          <w:szCs w:val="28"/>
          <w:rtl w:val="true"/>
          <w:lang w:bidi="ar-SA"/>
        </w:rPr>
        <w:t xml:space="preserve">عن عمر بن أذينة، عن عمر بن يزيد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النصف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الصواب والسهو من النسّاخ ويحتمل أن يكونا خبرين وهو بعيد، وتقدم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الثلث الأخير من الليل وقت إجابة الدعاء، وكذا ليلة الجمعة تماماً ويوم الجمعة عند فراغ الإمام من الخطبة وقبل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القويّ عن أبي الصباح،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يحبُّ من عباده كلّ دعاء، فعليكم بالدعاء في السحر إلى طلوع الشمس؛ فإنّها ساعة تفتح فيها أبواب السماء وتقسّم فيها الأرزاق وتقضى فيها الحوائج العظام</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اقشعر جلدك ودمعت عيناك فدونك دونك فقد قصد قصدك</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569" w:name="pg20233_218642"/>
    </w:p>
    <w:p>
      <w:pPr>
        <w:pStyle w:val="BookText"/>
        <w:rPr/>
      </w:pPr>
      <w:bookmarkEnd w:id="5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وقت دعوتم اللّه فيه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في قول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أَخَرهم إلى السحر</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طلب الحاجة طلبها عند زوال الشمس فإذا أراد ذلك قدم شيئاً فتصدق به وشم شيئاً من الطيب وراح إلى المسجد ودعا في حاجته بما شاء اللّه</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5060598_2320776876"/>
      <w:bookmarkStart w:id="571" w:name="_Toc208"/>
      <w:bookmarkEnd w:id="570"/>
      <w:r>
        <w:rPr>
          <w:rtl w:val="true"/>
        </w:rPr>
        <w:t>في معنى الاستكانة والخضوع والتضرّع والابتهال والتبتل وغيرها</w:t>
      </w:r>
      <w:bookmarkEnd w:id="571"/>
    </w:p>
    <w:p>
      <w:p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الاستكانة هي الخضوع، والتضرع هو رفع اليدين، والتضرع بهما</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الحسن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الرغبة أن تستقبل بباطن كفّيك إلى السماء، والرهبة أن تجعل 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كفيك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بإصبع واحدة تشير بها، والتضرع تشير بإصبعيك وتحركهما، والابتهال رفع اليدين وتمدهما وذلك عند الدمعة ثمّ ادع</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الرغبة وأبرز باطن راحتيه إلى السماء وهكذا الرهبة وجعل ظهر كفيه إلى السماء، وهكذا التضرع وحرّك أصابعه يميناً و شمالاً، وهكذا التبتل ويرفع أصابعه مرّة ويضعها مرّة، وهكذا الابتهال ومد يديه تلقاء وجهه إلى القبلة ولا يبتهل حتى تجري الدمعة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رجل وأنا أدعو في صلاتي بيساري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بيمينك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لله تبارك وتعالى حقاً على هذه كحقه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الرغبة تبسط يديك وتظهر باطنهما، والرهبة تبسط يديك وتظهر ظهرهما، والتضرع تحرك السبابة اليمنى يميناً وشمالاً، والتبتل تحرّك السبابة اليسرى ترفعها في السماء رسلاً وتضعها، والابتهال تبسط يدك وذراعك إلى السماء والابتهال حين ترى أسباب البكاء</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ويدلّ على استحبابها في الصلاة</w:t>
      </w:r>
      <w:r>
        <w:rPr>
          <w:rFonts w:eastAsia="Amiri" w:cs="Amiri" w:ascii="Amiri" w:hAnsi="Amiri"/>
          <w:color w:val="111111"/>
          <w:sz w:val="28"/>
          <w:szCs w:val="28"/>
          <w:rtl w:val="true"/>
          <w:lang w:bidi="ar-SA"/>
        </w:rPr>
        <w:t xml:space="preserve">. </w:t>
      </w:r>
      <w:bookmarkStart w:id="572" w:name="pg20233_218644"/>
    </w:p>
    <w:p>
      <w:pPr>
        <w:pStyle w:val="BookText"/>
        <w:rPr/>
      </w:pPr>
      <w:bookmarkEnd w:id="5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محمد بن مسلم وزرارة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المسألة إلى اللّه تبارك وتعالى؟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تبسط 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الاستعاذة؟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تفضي بكفيك، والتبتل الإيماء بالإصبع والتضرّع تحريك الإصبع، والابتهال أن تمد يديك جميعاً</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الدعاء ورفع اليدين؟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أربعة أوجه أما التعوّذ فتستقبل القبلة بباطن كفيك، وأما الدعاء في الرزق فتبسط كفّيك وتفضي بباطنهما إلى السماء وأما التبتل فإيماؤك بإصبعك السبابة، وأمّا الابتهال فرفع يديك تجاوز بهما رأسك ودعاء التضرع أن تحرك إصبعك السبابة ممّا يلي وجهك وهو دعاء الخيفة</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5060600_2320776876"/>
      <w:bookmarkStart w:id="574" w:name="_Toc209"/>
      <w:bookmarkEnd w:id="573"/>
      <w:r>
        <w:rPr>
          <w:rtl w:val="true"/>
        </w:rPr>
        <w:t>في البكاء</w:t>
      </w:r>
      <w:bookmarkEnd w:id="574"/>
    </w:p>
    <w:p>
      <w:pPr>
        <w:pStyle w:val="BookText"/>
        <w:rPr/>
      </w:pPr>
      <w:r>
        <w:rPr>
          <w:rFonts w:ascii="Amiri" w:hAnsi="Amiri" w:eastAsia="Amiri" w:cs="Amiri"/>
          <w:color w:val="111111"/>
          <w:sz w:val="28"/>
          <w:sz w:val="28"/>
          <w:szCs w:val="28"/>
          <w:rtl w:val="true"/>
          <w:lang w:bidi="ar-SA"/>
        </w:rPr>
        <w:t xml:space="preserve">وأما البكاء فتقدّم أخبار فيه، وروي في الحسن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قطرة أحبُّ إلى اللّه عزّوجلّ من قطرة دموع في سواد الليل مخافة من اللّه لا يراد بها غيره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ابن أبي عمير،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عزّوجل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لم يتقربوا إلي بشيءٍ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 إليّ من ثلاث خصال،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الزهد في الدنيا، والورع عن معاصي، والبكاء من خشيتي،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لمن صنع ذا؟ فأوحى اللّه عزّ وجلّ إليه يا موسى أما الزاهدون في الدنيا ففي الجنة، وأمّا البكاؤون من خشيتي ففي الرفيع الأعلى لا يشاركهم أحد، وأما الورعون عن معاصي فإنّي أفتش الناس ولا أفتشهم</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ابن أبي عمير عن جميل بن دراج و درست عن محمد ابن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إلّا وله كيل ووزن إلّا الدموع، فإنّ القطرة منه تطفئ بحاراً من النار، فإذا اغرورقت العين بمائها لم يرهق وجهه </w:t>
      </w:r>
      <w:r>
        <w:rPr>
          <w:rStyle w:val="FootnoteAnchor"/>
          <w:rtl w:val="true"/>
        </w:rPr>
        <w:footnoteReference w:id="1033"/>
      </w:r>
      <w:r>
        <w:rPr>
          <w:rFonts w:ascii="Amiri" w:hAnsi="Amiri" w:eastAsia="Amiri" w:cs="Amiri"/>
          <w:color w:val="111111"/>
          <w:sz w:val="28"/>
          <w:sz w:val="28"/>
          <w:szCs w:val="28"/>
          <w:rtl w:val="true"/>
          <w:lang w:bidi="ar-SA"/>
        </w:rPr>
        <w:t xml:space="preserve">قتر ولا ذلّة، فإذا فاضت حرمه </w:t>
      </w:r>
      <w:r>
        <w:rPr>
          <w:rStyle w:val="FootnoteAnchor"/>
          <w:rtl w:val="true"/>
        </w:rPr>
        <w:footnoteReference w:id="1034"/>
      </w:r>
      <w:r>
        <w:rPr>
          <w:rFonts w:ascii="Amiri" w:hAnsi="Amiri" w:eastAsia="Amiri" w:cs="Amiri"/>
          <w:color w:val="111111"/>
          <w:sz w:val="28"/>
          <w:sz w:val="28"/>
          <w:szCs w:val="28"/>
          <w:rtl w:val="true"/>
          <w:lang w:bidi="ar-SA"/>
        </w:rPr>
        <w:t>اللّه على النار، ولو أنّ باكياً بكى في أمة الرحموا</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إلّا وله كيل ووزن إلّا الدموع فإنّ القطرة تطفئ بحاراً من نار، فإذا اغر و رقت العين بمائها لم يرهق وجهها </w:t>
      </w:r>
      <w:r>
        <w:rPr>
          <w:rStyle w:val="FootnoteAnchor"/>
          <w:rtl w:val="true"/>
        </w:rPr>
        <w:footnoteReference w:id="1036"/>
      </w:r>
      <w:r>
        <w:rPr>
          <w:rFonts w:ascii="Amiri" w:hAnsi="Amiri" w:eastAsia="Amiri" w:cs="Amiri"/>
          <w:color w:val="111111"/>
          <w:sz w:val="28"/>
          <w:sz w:val="28"/>
          <w:szCs w:val="28"/>
          <w:rtl w:val="true"/>
          <w:lang w:bidi="ar-SA"/>
        </w:rPr>
        <w:t>قتر ولا ذلّة، فإذا فاضت حرمه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باكياً بكى في أُمة الرحموا</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عين إلّا وهي باكية يوم القيامة إلّا عيناً بكت من خوف اللّه، وما اغرورقت عين بمائها من خشية اللّه إلّا حرم اللّه عزّوجلّ سائر جسده على النار، ولا فاضت على خده فرهق ذلك الوجه قتر ولا ذلة، وما من شيء إلّا وله كيل ووزن إلّا الدمعة، فإنّ اللّه عزّوجلّ يطفئ باليسير منها البحار من النار، فلو أن عبداً بكى في أُمّة لرحم اللّه تلك الأمة ببكاء ذلك العبد</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منصور بن يونس عن صالح بن رزين ومحمد بن مروان وغيرهما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باكية يوم القيامة إلّا ثلاثة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غضت عن محارم اللّه، وعين سهرت في طاعة اللّه، وعين بكت في جوف الليل من خشية اللّه</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عنبسة العابد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بكاء فتباك</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أدعو فأشتهي البكاء ولا يجيئني، وربّما ذكرت بعض من مات من أهلي فأرق فأبكي، فهل 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فتذكرهم فإذا رققت فابك وادع ربّك تبارك وتعالى</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575" w:name="pg20233_218647"/>
    </w:p>
    <w:p>
      <w:pPr>
        <w:pStyle w:val="BookText"/>
        <w:rPr/>
      </w:pPr>
      <w:bookmarkEnd w:id="5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سعيد بن يسار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أتباكى في الدعاء وليس لي بكاء؟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ولو مثل رأس الذباب</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إسماعيل البجلي،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 البكاء فتباك، فإن خرج منك مثل رأس الذباب فبخ بخ</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5060602_2320776876"/>
      <w:bookmarkStart w:id="577" w:name="_Toc210"/>
      <w:bookmarkEnd w:id="576"/>
      <w:r>
        <w:rPr>
          <w:rtl w:val="true"/>
        </w:rPr>
        <w:t>فيما يبتدأ به الدعاء</w:t>
      </w:r>
      <w:bookmarkEnd w:id="577"/>
    </w:p>
    <w:p>
      <w:pPr>
        <w:pStyle w:val="BookText"/>
        <w:rPr/>
      </w:pPr>
      <w:r>
        <w:rPr>
          <w:rFonts w:ascii="Amiri" w:hAnsi="Amiri" w:eastAsia="Amiri" w:cs="Amiri"/>
          <w:color w:val="111111"/>
          <w:sz w:val="28"/>
          <w:sz w:val="28"/>
          <w:szCs w:val="28"/>
          <w:rtl w:val="true"/>
          <w:lang w:bidi="ar-SA"/>
        </w:rPr>
        <w:t>وفي الموثّق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خفت أمراً يكون أو حاجة تريدها فابدأ باللّه تعالى فمجّده وأثن عليه كما هو أهله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حاجتك وتباك ولو مثل رأس الذباب 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ما يكون العبد من الربّ عزّوجل وهو ساجد باكٍ</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 أحدكم الحاجة فليثن على ربه وليمدحه، فإنّ الرجل إذا طلب الحاجة من السلطان هيأ له من الكلام أحسن ما يقدر عليه، فإذا طلبتم الحاجة فمجدوا اللّه العزيز الجبار وامدحوه وأثنوا عليه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أجود من أعطى ويا خير من سُئل يا أرحم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استرحم، يا أحد يا صمد يا من لم يلد ولم يولد ولم يكن له كفواً أحد، يا من لم يتخذ صاحبة ولا ولداً، يا من يفعل ما يشاء ويحكم ما يريد ويقضي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يحول بين المرء وقلبه، يا من هو بالمنظر الأعلى، يا من ليس كمثله شيء، يا سميع يا بصير، وأكثر من أسماء اللّه عزّوجل، فإنّ أسماء اللّه كثيرة، وصلّ على محمد وآله،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رزقك الحلال ما أكفّ به وجهي، وأؤدّي به عن أمانتي، وأصل به رحمي، ويكون عوناً لي على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دخل المسجد فصلى ركعتين ثمّ سأل اللّه عزّ وجلّ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عجل العبد ربه، وجاء آخر فصلى ركعتين ثمّ أثنى على اللّه عزّوجل وصلى على النبي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تعطه</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إذا أراد أحدكم أن يسأل من ربّه شيئاً من حوائج الدنيا والآخرة حتى يبدأ بالثناء على اللّه عزّوجل والمدح له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 اللّه حوائجه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المدحة قبل المسألة فإذا دعوت اللّه عزّوجل فمجده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يا من هو أقرب إلي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فعّالاً لما يريد يا من يحول بين المرء وقلبه، يا من هو بالمنظر الأعلى، يا من ليس كمثله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المدحة ثمّ الثناء، ثمّ الاعتراف بالذنب ثمّ المسألة، إنّه واللّه ما خرج عبد من ذنب إلّا بالإقرار</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أو الصحيح، عن معاوية بن عمار مثله إلّا في الإقرار مكان الاعتراف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تدعو فمجد اللّه عزّوجلّ واحمده وسبحه وهلله وأثن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تعطه</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المسجد فابتدأ قبل الثناء على اللّه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 العبد ربه، ثمّ دخل آخر فصلّى وأثنى على اللّه عزّوجلّ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الثناء على اللّه والصلاة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المسألة، وأن أحدكم ليأتي </w:t>
      </w:r>
      <w:bookmarkStart w:id="578" w:name="pg20233_218650"/>
    </w:p>
    <w:p>
      <w:pPr>
        <w:pStyle w:val="BookText"/>
        <w:rPr/>
      </w:pPr>
      <w:bookmarkEnd w:id="5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يطلب الحاجة فيحبّ أن يقول له خيراً قبل أن يسأل حاجته</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5060604_2320776876"/>
      <w:bookmarkStart w:id="580" w:name="_Toc211"/>
      <w:bookmarkEnd w:id="579"/>
      <w:r>
        <w:rPr>
          <w:rtl w:val="true"/>
        </w:rPr>
        <w:t>أثر الصلاة على محمد وآله في الدعاء وغيره</w:t>
      </w:r>
      <w:bookmarkEnd w:id="580"/>
    </w:p>
    <w:p>
      <w:pPr>
        <w:pStyle w:val="BookText"/>
        <w:rPr/>
      </w:pPr>
      <w:r>
        <w:rPr>
          <w:rFonts w:ascii="Amiri" w:hAnsi="Amiri" w:eastAsia="Amiri" w:cs="Amiri"/>
          <w:color w:val="111111"/>
          <w:sz w:val="28"/>
          <w:sz w:val="28"/>
          <w:szCs w:val="28"/>
          <w:rtl w:val="true"/>
          <w:lang w:bidi="ar-SA"/>
        </w:rPr>
        <w:t xml:space="preserve">وفي الصحيح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يدعى اللّه عزّ وجلّ به محجوب عن السماء حتى يصلّى على محمد وآل محمد</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الدعاء محجوباً حتى يصلّى على محمد وآل محمد</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ولم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رفرف الدعاء على رأسه، فإذا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الدعاء</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أجعل لك ثلث صلواتي، لا، بل أجعل لك نصف صلواتي، لا بل أجعلها كلها 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تكفي مؤونة الدنيا والآخرة</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مرازم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جعلت ثلث صلواتي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جعلت نصف صلواتي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كلّ صلواتي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يكفيك اللّه عزّوجلّ ما أهمك من أمر دنياك وآخرتك</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نصف صلواتي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صلواتي كلها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فلما مضى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كفي هم الدنيا والآخرة</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أجعل صلواتي كلّها 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يقدِّمه بين يدى كلّ حاجة فلا يسأل اللّه عزّ وجلّ شيئاً حتى يبدأ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عليه ثمّ يسأل اللّه حوائجه</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تجعلوني كقدح الراكب فإنّ الراكب يملأ قدحه فيشربه إذا شاء، اجعلوني في أوّل الدعاء وفي آخره وفي وسطه</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تجعلوني كقدح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تؤخّروني في الذكر؛ لأنّ الراكب يعلّق قدحه في آخر رحله عند فراغه من ترحاله ويجعله خلفه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المراد به عدم الاهتمام به؛ لأنّ قدح الماء الذي يشرب مرة واحدة، فيكون المراد به الاكتفاء بمرة واحدة، بل ينبغي أن يكون في الأول والوسط والآخر؛ أو لأن المباشر يشرب أحياناً مع العطش فلا تجعلوا ذكري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منه ويكون المراد به أن كونوا أبداً مشتغلين بالصلاة علي سيما في حال الدعاء بتكرار اسمي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إلى اللّه عزّ وجلّ حاجة فليبدأ بالصلاة على محمد وآل محمد ثمّ يسأل حاجته، ثمّ يختم بالصلاة على محمد وآل محمد، فإنّ اللّه عزّ وجل أكرم من أن يقبل الطرفين ويدع الوسط إذا كانت الصلاة على محمد وآل محمد فإنّ اللّه عزّوجل لا تحجب عنه</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الصلاة عليه، فإنّه من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واحدة صلى اللّه عليه ألف صلاة في ألف صفّ من الملائكة، ولم يبق شيءٌ ممّا خلقه اللّه إلّا صلى على العبد لصلاة اللّه عليه وصلاة ملائكته، فمن لم يرغب في هذا فهو جاهل مغرور قد برئ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ورسوله وأهل بيته</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وعلى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بالنفاق</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بالصلاة عليّ فإنّها تذهب بالنفاق</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في الميزان شيء أثقل من الصلاة على محمد وآل محمد، وإن الرجل ليوضع أعماله في المیزان فیمیل به فيخرج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 فيضعها في ميزانه فترجح</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أبي رجلاً متعلقاً بالبيت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تبترها لا تظلمنا حقنا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صلّى اللّه عليه وملائكته، فمن شاء فليقل ومن شاء فليكثر</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صلِّ على محمد وآل محمد مائة مرّة قضيت له مائة حاجة ثلاثون للدنيا</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إسحاق بن فروخ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بن فروخ من صلى على محمد وآل محمد محمد عشراً صلّى اللّه عليه وملائكته مائة مرة، ومن صلى على محمد وآل محمد مائة مرّة صلّى اللّه عليه وملائكته ألفاً، أما تسمع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ومَلائِكَتُهُ لِيُخْرِجَكُمْ مِنَ الظُّلُمَاتِ إِلَى النُّورِ وكَانَ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عبد السلام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البيت ولم يحضرني شيء من الدعاء إلّا الصلاة على محمد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لم يخرج أحد بأفضل ممّا خرجت به</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أي من الثواب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عبيد اللّه بن عبد اللّه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 اسم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فصلى،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كلّف اللّه عزّ وجلّ هذا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تجاوز عن حد مقدور العبد أو ميسوره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هو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w:t>
      </w:r>
      <w:bookmarkStart w:id="581" w:name="pg20233_218655"/>
    </w:p>
    <w:p>
      <w:pPr>
        <w:pStyle w:val="BookText"/>
        <w:rPr/>
      </w:pPr>
      <w:bookmarkEnd w:id="581"/>
      <w:r>
        <w:rPr>
          <w:rFonts w:ascii="Amiri" w:hAnsi="Amiri" w:eastAsia="Amiri" w:cs="Amiri"/>
          <w:color w:val="111111"/>
          <w:sz w:val="28"/>
          <w:sz w:val="28"/>
          <w:szCs w:val="28"/>
          <w:rtl w:val="true"/>
          <w:lang w:bidi="ar-SA"/>
        </w:rPr>
        <w:t>يا علي ثمانية إن أهينوا فلا يلوموا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إلى مائدة لم يُدع إليها، والمتأمر على ربّ البيت، وطالب الخير من أعدائه، وطالب الفضل من اللئام، والداخل بين اثنين في سرّ لم يدخلاه فيه، والمستخف بالسلطان، والجالس في مجلس ليس له بأهل، والمقبل بالحديث على من لا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اسم ربّه أو ذكر اللّه تعالى صلّى على محمد وآله</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والظاهر أنّه بطن الآية؛ لما تقدم أنّه نزل في التكبير والصلاة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فنسي أن يصلّي عليّ خطأ اللّه به طريق الجنة</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هارون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صلّى أحدكم ولم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يسلك بصلاته غير سبيل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علي دخل النار فأبعده اللّه</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5060606_2320776876"/>
      <w:bookmarkStart w:id="583" w:name="_Toc212"/>
      <w:bookmarkEnd w:id="582"/>
      <w:r>
        <w:rPr>
          <w:rtl w:val="true"/>
        </w:rPr>
        <w:t xml:space="preserve">المتأمّر </w:t>
      </w:r>
      <w:r>
        <w:rPr>
          <w:rtl w:val="true"/>
        </w:rPr>
        <w:t xml:space="preserve">- </w:t>
      </w:r>
      <w:r>
        <w:rPr>
          <w:rtl w:val="true"/>
        </w:rPr>
        <w:t xml:space="preserve">الضجر </w:t>
      </w:r>
      <w:r>
        <w:rPr>
          <w:rtl w:val="true"/>
        </w:rPr>
        <w:t xml:space="preserve">- </w:t>
      </w:r>
      <w:r>
        <w:rPr>
          <w:rtl w:val="true"/>
        </w:rPr>
        <w:t xml:space="preserve">الديّوث </w:t>
      </w:r>
      <w:r>
        <w:rPr>
          <w:rtl w:val="true"/>
        </w:rPr>
        <w:t xml:space="preserve">- </w:t>
      </w:r>
      <w:r>
        <w:rPr>
          <w:rtl w:val="true"/>
        </w:rPr>
        <w:t>الشرطي</w:t>
      </w:r>
      <w:bookmarkEnd w:id="58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المتسلّط بالأمر بإحضار شيء، فربّما لم يكن أو لم يقدروا عليه </w:t>
      </w:r>
    </w:p>
    <w:p>
      <w:pPr>
        <w:pStyle w:val="BookText"/>
        <w:rPr/>
      </w:pPr>
      <w:r>
        <w:rPr>
          <w:rFonts w:ascii="Amiri" w:hAnsi="Amiri" w:eastAsia="Amiri" w:cs="Amiri"/>
          <w:color w:val="111111"/>
          <w:sz w:val="28"/>
          <w:sz w:val="28"/>
          <w:szCs w:val="28"/>
          <w:rtl w:val="true"/>
          <w:lang w:bidi="ar-SA"/>
        </w:rPr>
        <w:t>يا علي حرّم اللّه الجنّة على كلّ فاحش بذي لا يبالي ما قال ولا ما قيل له، يا علي طوبى لمن طال عمره وحسن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تمزح فيذهب بهاؤك، ولا تكذب فيذهب نورك، وإياك وخصلتين الضّجر والكسل، فإنّك إن ضجرت لم تصبر على حق وإن كسلت لم تؤد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لكل ذنب توبةٌ إلّا سوء الخلق، فإنّ صاحبه كلما خرج من ذنب دخل في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أربعة أسرع شيء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فكافأك بالإحسان إساءة، ورجل لا تبغي عليه وهو يبغي عليك، ورجل عاهدته على أمر فوفيت له وغدر بك ورجل وصل قرابته فقطعوه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استولى عليه الضجر رحلت عنه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اثنتا عشرة خصلة ينبغي للرّجل المسلم أن يتعلمها على المائدة، أربع منها فريضةً، وأربع منها سنة، وأربع منها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بما يأكل والتسمية والشكر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فالجلوس على الرّجل اليسرى والأكل بثلاث أصابع وأن يأكل ممّا يليه ومص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الأدب فتصغير اللقمة والمضغ الشديد وقلة النظر في وجوه الناس وغسل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كثيراً كما تقدم أنّ القليل منه مرغوب إليه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من الغمّ أي إظهاره، كما تقدّم في صفات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بشره في </w:t>
      </w:r>
      <w:bookmarkStart w:id="584" w:name="pg20233_218657"/>
    </w:p>
    <w:p>
      <w:pPr>
        <w:pStyle w:val="BookText"/>
        <w:rPr/>
      </w:pPr>
      <w:bookmarkEnd w:id="584"/>
      <w:r>
        <w:rPr>
          <w:rFonts w:ascii="Amiri" w:hAnsi="Amiri" w:eastAsia="Amiri" w:cs="Amiri"/>
          <w:color w:val="111111"/>
          <w:sz w:val="28"/>
          <w:sz w:val="28"/>
          <w:szCs w:val="28"/>
          <w:rtl w:val="true"/>
          <w:lang w:bidi="ar-SA"/>
        </w:rPr>
        <w:t>يا علي خلق اللّه عزّوجلّ الجنّة من لبنتين، لبنة من ذهب ولبنة من فضة، وجعل حيطانها الياقوت وسقفها الزبرجد وحصاها اللؤلؤ وترابها الزعفران والمسك الأذفر،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الحي القيوم قد سعد من يدخلني، قال اللّه جل جلاله وعزتي وجلالي لا يدخلها مدمن خمر ولا تمام ولا ديون ولا 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مخنت ولا نباش ولا عشّارٌ ولا قاطع رحم ولا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وحزنه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إبقاؤه، بل ينبغي رفعه ودفعه عن النفس بالمواعظ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والديّوث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دويت أو هو مهمل ديوث، وهو الذي لا غيرة له ولا يبالي من زناء امرأته أو بنته أو أخته وأمثالها، وربما يختص بالزوجة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كتركي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أتباع الظلمة وسموا بذلك؛ لأن الغالب عليهم أن يعلموا أنفسهم بعلامات يعرفون بها</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5060608_2320776876"/>
      <w:bookmarkStart w:id="586" w:name="_Toc213"/>
      <w:bookmarkEnd w:id="585"/>
      <w:r>
        <w:rPr>
          <w:rtl w:val="true"/>
        </w:rPr>
        <w:t xml:space="preserve">المخنّث </w:t>
      </w:r>
      <w:r>
        <w:rPr>
          <w:rtl w:val="true"/>
        </w:rPr>
        <w:t xml:space="preserve">- </w:t>
      </w:r>
      <w:r>
        <w:rPr>
          <w:rtl w:val="true"/>
        </w:rPr>
        <w:t xml:space="preserve">النباش </w:t>
      </w:r>
      <w:r>
        <w:rPr>
          <w:rtl w:val="true"/>
        </w:rPr>
        <w:t xml:space="preserve">- </w:t>
      </w:r>
      <w:r>
        <w:rPr>
          <w:rtl w:val="true"/>
        </w:rPr>
        <w:t>العشار</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يؤتى في دبره أو يمشي مشية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القبور لسرقة الأكفان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يأخذ العشر من الأموال أو أقل أو أكثر حراماً ليخرج الجابي من قبل الإمام</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5060610_2320776876"/>
      <w:bookmarkStart w:id="588" w:name="_Toc214"/>
      <w:bookmarkEnd w:id="587"/>
      <w:r>
        <w:rPr>
          <w:rtl w:val="true"/>
        </w:rPr>
        <w:t>في القدرية</w:t>
      </w:r>
      <w:bookmarkEnd w:id="58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مستقل في الأفعال ولا مدخل لتوفيق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كما هو الظاهر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المصنّف في الصحيح عن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مَسَّ سَقَرَ 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المكذّبون بقدر اللّه من قبورهم قد مسخوا قردة وخنازير</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وفي القويّ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ليس لهما في الإسلام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والقدرية</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الليل بالليل ولا النهار بالنهار أشبه من المرجئة باليهودية، ولا من القدرية بالنصرانية</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مجوس، ومجوس هذه الأمة الذين يقولون لا قدر</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غلا أحد في القدر إلّا خرج من الإيمان</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الحارث،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أرواح القدرية يعرضون على النار غدوّاً وعشيّاً حتى تقوم الساعة، فإذا قامت الساعة عُذَّبوا مع أهل النار بألوان العذاب،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عذبتنا خاصة وتعذبنا عامة، فيرد عليهم ذوقوا مس سقر 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هؤلاء الآيات إلّا في 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فِي ضَلالٍ وسُعُرٍ يَوْمَ يُسْحَبُونَ فِي النَّارِ عَلَىٰ وُجُوهِهِمْ ذُوقُوا مَسَّ سَقَرَ 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بأصحاب البدع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القدرية من بينهم فيهم كالشامة البيضاء في الثور الأسود، فيقول اللّه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جلاله ما أردتم؟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وجهك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عثراتكم وغفرت لكم زلا تكم إلّا القدرية فإنّهم دخلوا في الشرك من حيث لا يعلمون</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تقول في كلام أهل القدر، ومعه جماعة من الناس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معك أحد منهم أو في البيت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أستتيبهم فإن تابوا وإلا ضربت أعناقهم</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589" w:name="pg20233_218660"/>
    </w:p>
    <w:p>
      <w:pPr>
        <w:pStyle w:val="BookText"/>
        <w:rPr/>
      </w:pPr>
      <w:bookmarkEnd w:id="5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يطلق على المجبرة القائلين بعدم اختيار العبد رأساً كما يظهر من خبر الأصبغ، رواه العامة والخاصة عنه</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5060612_2320776876"/>
      <w:bookmarkStart w:id="591" w:name="_Toc215"/>
      <w:bookmarkEnd w:id="590"/>
      <w:r>
        <w:rPr>
          <w:rtl w:val="true"/>
        </w:rPr>
        <w:t>في القضاء والقدر</w:t>
      </w:r>
      <w:bookmarkEnd w:id="59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وغيرهما أنّه كان أمير المؤمنين جالساً بالكوفة بعد منصرفه من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شيخ فجثا بين يديه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مسيرنا إلى أهل الشام أبقضاء من اللّه وقدر؟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يا شيخ ما علوتم تلعة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أكمة ولا هبطتم بطن واد إلّا بقضاء من اللّه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عند اللّه أحتسب 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لم يكن المسير بفعلنا فنطلب الأجر من اللّه ؛ لعدم استحقاقنا الثواب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فو اللّه لقد عظم اللّه لكم الأجر في مسيركم وأنتم سائرون في مقامكم وأنتم مقيمون، وفي منصرفكم وأنتم منصرفون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لكم الأجر في الرجوع أيضاً؛ لأنه من لوازم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تكونوا في شيء من حالاتكم مكرهين ولا إليه 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لم نكن في شيء من حالاتنا مكرهين ولا إليه مضطرين وكان بالقضاء والقدر مسيرنا ومنقلبنا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رجوعنا ومنصرفنا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فتظن أنّه كان قضاء حتماً وقدراً لازماً إنّه لو كان كذلك لبطل الثواب والعقاب والأمر والنهي والزجر من اللّه، وسقط معنى الوعد والوعيد، فلم تكن لآمة للمذنب ولا محمدة للمحسن، ولكان المذنب أولى بالإحسان من المحسن، ولكان المحسن أولى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بالعقوبة من المذنب تلك مقالة إخوان عبدة الأوثان وخصماء الرحمن وحزب الشيطان وقدرية هذه الأمة ومجوسها، إنّ اللّه تبارك تعالى كلّف تخييراً ونهى تحذيراً، وأعطى على القليل كثيراً، ولم يُعص مغلوباً، ولم يُطع مكرهاً، ولم يملك مفوضاً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يخلق السماوات والأرض وما بينهما باطلاً، ولم يبعث النبيين مبشرين ومنذرين عبثاً،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الشيخ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أمرنا ما كان ملتبساً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ربك بالإحسان إحسانا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رواه الكليني والمصنف وكثير </w:t>
      </w:r>
      <w:r>
        <w:rPr>
          <w:rStyle w:val="FootnoteAnchor"/>
          <w:rtl w:val="true"/>
        </w:rPr>
        <w:footnoteReference w:id="1085"/>
      </w:r>
      <w:r>
        <w:rPr>
          <w:rFonts w:ascii="Amiri" w:hAnsi="Amiri" w:eastAsia="Amiri" w:cs="Amiri"/>
          <w:color w:val="111111"/>
          <w:sz w:val="28"/>
          <w:sz w:val="28"/>
          <w:szCs w:val="28"/>
          <w:rtl w:val="true"/>
          <w:lang w:bidi="ar-SA"/>
        </w:rPr>
        <w:t>، واللفظ للكليني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روياه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من أن يكلّف الناس ما لا يطيقون، واللّه أعزّ من أن يكون في سلطانه ما لا يريد</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بين 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رجل رأيته على معصية فنهيته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ينته فتركته ففعل تلك المعصية، فليس حيث لم يقبل منك فتركته كنت أنت الذي أمرته بالمعصية</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المصنّف في العيون في الصحيح عن سليمان بن جعفر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الجبر والتفويض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أعطيكم في هذا أصلاً لا تختلفون فيه ولا يخاصمكم فيه أحد إلّا كسر 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لم يطع بإكراه ولم يعص بغلبة ولم يهمل العباد في ملكه، هو المالك لما ملكهم، والقادر على ما أقدرهم عليه، فإن ائتمر العباد بطاعته لم يكن اللّه عنها صادّاً ولا منها مانعاً، وإن ائتمروا بمعصية فشاء أن يحول بينهم وبين ذلك فعل، وإن لم يحل وفعلوه فليس هو الذي أدخلهم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يضبط حدود هذا الكلام فقد خصم من خالفه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والكليني في القويّ كالصحيح،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يقول بالجبر وبعضهم يقول بالاستطاعة،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أكتب بسم اللّه الرحمن الرحيم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بمشيّتي كنت أنت الذي تشاء، وبقوّتي أدّيت إليّ فرائضي، وبنعمتي قويت على معصيتي، جعلتك سميعاً بصيراً، ما أصابك من حسنة فمن اللّه وما أصابك من سيئة فمن نفسك، وذلك أني أولى بحسناتك منك، وأنت أولى بسيئاتك مني، قد نظمت 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شيء تريد</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يونس بن عبد الرحمن عن غير واحد،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أرحم بخلقه من أن يجبر خلقه على الذنوب ثمّ يعذبهم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أعزّ من أن يريد أمراً فلا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الجبر والقدر منزلة ثالثة؟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أوسع ممّا بين السماء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يونس، عن 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أجبر اللّه العباد على المعاصي؟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من أن يجبرهم على المعاصي ثمّ يعذِّبهم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ففوّض اللّه إلى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فوّض إليهم لم يحصرهم بالأمر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فبينهما 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أوسع ممّا بين السماء والأرض</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اللّه العباد على المعاصي؟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فما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الجبر والقدر؟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قدر، ولكن منزلة بينهما فيها الحق التي بينهما لا يعلمها إلّا العالم أو من علمها إياه العالم</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يونس عن حفص بن قرط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يأمر بالسوء والفحشاء فقد كذب على اللّه، ومن زعم أن الخير والشر بغير مشية اللّه فقد أخرج اللّه من سلطانه، ومن زعم أن المعاصي بغير قوة اللّه فقد كذب على اللّه، ومن كذب على اللّه أدخله اللّه النار</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فوّض الأمر إلى العباد؟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فجبرهم على المعاصي؟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أعدل وأحكم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أولى بحسناتك منك، وأنت أولى بسيئاتك مني عملت المعاصي بقوتي التي جعلتها فيك</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يأمر بالفحشاء فقد كذب على اللّه، ومن زعم أنّ الخير والشر إليه فقد كذب على اللّه</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لا تقل بقول القدرية، فإنّ القدرية لم يقولوا بقول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أهل النار، ولا بقول إبليس، فإنّ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الْحَمْدُ للّه الَّذِي هَدَانَا لهذا وما كنا لِنَهْتَدِيَ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عَلَيْنَا شِقْوَتُنَا وكُنَّا قَوْمًا 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أقول بقولهم،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ما شاء اللّه وأراد وقدر وقضى،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يونس ليس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كما فهمت من الجبر من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ما شاء اللّه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تعلم ما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الذكر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ما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العزيمة على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ما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الهندسة ووضع الحدود من البقاء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هو الإبرام وإقامة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أن أقبل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لي شيئاً كنت في غفلة </w:t>
      </w:r>
      <w:r>
        <w:rPr>
          <w:rStyle w:val="FootnoteAnchor"/>
          <w:rtl w:val="true"/>
        </w:rPr>
        <w:footnoteReference w:id="1097"/>
      </w:r>
      <w:r>
        <w:rPr>
          <w:rFonts w:ascii="Amiri" w:hAnsi="Amiri" w:eastAsia="Amiri" w:cs="Amiri"/>
          <w:color w:val="111111"/>
          <w:sz w:val="28"/>
          <w:sz w:val="28"/>
          <w:szCs w:val="28"/>
          <w:rtl w:val="true"/>
          <w:lang w:bidi="ar-SA"/>
        </w:rPr>
        <w:t>الذي يظهر منه أنّ هذه الأسامي من المشية والإرادة والقضاء والقدر للأحوال المختلفة للخلق، مثلاً خلق الإنسان له حالة قبل الوجود وتعلّق مشينه تعالى به ويسمى في الاصطلاح بالعزم، وبالنسبة إليه تعالى يرجع إلى العلم فإنّه تعالى منزه عن طريان هذه الحالات في ذاته،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ثمّ حالاته في النطفة والعلقة والمضغة والعظام واللحم مسمّاة بالإرادة، ثمّ تصويره في الرحم وكتابته عليه أنّه شقي أو سعيد غني أو فقير تسمّى بالقدر، ثمّ أنشأ الروح فيه يسمّى بالقضاء وذلك لا ينافي الجبر ولا الاختيار، ولو كان في أفعال العبد وترجع إلى العلم بأحواله أو يزيد عليه بحيث لا يصل إلى حد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تخصیصه بغیر أفعال العباد كما هو الظاهر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ورويا </w:t>
      </w:r>
      <w:r>
        <w:rPr>
          <w:rStyle w:val="FootnoteAnchor"/>
          <w:rtl w:val="true"/>
        </w:rPr>
        <w:footnoteReference w:id="1099"/>
      </w:r>
      <w:r>
        <w:rPr>
          <w:rFonts w:ascii="IRNazanin" w:hAnsi="IRNazanin" w:eastAsia="IRNazanin"/>
          <w:color w:val="111111"/>
          <w:sz w:val="28"/>
          <w:sz w:val="28"/>
          <w:szCs w:val="28"/>
          <w:rtl w:val="true"/>
          <w:lang w:bidi="fa-IR"/>
        </w:rPr>
        <w:t xml:space="preserve">في القويّ كالصحيح عن حريز وابن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شيءٌ في الأرض ولا في السماء إلّا بهذه الخصال السبع بمشية وإرادة وقدر وقضاء وإذن وكتاب وأجل، فمن زعم أنّه يقدر على نقض واحدة فقد کفر</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زكريا بن عمران،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شيءٌ في السماوات ولا في الأرض إلّا بسبع بقضاء وقدر، وإرادة ومشية، وكتاب وأجل وإذن، فمن زعم غير هذا فقد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اللّه عزّ وجلّ</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بمشيني كنت أنت الذي تشاء لنفسك ما تشاء، وبقوّتي أديت فرائضي، وبنعمتي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قويت على معصيتي، جعلتك سميعاً بصيراً قوياً، ما أصابك من حسنة فمن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أصابك من سيئة فمن نفسك، وذلك أني أولى بحسناتك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لتوفيقه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أولى بسيئاتك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أني لا أسأل عما أفعل وهم يسألون</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عدم السؤال لأنه تعالى يخص بعضهم بالتوفيق دون بعض وذلك لحكمة يعلمها تعالى أو لاقتضاء مهيّة ذلك، والمهيّة غير مجعولة بجعل الجاعل ؛ لأنّ الإنسان إنسان أبداً، سواء كان موجوداً أو معدوماً، وإنّما فعل القادر إيجاده لا جعله إنساناً، على ما ذهب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بالفيض الأقدس، بأن يكون اللّه تعالى حقق الحقائق أولاً ولو بامتيازها في علمه تعالى، ثمّ أوجدها، وفي هذه المرتبة تخصيص بعضها بكونه إنساناً وبعضها بكونه فرساً لحكمة لا نعلمها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تخصيص بعض بالهدايات والتوفيقات؛ لما في نفوسهم من الميل إليها، وتخصيص بعضها بعدم الألطاف؛ لما في نفوسهم من التنفّر عنها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يُضِلُّ بِهِ إِلَّا الْفَاسِقِينَ</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تحمل الأخبار الواردة في الطينة، وسيذكر بعضها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العبد غير مكلّف بتحقيق هذه الأمور، بل هو مكلّف بعدم الغور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لزمه أن يعتقد أن كلّ شيءٍ بقضاء اللّه وقدره، ولم يظلم اللّه تعالى عباده بأن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جبرهم على المعاصي ثمّ يعذبهم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الشجرة المنهية هو العلم بالقضاء والقدر </w:t>
      </w:r>
      <w:r>
        <w:rPr>
          <w:rStyle w:val="FootnoteAnchor"/>
          <w:rtl w:val="true"/>
        </w:rPr>
        <w:footnoteReference w:id="1104"/>
      </w:r>
      <w:r>
        <w:rPr>
          <w:rFonts w:ascii="Amiri" w:hAnsi="Amiri" w:eastAsia="Amiri" w:cs="Amiri"/>
          <w:color w:val="111111"/>
          <w:sz w:val="28"/>
          <w:sz w:val="28"/>
          <w:szCs w:val="28"/>
          <w:rtl w:val="true"/>
          <w:lang w:bidi="ar-SA"/>
        </w:rPr>
        <w:t xml:space="preserve">، والحق أنّه لا يمكن فهمها كما ينبغي إلّا بإلهام اللّه تعالى وتعليم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بعض ما أنزل اللّه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خلقت الخير وخلقت الشر، فطوبي لمن أجريت على يديه الخير، وويل لمن أجريت على يديه الشر، وويل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وكيف ذا</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أي بالاعتراض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معاوية بن وهب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ممّا 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عليه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خلقت الخلق وخلقت الخير، وأجريته على يدي من أحبّ، فطوبى لمن أجريته على يديه، وأنا اللّه لا إله إلّا أنا خلقت الخلق وخلقت الشر وأجريته على يدي من أريد، فويل لمن أجريته على يديه</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المفضّل بن عمر وعبد المؤمن الأنصاري عن أبي اللّه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خالق الخير والشرّ، فطوبى لمن أجريت على يديه الخير وويل لمن أجريت على يديه الشر، وويل لمن يقول</w:t>
      </w:r>
      <w:r>
        <w:rPr>
          <w:rFonts w:eastAsia="Amiri" w:cs="Amiri" w:ascii="Amiri" w:hAnsi="Amiri"/>
          <w:color w:val="111111"/>
          <w:sz w:val="28"/>
          <w:szCs w:val="28"/>
          <w:rtl w:val="true"/>
          <w:lang w:bidi="ar-SA"/>
        </w:rPr>
        <w:t xml:space="preserve">: </w:t>
      </w:r>
      <w:bookmarkStart w:id="592" w:name="pg20233_218669"/>
    </w:p>
    <w:p>
      <w:pPr>
        <w:pStyle w:val="BookText"/>
        <w:rPr/>
      </w:pPr>
      <w:bookmarkEnd w:id="5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ينكر هذا الأمر بتفقه فيه</w:t>
      </w:r>
      <w:r>
        <w:rPr>
          <w:rStyle w:val="FootnoteAnchor"/>
          <w:rtl w:val="true"/>
        </w:rPr>
        <w:footnoteReference w:id="1107"/>
      </w:r>
      <w:r>
        <w:rPr>
          <w:rFonts w:ascii="Amiri" w:hAnsi="Amiri" w:eastAsia="Amiri" w:cs="Amiri"/>
          <w:color w:val="111111"/>
          <w:sz w:val="28"/>
          <w:sz w:val="28"/>
          <w:szCs w:val="28"/>
          <w:rtl w:val="true"/>
          <w:lang w:bidi="ar-SA"/>
        </w:rPr>
        <w:t>ويرجع إلى التوفيق وعدمه</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5060614_2320776876"/>
      <w:bookmarkStart w:id="594" w:name="_Toc216"/>
      <w:bookmarkEnd w:id="593"/>
      <w:r>
        <w:rPr>
          <w:rtl w:val="true"/>
        </w:rPr>
        <w:t>في الفرق بين المشية والقضاء والقدر</w:t>
      </w:r>
      <w:bookmarkEnd w:id="594"/>
    </w:p>
    <w:p>
      <w:pPr>
        <w:pStyle w:val="BookText"/>
        <w:rPr/>
      </w:pPr>
      <w:r>
        <w:rPr>
          <w:rFonts w:ascii="Amiri" w:hAnsi="Amiri" w:eastAsia="Amiri" w:cs="Amiri"/>
          <w:color w:val="111111"/>
          <w:sz w:val="28"/>
          <w:sz w:val="28"/>
          <w:szCs w:val="28"/>
          <w:rtl w:val="true"/>
          <w:lang w:bidi="ar-SA"/>
        </w:rPr>
        <w:t>وفي الموثّق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وأراد وقدر وقضى؟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وكيف شاء وأراد وقدر وقضى ولم يحبّ؟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أخرج إلينا</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كلّما أمره فقد أحبّه، والقضاء والقدر يرجع إلى العلم، فبينهما عموم وخصوص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ولم يشأ وشاء ولم يأمر، أمر إبليس أن يسجد لآدم وشاء أن لا يسجد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ولم يشأ أن يسجد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لسجد، ونهى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الشجرة، وشاء أن يأكل منها ولو لم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لم يأكل</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وشاء أن لا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بمنعه اللطف لفسقه باطناً،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وشاء أن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وكله إلى نفسه ليخرجه من الجنة؛ لأنّ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ليكون في الجنة، بل خلق لعمارة الأرض؛ ولأنه خلق قصداً وبالذات للمعرفة والمحبة والعبادة، وذلك لا يجتمع مع التنعّم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وأراد ولم يحبّ ولم يرض، شاء أن لا يكون شيء إلّا بعلمه وأراد مثل ذلك، ولم يحب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ولم يرض لعباده الكفر</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إرادتين ومشينين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وإرادة عزم ينهى وهو يشاء، ويأمر وهو لا يشاء، أو ما رأيت أنّه نهى آدم وزوجته أن يأكلا من الشجرة وشاء ذلك، ولو لم يشأ أن يأكلا لما غلبت مشينهما مشيّة اللّه، وأمر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يشأ أن يذبحه ولو شاء لما غلب مشية إبراهيم مشية اللّه</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علي بن إبراهيم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شيء إلّا ما شاء اللّه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قدّر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قضى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أمضاه فذلك الذي لا مردّ له</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حمزة بن محمد الطيار،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قبض ولا بسط إلّا واللّه فيه مشيّة وقضاء وابتلاء</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595" w:name="pg20233_218671"/>
    </w:p>
    <w:p>
      <w:pPr>
        <w:pStyle w:val="BookText"/>
        <w:rPr/>
      </w:pPr>
      <w:bookmarkEnd w:id="5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حمزة بن الطيار،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شيء فيه قبض أو بسط ممّا أمر اللّه به أو نهى عنه إلّا واللّه جل جلاله فيه ابتلاء وقضاء</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عمر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الخلق فعلم ما هم صائرون إليه وأمرهم ونهاهم، فما أمرهم به من شيءٍ فقد جعل لهم السبيل إلى تركه ولا يكونون آخذين ولا تاركين إلّا بإذن اللّه</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أي بعلمه أو توفيقه وإهماله</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5060616_2320776876"/>
      <w:bookmarkStart w:id="597" w:name="_Toc217"/>
      <w:bookmarkEnd w:id="596"/>
      <w:r>
        <w:rPr>
          <w:rtl w:val="true"/>
        </w:rPr>
        <w:t>في الاستطاعة</w:t>
      </w:r>
      <w:bookmarkEnd w:id="59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الاستطاعة؟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يستطيع العبد بعد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مخلّى السرب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رخي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الجسم، سليم الجوارح له سبب وارد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العبد مخلّى السرب، صحيح الجسم، سليم الجوارح، يريد أن يزني فلا يجد امرأة ثمّ يجدها فإما أن يعصم نفسه فيمتنع كما امتنع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يخلّي بينه وبين إرادته فيزني ويسمّى زانياً، ولم يطع اللّه بإكراه ولم يعصه بغلبة</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والمراد بالسبب التوفيق بأن يجعل اللّه في نفسه قبحه فيترك ولا يصير بحدّ الإلجاء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صالح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للعباد من الاستطاعة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فعلوا الفعل كانوا مستطيعين بالاستطاعة التي جعلها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الآلة مثل الزاني إذا زنى كان مستطيعاً للزنا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زنى، ولو أنّه ترك الزنا ولم يزن كان مستطيعاً لتركه إذا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من الاستطاعة قبل الفعل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الفعل والترك كان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ذا يعذبه؟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بالحجّة البالغة والآلة التي ركب فيهم، إنّ اللّه لم يجبر أحداً على معصية ولا أراد إرادة حتم الكفر من أحد، ولكن حين كفر كان في إرادة اللّه أن يكفر، وهم في إرادة اللّه وفي علمه أن لا يصيروا إلى شيء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أراد منهم أن يكفروا؟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هكذا أقول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أنهم سيكفرون فأراد الكفر لعلمه فيهم وليست إرادة حتم إنما هي إرادة اختيار</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التخلية إرادة والقدرة مع شروطها استطاعة، وهي غير الاختيار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الاستطاعة فلم يجبني، فدخلت عليه دخلة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وقع في قلبي منها شيء لا يخرجه إلّا شيء أسمعه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يضرك ما كان في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يكلّف العباد ما لا يستطيعون </w:t>
      </w:r>
      <w:bookmarkStart w:id="598" w:name="pg20233_218673"/>
    </w:p>
    <w:p>
      <w:pPr>
        <w:pStyle w:val="BookText"/>
        <w:rPr/>
      </w:pPr>
      <w:bookmarkEnd w:id="5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يكلفهم إلّا ما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لا يصنعون شيئاً من ذلك إلّا بإرادة اللّه ومشينه وقضائه وقدره؟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دين اللّه الذي أنا عليه وآبائي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هذه العبارة أو عبارة أخرى مثلها في إفادة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أتستطيع أن تعمل ما لم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فتستطيع أن تنتهي عما قد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أنت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خلقاً فجعل فيهم آلة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يفوّض إليهم، فهم مستطيعون للفعل وقت الفعل مع الفعل إذا فعلوا ذلك الفعل فإذا لم يفعلوه لم يكونوا مستطيعين أن يفعلوا فعلاً لم يفعلوه؛ لأنّ اللّه عزّوجلّ أعزّ من أن يضاده أحد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مجبورون؟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كانوا مجبورين كانوا معذورين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منهم فعلاً فجعل فيهم آلة الفعل، فإذا فعلوا كانوا مع الفعل مستطيعين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الحق وأنكم أهل بيت النبوّة والرسالة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5060618_2320776876"/>
      <w:bookmarkStart w:id="600" w:name="_Toc218"/>
      <w:bookmarkEnd w:id="599"/>
      <w:r>
        <w:rPr>
          <w:rtl w:val="true"/>
        </w:rPr>
        <w:t>في السعادة والشقاء</w:t>
      </w:r>
      <w:bookmarkEnd w:id="60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السعادة والشقاء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خلقه، فمن خلقه اللّه سعيداً لم يبغضه أبداً، وإن عمل شراً أبغض عمله ولم يبغضه، وإن كان شقياً لم يحبه أبداً، وإن عمل صالحاً أحبّ عمله وأبغضه لما يصير إليه، فإذا أحب اللّه شيئاً لم يبغضه أبداً، وإذا أبغض شيئاً لم يحبه أبداً</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علي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يسلك بالسعيد في طريق الأشقياء حتى يقول الناس ما أشبهه بهم، بل هو منهم، ثمّ يتداركه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يسلك بالشقي طريق السعداء حتى يقول الناس ما أشبهه بهم بل هو منهم، ثمّ يدركه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كتبه اللّه سعيداً وإن لم يبق من الدنيا إلّا فواق ناقة ختم له بالسعادة</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والفواق ما بين الحلبتين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مرسلاً عن شعيب بن يعقوب،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وقد سأله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من أين لحق الشقاء أهل المعصية حتى حكم لهم في علمه بالعذاب على عملهم؟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السائل حكم اللّه عزّ وجلّ لا يقوم أحد من خلقه بحقه، فلما حكم بذلك وهب لأهل محبّنه القوة على معرفته ووضع عنهم ثقل العمل بحقيقة ما هم أهله، ووهب لأهل المعصية القوة على معصيتهم لسبق علمه فيهم ومنعهم إطاقة القبول منه فوافقوا </w:t>
      </w:r>
      <w:r>
        <w:rPr>
          <w:rStyle w:val="FootnoteAnchor"/>
          <w:rtl w:val="true"/>
        </w:rPr>
        <w:footnoteReference w:id="1122"/>
      </w:r>
      <w:r>
        <w:rPr>
          <w:rFonts w:ascii="Amiri" w:hAnsi="Amiri" w:eastAsia="Amiri" w:cs="Amiri"/>
          <w:color w:val="111111"/>
          <w:sz w:val="28"/>
          <w:sz w:val="28"/>
          <w:szCs w:val="28"/>
          <w:rtl w:val="true"/>
          <w:lang w:bidi="ar-SA"/>
        </w:rPr>
        <w:t xml:space="preserve">ما سبق لهم في علمه ولم يقدروا أن يأتوا حالاً </w:t>
      </w:r>
      <w:bookmarkStart w:id="601" w:name="pg20233_218675"/>
    </w:p>
    <w:p>
      <w:pPr>
        <w:pStyle w:val="BookText"/>
        <w:rPr/>
      </w:pPr>
      <w:bookmarkEnd w:id="601"/>
      <w:r>
        <w:rPr>
          <w:rFonts w:ascii="Amiri" w:hAnsi="Amiri" w:eastAsia="Amiri" w:cs="Amiri"/>
          <w:color w:val="111111"/>
          <w:sz w:val="28"/>
          <w:sz w:val="28"/>
          <w:szCs w:val="28"/>
          <w:rtl w:val="true"/>
          <w:lang w:bidi="ar-SA"/>
        </w:rPr>
        <w:t>يا علي كفر باللّه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القتات، والساحر، والديوث، وناكح المرأة حراماً في دبرها، وناكح البهيمة، ومن نكح ذات</w:t>
      </w:r>
    </w:p>
    <w:p>
      <w:pPr>
        <w:pStyle w:val="BookText"/>
        <w:rPr/>
      </w:pPr>
      <w:r>
        <w:rPr>
          <w:rFonts w:ascii="Amiri" w:hAnsi="Amiri" w:eastAsia="Amiri" w:cs="Amiri"/>
          <w:color w:val="111111"/>
          <w:sz w:val="28"/>
          <w:sz w:val="28"/>
          <w:szCs w:val="28"/>
          <w:rtl w:val="true"/>
          <w:lang w:bidi="ar-SA"/>
        </w:rPr>
        <w:t>تنجيهم من عذابه؛ لأنّ علمه أولى بحقيقة التصديق، وهو معنى شاء ما شاء وهو سرّه</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والمراد بالمنع سلب اللطف وتخليتهم مع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ظاهر الآيات الكثيرة </w:t>
      </w:r>
      <w:r>
        <w:rPr>
          <w:rStyle w:val="FootnoteAnchor"/>
          <w:rtl w:val="true"/>
        </w:rPr>
        <w:footnoteReference w:id="1124"/>
      </w:r>
      <w:r>
        <w:rPr>
          <w:rFonts w:ascii="Amiri" w:hAnsi="Amiri" w:eastAsia="Amiri" w:cs="Amiri"/>
          <w:color w:val="111111"/>
          <w:sz w:val="28"/>
          <w:sz w:val="28"/>
          <w:szCs w:val="28"/>
          <w:rtl w:val="true"/>
          <w:lang w:bidi="ar-SA"/>
        </w:rPr>
        <w:t xml:space="preserve">وكذا الأخبار الكثيرة اختيار العبد، وظاهر كثير من الآيات </w:t>
      </w:r>
      <w:r>
        <w:rPr>
          <w:rStyle w:val="FootnoteAnchor"/>
          <w:rtl w:val="true"/>
        </w:rPr>
        <w:footnoteReference w:id="1125"/>
      </w:r>
      <w:r>
        <w:rPr>
          <w:rFonts w:ascii="Amiri" w:hAnsi="Amiri" w:eastAsia="Amiri" w:cs="Amiri"/>
          <w:color w:val="111111"/>
          <w:sz w:val="28"/>
          <w:sz w:val="28"/>
          <w:szCs w:val="28"/>
          <w:rtl w:val="true"/>
          <w:lang w:bidi="ar-SA"/>
        </w:rPr>
        <w:t xml:space="preserve">والأخبار عدمه، والجامع بينها الأخبار الواردة عن أهل البيت سلام اللّه عليهم أنّه لا جبر ولا تفويض ولكن أمر بين أمرين </w:t>
      </w:r>
      <w:r>
        <w:rPr>
          <w:rStyle w:val="FootnoteAnchor"/>
          <w:rtl w:val="true"/>
        </w:rPr>
        <w:footnoteReference w:id="1126"/>
      </w:r>
      <w:r>
        <w:rPr>
          <w:rFonts w:ascii="Amiri" w:hAnsi="Amiri" w:eastAsia="Amiri" w:cs="Amiri"/>
          <w:color w:val="111111"/>
          <w:sz w:val="28"/>
          <w:sz w:val="28"/>
          <w:szCs w:val="28"/>
          <w:rtl w:val="true"/>
          <w:lang w:bidi="ar-SA"/>
        </w:rPr>
        <w:t xml:space="preserve">، بل كلّما قالته الأشاعرة في دفع المعتزلة وبالعكس فإنّه يؤيّدنا والصراط المستقيم هو الوسط وهو طريق الأئمة الذين قال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ولما ترك العامة متابعتهم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الضلالات والمزلات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كفروا باللّه</w:t>
      </w:r>
    </w:p>
    <w:p>
      <w:pPr>
        <w:pStyle w:val="Heading4"/>
        <w:numPr>
          <w:ilvl w:val="3"/>
          <w:numId w:val="1"/>
        </w:numPr>
        <w:rPr/>
      </w:pPr>
      <w:bookmarkStart w:id="602" w:name="__RefHeading___Toc5060620_2320776876"/>
      <w:bookmarkStart w:id="603" w:name="_Toc219"/>
      <w:bookmarkEnd w:id="602"/>
      <w:r>
        <w:rPr>
          <w:rtl w:val="true"/>
        </w:rPr>
        <w:t>ناكح المرأة في دبرها حراماً</w:t>
      </w:r>
      <w:bookmarkEnd w:id="60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مع الاستحلال والظاهر أنّه كفر الكبائر وإطلاقه عليها شائع،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وناكح المرأة في دبرها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احترازية والتخصيص بالدبر لئلا يتوهم أن الزنا في الدبر ليس بزنا أو لكونه أقبح، فإنّ الكراهة فيه اجتمعت مع الحرمة</w:t>
      </w:r>
      <w:r>
        <w:rPr>
          <w:rFonts w:eastAsia="Amiri" w:cs="Amiri" w:ascii="Amiri" w:hAnsi="Amiri"/>
          <w:color w:val="111111"/>
          <w:sz w:val="28"/>
          <w:szCs w:val="28"/>
          <w:rtl w:val="true"/>
          <w:lang w:bidi="ar-SA"/>
        </w:rPr>
        <w:t xml:space="preserve">. </w:t>
      </w:r>
      <w:bookmarkStart w:id="604" w:name="pg20233_218676"/>
    </w:p>
    <w:p>
      <w:pPr>
        <w:pStyle w:val="BookText"/>
        <w:rPr/>
      </w:pPr>
      <w:bookmarkEnd w:id="604"/>
      <w:r>
        <w:rPr>
          <w:rFonts w:ascii="Amiri" w:hAnsi="Amiri" w:eastAsia="Amiri" w:cs="Amiri"/>
          <w:color w:val="111111"/>
          <w:sz w:val="28"/>
          <w:sz w:val="28"/>
          <w:szCs w:val="28"/>
          <w:rtl w:val="true"/>
          <w:lang w:bidi="ar-SA"/>
        </w:rPr>
        <w:t>محرم، والساعي في الفتنة،</w:t>
      </w:r>
    </w:p>
    <w:p>
      <w:pPr>
        <w:pStyle w:val="Heading4"/>
        <w:numPr>
          <w:ilvl w:val="3"/>
          <w:numId w:val="1"/>
        </w:numPr>
        <w:rPr/>
      </w:pPr>
      <w:bookmarkStart w:id="605" w:name="__RefHeading___Toc5060622_2320776876"/>
      <w:bookmarkStart w:id="606" w:name="_Toc220"/>
      <w:bookmarkEnd w:id="605"/>
      <w:r>
        <w:rPr>
          <w:rtl w:val="true"/>
        </w:rPr>
        <w:t>النمام</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والساعي 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الكفر والضلال أو الحرب أو العداوة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المشّاؤون بالنميمة المفرقون بين الأحبّة الباغون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للبراء</w:t>
      </w:r>
      <w:r>
        <w:rPr>
          <w:rStyle w:val="FootnoteAnchor"/>
          <w:rtl w:val="true"/>
        </w:rPr>
        <w:footnoteReference w:id="1128"/>
      </w:r>
      <w:r>
        <w:rPr>
          <w:rFonts w:ascii="Amiri" w:hAnsi="Amiri" w:eastAsia="Amiri" w:cs="Amiri"/>
          <w:color w:val="111111"/>
          <w:sz w:val="28"/>
          <w:sz w:val="28"/>
          <w:szCs w:val="28"/>
          <w:rtl w:val="true"/>
          <w:lang w:bidi="ar-SA"/>
        </w:rPr>
        <w:t>المعايب</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أي من يتفحّص عيب جماعة بريئون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محرمة الجنة على الفتاتين المشائين بالنميمة</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العبد على الفتاتين المشائين بالنميمة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 العبد يوم القيامة وما ندا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ينله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إليه شبه المحجمة أو فوق ذلك،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سهمك من دم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أنك لتعلم إنك قبضتني وما سفكت </w:t>
      </w:r>
      <w:bookmarkStart w:id="607" w:name="pg20233_218677"/>
    </w:p>
    <w:p>
      <w:pPr>
        <w:pStyle w:val="BookText"/>
        <w:rPr/>
      </w:pPr>
      <w:bookmarkEnd w:id="607"/>
      <w:r>
        <w:rPr>
          <w:rFonts w:ascii="Amiri" w:hAnsi="Amiri" w:eastAsia="Amiri" w:cs="Amiri"/>
          <w:color w:val="111111"/>
          <w:sz w:val="28"/>
          <w:sz w:val="28"/>
          <w:szCs w:val="28"/>
          <w:rtl w:val="true"/>
          <w:lang w:bidi="ar-SA"/>
        </w:rPr>
        <w:t>وبائع السلاح من أهل الحرب، ومانع الزكاة، ومن وجد سعة فمات ولم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وليمة إلّا في خمس في عرس، أو خرس، أو عذار، أو وكار، أو 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فالعرس التزويج، والخرس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النفاس بالولد، 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والوكار في بناء الدار وشرائها، والركاز الرّجل يقدم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أهل اللغة يقول في معنى الوكار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للطَّعام الذي يدعى إليه الناس عند بناء الدار أو شرائها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سمعت من فلان رواية كذا وكذا فرويتها عليه فنقلت حتى صارت إلى فلان الجبّار فقتله عليها وهذا سهمك من دمه</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5060624_2320776876"/>
      <w:bookmarkStart w:id="609" w:name="_Toc221"/>
      <w:bookmarkEnd w:id="608"/>
      <w:r>
        <w:rPr>
          <w:rtl w:val="true"/>
        </w:rPr>
        <w:t>بائع السلاح من أهل الحرب</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وبائع السلاح من 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القتال حراماً لمعاونتهم على الإثم والعدوان، وتقدم تخصيصه بما إذا كان الحرب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شرك ومع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كفاراً فجائز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وجد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الحج</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5060626_2320776876"/>
      <w:bookmarkStart w:id="611" w:name="_Toc222"/>
      <w:bookmarkEnd w:id="610"/>
      <w:r>
        <w:rPr>
          <w:rtl w:val="true"/>
        </w:rPr>
        <w:t>في الوليمة</w:t>
      </w:r>
      <w:bookmarkEnd w:id="61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غالباً على طعام العرس وأيضاً على كلّ طعام يتخذ 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وتقدم الأخبار فيها</w:t>
      </w:r>
      <w:r>
        <w:rPr>
          <w:rFonts w:eastAsia="Amiri" w:cs="Amiri" w:ascii="Amiri" w:hAnsi="Amiri"/>
          <w:color w:val="111111"/>
          <w:sz w:val="28"/>
          <w:szCs w:val="28"/>
          <w:rtl w:val="true"/>
          <w:lang w:bidi="ar-SA"/>
        </w:rPr>
        <w:t xml:space="preserve">. </w:t>
      </w:r>
      <w:bookmarkStart w:id="612" w:name="pg20233_218678"/>
    </w:p>
    <w:p>
      <w:pPr>
        <w:pStyle w:val="BookText"/>
        <w:rPr/>
      </w:pPr>
      <w:bookmarkEnd w:id="612"/>
      <w:r>
        <w:rPr>
          <w:rFonts w:ascii="Amiri" w:hAnsi="Amiri" w:eastAsia="Amiri" w:cs="Amiri"/>
          <w:color w:val="111111"/>
          <w:sz w:val="28"/>
          <w:sz w:val="28"/>
          <w:szCs w:val="28"/>
          <w:rtl w:val="true"/>
          <w:lang w:bidi="ar-SA"/>
        </w:rPr>
        <w:t>الوكيرة والوكار منه، والطَّعام الذي يتخذ للقدوم من السفر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النقيعة، ويقال له الرّكاز أيضاً، والركاز الغنيمة، كأنه يريد أن في اتخاذ الطعام للقدوم من مكة غنيمة لصاحبه من النواب الجزيل، ومنه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ينبغي للعاقل أن يكون ظاعناً إلّا في ثلاث، مرمة لمعاش، أو تزوّد لمعاد،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مكارم الأخلاق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وتصل من قطعك، وتحلم عمّن جهل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العرس، والخرس وهو المولود يعق عنه ويطعم، والإعذار وهو ختان الغلام، والإياب وهو الرجل يدعو إخوانه إذا عاد من غيبته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توكير، وهو بناء الدار أو غيره</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ولما لم يرد في اللغة الركاز بالمعنى المفسر في الخبر ذكر المصنّف أنّه مجاز وذكر العلاقة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للعاقل أن يكون ظاعناً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سائراً في سفر أو غيره، وتقدم في باب السفر</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5060628_2320776876"/>
      <w:bookmarkStart w:id="614" w:name="_Toc223"/>
      <w:bookmarkEnd w:id="613"/>
      <w:r>
        <w:rPr>
          <w:rtl w:val="true"/>
        </w:rPr>
        <w:t>مكارم الأخلاق</w:t>
      </w:r>
      <w:bookmarkEnd w:id="614"/>
    </w:p>
    <w:p>
      <w:pPr>
        <w:pStyle w:val="Heading4"/>
        <w:numPr>
          <w:ilvl w:val="3"/>
          <w:numId w:val="1"/>
        </w:numPr>
        <w:rPr/>
      </w:pPr>
      <w:bookmarkStart w:id="615" w:name="__RefHeading___Toc5060630_2320776876"/>
      <w:bookmarkStart w:id="616" w:name="_Toc224"/>
      <w:bookmarkEnd w:id="615"/>
      <w:r>
        <w:rPr>
          <w:rtl w:val="true"/>
        </w:rPr>
        <w:t>في العفو والصلة والحلم والإحسان</w:t>
      </w:r>
      <w:bookmarkEnd w:id="61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محاسنها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خلائق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عمن ظلمك، وتصل من قطعك، والإحسان إلى من أساء إليك، وإعطاء من حرمك</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مکارم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تعفو عمن ظلمك، وتصل من قطعك، وتحلم إذا جهل عليك</w:t>
      </w:r>
      <w:r>
        <w:rPr>
          <w:rFonts w:eastAsia="IRNazanin" w:cs="IRNazanin"/>
          <w:color w:val="111111"/>
          <w:sz w:val="28"/>
          <w:szCs w:val="28"/>
          <w:rtl w:val="true"/>
          <w:lang w:bidi="fa-IR"/>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جمع اللّه تعالى الأوّلين والآخرين في صعيد واحد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فيقوم عنق من الناس فتلقاهم الملائكة فيقولون ما كان فضلكم؟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 من قطعنا، ونعطي من حرمنا، ونعفو عمن ظلمنا،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أدخلوا الجنة</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أخلاق الدنيا والآخرة تصل من قطعك وتعطي من حرمك، وتعفو عمن ظلمك</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617" w:name="pg20233_218680"/>
    </w:p>
    <w:p>
      <w:pPr>
        <w:pStyle w:val="BookText"/>
        <w:rPr/>
      </w:pPr>
      <w:bookmarkEnd w:id="6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أتي باليهودية التي سمت الشاة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نبياً لم يضره، وإن كان مَلِكاً أرحت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التقت فئتان قط إلّا نصر أعظمهما عفوا</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يزيد اللّه بهن المرء المسلم إلّا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عمّن ظلمه، وإعطاء من حرمه، والصلة لمن قطعه</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الغالب إطلاقها في صلة الرحم ويمكن التعميم</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5060632_2320776876"/>
      <w:bookmarkStart w:id="619" w:name="_Toc225"/>
      <w:bookmarkEnd w:id="618"/>
      <w:r>
        <w:rPr>
          <w:rtl w:val="true"/>
        </w:rPr>
        <w:t>ما هي مكارم الأخلاق؟</w:t>
      </w:r>
      <w:bookmarkEnd w:id="61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الحسن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المكارم عشر، فإن استطعت أن تكون فيك فلتكن فإنّها تكون في الرجل ولا تكون في ولده، وتكون في الولد ولا تكون في أبيه، وتكون في العبد ولا تكون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اليأس، وصدق اللسان وأداء الأمانة، وصلة الرحم، وإقراء الضيف، وإطعام السائل والمكافأة على الصنائع والتذمم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للصاحب ورأسهنّ الحياء</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أي من اللّه فإنّه إذا اعتقد أنّ اللّه تعالى يراه، لا يفعل إلّا الأحب عنده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لنحب من كان عاقلاً، فهماً، فقيهاً، حليماً، مدارياً، صبوراً صدوقاً، وفيّاً، إن اللّه عزّوجل خص الأنبياء بمكارم الأخلاق، فمن كانت فيه فليحمد اللّه على ذلك، ومن لم تكن فيه فليتضرّع إلى اللّه عزّوجلّ وليسأله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الورع والقناعة والصبر، والشكر والحلم والحياء، والسخاء، والشجاعة، والغيرة والبرّ، وصدق الحديث وأداء الأمانة</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الحسن بن محبوب،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ارتضى لكم الإسلام ديناً فأحسنوا صحبته بالسخاء وحسن الخلق</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أربعة أركان الرضا بقضاء اللّه، والتوكل على اللّه، وتفويض الأمر إلى اللّه، والتسليم لأمر اللّه</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620" w:name="pg20233_218682"/>
    </w:p>
    <w:p>
      <w:pPr>
        <w:pStyle w:val="BookText"/>
        <w:rPr/>
      </w:pPr>
      <w:bookmarkEnd w:id="620"/>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بأربع قبل أربع شبابك قبل هرمك، وصحتك قبل سقمك، وغناك قبل فقرك، وحياتك قبل موتك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بخير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خير رجالكم التقي النقي، السمح الكفّين، النقي الطرفين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الفرج واللسان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بوالديه ولا يلجئ عياله إلى غيره</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5060634_2320776876"/>
      <w:bookmarkStart w:id="622" w:name="_Toc226"/>
      <w:bookmarkEnd w:id="621"/>
      <w:r>
        <w:rPr>
          <w:rtl w:val="true"/>
        </w:rPr>
        <w:t>في المبادرة إلى الخير</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بادر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اغتنمها واسع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السعي فيها، فعلى العاقل أن ينتهز الفرصة، ولا يؤخّر أعمال الخير ساعة، فإنّه يمكن الموت والمرض والفقر في ساعة أخرى سوى ما يحصل بسبب الشيطان من القسوة والموانع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الصحيح عن مرازم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بخير فبادر فإنك لا تدري ما يحدث</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من الخير ما يعجل</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بشير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 من الخير فلا تؤخّره، فإنّ العبد يصوم اليوم الحارّ يريد ما عند اللّه فيعتقه اللّه به من النار، ولا تستقل ما يتقرب به إلى اللّه عزّوجلّ ولو شق تمرة</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هممت بشيء من الخير فلا تؤخره، فإنّ اللّه عزّوجلّ ربما اطّلع على العبد وهو على شيء من الطاعة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أعذبك بعدها أبداً، وإذا هممت بسيئة فلا تعملها؛ فإنّه ربّما اطلع اللّه على العبد وهو على شيء من المعصية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أغفر لك بعدها أبداً</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هم أحدكم بخير فلا يؤخّره؛ فإنّ العبد ربّما صلّى الصلاة أو صام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 اعمل ما شئت بعدها فقد غفر لك</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نهاركم بخير وأملوا على حفظتكم في أوله خيراً وفي آخره خيراً يغفر لكم ما بين ذلك إن شاء اللّه</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أحدكم بخير أو صلة فإنّ عن يمينه وشماله شيطانين فليبادر لا يكفاه عن ذلك</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بشيءٍ من الخير فليعجله فإنّ كلّ شيء فيه تأخير فإنّ للشيطان فيه نظرة</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ثقل الخير على أهل الدنيا كثقله في موازينهم يوم القيامة وإنّ اللّه عزّوجل خفّف الشر على أهل الدنيا كخفته في موازينهم يوم القيامة</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عمر بن يزيد،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مكتوب يا ابن آدم تفرغ لعبادتي أملأ قلبك غنى ولا أكلك إلى طلبك، وعلي أن أسد فاقتك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وأملأ قلبك خوفاً منّي، وإلا تفرغ لعبادتي أملأ قلبك شغلاً بالدنيا ثمّ لا أسد فاقتك وأكلك إلى طلبك</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 يا عبادي الصديقين تنعموا بعبادتي في الدنيا، فإنّكم تتنعمون بها في الآخرة</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يونس، 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الناس من عشق العبادة فعانقها وأحبّها بقلبه، وباشرها بجسده وتفرغ لها، فهو لا يبالي على ما أصبح من الدنيا على عسر أم على يسر</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623" w:name="pg20233_218685"/>
    </w:p>
    <w:p>
      <w:pPr>
        <w:pStyle w:val="BookText"/>
        <w:rPr/>
      </w:pPr>
      <w:bookmarkEnd w:id="623"/>
      <w:r>
        <w:rPr>
          <w:rFonts w:ascii="Amiri" w:hAnsi="Amiri" w:eastAsia="Amiri" w:cs="Amiri"/>
          <w:color w:val="111111"/>
          <w:sz w:val="28"/>
          <w:sz w:val="28"/>
          <w:szCs w:val="28"/>
          <w:rtl w:val="true"/>
          <w:lang w:bidi="ar-SA"/>
        </w:rPr>
        <w:t>يا علي كره اللّه عزّ وجلّ لأمتي العبث في الصلاة، والمن في الصدقة، وإتيان المساجد جنباً، والضحك بين القبور، والتطلع في الدور، والنظر إلى فروج النساء؛ لأنه يورث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الكلام عند الجماع، لأنه يورث الخرس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النوم بين العشاءين، لأنه يحرم الرّزق، وكره الغسل تحت السماء إلّا بمئزر، وكره دخول الأنهار إلّا بمئزر فإنّ فيها سكاناً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دخول الحمام إلّا بمئزر، وكره الكلام بين الأذان والإقامة في صلاة الغداة، وكره ركوب البحر في وقت هيجانه، وكره النوم فوق سطح ليس بمحجر،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سطح غير محجر فقد برئت منه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ينام الرجل في بيت وحده، وكره أن يغشى الرجل امرأته وهي حائض، فإن فعل وخرج الولد مجذوماً أو به برص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وكره أن يكلّم الرّجل مجذوماً إلّا أن يكون بينه وبينه قدر ذراع،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يأتي الرّجل أهله وقد احتلم حتى يغتسل من الاحتلام، فإن فعل ذلك وخرج الولد مجنوناً فلا يلومن إلّا نفسه</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5060636_2320776876"/>
      <w:bookmarkStart w:id="625" w:name="_Toc227"/>
      <w:bookmarkEnd w:id="624"/>
      <w:r>
        <w:rPr>
          <w:rtl w:val="true"/>
        </w:rPr>
        <w:t>ستّ خصال كرهها اللّه سبحانه</w:t>
      </w:r>
      <w:bookmarkEnd w:id="62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كره لي ستّ خصال </w:t>
      </w:r>
      <w:bookmarkStart w:id="626" w:name="pg20233_218686"/>
    </w:p>
    <w:p>
      <w:pPr>
        <w:pStyle w:val="BookText"/>
        <w:rPr/>
      </w:pPr>
      <w:bookmarkEnd w:id="626"/>
      <w:r>
        <w:rPr>
          <w:rFonts w:ascii="Amiri" w:hAnsi="Amiri" w:eastAsia="Amiri" w:cs="Amiri"/>
          <w:color w:val="111111"/>
          <w:sz w:val="28"/>
          <w:sz w:val="28"/>
          <w:szCs w:val="28"/>
          <w:rtl w:val="true"/>
          <w:lang w:bidi="ar-SA"/>
        </w:rPr>
        <w:t>وكره البول على شط نهر جار، وكره أن يحدث الرّجل تحت شجرة أو نخلة قد أثمرت وكره أن يحدث الرّجل وهو قائم، وكره أن يتنعّل الرّجل وهو قائم، وكره أن يدخل الرّجل بيتاً مظلماً إلّا مع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آفة الحسب الافتخار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عزّوجلّ خاف منه كلّ شيء، ومن لم يخف اللّه عزّوجلّ أخافه اللّه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وكرهتهنّ للأوصياء من ولدي وأتباعهم من بعدي العبث في الصلاة، والرفث في الصوم، والمن بعد الصدقة، وإتيان المساجد جنباً، والتطلع في الدور، والضحك في القبور</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5060638_2320776876"/>
      <w:bookmarkStart w:id="628" w:name="_Toc228"/>
      <w:bookmarkEnd w:id="627"/>
      <w:r>
        <w:rPr>
          <w:rtl w:val="true"/>
        </w:rPr>
        <w:t>في الخوف والرجاء</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عزّ وجلّ خاف منه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القويّ كالصحيح عن الهيثم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اللّه أخاف اللّه منه كلّ شيء، ومن لم يخف اللّه أخافه اللّه من كلّ شيءٍ</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خاف اللّه، ومن خاف اللّه سخت نفسه عن الدنيا</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خَفِ اللّه كأنك تراه، وإن كنت لا تراه فإنّه يراك وإن كنت ترى أنّه لا يراك فقد كفرت، وإن كنت تعلم إنّه يراك ثمّ برزت له بالمعصية فقد جعلته من أهون الناظرين عليك</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عبيدة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يدري ما صنع اللّه فيه، وعمر قد بقي لا يدري ما يكتسب فيه من المهالك، فهو لا يصبح إلّا خائفاً ولا يصلحه إلّا الخوف</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أي غالباً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داود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أنّ اللّه يراه ويسمع ما يقول ويفعله ويعلم ما يعمله من خير أو شرّ فيحجزه ذلك عن القبيح من الأعمال، فذلك الذي خاف مقام ربه ونهى النفس عن الهوى</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حفظ من 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لكم معالم فانتهوا إلى معالمكم، وإنّ لكم نهاية فانتهوا إلى نهايتكم ألا إنّ المؤمن يعمل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أجل قد مضى لا يدري ما اللّه صانع فيه وبين أجل قد بقي لا يدري ما اللّه قاض فيه، فليأخذ العبد المؤمن من نفسه لنفسه، ومن دنياه لآخرته، وفي الشبيبة قبل الكبر، وفي الحياة قبل الممات فو اللّه الذي نفس محمد بيده ما بعد الدنيا من مستعتب وما بعدها من دار إلّا الجنّة أو النار</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وفي القاموس استعتب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أن يرضى عنه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العبادة شدة الخوف من اللّه عزّوجل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مَخْرَجًا</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 الشرف والذكر لا يكونان في قلب الخائف الراهب</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أبي نجران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يعملون بالمعاصي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فلا يزالون كذلك حتى يأتيهم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قوم يترجحون في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يميلون في أكاذيب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ليسوا براجين، إن من رجا شيئاً طلبه، ومن خاف من شيء هرب منه</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قوم قد ترجحت بهم الأماني</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نوران نور خيفة ونور رجاء، لو وزن هذا لم يزد على هذا ولو وزن هذا لم يزد على هذا</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وصيّة لقمان؟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فيها الأعاجيب، وكان أعجب ما كان فيها أن قال لابنه خف اللّه عزّوجلّ خيفةً لو جئته ببر الثقلين لعذبك وارج اللّه رجاءً لو جئته بذنوب الثقلين لرحمك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bookmarkStart w:id="629" w:name="pg20233_218690"/>
    </w:p>
    <w:p>
      <w:pPr>
        <w:pStyle w:val="BookText"/>
        <w:rPr/>
      </w:pPr>
      <w:bookmarkEnd w:id="629"/>
      <w:r>
        <w:rPr>
          <w:rFonts w:ascii="Amiri" w:hAnsi="Amiri" w:eastAsia="Amiri" w:cs="Amiri"/>
          <w:color w:val="111111"/>
          <w:sz w:val="28"/>
          <w:sz w:val="28"/>
          <w:szCs w:val="28"/>
          <w:rtl w:val="true"/>
          <w:lang w:bidi="ar-SA"/>
        </w:rPr>
        <w:t>يا علي ثمانية لا يقبل اللّه منهم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إلى مولاه، والناشز وزوجها عليها ساخط، ومانع الزكاة، وتارك الوضوء، والجارية المدركة تصلّي بغير خمار، وإمام قوم يصلي بهم وهم له كارهون، والسكران، والزبين، وهو الذي يدافع البول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أربع من كن فيه بنى اللّه تعالى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أوى اليتيم، ورحم الضعيف، وأشفق على والديه، ورفق بمملوكه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من لقي اللّه عزّوجلّ بهن فهو من أفضل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عبد مؤمن إلّا 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ينبغي أن يكون الخوف من الأعمال وإن كان تاب؛ لأنّ شرائط التوبة كثيرة، فربما فقد فيها ولا يعلمه، والرجاء من رحمة اللّه تعالى وكرمه وشفاعة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خائفاً راجياً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خائفاً راجياً حتى يكون عاملاً لما يخاف ويرجو</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5060640_2320776876"/>
      <w:bookmarkStart w:id="631" w:name="_Toc229"/>
      <w:bookmarkEnd w:id="630"/>
      <w:r>
        <w:rPr>
          <w:rtl w:val="true"/>
        </w:rPr>
        <w:t>أفضل الناس من فيه خصال ثلاث</w:t>
      </w:r>
      <w:bookmarkEnd w:id="631"/>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من لقي اللّه عزّوجلّ بهنّ فهو من أفضل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وله هذه </w:t>
      </w:r>
      <w:bookmarkStart w:id="632" w:name="pg20233_218691"/>
    </w:p>
    <w:p>
      <w:pPr>
        <w:pStyle w:val="BookText"/>
        <w:rPr/>
      </w:pPr>
      <w:bookmarkEnd w:id="632"/>
      <w:r>
        <w:rPr>
          <w:rFonts w:ascii="Amiri" w:hAnsi="Amiri" w:eastAsia="Amiri" w:cs="Amiri"/>
          <w:color w:val="111111"/>
          <w:sz w:val="28"/>
          <w:sz w:val="28"/>
          <w:szCs w:val="28"/>
          <w:rtl w:val="true"/>
          <w:lang w:bidi="ar-SA"/>
        </w:rPr>
        <w:t>من أتى اللّه بما افترض عليه فهو من أعبد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 كما هو الغالب من إطلاق ملاقاة اللّه تعالى؛ لأنها عبارة عن الجزاء ولا يكون إلّا بعد الموت أو الأعم</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5060642_2320776876"/>
      <w:bookmarkStart w:id="634" w:name="_Toc230"/>
      <w:bookmarkEnd w:id="633"/>
      <w:r>
        <w:rPr>
          <w:rtl w:val="true"/>
        </w:rPr>
        <w:t>الأولى</w:t>
      </w:r>
      <w:r>
        <w:rPr>
          <w:rtl w:val="true"/>
        </w:rPr>
        <w:t xml:space="preserve">: </w:t>
      </w:r>
      <w:r>
        <w:rPr>
          <w:rtl w:val="true"/>
        </w:rPr>
        <w:t>الإتيان بالواجبات وترك المحرمات</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اللّه بما افترض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الإتيان بجميع الواجبات وترك جميع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أعبد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بالإضافة إلى من يفعل المستحبّات الكثيرة ولا يأتي بواجب ولو كان بترك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تحبّب إليَّ عبدي بأحبّ ممّا افترضت عليه</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وتقدّم مثله في الأخبار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الحسن كالصحيح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افترض اللّه عليه فهو من خير الناس</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 بفرائض اللّه تكن أتقى الناس</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إبراهيم بن عمر اليماني،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باكية يوم القيامة غير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وعين فاضت من خشية اللّه، وعين غضت عن محارم اللّه</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على خلقه ذكر اللّه كثيراً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أعني سبحان اللّه والحمد لله ولا إله إلّا اللّه واللّه أكبر وإن كان منه، ولكن ذكر اللّه عند ما أحل وحرّم، فإن كان طاعة عمل بها وإن كان معصية تركها</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كانت أعمالهم أشد بياضاً من القباطي ولكن كانوا إذا عرض لهم حرام لم يدعوه</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معصية اللّه مخافة اللّه تبارك وتعالى أرضاه اللّه القيامة</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وفي الموثّق كالصحيح،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bookmarkStart w:id="635" w:name="pg20233_218693"/>
    </w:p>
    <w:p>
      <w:pPr>
        <w:pStyle w:val="BookText"/>
        <w:rPr/>
      </w:pPr>
      <w:bookmarkEnd w:id="635"/>
      <w:r>
        <w:rPr>
          <w:rFonts w:ascii="Amiri" w:hAnsi="Amiri" w:eastAsia="Amiri" w:cs="Amiri"/>
          <w:color w:val="111111"/>
          <w:sz w:val="28"/>
          <w:sz w:val="28"/>
          <w:szCs w:val="28"/>
          <w:rtl w:val="true"/>
          <w:lang w:bidi="ar-SA"/>
        </w:rPr>
        <w:t>ومن ورع عن محارم اللّه عزّوجلّ فهو من أورع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وضابِرُوا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الفرائض</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السفاتج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وضابِرُوا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على الفرائض، وصابروا على المصائب، ورابطوا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واتقوا اللّه ربكم فيما افترض عليكم</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5060644_2320776876"/>
      <w:bookmarkStart w:id="637" w:name="_Toc231"/>
      <w:bookmarkEnd w:id="636"/>
      <w:r>
        <w:rPr>
          <w:rtl w:val="true"/>
        </w:rPr>
        <w:t>الثانية</w:t>
      </w:r>
      <w:r>
        <w:rPr>
          <w:rtl w:val="true"/>
        </w:rPr>
        <w:t xml:space="preserve">: </w:t>
      </w:r>
      <w:r>
        <w:rPr>
          <w:rtl w:val="true"/>
        </w:rPr>
        <w:t>الورع عن محارم اللّه</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ورع عن محارم اللّه فهو من أورع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الفرائض أيضاً، والحصر إضافي كالسابق، وكونهم أورع من بعض لا ينافي أن يكون أحد أورع منهم وإن احتمل المبالغة أيضاً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الصحيح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والورع والاجتهاد، وصدق الحديث، وأداء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الخلق، وحسن الجوار، وكونوا دعاةً إلى أنفسكم بغير ألسنتكم، وكونوا زيناً ولا تكونوا شيناً، وعليكم بطول الركوع والسجود فإن أحدكم إذا أطال الركوع والسجود هتف إبليس من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أطاعوا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وعصيت وسجد أو 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وأبيت</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الصباح الكناني،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أعينونا بالورع فإنّه من لقى اللّه عزّوجلّ منكم بالورع كان له عند اللّه فرجاً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النبي ومنا الصديق والشهداء والصالحون</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بغير ألسنتكم ليروا منكم الورع، والاجتهاد والصلاة والخير؛ فإن ذلك داعية</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عمرو بن سعيد بن هلال الثقفي،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فأخبرني بشيء آخذ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والورع والاجتهاد، واعلم أنّه لا ينفع اجتهاد لا ورع فيه</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حديد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وصونوا دينكم بالورع</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وزهد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فإنّه لا ينال ما عند اللّه إلّا بالورع</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العبادة الورع</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سارة الغزال،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اجتنب ما حرمت عليك تكن من أورع الناس</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الورع من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يتورّع عن محارم اللّه عزّ وجلّ</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عيسى بن عبد اللّه القمي فرحب به وقرّب من مجلسه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بن عبد اللّه ليس منا ولا كرامة من كان في مصر فيه مائة ألف أو يزيدون وكان في ذلك المصر أحد أورع منه</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 الرجل مؤمناً حتى يكون لجميع أمرنا متبعاً ومريداً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اتباع أمرنا وإرادته الورع، فتزينوا به يرحمكم اللّه وكبدوا </w:t>
      </w:r>
      <w:r>
        <w:rPr>
          <w:rStyle w:val="FootnoteAnchor"/>
          <w:rtl w:val="true"/>
        </w:rPr>
        <w:footnoteReference w:id="1195"/>
      </w:r>
      <w:r>
        <w:rPr>
          <w:rFonts w:ascii="Amiri" w:hAnsi="Amiri" w:eastAsia="Amiri" w:cs="Amiri"/>
          <w:color w:val="111111"/>
          <w:sz w:val="28"/>
          <w:sz w:val="28"/>
          <w:szCs w:val="28"/>
          <w:rtl w:val="true"/>
          <w:lang w:bidi="ar-SA"/>
        </w:rPr>
        <w:t>أعداءنا به ينعشكم اللّه</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أي يرفعكم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ويغلبكم عليهم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كثيراً ما كنت أسمع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لا تتحدّث المخدرات بورعه في خدورهن، وليس من أوليائنا من هو في قرية فيها عشرة آلاف رجل فيهم من خلق اللّه أورع منه</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منصور بن حازم،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عبادة أفضل عند اللّه من عفّة بطن وفرج</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القداح،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عفّة بطن وفرج</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عفة البطن والفرج</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ضعيف العمل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قليل الصيام، ولكنّي أرجو أن لا آكل إلّا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الاجتهاد أفضل من عفة بطن وفرج؟</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ما تلج به أمني النار 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والفرج</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أخافهن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ومضلات الفتن، وشهوة البطن والفرج</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يقوم عنق من الناس فيأتون باب الجنة فيضربونه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صبرتم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نصبر على طاعة اللّه ونصبر عن معاصي اللّه،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أدخلوهم الجنة،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بكم المذاهب، فو اللّه ما شيعتنا إلّا من أطاع اللّه عزّوجلّ</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أيكتفي من ينتحل التشيع أن يقول بحبنا أهل البيت فو اللّه ما شيعتنا إلّا من اتقى اللّه عزّوجل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وأطاعه، وما كانوا يعرفون يا جابر إلّا بالتواضع والتخشع والأمانة وكثرة ذكر اللّه، والصوم والصلاة والبر بالوالدين، والتعهد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التعاهد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للجيران من الفقراء وأهل المسكنة والغارمين والأيتام وصدق الحديث وتلاوة القرآن، وكف الألسن عن الناس إلّا من خير، وكانوا أمناء عشائرهم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نعرف اليوم أحداً بهذه الصفة،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لا يذهبن بك المذاهب حسب الرجل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وأتولاه ثمّ لا يكون مع ذلك فعّالاً،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علي ثمّ لا يتبع سيرته، ولا يعمل بسنّته ما نَفَعَهُ حِبُّه إيَّاه شيئاً، فاتقوا اللّه واعملوا لما عند اللّه، ليس بين اللّه وبين أحد قرابة، أحبّ العباد إلى اللّه عزّ وجل أتقاهم، وأعملهم بطاعته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جابر فو اللّه ما يتقرب إلى اللّه تبارك تعالى إلّا بالطاعة، ما معنا براءة من النار ولا على اللّه لأحد من حجة من كان اللّه مطيعاً فهو لنا ولي، ومن كان اللّه عاصياً فهو لنا عدو، وما تنال ولايتنا إلّا بالعمل والورع</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عمل مع تقوى، وكيف يقل ما يتقبل</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عمرو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النمرقة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الوسطى، يرجع إليكم الغالي ويلحق بكم </w:t>
      </w:r>
      <w:bookmarkStart w:id="638" w:name="pg20233_218699"/>
    </w:p>
    <w:p>
      <w:pPr>
        <w:pStyle w:val="BookText"/>
        <w:rPr/>
      </w:pPr>
      <w:bookmarkEnd w:id="6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الأنصار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جعلت فداك ما الغالي؟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يقولون فينا ما لا نقوله في أنفسنا، فليس أولئك منا ولسنا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المرتاد يريد الخير يبلغه الخير يؤجر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معنا من اللّه براءة ولا بيننا وبين اللّه قرابة، ولا لنا على اللّه حجة، ولا يتقرب إلى اللّه إلّا بالطاعة، فمن كان منكم مطيعاً اللّه ينفعه ولا 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منكم عاصياً اللّه لم تنفعه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لا تغتروا، ويحكم لا تغتروا</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الأعمال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ما أضعف عملي،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قليل العمل مع التقوى خير من كثير بلا تقوى قلت كيف يكون كثير بلا تقوى؟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مثل الرجل يطعم طعامه ويرفق جيرانه ويوطئ رحله، فإذا ارتفع له باب من الحرام دخل فيه، فهذا العمل بلا تقوى ويكون الآخر ليس عنده، فإذا ارتفع له الباب من الحرام لم يدخل فيه</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5060646_2320776876"/>
      <w:bookmarkStart w:id="640" w:name="_Toc232"/>
      <w:bookmarkEnd w:id="639"/>
      <w:r>
        <w:rPr>
          <w:rtl w:val="true"/>
        </w:rPr>
        <w:t>الثالثة</w:t>
      </w:r>
      <w:r>
        <w:rPr>
          <w:rtl w:val="true"/>
        </w:rPr>
        <w:t xml:space="preserve">: </w:t>
      </w:r>
      <w:r>
        <w:rPr>
          <w:rtl w:val="true"/>
        </w:rPr>
        <w:t>القناعة</w:t>
      </w:r>
      <w:bookmarkEnd w:id="64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نقل اللّه عزّ وجلّ عبداً من ذل المعاصي إلى عزّ التقوى إلّا أغناه من غير مال، وأعزّه من غير </w:t>
      </w:r>
    </w:p>
    <w:p>
      <w:pPr>
        <w:pStyle w:val="BookText"/>
        <w:rPr/>
      </w:pPr>
      <w:r>
        <w:rPr>
          <w:rFonts w:ascii="IRNazanin" w:hAnsi="IRNazanin" w:eastAsia="IRNazanin"/>
          <w:color w:val="111111"/>
          <w:sz w:val="28"/>
          <w:sz w:val="28"/>
          <w:szCs w:val="28"/>
          <w:rtl w:val="true"/>
          <w:lang w:bidi="fa-IR"/>
        </w:rPr>
        <w:t>ومن قنع بما رزقه اللّه فهو من أغنى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عشيرة وآنسه من غير بشر</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قنع بما رزقه اللّه فهو من أغنى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والقناعة الرضا بما رزقه اللّه تعالى من قليل أو كثير وعدم طلب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الموثّق كالصحيح، عن أبي 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 بما رزقه اللّه فهو من أغنى الناس</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 كنت تريد من الدنيا ما يكفيك فإنّ أيسر ما فيها يكفيك، وإن كنت إنّما تريد ما لا يكفيك فإنّ كلّ ما فيها لا يكفيك</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عمرو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أن تطمح بصرك إلى من هو فوقك، فكفى بما قال اللّه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فإن دخلك من ذلك شيء فاذكر عيش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كان قوته الشعير وحلواه التمر ووقوده السعف إذا وجده</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الهيثم بن واقد،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اللّه باليسير من المعاش رضى اللّه عنه باليسير من العمل</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عمرو بن أبي المقدام،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كن كيف شئت كما تدين تدان من رضي من اللّه بالقليل من الرزق قبل اللّه منه اليسير من العمل، ومن رضي باليسير من الحلال خفت مؤونته وزكت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مكسبه، وخرج من حدّ الفجور</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عرفة،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يقنعه من الرزق إلّا الكثير لم يكفه من العمل إلّا الكثير، ومن كفاه من الرزق القليل فإنّه يكفيه من العمل القليل</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الظاهر أنّ المراد به أنّ تكاليف اللّه تعالى تزيد مع المال بالزكاة والخمس والحجّ وإعانة المحتاجين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أغنى الناس فليكن بما في يد اللّه أوثق منه ممّا في يد غيره</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سألنا أعطيناه ومن استغنى أغناه اللّه</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بكر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أوليائي عندي عبداً مؤمناً ذا حطّ من صلاح، أحسن عبادة ربه وعبد اللّه في السريرة، وكان غامضاً في الناس فلم يشر إليه بالأصابع، وكان رزقه كفافاً فصبر، فعجّلت به المنيّة فقلَّ تراثه وقلّت بواكيه</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عبدي المؤمن إن فترت عليه، وذلك أقرب له منّي، ويفرح عبدي المؤمن إن وسعت عليه، وذلك أبعد له منّي</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أوليائي عندي رجلاً خفيف الحال ذا حطّ من صلاة، أحسن عبادة ربِّه بالغيب وكان غامضاً في الناس، جعل رزقه كفافاً فصبر عليه عجّلت منينه وقل تراثه وقلت بواكيه</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أسلم وكان عيشه كفافاً</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براعي إبل فبعث يستسقيه،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في ضروعها فصبوح الحيّ، وأما ما في آنيتنا فغبوقهم،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أكثر ماله وولده ثمّ مرّ براعي غنم، فبعث إليه يستسقيه </w:t>
      </w:r>
      <w:bookmarkStart w:id="641" w:name="pg20233_218703"/>
    </w:p>
    <w:p>
      <w:pPr>
        <w:pStyle w:val="BookText"/>
        <w:rPr/>
      </w:pPr>
      <w:bookmarkEnd w:id="641"/>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تطيقها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للأخ في ماله،</w:t>
      </w:r>
    </w:p>
    <w:p>
      <w:pPr>
        <w:pStyle w:val="BookText"/>
        <w:rPr/>
      </w:pPr>
      <w:r>
        <w:rPr>
          <w:rFonts w:ascii="Amiri" w:hAnsi="Amiri" w:eastAsia="Amiri" w:cs="Amiri"/>
          <w:color w:val="111111"/>
          <w:sz w:val="28"/>
          <w:sz w:val="28"/>
          <w:szCs w:val="28"/>
          <w:rtl w:val="true"/>
          <w:lang w:bidi="ar-SA"/>
        </w:rPr>
        <w:t xml:space="preserve">فحلب له ما في ضروعها وأكفأ ما في إنائه في إناء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 بشاة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عندنا وإن أحببت أن نزيدك زدناك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ارزقه الكفاف،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دعوت للذي ردّك بدعاء عامتنا نحبه، ودعوت للذي أسعفك بحاجتك بدعاء كلنا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قل وكفى خير ممّا كثر وألهى، اللّهم ارزق محمداً وآل محمد الكفاف</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5060648_2320776876"/>
      <w:bookmarkStart w:id="643" w:name="_Toc233"/>
      <w:bookmarkEnd w:id="642"/>
      <w:r>
        <w:rPr>
          <w:rtl w:val="true"/>
        </w:rPr>
        <w:t>ثلاث لا تطيقها الأمة</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لا تطيقها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لصعوبتها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الصحيح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ابتلي المؤمن بشيء أشدّ عليه من خصال ثلاث يحرمها قيل وما 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المواساة في ذات يده، والإنصاف من نفسه، وذكر اللّه كثيراً،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اللّه، ولكن ذكر اللّه عند ما أحلّ له وذكر اللّه عند ما حرم عليه</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زرارة، عن الحسن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بأشدّ ما فرض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إنصاف الناس من نفسك، ومواساتك أخاك، وذكر اللّه في كلّ موطن،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p>
    <w:p>
      <w:pPr>
        <w:pStyle w:val="BookText"/>
        <w:rPr/>
      </w:pPr>
      <w:r>
        <w:rPr>
          <w:rFonts w:ascii="Amiri" w:hAnsi="Amiri" w:eastAsia="Amiri" w:cs="Amiri"/>
          <w:color w:val="111111"/>
          <w:sz w:val="28"/>
          <w:sz w:val="28"/>
          <w:szCs w:val="28"/>
          <w:rtl w:val="true"/>
          <w:lang w:bidi="ar-SA"/>
        </w:rPr>
        <w:t>وإنصاف الناس من نفسه وذكر اللّه على كلّ حال، وليس هو سبحان اللّه والحمد لله ولا إله إلّا اللّه واللّه أكبر ولكن إذا ورد على ما يحرم عليه خاف اللّه عزّوجل عنده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ولا إله إلّا اللّه واللّه أكبر، وإن كان هذا من ذاك، ولكن ذكر اللّه في كلّ موطن إذا هممت أو هجمت على طاعة أو على معصية</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إنصاف الناس من نفسك، ومواساة الأخ في اللّه، وذكر اللّه على كلّ حال</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يعترف بالحق وإن كان يضره مالاً أو جاهاً، أو يرضى لغيره ما يرضاه لنفسه، ولا يرضى لغيره ما لا يرضاه لنفسه، والتعميم أولى كما يظهر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أو 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جنّةً لا يدخلها إلّا ثلاثة أحدهم من 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بالحق</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أحلى من الماء يصيبه الظمآن، ما أوسع العدل إذا عدل فيه وإن قلّ</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 خطبته طوبى لمن طاب خلقه وطهرت سجيته وصلحت سريرته، وحسنت علانيته وأنفق الفضل من ماله وأمسك الفضل من قوله، وأنصف الناس من نفسه</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جارود أبي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حتى لا ترضى بشيء إلّا رضيت لهم مثله، ومواساتك الأخ في المال، وذكر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كلّ حال، ليس سبحان اللّه والحمد لله ولا إله إلّا اللّه فقط، ولكن إذا ورد عليك شيءٌ أمر اللّه عزّوجلّ به، أخذت به، وإذا ورد عليك شيء نهى اللّه عزّوجلّ عنه، تركته</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هم أقرب الخلق إلى اللّه عزّوجلّ يوم القيامة حتى يفرغ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يدعه قدرة في حال غضبه إلى أن يحيف على من تحت يده، ورجل مشى بين اثنين فلم يمل مع أحدهما على الآخر بشعيرة، ورجل قال بالحق فيما له وعليه</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خبر الحلبي السابق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روح بن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واعدلوا فإنّكم تعيبون على قوم لا يعدلون</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يضمن لي أربعة بأربعة </w:t>
      </w:r>
      <w:r>
        <w:rPr>
          <w:rStyle w:val="FootnoteAnchor"/>
          <w:rtl w:val="true"/>
        </w:rPr>
        <w:footnoteReference w:id="1237"/>
      </w:r>
      <w:r>
        <w:rPr>
          <w:rFonts w:ascii="Amiri" w:hAnsi="Amiri" w:eastAsia="Amiri" w:cs="Amiri"/>
          <w:color w:val="111111"/>
          <w:sz w:val="28"/>
          <w:sz w:val="28"/>
          <w:szCs w:val="28"/>
          <w:rtl w:val="true"/>
          <w:lang w:bidi="ar-SA"/>
        </w:rPr>
        <w:t>أبيات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ولا تخف فقراً، وأفش السلام في العالم، واترك 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محقاً وأنصف الناس من نفسك</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من ينصف الناس من نفسه لم يزده اللّه إلّا عزاً</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البلاد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بعض غزواته فأخذ بغرز </w:t>
      </w:r>
      <w:r>
        <w:rPr>
          <w:rStyle w:val="FootnoteAnchor"/>
          <w:rtl w:val="true"/>
        </w:rPr>
        <w:footnoteReference w:id="1240"/>
      </w:r>
      <w:r>
        <w:rPr>
          <w:rFonts w:ascii="Amiri" w:hAnsi="Amiri" w:eastAsia="Amiri" w:cs="Amiri"/>
          <w:color w:val="111111"/>
          <w:sz w:val="28"/>
          <w:sz w:val="28"/>
          <w:szCs w:val="28"/>
          <w:rtl w:val="true"/>
          <w:lang w:bidi="ar-SA"/>
        </w:rPr>
        <w:t xml:space="preserve">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علّمني عملاً أدخل به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أحببت أن يأتيه الناس إليك فأته إليهم، وما كرهت أن يأتيه الناس إليك فلا تأته إليهم، خل سبيل الراحلة</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عزّوجل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سأجمع لك الكلام في أربع 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لي وواحدة لك وواحدة فيما بيني وبينك وواحدة فيما بينك وبين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بينهنّ لي حتى أعملهنّ،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لي فتعبدني لا تشرك بي شيئاً، وأمّا التي لك فأجزيك بعملك أحوج ما تكون إليه وأما التي بيني وبينك فعليك الدعاء وعليَّ الإجابة، وأما التي بينك وبين الناس فترضى للناس ما ترضى لنفسك، وتكره لهم ما تكره لنفسك</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عثمان بن جبلة،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من كن فيه أو واحدة منهنّ كان في ظل عرش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أعطى الناس من نفسه ما هو سائلهم، ورجل لم يقدّم رِجلاً ولم يؤخّر رجلاً حتى يعلم أنّ ذلك اللّه رضاً، ورجل لم يعب أخاه المسلم بعيب حتى ينفي ذلك العيب من نفسه فإنه لا ينفي منها عيباً إلّا بدا له عيب وكفى بالمرء شغلاً بنفسه عن الناس</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جعفر بن إبراهيم الجعفري،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واسى الفقير من ماله وأنصف الناس من نفسه فذلك المؤمن حقاً</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bookmarkStart w:id="644" w:name="pg20233_218708"/>
    </w:p>
    <w:p>
      <w:pPr>
        <w:pStyle w:val="BookText"/>
        <w:rPr/>
      </w:pPr>
      <w:bookmarkEnd w:id="644"/>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أنصفتهم ظلموك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وأهلك وخادمك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لا ينتصفون من ثلاثة حرّ من عبد، وعالم من جاهل، وقوي من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كن فيه فقد استكمل حقيقة الإيمان وأبواب الجنة</w:t>
      </w:r>
    </w:p>
    <w:p>
      <w:pPr>
        <w:pStyle w:val="BookText"/>
        <w:rPr/>
      </w:pPr>
      <w:r>
        <w:rPr>
          <w:rFonts w:ascii="Amiri" w:hAnsi="Amiri" w:eastAsia="Amiri" w:cs="Amiri"/>
          <w:color w:val="111111"/>
          <w:sz w:val="28"/>
          <w:sz w:val="28"/>
          <w:szCs w:val="28"/>
          <w:rtl w:val="true"/>
          <w:lang w:bidi="ar-SA"/>
        </w:rPr>
        <w:t>وفي القويّ عن يوسف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تدارى اثنان في أمر قطُّ فأعطى أحدهما النصف من صاحبه فلم يقبل منه إلّا أديل منه</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أي جعل اللّه له الغلبة عليه</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5060650_2320776876"/>
      <w:bookmarkStart w:id="646" w:name="_Toc234"/>
      <w:bookmarkEnd w:id="645"/>
      <w:r>
        <w:rPr>
          <w:rtl w:val="true"/>
        </w:rPr>
        <w:t>ثلاثة إن أنصفتهم ظلموك</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إن أنصفتهم ظلموك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تركه معهم لئلا تتسلّط المرأة وأخواها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شاوروهن وخالفوهن وفي خلافهن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يجب أن يعمل بالحق ولا يظهر أن الحق معهم لئلا يتخذونه وسيلة في ترك المتابعة بأن كان الحق معهم في واقعة نادرة</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5060652_2320776876"/>
      <w:bookmarkStart w:id="648" w:name="_Toc235"/>
      <w:bookmarkEnd w:id="647"/>
      <w:r>
        <w:rPr>
          <w:rtl w:val="true"/>
        </w:rPr>
        <w:t>ثلاثة يحتاجون إلى عفو ثلاثة</w:t>
      </w:r>
      <w:bookmarkEnd w:id="64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وثلاثة لا ينتصفون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يقابلون بما اجترموا، بل يعفى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العقل أو للذلّة، وليقرر مع نفسه إنّهم ليسوا كفوي حتى أعارضهم</w:t>
      </w:r>
      <w:r>
        <w:rPr>
          <w:rFonts w:eastAsia="Amiri" w:cs="Amiri" w:ascii="Amiri" w:hAnsi="Amiri"/>
          <w:color w:val="111111"/>
          <w:sz w:val="28"/>
          <w:szCs w:val="28"/>
          <w:rtl w:val="true"/>
          <w:lang w:bidi="ar-SA"/>
        </w:rPr>
        <w:t xml:space="preserve">. </w:t>
      </w:r>
      <w:bookmarkStart w:id="649" w:name="pg20233_218709"/>
    </w:p>
    <w:p>
      <w:pPr>
        <w:pStyle w:val="BookText"/>
        <w:rPr/>
      </w:pPr>
      <w:bookmarkEnd w:id="649"/>
      <w:r>
        <w:rPr>
          <w:rFonts w:ascii="Amiri" w:hAnsi="Amiri" w:eastAsia="Amiri" w:cs="Amiri"/>
          <w:color w:val="111111"/>
          <w:sz w:val="28"/>
          <w:sz w:val="28"/>
          <w:szCs w:val="28"/>
          <w:rtl w:val="true"/>
          <w:lang w:bidi="ar-SA"/>
        </w:rPr>
        <w:t>مفتحة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وأحسن صلاته، وأدى زكاة ماله، وكف غضبه</w:t>
      </w:r>
    </w:p>
    <w:p>
      <w:pPr>
        <w:pStyle w:val="Heading4"/>
        <w:numPr>
          <w:ilvl w:val="3"/>
          <w:numId w:val="1"/>
        </w:numPr>
        <w:rPr/>
      </w:pPr>
      <w:bookmarkStart w:id="650" w:name="__RefHeading___Toc5060654_2320776876"/>
      <w:bookmarkStart w:id="651" w:name="_Toc236"/>
      <w:bookmarkEnd w:id="650"/>
      <w:r>
        <w:rPr>
          <w:rtl w:val="true"/>
        </w:rPr>
        <w:t>من علامات كمال الإيمان</w:t>
      </w:r>
      <w:bookmarkEnd w:id="651"/>
    </w:p>
    <w:p>
      <w:pPr>
        <w:pStyle w:val="Heading4"/>
        <w:numPr>
          <w:ilvl w:val="3"/>
          <w:numId w:val="1"/>
        </w:numPr>
        <w:rPr/>
      </w:pPr>
      <w:bookmarkStart w:id="652" w:name="__RefHeading___Toc5060656_2320776876"/>
      <w:bookmarkStart w:id="653" w:name="_Toc237"/>
      <w:bookmarkEnd w:id="652"/>
      <w:r>
        <w:rPr>
          <w:rtl w:val="true"/>
        </w:rPr>
        <w:t>إسباغ الوضوء وإحسان الصلاة</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بإيصال الماء إلى مواضعه بالجريان ولا يبقى موضع منها غير مغسول أو بالغرفتين بغسلة واحدة أو ويدعو بالدعوات المتقدمة ويكون حاضر القلب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واجباتها ومندوباتها سيما الإخلاص وحضور القلب، إلى غير ذلك ممّا تقدم</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5060658_2320776876"/>
      <w:bookmarkStart w:id="655" w:name="_Toc238"/>
      <w:bookmarkEnd w:id="654"/>
      <w:r>
        <w:rPr>
          <w:rtl w:val="true"/>
        </w:rPr>
        <w:t>كف الغضب</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بالعفو وإن حصل أسبابه وكان يجوز المعارضة أو الانتصاف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الغضب جمرة من الشيطان توقد في قلب ابن آدم إنّ أحدكم إذا غضب احمرت عيناه وانتفخت أوداجه ودخل الشيطان فيه، فإذا خاف أحدُكُم ذلك من نفسه فليلزم الأرض، فإنّ رجز الشيطان يذهب عنه عند ذلك</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في الحسن كالصحيح عن حبيب السجستاني،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مكتوب في التوراة فيما ناجي اللّه عزّوجلّ به موسی یا موسی أمسك غضبك عمّن ملكتك عليه، أكفّ عنك غضبي</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الغضب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ليغضب فما يرضى أبداً حتى يدخل النار فأيّما رجل غضب على قوم وهو قائم فيجلس من فوره ذلك، فإنّه سيذهب عنه رجز الشيطان، وأيما رجل غضب على ذي رحم فليدن منه فليمسه، فإنّ الرحم إذا مست سكنت</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عزّوجل إلى بعض أنبيائه يا ابن آدم اذكرني في غضبك أذكرك في غضبي لا أمحقك فيمن أمحق وارض بي منتصراً فإنّ انتصاري لك خير من انتصارك لنفسك، وإذا ظلمت بمظلمة فارض بانتصاري لك فإنّ انتصاري لك خير من انتصارك لنفسك</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التوراة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اذكرني حين تغضب أذكرك عند غضبي، فلا أمحقك فيمن أمحق وإذا ظلمت بمظلمة فارض بانتصاري لك، فإنّ انتصاري لك خير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انتصارك لنفسك</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 يفسد الإيمان 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القاسم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رجل بدوي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أسكن البادية فعلمني جوامع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لا تغضب، فأعاد عليه الأعرابي المسألة ثلاث مرات حتى رجع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 عن شيء بعد هذا، ما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أشد من الغضب، إنّ الرجل يغضب فيقتل النفس التي حرّم اللّه ويقذف المحصنة</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ولا تغضب،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اكتفيت بذلك، فمضى إلى أهله فإذا بين قومه حرب قد قاموا صفوفاً ولبسوا السلاح، فلمّا رأى ذلك لبس سلاحه ثمّ قام معهم، ثمّ ذكر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فرمی السلاح ثمّ جاء يمشي إلى القوم الذين هم عدوّ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 كانت لكم من جراحة أو قتل أو ضرب ليس فيه أثر فعليَّ في مالي أنا أو فيكموه، فقال القوم</w:t>
      </w:r>
      <w:r>
        <w:rPr>
          <w:rFonts w:eastAsia="Amiri" w:cs="Amiri" w:ascii="Amiri" w:hAnsi="Amiri"/>
          <w:color w:val="111111"/>
          <w:sz w:val="28"/>
          <w:szCs w:val="28"/>
          <w:rtl w:val="true"/>
          <w:lang w:bidi="ar-SA"/>
        </w:rPr>
        <w:t xml:space="preserve">: </w:t>
      </w:r>
      <w:bookmarkStart w:id="656" w:name="pg20233_218712"/>
    </w:p>
    <w:p>
      <w:pPr>
        <w:pStyle w:val="BookText"/>
        <w:rPr/>
      </w:pPr>
      <w:bookmarkEnd w:id="6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كان فهو لكم نحن أولى بذلك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فاصطلح القوم وذهب الغضب</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ممحقة لقلب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نفسه عن أعراض الناس أقال اللّه نفسه يوم القيامة، ومن كف غضبه عن الناس كفّ اللّه تبارك وتعالى عنه عذاب يوم القيامة</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عظة أتعظ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عظة أتعظ بها، فقال له انطلق فلا تغضب ثمّ عاد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فلا تغضب ثلاث مرات</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توجد سببه، أو اسع في رفعه عنك وعدم العمل بما يقتضيه</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5060660_2320776876"/>
      <w:bookmarkStart w:id="658" w:name="_Toc239"/>
      <w:bookmarkEnd w:id="657"/>
      <w:r>
        <w:rPr>
          <w:rtl w:val="true"/>
        </w:rPr>
        <w:t>المراء والخصومة مقدمة الغضب</w:t>
      </w:r>
      <w:bookmarkEnd w:id="658"/>
    </w:p>
    <w:p>
      <w:pPr>
        <w:pStyle w:val="BookText"/>
        <w:rPr/>
      </w:pPr>
      <w:r>
        <w:rPr>
          <w:rFonts w:ascii="Amiri" w:hAnsi="Amiri" w:eastAsia="Amiri" w:cs="Amiri"/>
          <w:color w:val="111111"/>
          <w:sz w:val="28"/>
          <w:sz w:val="28"/>
          <w:szCs w:val="28"/>
          <w:rtl w:val="true"/>
          <w:lang w:bidi="ar-SA"/>
        </w:rPr>
        <w:t>ومقدمته المراء والخصومة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يأتيني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اتق شحناء الرجال وعداوتهم</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جبرئيل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وملاحاة الرجال</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أي منازعتهم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عنبسة العابد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والخصومة، فإنّها تشغل القلب وتورث النفاق وتكسب الضغائن</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أي الحقود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عهد إليّ جبرئيل في شيءٍ ما عهد إليَّ في معاداة الرجال</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أتاني جبرئيل قط إلّا وعظني فآخر قوله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ومشارة الناس</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 xml:space="preserve">وهي مفاعلة من الشرّ، أي إن وصل إليك شرّ من الأعادي فلا تقابلهم بالشر فكيف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تكون أنت 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عبد الرحمن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والمشارة فإنّها تورث 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المعورة</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أي العيوب المخفية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كالصحيح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تمارين حليماً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سفيها فإنّ الحليم يقليك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والسفيه يؤذيك</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والمراء والخصومة؛ فإنّهما يمرضان القلوب على الإخوان وينبت عليهما النفاق</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لقي اللّه عزّوجلّ بهنّ دخل الجنة من أي باب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خلقه وخشي اللّه في المغيب والمحضر، وترك المراء وإن كان محقّاً</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اللّه غرضاً للخصومات أوشك أن يكثر الانتقال</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يجادل في إثبات الواجب وصفاته ويرتد عن الدين كما هو الشائع عند الطلبة بل اللّه تعالى عرفهم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السَّمَاوَاتِ وَالْأَرْضَ لَيَقُولُنَّ </w:t>
      </w:r>
      <w:bookmarkStart w:id="659" w:name="pg20233_218715"/>
    </w:p>
    <w:p>
      <w:pPr>
        <w:pStyle w:val="BookText"/>
        <w:rPr/>
      </w:pPr>
      <w:bookmarkEnd w:id="659"/>
      <w:r>
        <w:rPr>
          <w:rFonts w:ascii="IRNazanin" w:hAnsi="IRNazanin" w:eastAsia="IRNazanin"/>
          <w:color w:val="111111"/>
          <w:sz w:val="28"/>
          <w:sz w:val="28"/>
          <w:szCs w:val="28"/>
          <w:rtl w:val="true"/>
          <w:lang w:bidi="fa-IR"/>
        </w:rPr>
        <w:t>وسجن لسانه،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5060662_2320776876"/>
      <w:bookmarkStart w:id="661" w:name="_Toc240"/>
      <w:bookmarkEnd w:id="660"/>
      <w:r>
        <w:rPr>
          <w:rtl w:val="true"/>
        </w:rPr>
        <w:t>حبس اللسان عن الباطل</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الباطل وما لا يعنيه ونعم ما قيل إن اللّه تعالى جعل له حصنين حصناً من الأسنان وحصناً من الشفتين وأكثر الفسوق من اللسان كالكذب، والفحش والسب والغيبة والنميمة والافتراء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الفقيه الحلم والعلم والصمت إنّ الصمت باب من أبواب الحكمة إن الصمت يكسب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دليل على كلّ خير</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شيعتنا الخُرس</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لسان ابن آدم يشرف على جميع جوارحه كلّ صباح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إن تركتنا، ويقولون اللّه اللّه فينا ويناشدونه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نثاب ونعاقب فيك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كفّوا ألسنتكم</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مبتغي العلم إنّ هذا اللسان مفتاح خير ومفتاح شر، فاختم على لسانك كما تختم على ذهبك وورقك</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علي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المولى له يقال له سالم ووضع يده على شفتيه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سالم احفظ لسانك تسلم، ولا تحمل الناس على رقابنا</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 تعزّ ولا تمكن الناس من قيادك فتذل رقبتك</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والقياد ما يقاد به الدابة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أتاه ألا أدلك على أمر يدخلك اللّه به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 ممّا أنالك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أحوج ممّن أنيله ؟ قال فانصر المظلوم،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أضعف ممن أنصره؟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للأخرق يعني أشر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أخرق ممن أصنع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فاصمت لسانك إلّا من خير، أما يسرك أن تكون فيك خصلة من هذه الخصال تجرّك إلى الجنّة؟</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كنت زعمت أنّ الكلام من فضة فإنّ السكوت من ذهب</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الحلبي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لسانك فإنّها صدقة تصدّق بها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يعرف عبد حقيقة الإيمان حتى يخزن من لسانه</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نجاة المؤمن حفظ لسانه</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في غير ذكر اللّه، فإنّ الذين يُكثرون الكلام، قاسية قلوبهم وهم لا يعلمون</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يوم إلّا وكلُّ عضو من أعضاء الجسد يكفّر اللسان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 نعذب فيك</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ويحك، وهل يكبّ الناس على مناخرهم في النار إلّا حصائد ألسنتهم</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يحسب كلامه من عمله كثرت خطاياه وحضر عذابه</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 اللّه اللسان بعذاب لا يعذب به شيئاً من الجوارح،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عذبتني بعذاب لم تعذب به شيئاً من الجوارح،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منك كلمة فبلغت مشارق الأرض ومغاربها، فسُفِكَ بها الدم الحرام، وانتهب به المال الحرام وانتهك به الفرج الحرام، وعزتي وجلالي لأعذِّبتك بعذاب لا أعذِّب به شيئاً من جوارحك</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شيء شؤم ففي اللسان</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الرجل في بني إسرائيل إذا أراد العبادة صمت قبل ذلك عشر سنين</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bookmarkStart w:id="662" w:name="pg20233_218719"/>
    </w:p>
    <w:p>
      <w:pPr>
        <w:pStyle w:val="BookText"/>
        <w:rPr/>
      </w:pPr>
      <w:bookmarkEnd w:id="662"/>
      <w:r>
        <w:rPr>
          <w:rFonts w:ascii="IRNazanin" w:hAnsi="IRNazanin" w:eastAsia="IRNazanin"/>
          <w:color w:val="111111"/>
          <w:sz w:val="28"/>
          <w:sz w:val="28"/>
          <w:szCs w:val="28"/>
          <w:rtl w:val="true"/>
          <w:lang w:bidi="fa-IR"/>
        </w:rPr>
        <w:t>واستغفر لذنبه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الموثّق كالصحيح عن منصور بن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داود على العاقل أن يكون عارفاً بزمانه، مقبلاً على شأنه، حافظاً للسانه</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موضع كلامه من عمله قل كلامه إلّا فيما يعنيه</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العبد المؤمن يكتب محسناً ما دام ساكتاً، فإذا تكلّم كتب محسناً أو مسيئاً</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5060664_2320776876"/>
      <w:bookmarkStart w:id="664" w:name="_Toc241"/>
      <w:bookmarkEnd w:id="663"/>
      <w:r>
        <w:rPr>
          <w:rtl w:val="true"/>
        </w:rPr>
        <w:t>الاستغفار</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يتكلّم بالاستغفار مع الندامة على جميع ما ارتكبه من القبائح وتركه من الواجبات بل على فعل المكروهات، بل المباحات أيضاً، وعلى ترك المندوبات مع تدارك ما فات إن كان ممّا يتدارك كترك الحج والزكاة والصلاة والخمس لا مثل ترك ردّ السلام والغيبة إذا لم تصل إليه وإن كان الأحوط طلب البراءة منهم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الصحيح عن الأحول، 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حمران بن أعين وسأله عن أشياء فلما هم حمران بالقيام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بقاك لنا وأمتعنا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نأتيك فما نخرج من عندك حتى ترق قلوبنا، وتسلو أنفسنا عن الدنيا، ويهون علينا ما في أيدي الناس من هذه الأموال، ثمّ نخرج من عندك فإذا صرنا مع الناس والتجار أحببنا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القلوب مرة تصعب ومرة تسهل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نخاف علينا النفاق،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ولم تخافون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عندك فذكرتنا ورغبتنا وجلنا ونسينا الدنيا وزهدنا حتى كأنا نعاين الآخرة والجنة والنار ونحن عندك، فإذا خرجنا من عندك ودخلنا هذه البيوت وشممنا الأولاد ورأينا العيال والأهل نكاد أن نحول عن الحالة التي كنا عليها عندك حتى كأنا لم نكن على شيء، أفتخاف علينا أن يكون ذلك نفاقاً؟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 هذه خطوات الشيطان فيرغبكم في الدنيا، واللّه لو تدومون على الحالة التي وصفتم أنفسكم بها لصافحتكم الملائكة ومشيتم على الماء، ولو لا أنكم تذنبون فتستغفرون اللّه لخلق اللّه خلقاً حتى يذنبوا ثمّ يستغفروا اللّه فيغفر لهم إنّ المؤمن مفتن </w:t>
      </w:r>
      <w:r>
        <w:rPr>
          <w:rStyle w:val="FootnoteAnchor"/>
          <w:rtl w:val="true"/>
        </w:rPr>
        <w:footnoteReference w:id="1292"/>
      </w:r>
      <w:r>
        <w:rPr>
          <w:rFonts w:ascii="Amiri" w:hAnsi="Amiri" w:eastAsia="Amiri" w:cs="Amiri"/>
          <w:color w:val="111111"/>
          <w:sz w:val="28"/>
          <w:sz w:val="28"/>
          <w:szCs w:val="28"/>
          <w:rtl w:val="true"/>
          <w:lang w:bidi="ar-SA"/>
        </w:rPr>
        <w:t>تواب، أما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ثمّ تُوبُوا إِلَيْهِ</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علي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ينجو من الذنب إلّا من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أراد اللّه من الناس إلّا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يقرّوا له بالنعم فيزيدهم، وبالذنوب فيغفرها لهم</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واللّه ما خرج عبد من ذنب بإصرار، وما خرج عبد من ذنب إلّا بالإقرار</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الحسين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وقول لا إله إلّا اللّه خير العبادة، قال اللّه العزيز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وَاسْتَغْفِرْ لِذَنبِكَ</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عزّوجلّ كلّ يوم أو غداة كلّ يوم سبعين مرّةً ويتوب إلى اللّه عزّوجل سبعين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أستغفر اللّه سبعين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أتوب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اللّه سبعين مرة</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الحسن عن ياسر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الاستغفار مثل ورق على شجرة تحرّك فيتناثر، والمستغفر من ذنب ويفعله كالمستهزئ بربّه</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أكثر العبد من الاستغفار رفعت صحيفته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تتلألأ</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الدعاء الاستغفار</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يقوم من مجلس وإن خف حتى يستغفر اللّه عزّوجلّ خمساً وعشرين مرة</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أن استغفار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للتعليم وإما للبعد عن مقام لي مع اللّه وقت لا يسعني ملك مقرب ولا نبي مرسل بسبب إرشاد الخلائق، مع أنّه من أعظم العبادات</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المستتر بالحسنة يعدل سبعين حسنة، والمذيع بالسيئة مخذول والمستتر بالسيئة مغفور له</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يعدل سبعين حسنة والمذيع بالسيئة مخذول، والمستتر بها مغفور له</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العبد توبة نصوحاً أحبّه اللّه فستر عليه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يستر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يُنسي ملكيه ما كتبا عليه من الذنوب، ثمّ يوحي إلى جوارحه اكتمي عليه ذنوبه، ويوحي إلى بقاع الأرض اكتمي ما كان يعمل عليك من الذنوب، فيلقى اللّه حين يلقاه وليس يشهد عليه بشيء من الذنوب</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مسلم ذنوب المؤمن إذا تاب منها مغفورة له، فليعمل المؤمن لما يستأنف بعد التوبة والمغفرة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ليست إلّا لأهل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بعد التوبة والاستغفار من الذنوب وعاد في التوبة؟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مسلم أترى العبد المؤمن يندم على ذنبه ويستغفر اللّه منه ويتوب ثمّ لا يقبل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مراراً يذنب ثمّ يتوب ويستغفر،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عاد المؤمن بالاستغفار والتوبة عاد اللّه عليه بالمغفرة وإنّ اللّه غفور رحيم يقبل التوبة ويعفو عن السيئات، فإيّاك أن تقنط المؤمنين من رحمة اللّه</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الموعظة التوبة</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الذنب الذي لا يعود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إليه –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وأينا لم يعد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اللّه يحبّ من عباده المفتن التوّاب</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ابن أبي عمير عن بعض أصحابنا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أعطى التائبين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أعطى خصلةً منها جميع أهل السماوات والأرض لنجوا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فمن أحبّه اللّه لم يعذِّبه،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ءَامَنُواْ 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وَأَدْخِلْهُمْ جَنَّاتِ عَدْنٍ الَّتِي وَعَدتَهُمْ وَمَن صَلَحَ مِنْ ءَابَآئِهِمْ وَأَزْوَجِهِمْ وَذُرِيَّتِهِمْ إِنَّكَ أَنتَ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وَقِهِمُ السَّيِّئَاتِ وَمَن تَقِ السَّيِّئَاتِ يَوْمَئِذٍ فَقَدْ رَحِمْتَهُ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يَدْعُونَ مَعَ اللّه إِلَهًا آخَرَ وَلَا يَقْتُلُونَ النَّفْسَ الَّتِي حَرَّمَ اللّه إِلَّا بِالْحَقِّ ولا يَزْنُونَ وَمَنْ يَفْعَلْ ذَلِكَ يَلْقَ أَثَامًا يُضَاعَفْ لَهُ الْعَذَابُ يَوْمَ الْقِيَامَةِ ويَخْلُدْ فِيهِ مُهَانَاً إِلَّا مَنْ تَابَ َوآمَنَ َوعَمِلَ عَمَلاً صَالِحًا فَأُوْلَئِكَ 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العبد من الذنب ثمّ لا يعود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من الذنب ثمّ لا يعود فيه، وأحبُّ العباد إلى اللّه المفتونون التوابون</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بصير،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مَسَّهُمْ طَائِفٌ مِنَ الشَّيْطانِ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العبد ليهم بالذنب ثمّ يتذكر فيمسك،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المفتن التواب، ومن لا يكون ذلك منه كان أفضل</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أشد فرحاً بتوبة عبده من رجل أضل راحلته وزاده </w:t>
      </w:r>
      <w:r>
        <w:rPr>
          <w:rStyle w:val="FootnoteAnchor"/>
          <w:rtl w:val="true"/>
        </w:rPr>
        <w:footnoteReference w:id="1315"/>
      </w:r>
      <w:r>
        <w:rPr>
          <w:rFonts w:ascii="Amiri" w:hAnsi="Amiri" w:eastAsia="Amiri" w:cs="Amiri"/>
          <w:color w:val="111111"/>
          <w:sz w:val="28"/>
          <w:sz w:val="28"/>
          <w:szCs w:val="28"/>
          <w:rtl w:val="true"/>
          <w:lang w:bidi="ar-SA"/>
        </w:rPr>
        <w:t>في ليلة ظلماء فوجدها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أشد فرحاً بتوبة عبده من ذلك الرجل براحلته حين وجدها</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 والمقيم على الذنب وهو المستغفر منه كالمستهزئ</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أوحى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 عبدي دانيال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عصيتني فغفرت لك، وعصيتني فغفرت لك، وعصيتني فغفرت لك، فإن أنت عصيتني الرابعة لم أغفر لك، فأتاه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دانيال إنني رسول اللّه إليك وهو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عصيتني فغفرت لك، وعصيتني فغفرت لك، وعصيتني فغفرت لك، فإن أنت عصيتني الرابعة لم أغفر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دانيال قد أبلغت يا نبي اللّه، فلمّا كان في السحر قام دانیال فناجي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داود نبيّك أخبرني عنك أنني قد عصيتك فغفرت لي، وعصيتك فغفرت لي، وعصيتك فغفرت لي، وأخبرني عنك أني إن عصيتك الرابعة لم تغفر لي، فوعزتك وجلالك لئن لم تعصمني لأعصينك، ثمّ لأعصينك، ثمّ لأعصينك</w:t>
      </w:r>
      <w:r>
        <w:rPr>
          <w:rFonts w:eastAsia="IRNazanin" w:cs="IRNazanin"/>
          <w:color w:val="111111"/>
          <w:sz w:val="28"/>
          <w:szCs w:val="28"/>
          <w:rtl w:val="true"/>
          <w:lang w:bidi="fa-IR"/>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bookmarkStart w:id="665" w:name="pg20233_218727"/>
    </w:p>
    <w:p>
      <w:pPr>
        <w:pStyle w:val="BookText"/>
        <w:rPr/>
      </w:pPr>
      <w:bookmarkEnd w:id="66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5060666_2320776876"/>
      <w:bookmarkStart w:id="667" w:name="_Toc242"/>
      <w:bookmarkEnd w:id="666"/>
      <w:r>
        <w:rPr>
          <w:rtl w:val="true"/>
        </w:rPr>
        <w:t>بعض صيغ الاستغفار وآخر مهلة التوبة</w:t>
      </w:r>
      <w:bookmarkEnd w:id="667"/>
    </w:p>
    <w:p>
      <w:pPr>
        <w:pStyle w:val="BookText"/>
        <w:rPr/>
      </w:pPr>
      <w:r>
        <w:rPr>
          <w:rFonts w:ascii="Amiri" w:hAnsi="Amiri" w:eastAsia="Amiri" w:cs="Amiri"/>
          <w:color w:val="111111"/>
          <w:sz w:val="28"/>
          <w:sz w:val="28"/>
          <w:szCs w:val="28"/>
          <w:rtl w:val="true"/>
          <w:lang w:bidi="ar-SA"/>
        </w:rPr>
        <w:t>وفي الصحيح، عن فضيل بن عثمان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من كن فيه لم يهلك على اللّه بعدهن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 العبد بالحسنة فيعملها فإن هو لم يعملها كتب اللّه له حسنة بحسن نيته، وإن هو عملها كتب اللّه له عشراً، ويهم بالسيئة إن يعملها لم يكتب عليه شيء، وإن هو عملها أجل سبع ساعات، وقال صاحب الحسنات لصاحب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الشمال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تعجل عسى أن يتبعها بحسنة تمحوها فإنّ اللّه عزّوجل يقول ﴿إِنَّ الْحَسَنَاتِ يُذْهِبْنَ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عالم الغيب والشهادة العزيز الحكيم الغفور الرحيم ذو الجلال والإكرام وأتوب إليه، لم يكتب عليه شيء، وإن مضت سبع ساعات ولم يتبعها بحسنة واستغفار قال صاحب الحسنات لصاحب السيئات اكتب على الشقي المحروم</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بسندين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سيئة أجل فيها سبع ساعات من النهار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ثلاث مرات لم يكتب عليه</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عبد الصمد بن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إذا أذنب ذنباً أجّله اللّه سبع ساعات فإن استغفر لم يكتب عليه شيء وإن مضت الساعات ولم يستغفر كتبت عليه سيئة، وإنّ المؤمن ليذكر ذنبه بعد عشرين حتى يستغفر ربه فيغفر له، وإنّ الكافر ينساه من ساعته</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وغير المؤمن كافر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كالصحيح، عن ابن محبوب عن هشام بن سالم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المصنّف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يقارف في يومه وليلته أربعين كبيرة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أستغفر اللّه الذي لا إله إلّا هو الحي القيوم، بديع السماوات والأرض ذو الجلال والإكرام وأسأله أن يصلّي على محمد وآل محمد، وأن يتوب عليَّ إلّا غفرها اللّه 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فيمن يقارف في يوم أكثر من أربعين كبيرة</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دواء ودواء الذنوب الاستغفار</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عبد اللّه بن سنان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يذنب ذنباً إلّا أجله اللّه عزّوجل سبع ساعات من النهار، فإن هو تاب لم يكتب عليه شيء، وإن هو لم يفعل كتب اللّه عليه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عباد البصري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أنك قلت ما من عبد يذنب ذنباً إلّا أجّله اللّه سبع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ساعات من النهار؟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هكذا، ولكنّي قلت ما من مؤمن وكذلك كان قولي</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عباد لما كان عاميّاً أخرجه بقيد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عمار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مائة مرّة في كلّ يوم غفر اللّه عزّ وجل له سبعمائة ذنب ولا خير في عبد يذنب في كلّ يوم سبعمائة ذنب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سلّطت عليَّ الشيطان فأجريته منّي مجرى الدم، فاجعل لي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جعلت لك أنّ من هم من ذريتك بسيئة لم يكتب عليه، فإن عملها كتبت عليه سيئة، ومن هم منهم بحسنة فإن لم يعملها كتبت له حسنة، وإن هو عملها كتبت له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منهم سيئة ثمّ استغفر غفرت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 وبسطتُ لهم التوبة حتى تبلغ النفس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حسبي</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والمصنف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لكثيرة، من تاب قبل موته بشهر 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من تاب قبل موته بجمعة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لكثيرة، من تاب قبل موته بيوم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من تاب قبل أن يعاين قبل اللّه توبته</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بلغت النفس هذه 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 وكانت للجاهل توبة</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المراد بالعالم من عاين ملك الموت أو غيره من أمور الآخرة للخبر السابق ولأخبار أخر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مكة ومعنا شيخ متأله متعبد لا يعرف هذا الأمر يتم الصلاة في الطريق ومعه ابن أخ له مسلم، فمرض الشيخ فقلت لابن أخيه لو عرضت هذا الأمر على عمّك لعل اللّه أن يخلّصه، فقال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الشيخ يموت على حاله فإنّه حسن الهيئة، ولم يصبر ابن أخيه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 الناس ارتدوا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نفراً يسيراً وكان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الطاعة 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والطاعة له قال فتنفّس الشيخ وشهق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هذا، وخرجت نفسه، فدخلنا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 بن السري هذا الكلام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بن السري إنّه لم يعرف </w:t>
      </w:r>
      <w:bookmarkStart w:id="668" w:name="pg20233_218731"/>
    </w:p>
    <w:p>
      <w:pPr>
        <w:pStyle w:val="BookText"/>
        <w:rPr/>
      </w:pPr>
      <w:bookmarkEnd w:id="6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 من هذا غير ساعته 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فتريدون منه ما ذا؟ قد دخل واللّه الجنة</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xml:space="preserve">الظاهر أنّه كان يعرف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فاضلاً، فلما قبل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الباقي أو كان ذكر واختصره الراوي</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5060668_2320776876"/>
      <w:bookmarkStart w:id="670" w:name="_Toc243"/>
      <w:bookmarkEnd w:id="669"/>
      <w:r>
        <w:rPr>
          <w:rtl w:val="true"/>
        </w:rPr>
        <w:t>معنى قوله تعالى</w:t>
      </w:r>
      <w:r>
        <w:rPr>
          <w:rtl w:val="true"/>
        </w:rPr>
        <w:t>: (</w:t>
      </w:r>
      <w:r>
        <w:rPr>
          <w:rtl w:val="true"/>
        </w:rPr>
        <w:t>إِلّا اللَّمَمَ</w:t>
      </w:r>
      <w:r>
        <w:rPr>
          <w:rtl w:val="true"/>
        </w:rPr>
        <w:t>)</w:t>
      </w:r>
      <w:bookmarkEnd w:id="670"/>
    </w:p>
    <w:p>
      <w:pPr>
        <w:pStyle w:val="BookText"/>
        <w:rPr/>
      </w:pPr>
      <w:r>
        <w:rPr>
          <w:rFonts w:ascii="Amiri" w:hAnsi="Amiri" w:eastAsia="Amiri" w:cs="Amiri"/>
          <w:color w:val="111111"/>
          <w:sz w:val="28"/>
          <w:sz w:val="28"/>
          <w:szCs w:val="28"/>
          <w:rtl w:val="true"/>
          <w:lang w:bidi="ar-SA"/>
        </w:rPr>
        <w:t xml:space="preserve">وفي الحسن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الْاثْمِ وَالْفَوَاحِشَ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الذنب يلم به الرجل فيمكث ما شاء اللّه ثمّ يلمّ به بعده</w:t>
      </w:r>
      <w:r>
        <w:rPr>
          <w:rFonts w:eastAsia="Amiri" w:cs="Amiri" w:ascii="Amiri" w:hAnsi="Amiri"/>
          <w:color w:val="111111"/>
          <w:sz w:val="28"/>
          <w:szCs w:val="28"/>
          <w:rtl w:val="true"/>
          <w:lang w:bidi="ar-SA"/>
        </w:rPr>
        <w:t>»</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بمصر، لكنّه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الهنة بعد الهنة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الذنب بعد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 به العبد</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والتفسير من الراوي</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وله ذنب يهجره زماناً ثمّ يلم به،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671" w:name="pg20233_218732"/>
    </w:p>
    <w:p>
      <w:pPr>
        <w:pStyle w:val="BookText"/>
        <w:rPr/>
      </w:pPr>
      <w:bookmarkEnd w:id="671"/>
      <w:r>
        <w:rPr>
          <w:rFonts w:ascii="Amiri" w:hAnsi="Amiri" w:eastAsia="Amiri" w:cs="Amiri"/>
          <w:color w:val="111111"/>
          <w:sz w:val="28"/>
          <w:sz w:val="28"/>
          <w:szCs w:val="28"/>
          <w:rtl w:val="true"/>
          <w:lang w:bidi="ar-SA"/>
        </w:rPr>
        <w:t>وأدى النصيحة لأهل بيت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الفواحش الزنا والسرقة، واللمم الرجل يلمّ بالذنب فليستغفر اللّه منه</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لا يكون سجينه الكذب، والبخل، والفجور، وربما ألمّ من ذلك شيئاً لا يدوم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لا يولد له من تلك النطفة</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ذنب إلّا وقد طبع عليه عبد مؤمن يهجره الزمان ثمّ يلم به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واللمم العبد الذي يلم بالذنب بعد الذنب ليس من سليقته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طبعه </w:t>
      </w:r>
      <w:r>
        <w:rPr>
          <w:rStyle w:val="FootnoteAnchor"/>
          <w:rtl w:val="true"/>
        </w:rPr>
        <w:footnoteReference w:id="1334"/>
      </w:r>
      <w:r>
        <w:rPr>
          <w:rFonts w:ascii="Amiri" w:hAnsi="Amiri" w:eastAsia="Amiri" w:cs="Amiri"/>
          <w:color w:val="111111"/>
          <w:sz w:val="28"/>
          <w:sz w:val="28"/>
          <w:szCs w:val="28"/>
          <w:rtl w:val="true"/>
          <w:lang w:bidi="ar-SA"/>
        </w:rPr>
        <w:t>، وهو أيضاً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كالصحيح،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جاءنا يلتمس الفقه والقرآن وتفسيره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جاءنا يبدي عورة قد سترها اللّه فنحوه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إنّى لمقيم على ذنب منذ دهر أريد أن أتحوّل عنه إلى غيره فما أقدر عليه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صادقاً فإن اللّه 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أن ينقلك منه إلى غيره إلّا لكي تخافه</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5060670_2320776876"/>
      <w:bookmarkStart w:id="673" w:name="_Toc244"/>
      <w:bookmarkEnd w:id="672"/>
      <w:r>
        <w:rPr>
          <w:rtl w:val="true"/>
        </w:rPr>
        <w:t xml:space="preserve">النصيحة لأهل بيت النبي </w:t>
      </w:r>
      <w:r>
        <w:rPr>
          <w:rtl w:val="true"/>
        </w:rPr>
        <w:t>(</w:t>
      </w:r>
      <w:r>
        <w:rPr>
          <w:rtl w:val="true"/>
        </w:rPr>
        <w:t>صَلَّى اللّه عَلَيْهِ وَ آلِهِ وَسَلَّمَ‏</w:t>
      </w:r>
      <w:r>
        <w:rPr>
          <w:rtl w:val="true"/>
        </w:rPr>
        <w:t>)</w:t>
      </w:r>
      <w:bookmarkEnd w:id="673"/>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وأدى النصيحة لأهل بيت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خلاف الغش، وأهل البيت قد يطلق على </w:t>
      </w:r>
      <w:bookmarkStart w:id="674" w:name="pg20233_218733"/>
    </w:p>
    <w:p>
      <w:pPr>
        <w:pStyle w:val="BookText"/>
        <w:rPr/>
      </w:pPr>
      <w:bookmarkEnd w:id="674"/>
      <w:r>
        <w:rPr>
          <w:rFonts w:ascii="Amiri" w:hAnsi="Amiri" w:eastAsia="Amiri" w:cs="Amiri"/>
          <w:color w:val="111111"/>
          <w:sz w:val="28"/>
          <w:sz w:val="28"/>
          <w:szCs w:val="28"/>
          <w:rtl w:val="true"/>
          <w:lang w:bidi="ar-SA"/>
        </w:rPr>
        <w:t>يا علي لعن اللّه ثلاثة آكل زاده وحده، وراكب الفلاة وحده، والنائم في بيت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الخمسة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الأئمة المعصومين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يطلق على من انتسب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هاشم، لكن الأشهر في إطلاق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 ويدخل فيه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النصح لهم معرفة أنهم منصوبون من قبل اللّه تعالى وأنهم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طاعتهم طاعة اللّه ومعصيتهم معصية اللّه وأنهم أولى بنفسه من نفسه، إلى غير ذلك ممّا تقدّم في الزيارة الجامعة وما سيجيء في الختام المسكي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المعنى الثالث يجب مودتهم وإعطاء حقهم من الخمس، إلى غير ذلك من المراعاة؛ لكونهم منسوبين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هنا الأعم، بأن يؤدى حق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المودة، ثمّ حق الباقين</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5060672_2320776876"/>
      <w:bookmarkStart w:id="676" w:name="_Toc245"/>
      <w:bookmarkEnd w:id="675"/>
      <w:r>
        <w:rPr>
          <w:rtl w:val="true"/>
        </w:rPr>
        <w:t>ثلاثة لعنهم اللّه</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لعن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هو البعد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المكروهات يبعد العبد من اللّه أيضاً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الموثّق كالصحيح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بشراركم؟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يمنع رفده، ويضرب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ويتزوّد وحده</w:t>
      </w:r>
      <w:r>
        <w:rPr>
          <w:rFonts w:eastAsia="Amiri" w:cs="Amiri" w:ascii="Amiri" w:hAnsi="Amiri"/>
          <w:color w:val="111111"/>
          <w:sz w:val="28"/>
          <w:szCs w:val="28"/>
          <w:rtl w:val="true"/>
          <w:lang w:bidi="ar-SA"/>
        </w:rPr>
        <w:t xml:space="preserve">. </w:t>
      </w:r>
      <w:bookmarkStart w:id="677" w:name="pg20233_218734"/>
    </w:p>
    <w:p>
      <w:pPr>
        <w:pStyle w:val="BookText"/>
        <w:rPr/>
      </w:pPr>
      <w:bookmarkEnd w:id="677"/>
      <w:r>
        <w:rPr>
          <w:rFonts w:ascii="Amiri" w:hAnsi="Amiri" w:eastAsia="Amiri" w:cs="Amiri"/>
          <w:color w:val="111111"/>
          <w:sz w:val="28"/>
          <w:sz w:val="28"/>
          <w:szCs w:val="28"/>
          <w:rtl w:val="true"/>
          <w:lang w:bidi="ar-SA"/>
        </w:rPr>
        <w:t>يا علي ثلاثة يتخوّف منهنّ الجنون التغوط بين القبور، والمشي في خف واحد والرّجل ينام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يحسن فيهنّ الكذب المكيدة في الحرب، وعدتك</w:t>
      </w:r>
    </w:p>
    <w:p>
      <w:pPr>
        <w:pStyle w:val="BookText"/>
        <w:rPr/>
      </w:pPr>
      <w:r>
        <w:rPr>
          <w:rFonts w:ascii="Amiri" w:hAnsi="Amiri" w:eastAsia="Amiri" w:cs="Amiri"/>
          <w:color w:val="111111"/>
          <w:sz w:val="28"/>
          <w:sz w:val="28"/>
          <w:szCs w:val="28"/>
          <w:rtl w:val="true"/>
          <w:lang w:bidi="ar-SA"/>
        </w:rPr>
        <w:t>فظنوا أنّ اللّه لم يخلق خلقاً شرّاً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بمن هو شرٌّ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يرجى خيره ولا يؤمن شره، فظنوا أن اللّه لم يخلق خلقاً هو شرٌّ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بمن هو شر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المتفحّش اللعان الذي إذا ذكر عنده المؤمنون لعنهم وإذا ذكروه لعنوه</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5060674_2320776876"/>
      <w:bookmarkStart w:id="679" w:name="_Toc246"/>
      <w:bookmarkEnd w:id="678"/>
      <w:r>
        <w:rPr>
          <w:rtl w:val="true"/>
        </w:rPr>
        <w:t>ثلاث يتخوف منهن الجنون</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يتخوف منهنّ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إبراهيم بن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يتخوف منهن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التغوط بين القبور، والمشي في خفّ واحد والرجل ينام وحده</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وقد تقدم الأخبار فيه</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5060676_2320776876"/>
      <w:bookmarkStart w:id="681" w:name="_Toc247"/>
      <w:bookmarkEnd w:id="680"/>
      <w:r>
        <w:rPr>
          <w:rtl w:val="true"/>
        </w:rPr>
        <w:t>في الكذب</w:t>
      </w:r>
      <w:bookmarkEnd w:id="68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يحسن فيهنّ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القويّ كالصحيح، عن عيسى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كذب مسؤول عنه صاحبه يوماً </w:t>
      </w:r>
    </w:p>
    <w:p>
      <w:pPr>
        <w:pStyle w:val="BookText"/>
        <w:rPr/>
      </w:pPr>
      <w:r>
        <w:rPr>
          <w:rFonts w:ascii="Amiri" w:hAnsi="Amiri" w:eastAsia="Amiri" w:cs="Amiri"/>
          <w:color w:val="111111"/>
          <w:sz w:val="28"/>
          <w:sz w:val="28"/>
          <w:szCs w:val="28"/>
          <w:rtl w:val="true"/>
          <w:lang w:bidi="ar-SA"/>
        </w:rPr>
        <w:t>زوجتك، والإصلاح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 أو رجل أصلح بين اثنين يلقى هذا بغير ما يلقى به هذا، يريد بذلك الإصلاح، أو رجل وعد أهله شيئاً وهو لا يريد أن يتم لهم</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الأخبار فيه قريباً، والكذب أخسّ الصفات الذميمة سيما إذا كان على اللّه أو على رسوله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آية الكذاب بأن يخبرك خبر السماء والأرض والمشرق والمغرب، فإذا سألته عن حرام اللّه وحلاله لم يكن عنده شيء</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إسحاق بن عمار، عن أبي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النعمان لا تكذب علينا كذبة فتسلب الحنيفية، ولا تطلبن أن تكون رأساً فتكون ذنباً، ولا تستأكل الناس بنا فتفتقر فإنّك موقوف لا محالة مسؤول، فإن صدقت صدّقناك وإن كذبت كذبناك</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سيف بن عميرة عن أبي حمزة أو عمّن حدثه،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الصغير منه والكبير في كلّ جدٍّ وهزل، فإنّ الرجل إذا كذب في الصغير اجترأ على الكبير،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العبد يصدق حتى يكتبه اللّه صديقاً وما يزال العبد يكذب حتى يكتبه اللّه كذاباً</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جعل للشر أقفالاً وجعل مفاتيح تلك الأقفال الشراب، والكذب شر من الشراب</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الكذب على اللّه وعلى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الكبائر</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يكذب الكذاب اللّه عزّوجل، ثمّ الملكان اللذان معه، ثمّ هو يعلم أنّه كاذب</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الكذاب يهلك بالبينات ويهلك أتباعه بالشبهات</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أنّه ذكر الحائك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ذلك من يحوك الكذب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682" w:name="pg20233_218737"/>
    </w:p>
    <w:p>
      <w:pPr>
        <w:pStyle w:val="BookText"/>
        <w:rPr/>
      </w:pPr>
      <w:bookmarkEnd w:id="682"/>
      <w:r>
        <w:rPr>
          <w:rFonts w:ascii="Amiri" w:hAnsi="Amiri" w:eastAsia="Amiri" w:cs="Amiri"/>
          <w:color w:val="111111"/>
          <w:sz w:val="28"/>
          <w:sz w:val="28"/>
          <w:szCs w:val="28"/>
          <w:rtl w:val="true"/>
          <w:lang w:bidi="ar-SA"/>
        </w:rPr>
        <w:t>وثلاثة مجالستهم تميت القلب مجالسة الأنذال، ومجالسة الأغنياء،</w:t>
      </w:r>
    </w:p>
    <w:p>
      <w:pPr>
        <w:pStyle w:val="BookText"/>
        <w:rPr/>
      </w:pPr>
      <w:r>
        <w:rPr>
          <w:rFonts w:ascii="Amiri" w:hAnsi="Amiri" w:eastAsia="Amiri" w:cs="Amiri"/>
          <w:color w:val="111111"/>
          <w:sz w:val="28"/>
          <w:sz w:val="28"/>
          <w:szCs w:val="28"/>
          <w:rtl w:val="true"/>
          <w:lang w:bidi="ar-SA"/>
        </w:rPr>
        <w:t>وفي القويّ كالصحيح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عبد طعم الإيمان حتى يترك الكذب هزله وجده</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كذبه ذهب بهاؤه</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هو الذي يكذب في الشيء؟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ما من أحد إلّا يكون ذاك منه ولكن الطبوع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الكذب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ممّا أعان اللّه على الكذابين النسيان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المسلم أن يجتنب أو يتجنّب مؤاخاة الكذاب، فإنّه يكذب حتى يجيء بالصدق فلا يصدق</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5060678_2320776876"/>
      <w:bookmarkStart w:id="684" w:name="_Toc248"/>
      <w:bookmarkEnd w:id="683"/>
      <w:r>
        <w:rPr>
          <w:rtl w:val="true"/>
        </w:rPr>
        <w:t>مجالسة ثلاثة تميت القلب</w:t>
      </w:r>
      <w:bookmarkEnd w:id="68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الصحيح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685" w:name="pg20233_218738"/>
    </w:p>
    <w:p>
      <w:pPr>
        <w:pStyle w:val="BookText"/>
        <w:rPr/>
      </w:pPr>
      <w:bookmarkEnd w:id="685"/>
      <w:r>
        <w:rPr>
          <w:rFonts w:ascii="Amiri" w:hAnsi="Amiri" w:eastAsia="Amiri" w:cs="Amiri"/>
          <w:color w:val="111111"/>
          <w:sz w:val="28"/>
          <w:sz w:val="28"/>
          <w:szCs w:val="28"/>
          <w:rtl w:val="true"/>
          <w:lang w:bidi="ar-SA"/>
        </w:rPr>
        <w:t>والحديث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من الإقتار، وإنصافك الناس من نفسك، وبذل العلم للمتعلم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المحاربي يروي عن أبي عبد اللّه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مجالستهم تميت القلب الجلوس مع الأنذال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والحديث مع النساء، والجلوس مع الأغنياء</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5060680_2320776876"/>
      <w:bookmarkStart w:id="687" w:name="_Toc249"/>
      <w:bookmarkEnd w:id="686"/>
      <w:r>
        <w:rPr>
          <w:rtl w:val="true"/>
        </w:rPr>
        <w:t>من حقائق الإيمان</w:t>
      </w:r>
      <w:r>
        <w:rPr>
          <w:rtl w:val="true"/>
        </w:rPr>
        <w:t xml:space="preserve">: </w:t>
      </w:r>
      <w:r>
        <w:rPr>
          <w:rtl w:val="true"/>
        </w:rPr>
        <w:t>الإنفاق من الإقتار</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لها مدخل في حقيقة الإيمان، والإيمان الحقيقي لا يحصل إلّا بهذه الخصال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المقلّ، أما سمعت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هاهنا فضلاً</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وغيره من الأخبار التي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الإنصاف</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5060682_2320776876"/>
      <w:bookmarkStart w:id="689" w:name="_Toc250"/>
      <w:bookmarkEnd w:id="688"/>
      <w:r>
        <w:rPr>
          <w:rtl w:val="true"/>
        </w:rPr>
        <w:t>ومنها</w:t>
      </w:r>
      <w:r>
        <w:rPr>
          <w:rtl w:val="true"/>
        </w:rPr>
        <w:t xml:space="preserve">: </w:t>
      </w:r>
      <w:r>
        <w:rPr>
          <w:rtl w:val="true"/>
        </w:rPr>
        <w:t>بذل العلم للمتعلم</w:t>
      </w:r>
      <w:bookmarkEnd w:id="689"/>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 العلم للمتعلم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الموثّق عن طلحة بن زيد، عن أبي </w:t>
      </w:r>
      <w:bookmarkStart w:id="690" w:name="pg20233_218739"/>
    </w:p>
    <w:p>
      <w:pPr>
        <w:pStyle w:val="BookText"/>
        <w:rPr/>
      </w:pPr>
      <w:bookmarkEnd w:id="690"/>
      <w:r>
        <w:rPr>
          <w:rFonts w:ascii="Amiri" w:hAnsi="Amiri" w:eastAsia="Amiri" w:cs="Amiri"/>
          <w:color w:val="111111"/>
          <w:sz w:val="28"/>
          <w:sz w:val="28"/>
          <w:szCs w:val="28"/>
          <w:rtl w:val="true"/>
          <w:lang w:bidi="ar-SA"/>
        </w:rPr>
        <w:t>يا علي ثلاث من لم تكن فيه لم يتم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وخلق يداري به الناس،</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 للجهال؛ لأن العلم كان قبل الجهل</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لو لم يجب على العلماء البذل كيف يجب على الجهال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الناس عندك في العلم سواء</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 xml:space="preserve">والصعر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أي لا تمل إلى بعض دون بعض؛ لأن الوجوب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يونس بن عبد الرحمن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عیسی بن مریم خطيباً في بني إسرائيل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لا تحدثوا الجهال بالحكمة فتظلموها ولا تمنعوها أهلها فتظلموهم</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5060684_2320776876"/>
      <w:bookmarkStart w:id="692" w:name="_Toc251"/>
      <w:bookmarkEnd w:id="691"/>
      <w:r>
        <w:rPr>
          <w:rtl w:val="true"/>
        </w:rPr>
        <w:t>من شروط قبول الأعمال</w:t>
      </w:r>
      <w:r>
        <w:rPr>
          <w:rtl w:val="true"/>
        </w:rPr>
        <w:t xml:space="preserve">: </w:t>
      </w:r>
      <w:r>
        <w:rPr>
          <w:rtl w:val="true"/>
        </w:rPr>
        <w:t>حسن الخلق</w:t>
      </w:r>
      <w:bookmarkEnd w:id="69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من لم تكن فيه لم يتمّ له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كأنها شروط لسائر الأعمال ولقبولها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يمنعه وخُلُقُ يداري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أكمل المؤمنين إيماناً أحسنهم خُلقاً</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ولاد الحنّاط،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كمل إيمانه وإن كان من قرنه إلى قدمه ذنوباً لم ينقصه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الصدق، وأداء الأمانة، والحياء، وحسن الخلق</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وفي الصحيح عن عنبسة العابد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تقدم المؤمن على اللّه عزّوجل بعمل بعد الفرائض أحب إلى اللّه تعالى من أن يسع الناس بخلقه</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ذريح،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صاحب الخلق الحسن له مثل أجر الصائم القائم</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الخلق يبلغ بصاحبه درجة الصائم القائم</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حبيب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أفاضلكم أحسنكم أخلاقاً، الموطّئون أكتافاً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أو النون أي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المتواضعون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يألفون ويؤلفون وتوطأ رحالهم</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أي للضيافة الصورية أو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وحسن الخلق يعمران الديار ويزيدان في الأعمار</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هلك رجل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الحفارين فإذا بهم لم يحفروا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وشكوا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حديدنا في الأرض فكأنما نضرب به في الصفاء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إن كان صاحبكم لحسن الخلق ائتوني بقدح من ماء، فأتوه به فأدخل يده فيه، ثمّ رشّه على الأرض رشّاً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الحفارون فكأنما كان رملاً يتهايل عليهم</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ليعطي العبد من الثواب على حسن الخلق كما يعطي المجاهد في سبيل اللّه يغدو عليه ويروح</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عبد اللّه بن سنان عن رجل من أهل المدينة عن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يوضع في ميزان امرئ يوم القيامة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أفضل من حسن الخلق</w:t>
      </w:r>
      <w:r>
        <w:rPr>
          <w:rFonts w:eastAsia="IRNazanin" w:cs="IRNazanin"/>
          <w:color w:val="111111"/>
          <w:sz w:val="28"/>
          <w:szCs w:val="28"/>
          <w:rtl w:val="true"/>
          <w:lang w:bidi="fa-IR"/>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حسين الأحمسي وعبد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الحسن يميت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أو الثاء أي يذيب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الخطيئة كما تميث الشمس الجليد</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وهو ما يسقط على الأرض من الندى فيجمد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تبارك وتعالى إلى بعض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 يميث الخطيئة كما تميث الشمس الجليد</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أمتي الجنة تقوى اللّه وحسن الخلق</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الخلق منيحة يمنحها اللّه عزّوجلّ خلقه، فمنه سجيّة، ومنه 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فأيّتهما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السجيّة وهو مجبول لا يستطيع غيره وصاحب النية يصبر على الطاعة تصبراً فهو أفضلهما</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أعار أعداءه أخلاقاً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أخلاق أوليائه ليعيش أولياؤه مع أعدائه في دولاتهم، ولو لا ذلك لما تركوا وليا اللّه إلّا قتلوه</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العلاء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خالطت الناس فإن استطعت أن لا تخالط أحداً من الناس إلّا كانت يدك العليا عليه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العبد يكون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التقصير من العبادة ويكون له خلق حسن فيبلغه اللّه بخلقه درجة الصائم القائم</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مألوف ولا خير فيمن لا يألف ولا يؤلف</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بحر السقاء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بحر حسن الخلق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بحديث ما هو في يدي أحد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 في المسجد إذ جاءت جارية لبعض الأنصار وهو قائم فأخذت بطرف ثوبه، فقام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تقل شيئاً ولم يقل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شيئاً حتى فعلت 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الرابعة وهي خلفه فأخذت هدبة من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طرف الثوب وبالفارسية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فقال لها الناس فعل اللّه بك وفعل، حبستِ </w:t>
      </w:r>
      <w:bookmarkStart w:id="693" w:name="pg20233_218744"/>
    </w:p>
    <w:p>
      <w:pPr>
        <w:pStyle w:val="BookText"/>
        <w:rPr/>
      </w:pPr>
      <w:bookmarkEnd w:id="6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لا تقولين له شيئاً ولا هو يقول لك شيئاً، ما كانت حاجتك إليه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مريضاً فأرسلني أهلي لآخذ هدبة من ثوبه ليستشفي بها، فلما أردت أخذها رآني فاستحييت أن آخذها وهو يراني، وأكره أن استأمره في أخذها فأخذتها</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5060686_2320776876"/>
      <w:bookmarkStart w:id="695" w:name="_Toc252"/>
      <w:bookmarkEnd w:id="694"/>
      <w:r>
        <w:rPr>
          <w:rtl w:val="true"/>
        </w:rPr>
        <w:t>ومن حسن الخلق مداراة الناس</w:t>
      </w:r>
      <w:bookmarkEnd w:id="695"/>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تكن فيه لم يتمّ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وخلق يداري به الناس، وحلم يرد به جهل الجاهل</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جبرئيل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خلقي</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حبيب السجستاني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التوراة مكتوب فيما ناجى اللّه عزّوجلّ به موسی بن عمران یا موسی اکتم مكتوم سرّي في سريرتك، وأظهر في علانيتك المداراة عنّي لعدوّي وعدوّك من خلقي،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تستسبّ لي عبدي بإظهار مكتوم أمري فتشرك عدوّك وعدوّي في سبي</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والظاهر أنّ المراد به سبّ أوليائه تعالى فإنّه 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نصف الإيمان، والرفق بهم نصف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الأبرار سرّاً وخالطوا الفجار جهاراً، ولا تميلوا عليهم فيظلموكم فإنّه سيأتي عليكم زمان لا ينجو فيه من ذوي الدين إلّا من ظنّوا أنّه أبله وصبر نفسه على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أبله لا عقل له</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من الناس قلت مداراتهم للناس فألقوا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فأنفوا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وأيم اللّه ما كان بأحسابهم بأس، وإن قوماً من غير قريش حسنت مداراتهم فألحقوا بالبيت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يده عن الناس فإنّما يكفّ عنهم يداً واحدة ويكفون عنه أيدي كثيرة</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bookmarkStart w:id="696" w:name="pg20233_218746"/>
    </w:p>
    <w:p>
      <w:pPr>
        <w:pStyle w:val="BookText"/>
        <w:rPr/>
      </w:pPr>
      <w:bookmarkEnd w:id="69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5060688_2320776876"/>
      <w:bookmarkStart w:id="698" w:name="_Toc253"/>
      <w:bookmarkEnd w:id="697"/>
      <w:r>
        <w:rPr>
          <w:rtl w:val="true"/>
        </w:rPr>
        <w:t>ومن حسن الخلق الرفق</w:t>
      </w:r>
      <w:bookmarkEnd w:id="698"/>
    </w:p>
    <w:p>
      <w:pPr>
        <w:pStyle w:val="BookText"/>
        <w:rPr/>
      </w:pPr>
      <w:r>
        <w:rPr>
          <w:rFonts w:ascii="Amiri" w:hAnsi="Amiri" w:eastAsia="Amiri" w:cs="Amiri"/>
          <w:color w:val="111111"/>
          <w:sz w:val="28"/>
          <w:sz w:val="28"/>
          <w:szCs w:val="28"/>
          <w:rtl w:val="true"/>
          <w:lang w:bidi="ar-SA"/>
        </w:rPr>
        <w:t xml:space="preserve">وفي الصحيح عن معاذ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يُمن والخُرق شوم</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حماد بن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يحب الرفق، فمن رفقه بعباده تسليله أضغانهم ومضادَّتهم لهواهم وقلوبهم، ومن رفقه بهم أنّه يدعهم على الأمر يريد إزالتهم عنه رفقاً بهم، كيلا تلقى عليهم عرى الإيمان ومثاقلته جملة واحدة فيضعفوا فإذا أرادوا ذلك نسخ الأمر بالآخر فصار 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بَيْنَ قُلُوبِهِمْ</w:t>
      </w:r>
      <w:r>
        <w:rPr>
          <w:rFonts w:eastAsia="Amiri" w:cs="Amiri" w:ascii="Amiri" w:hAnsi="Amiri"/>
          <w:color w:val="111111"/>
          <w:sz w:val="28"/>
          <w:szCs w:val="28"/>
          <w:rtl w:val="true"/>
          <w:lang w:bidi="ar-SA"/>
        </w:rPr>
        <w:t xml:space="preserve">) </w:t>
      </w:r>
      <w:r>
        <w:rPr>
          <w:rStyle w:val="FootnoteAnchor"/>
          <w:rtl w:val="true"/>
        </w:rPr>
        <w:footnoteReference w:id="138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الرفق لم يوضع على شيءٍ إلّا زانه ولا نزع من شيء إلّا شانه</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ابن فضال عن ثعلبة عمّن حدثه،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يحب الرفق، ومن رفقه بكم تسليله أضغانكم ومضادة قلوبكم، وإنّه ليريد تحويل العبد عن الأمر فيتركه عليه حتى يحوله بالناسخ كراهة تثاقل الحق عليه</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bookmarkStart w:id="699" w:name="pg20233_218747"/>
    </w:p>
    <w:p>
      <w:pPr>
        <w:pStyle w:val="BookText"/>
        <w:rPr/>
      </w:pPr>
      <w:bookmarkEnd w:id="699"/>
      <w:r>
        <w:rPr>
          <w:rFonts w:ascii="Amiri" w:hAnsi="Amiri" w:eastAsia="Amiri" w:cs="Amiri"/>
          <w:color w:val="111111"/>
          <w:sz w:val="28"/>
          <w:sz w:val="28"/>
          <w:szCs w:val="28"/>
          <w:rtl w:val="true"/>
          <w:lang w:bidi="ar-SA"/>
        </w:rPr>
        <w:t>وحلم يرد به جهل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فرحاتٌ للمؤمن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 وتفطير الصائم، والتهجد من آخر الليل</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5060690_2320776876"/>
      <w:bookmarkStart w:id="701" w:name="_Toc254"/>
      <w:bookmarkEnd w:id="700"/>
      <w:r>
        <w:rPr>
          <w:rtl w:val="true"/>
        </w:rPr>
        <w:t>من شروط قبول الأعمال</w:t>
      </w:r>
      <w:r>
        <w:rPr>
          <w:rtl w:val="true"/>
        </w:rPr>
        <w:t xml:space="preserve">: </w:t>
      </w:r>
      <w:r>
        <w:rPr>
          <w:rtl w:val="true"/>
        </w:rPr>
        <w:t>الحلم</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وحلم يرد به جهل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سفاهته، روى الكليني في الصحيح عن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خلط علمه بالحلم، يجلس ليعلم، وينطق ليفهم لا يحدث امانته الأصدقاء، ولا يكتم شهادته الأعداء ولا يفعل شيئاً من الخير رياءً ولا يتركه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زكي خاف ممّا يقولون، واستغفر اللّه ممّا لا يعلمون لا يغره قول من جهله ويخشى إحصاء ما قد عمله</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البزنطي،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عابداً حتى يكون حليماً، وإنّ الرجل كان إذا تعبد في بني إسرائيل لم يعد عابداً حتى يصمت قبل ذلك عشر سنين</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ليعجبني الرجل أن يدركه حلمه عند غضبه</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يحب الحيي الحليم</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بين رجلين منازعة نزل ملكان فيقولان للسفيه منهما قلت وقلت وأنت أهل لما قلت، ويقولان للحليم منهما صبرت وحلمت سيغفر اللّه لك إن أتممت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الحليم عليه ارتفع الملكان</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حفص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له في حاجة فأبطأ، فخرج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أثره لما أبطأ، فوجده نائماً فجلس لا عند رأسه يروحه حتى انتبه، فلما انتبه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واللّه ما ذلك لك تنام الليل والنهار لك الليل، ولنا منك النهار</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أعز اللّه بجهل قط ولا أذلّ بحلم قطّ</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بالحلم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تكن حليماً فتحلَّم</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الحيي الحليم العفيف المتعفف</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702" w:name="pg20233_218749"/>
    </w:p>
    <w:p>
      <w:pPr>
        <w:pStyle w:val="BookText"/>
        <w:rPr/>
      </w:pPr>
      <w:bookmarkEnd w:id="702"/>
      <w:r>
        <w:rPr>
          <w:rFonts w:ascii="Amiri" w:hAnsi="Amiri" w:eastAsia="Amiri" w:cs="Amiri"/>
          <w:color w:val="111111"/>
          <w:sz w:val="28"/>
          <w:sz w:val="28"/>
          <w:szCs w:val="28"/>
          <w:rtl w:val="true"/>
          <w:lang w:bidi="ar-SA"/>
        </w:rPr>
        <w:t>يا علي أنهاك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w:t>
      </w:r>
    </w:p>
    <w:p>
      <w:pPr>
        <w:pStyle w:val="Heading4"/>
        <w:numPr>
          <w:ilvl w:val="3"/>
          <w:numId w:val="1"/>
        </w:numPr>
        <w:rPr/>
      </w:pPr>
      <w:bookmarkStart w:id="703" w:name="__RefHeading___Toc5060692_2320776876"/>
      <w:bookmarkStart w:id="704" w:name="_Toc255"/>
      <w:bookmarkEnd w:id="703"/>
      <w:r>
        <w:rPr>
          <w:rtl w:val="true"/>
        </w:rPr>
        <w:t>النهي عن ثلاث خصال</w:t>
      </w:r>
      <w:r>
        <w:rPr>
          <w:rtl w:val="true"/>
        </w:rPr>
        <w:t xml:space="preserve">: </w:t>
      </w:r>
      <w:r>
        <w:rPr>
          <w:rtl w:val="true"/>
        </w:rPr>
        <w:t>الأولى</w:t>
      </w:r>
      <w:r>
        <w:rPr>
          <w:rtl w:val="true"/>
        </w:rPr>
        <w:t xml:space="preserve">: </w:t>
      </w:r>
      <w:r>
        <w:rPr>
          <w:rtl w:val="true"/>
        </w:rPr>
        <w:t>الحسد</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أنهاك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أمهات الصفات الرذيلة،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ليأتي بأي بادرة فيكفر، فإنّ الحسد ليأكل الإيمان كما تأكل النار الحطب</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والبادرة من الكلام الذي يسبق من الإنسان في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الدين الحسد والعجب والفخر</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داود الرقيّ،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لموسى بن عمران يا ابن عمران لا تحسدن الناس على ما آتيهم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أتيتهم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فضلي، ولا تمدن عينيك إلى ذلك ولا تتبعه نفسك، فإنّ الحاسد ساخط لنعمي صاد لقسمي الذي قسمت بين عبادي ومن يك كذلك فلست منه وليس منّي</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ولا يحسد بعضكم بعضاً، إن عيسى بن مريم كان من شرائعه السيح في البلاد، فخرج في بعض سيحه ومعه رجل من أصحابه قصير، وكان كثير اللزوم لعيسي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انتهى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بصحة يقين منه فمشى على ظهر الماء، فقال الرجل القصير حين نظر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بصحة يقين منه فمشى على الماء ولحق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فدخله العجب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عيسى روح اللّه يمشي على الماء وأنا أمشي فما فضله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فرمس في الماء فاستغاث بعيسى فتناوله من الماء فأخرجه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يا 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روح اللّه يمشي على الماء وأنا أمشي فدخلني من ذلك عجب،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نفسك في غير الموضع الذي وضعك اللّه فيه، فمقتك اللّه على ما قلت، فتب إلى اللّه عزّوجلّ ممّا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الرجل وعاد إلى مرتبته التي وضعه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ولا يحسدن بعضكم بعضاً</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والمناسبة بين العجب والحسد بأن الغالب في الحسد العجب،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مثله، بل أنا خير منه فكيف يكون له هذا الجاه وهذا المال ليت لم يكن له ذلك حتى يكون مثلي، فلو سأل اللّه تعالى أن يؤتيه مثل ما أتاه فليس بحسد ولكنه غبطة، والمؤمن يغبط ولا يحسد</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رواه الكليني في القويّ عن فضيل بن عياض،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705" w:name="pg20233_218751"/>
    </w:p>
    <w:p>
      <w:pPr>
        <w:pStyle w:val="BookText"/>
        <w:rPr/>
      </w:pPr>
      <w:bookmarkEnd w:id="705"/>
      <w:r>
        <w:rPr>
          <w:rFonts w:ascii="IRNazanin" w:hAnsi="IRNazanin" w:eastAsia="IRNazanin"/>
          <w:color w:val="111111"/>
          <w:sz w:val="28"/>
          <w:sz w:val="28"/>
          <w:szCs w:val="28"/>
          <w:rtl w:val="true"/>
          <w:lang w:bidi="fa-IR"/>
        </w:rPr>
        <w:t>والحرص،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يغبط ولا يحسد، والمنافق يحسد ولا يغبط</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 وكاد الحسد أن يغلب القدر</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الفقر المذموم فهو الفقر إلى غير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وكاد الحسد أن يغلب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قدر اللّه أن يكون رجل ذا مال أو ولد أو جاه فبالحسد يقرب زوالها عن المحسود، ولكن اللّه تعالى رفع عن هذه الأمة ببركة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التأثير، على احتمال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تأثيره، ولو كان المراد إثمه، فيحمل هذه الأخبار على إظهاره، كما ورد في التتمة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ينطق الإنسان بشفة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المصنّف في أوائل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رواه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تسع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لا يعلمون، وما لا يطيقون، وما اضطروا إليه، وما استكرهوا عليه، والطيرة، والوسوسة في التفكر في الخلق، والحسد ما لم يظهر بلسان أو يد</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5060694_2320776876"/>
      <w:bookmarkStart w:id="707" w:name="_Toc256"/>
      <w:bookmarkEnd w:id="706"/>
      <w:r>
        <w:rPr>
          <w:rtl w:val="true"/>
        </w:rPr>
        <w:t>الثانية الحرص، وهو حب الدنيا</w:t>
      </w:r>
      <w:bookmarkEnd w:id="70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الزيادة عمّا يكفيه وهو أيضاً من الأمهات، روى الكليني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والاستكبار والحسد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أسامة، عن أبي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يتعز بعزاء اللّه تقطعت نفسه حسرات على الدنيا، ومن أتبع بصره ما في أيدي الناس كثر همه ولم يشف غيظه ومن لم ير اللّه عزّوجلّ عليه نعمة إلّا في مطعم أو مشرب أو ملبس فقد قصر عمله ودنا عذابه</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والتعزي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التصبر والتسلية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فتح اللّه على عبد باباً من الدنيا إلّا فتح عليه من الحرص مثله</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وفي القويّ كالصحيح،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وأمسى والدنيا أكبر همه جعل اللّه تعالى الفقر بين عينيه وشتت أمره، ولم ينل من الدنيا إلّا ما قسم له، ومن أصبح وأمسى والآخرة أكبر همه جعل اللّه الغنى في قلبه وجمع له أمره</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في غنم ليس لها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أولها وهذا في آخرها، بأسرع فيها من حبّ المال والشرف في دين المسلم</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والضاري المعتاد الحريص الشبعان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يدبّر بالموحدة أو بالمثناة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في كلّ شيء، فإذا أعياه جثم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المال فأخذ برقبته</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الحارث الأعور،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الدينار والدرهم أهلكا من كان قبلكم وهما مهلكاكم</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يحيى بن عقبة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الحريص على الدنيا مثل دودة القز كلما ازدادت من القرّ على نفسها لفاً كان أبعد لها من الخروج حتى تموت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الغنى من لم يكن للحرص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تشعروا قلوبكم بالاشتغال </w:t>
      </w:r>
      <w:r>
        <w:rPr>
          <w:rStyle w:val="FootnoteAnchor"/>
          <w:rtl w:val="true"/>
        </w:rPr>
        <w:footnoteReference w:id="1412"/>
      </w:r>
      <w:r>
        <w:rPr>
          <w:rFonts w:ascii="Amiri" w:hAnsi="Amiri" w:eastAsia="Amiri" w:cs="Amiri"/>
          <w:color w:val="111111"/>
          <w:sz w:val="28"/>
          <w:sz w:val="28"/>
          <w:szCs w:val="28"/>
          <w:rtl w:val="true"/>
          <w:lang w:bidi="ar-SA"/>
        </w:rPr>
        <w:t xml:space="preserve">بما قد فات فتشغلوا أذهانكم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لما لم يأت</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عمل بعد معرفة اللّه عزّوجلّ ومعرفة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بغض الدنيا، وإن لذلك لشعباً كثيراً، وللمعاصي شعب فأوّل ما عُصي اللّه به الكبر معصية إبليس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وَاسْتَكْبَرَ وَكَانَ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الحرص وهي معصية آدم وحواء حين قال اللّه عزّ وجلّ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مِنْهَا رَغَداً فَكُلا مِنْ حَيْثُ شِئْتُمَا وَلَا تَقْرَبَا هَذِهِ الشَّجَرَةَ 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ما لا حاجة لهما إليه، فدخل ذلك على ذريتهما إلى يوم القيامة، وذلك أنّ أكثر ما يطلب ابن آدم ما لا حاجة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الحسد وهي معصية ابن آدم حيث حسد أخاه فقتله، فتشعب من ذلك حبّ النساء وحبّ الدنيا وحبّ الرئاسة، وحبّ الراحة وحبّ الكلام، وحبّ العلو والثروة، فصرن سبع خصال فاجتمعن كلهن في حبّ الدنيا، فقالت الأنبياء والعلماء بعد معرفة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 والدنيا دنياء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بلاغ ودنيا ملعونة</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مناجاة موسى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دار عقوبة عاقبت فيها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خطيئته وجعلتها 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ما فيها إلّا ما كان فيها لي يا موسى إن عبادي الصالحين زهدوا في الدنيا بقدر علمهم، وسائر الخلق رغبوا فيها بقدر جهلهم، وما من أحد عظمها فقرت عيناه فيها ولم يحقرها أحد إلّا انتفع بها</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تعملون للدنيا وأنتم ترزقون فيها بغير عمل ولا تعملون للآخرة وأنتم لا ترزقون فيها إلّا بالعمل، ويلكم علماء سوء، الأجر تأخذون والعمل تضيعون، يوشك ربّ العمل أن يقبل عمله ويوشك أن تخرجوا من ضيق الدنيا إلى ظلمة القبر، كيف يكون من أهل العلم من هو مسيره إلى آخرته وهو مقبل على دنياه، وما يضره أحبّ إليه مما ينفعه</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حفص بن قرط،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اشتباكه بالدنيا كان أشدّ لحسرته عند فراقها</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تعلّق قلبه بالدنيا تعلّق قلبه بثلاث خصال هم لا يفنى وأمل لا يدرك، ورجاء لا ینال</w:t>
      </w:r>
      <w:r>
        <w:rPr>
          <w:rFonts w:eastAsia="IRNazanin" w:cs="IRNazanin"/>
          <w:color w:val="111111"/>
          <w:sz w:val="28"/>
          <w:szCs w:val="28"/>
          <w:rtl w:val="true"/>
          <w:lang w:bidi="fa-IR"/>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كالمصنف عن مهاجر 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قرية قد مات أهلها، وطيرها، ودوابها،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لم يموتوا إلّا بسخطة </w:t>
      </w:r>
      <w:r>
        <w:rPr>
          <w:rStyle w:val="FootnoteAnchor"/>
          <w:rtl w:val="true"/>
        </w:rPr>
        <w:footnoteReference w:id="1419"/>
      </w:r>
      <w:r>
        <w:rPr>
          <w:rFonts w:ascii="Amiri" w:hAnsi="Amiri" w:eastAsia="Amiri" w:cs="Amiri"/>
          <w:color w:val="111111"/>
          <w:sz w:val="28"/>
          <w:sz w:val="28"/>
          <w:szCs w:val="28"/>
          <w:rtl w:val="true"/>
          <w:lang w:bidi="ar-SA"/>
        </w:rPr>
        <w:t xml:space="preserve">، ولو ماتوا متفرقين لتدافنوا فقال الحواريون يا روح اللّه وكلمته ادعُ اللّه أن يحييهم لنا فيخبرونا ما كانت أعمالهم ؟ فنجتنبها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فنتجنبها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ربه فنودي من الجوّ أن نادِهم، فقام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على شرف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 فأجابه منهم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روح اللّه وكلمته،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كانت أعمالكم؟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الطاغوت وحبّ الدنيا، مع خوف قليل وأمل بعيد، وغفلة في 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للدنيا ؟ قال كحبّ الصبي لأمه، إذا أقبلت علينا فرحنا وسررنا، وإذا أدبرت عنا بكينا وحزنًا،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عبادتكم للطاغوت؟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عاقبة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ليلة في عافية وأصبحنا في الهاوية،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من جمر توقد علينا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قلتم وما قيل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الدنيا فنزهد فيها،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لم يكلمني غيرك من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إنّهم ملجمون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ملجومون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بلجام من نار بأيدي ملائكة غلاظ شداد،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فيهم ولم أكن منهم، فلما نزل العذاب عمّني معهم، فأنا معلّق بشعرة على شفير جهنّم لا أدري أكبكب فيها أم أنجو منها؟ فالتفت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الحواريين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أولياء اللّه أكل الخبز اليابس بالملح الجريش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لم ينعم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 على المزابل خير كثير مع عافية الدنيا والآخرة</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bookmarkStart w:id="708" w:name="pg20233_218757"/>
    </w:p>
    <w:p>
      <w:pPr>
        <w:pStyle w:val="BookText"/>
        <w:rPr/>
      </w:pPr>
      <w:bookmarkEnd w:id="708"/>
      <w:r>
        <w:rPr>
          <w:rFonts w:ascii="Amiri" w:hAnsi="Amiri" w:eastAsia="Amiri" w:cs="Amiri"/>
          <w:color w:val="111111"/>
          <w:sz w:val="28"/>
          <w:sz w:val="28"/>
          <w:szCs w:val="28"/>
          <w:rtl w:val="true"/>
          <w:lang w:bidi="ar-SA"/>
        </w:rPr>
        <w:t>والكبر</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5060696_2320776876"/>
      <w:bookmarkStart w:id="710" w:name="_Toc257"/>
      <w:bookmarkEnd w:id="709"/>
      <w:r>
        <w:rPr>
          <w:rtl w:val="true"/>
        </w:rPr>
        <w:t>الثالثة</w:t>
      </w:r>
      <w:r>
        <w:rPr>
          <w:rtl w:val="true"/>
        </w:rPr>
        <w:t xml:space="preserve">: </w:t>
      </w:r>
      <w:r>
        <w:rPr>
          <w:rtl w:val="true"/>
        </w:rPr>
        <w:t>الكبر</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أعظم الكبائر، ومعارضة مع اللّه تبارك وتعالى، فإنه مختص بذاته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ولا ينظر إليهم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جبار ومقل مختال</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جهنم لوادياً للمتكبرين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إلى اللّه عزّوجلّ شدّة حرّه وسأله أن يأذن له أن يتنفّس فتنفّس فأحرق جهنم</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وفي الموثّق كالصحيح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أدنى الإلحاد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الكبر أدناه</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العلاء بن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رداء اللّه والكبر إزاره، فمن تناول شيئاً منه أكبه اللّه في جهنم</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الكبر قد يكون في شرار الناس من كلّ جنس، والكبر رداء اللّه، فمن نازع اللّه عزّ وجلّ رداءه لم يزده اللّه إلّا سفالاً،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بعض طرق المدينة وسوداء تلقط السرقين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 طريق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لمعرض، فهم بها بعض القوم أن يتناولها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دعوها فإنّها جبارة</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معمر بن عمر بن عطاء،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رداء اللّه، والمتكبر ينازع اللّه رداءه</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ليث المرادي،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رداء اللّه، فمن نازع اللّه شيئاً من ذلك أكبّه اللّه في النار</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كان في قلبه مثقال حبة من خردل من كبر قال فاسترجعت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تسترجع؟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حيث تذهب، إنما أعني الجحود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هو الجحود</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الكبر غمص الخلق وسفه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غمص الخلق وسفه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يجهل الحق ويطعن على أهله، فمن فعل ذلك فقد نازع اللّه عزوجل رداءه</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وفي الموثّق كالصحيح عن عبد الأعلى،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أن تغمص الناس وتسفه الحق</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داود بن فرقد،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المتكبرين يجعلون في صور الذرّ يتوطأهم الناس حتى يفرغ اللّه من الحساب</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إلّا وفي رأسه حكمة </w:t>
      </w:r>
      <w:r>
        <w:rPr>
          <w:rStyle w:val="FootnoteAnchor"/>
          <w:rtl w:val="true"/>
        </w:rPr>
        <w:footnoteReference w:id="1433"/>
      </w:r>
      <w:r>
        <w:rPr>
          <w:rFonts w:ascii="Amiri" w:hAnsi="Amiri" w:eastAsia="Amiri" w:cs="Amiri"/>
          <w:color w:val="111111"/>
          <w:sz w:val="28"/>
          <w:sz w:val="28"/>
          <w:szCs w:val="28"/>
          <w:rtl w:val="true"/>
          <w:lang w:bidi="ar-SA"/>
        </w:rPr>
        <w:t>وملك يمسكها، فإذا تكبّر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اتضع وضعك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أعظم الناس في نفسه وأصغر الناس في أعين الناس، وإذا تواضع رفعها اللّه عزّوجلّ،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انتعش نعشك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أصغر الناس في نفسه وأرفع الناس في أعين الناس</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ذلّة يجدها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تكبر أو تجبر إلّا لذلّة وجدها في نفسه</w:t>
      </w:r>
      <w:r>
        <w:rPr>
          <w:rFonts w:eastAsia="Amiri" w:cs="Amiri" w:ascii="Amiri" w:hAnsi="Amiri"/>
          <w:color w:val="111111"/>
          <w:sz w:val="28"/>
          <w:szCs w:val="28"/>
          <w:rtl w:val="true"/>
          <w:lang w:bidi="ar-SA"/>
        </w:rPr>
        <w:t>»</w:t>
      </w:r>
      <w:r>
        <w:rPr>
          <w:rStyle w:val="FootnoteAnchor"/>
          <w:rtl w:val="true"/>
        </w:rPr>
        <w:footnoteReference w:id="1435"/>
      </w:r>
      <w:r>
        <w:rPr>
          <w:rFonts w:ascii="Amiri" w:hAnsi="Amiri" w:eastAsia="Amiri" w:cs="Amiri"/>
          <w:color w:val="111111"/>
          <w:sz w:val="28"/>
          <w:sz w:val="28"/>
          <w:szCs w:val="28"/>
          <w:rtl w:val="true"/>
          <w:lang w:bidi="ar-SA"/>
        </w:rPr>
        <w:t>أي دناءة وخساسة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أكل الطعام الطيب وأشم الريح الطيبة، وأركب الدابة الفارهة ويتبعني الغلام، فترى في هذا شيئاً من التجبّر فلا أفعله؟ فأطرق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الجبار الملعون من غمص الناس وجهل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الحق فلا أجهله، والغمص لا أدري ما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حقر الناس وتجبّر عليهم فذلك الجبّار</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منه أنّ التكبّر أقبحه وأشنعه أن يتكبر على الحق، كما في أكثر المخالفين الذين يعلمون أن الحق مع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يتبعون من أوجب اللّه طاعتهم، وبعده أن يرى نفسه عظيماً ويتجبّر على غيره، وبعده من يعجب بنفسه سواء كان في العلم أو الحسب أو العبادة أو الجاه أو المال وأمثالها</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عليه الشيخ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 عزّ الملك فلم ينزل </w:t>
      </w:r>
      <w:r>
        <w:rPr>
          <w:rStyle w:val="FootnoteAnchor"/>
          <w:rtl w:val="true"/>
        </w:rPr>
        <w:footnoteReference w:id="1437"/>
      </w:r>
      <w:r>
        <w:rPr>
          <w:rFonts w:ascii="Amiri" w:hAnsi="Amiri" w:eastAsia="Amiri" w:cs="Amiri"/>
          <w:color w:val="111111"/>
          <w:sz w:val="28"/>
          <w:sz w:val="28"/>
          <w:szCs w:val="28"/>
          <w:rtl w:val="true"/>
          <w:lang w:bidi="ar-SA"/>
        </w:rPr>
        <w:t>إليه، 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يوسف </w:t>
      </w:r>
      <w:bookmarkStart w:id="711" w:name="pg20233_218761"/>
    </w:p>
    <w:p>
      <w:pPr>
        <w:pStyle w:val="BookText"/>
        <w:rPr/>
      </w:pPr>
      <w:bookmarkEnd w:id="7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ابسط راحتك، فخرج منها نور ساطع فصار في جوّ السماء، فقال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ما هذا النور الذي خرج من راحتي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 النبوّة من عقبك؛ عقوبة لما لم تنزل إلى الشيخ يعقوب فلا يكون في عقبك نبي</w:t>
      </w:r>
      <w:r>
        <w:rPr>
          <w:rFonts w:eastAsia="IRNazanin" w:cs="IRNazanin"/>
          <w:color w:val="111111"/>
          <w:sz w:val="28"/>
          <w:szCs w:val="28"/>
          <w:rtl w:val="true"/>
          <w:lang w:bidi="fa-IR"/>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5060698_2320776876"/>
      <w:bookmarkStart w:id="713" w:name="_Toc258"/>
      <w:bookmarkEnd w:id="712"/>
      <w:r>
        <w:rPr>
          <w:rtl w:val="true"/>
        </w:rPr>
        <w:t>العجب مقدمة للكبر</w:t>
      </w:r>
      <w:bookmarkEnd w:id="713"/>
    </w:p>
    <w:p>
      <w:pPr>
        <w:pStyle w:val="BookText"/>
        <w:rPr/>
      </w:pPr>
      <w:r>
        <w:rPr>
          <w:rFonts w:ascii="Amiri" w:hAnsi="Amiri" w:eastAsia="Amiri" w:cs="Amiri"/>
          <w:color w:val="111111"/>
          <w:sz w:val="28"/>
          <w:sz w:val="28"/>
          <w:szCs w:val="28"/>
          <w:rtl w:val="true"/>
          <w:lang w:bidi="ar-SA"/>
        </w:rPr>
        <w:t xml:space="preserve">وفي الصحيح،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يعمل العمل وهو خائف مشفق ثمّ يعمل شيئاً من البرّ فيدخله شبه العجب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حاله الأولى وهو خائف أحسن حالاً منه في حال عجبه</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علم أنّ الذنب خير للمؤمن من العجب، ولو لا ذلك ما ابتلي مؤمن بذنب أبداً</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علي بن سويد،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العجب الذي يفسد العمل؟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درجات، منها أن يزيّن للعبد سوء عمله فيراه حسناً فيعجبه ويحسب أنّه يحسن صنعاً، ومنها أن يؤمن العبد بربه فيمن على اللّه عزّوجلّ واللّه عليه فيه المن</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ليذنب الذنب فيندم عليه ويعمل العمل فيسره ذلك فيتراخى عن حاله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ويطمئن، فلئن يكون على حاله تلك خير له ممّا دخله فيه</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عالم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يُسأل عن صلاته وأنا أعبد اللّه منذ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حتى تجري دموعي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ضحكت وأنت خائف أفضل من بكائك وأنت مدلّ، إنّ المدلّ لا يصعد من عمله شيء</w:t>
      </w:r>
      <w:r>
        <w:rPr>
          <w:rFonts w:eastAsia="Amiri" w:cs="Amiri" w:ascii="Amiri" w:hAnsi="Amiri"/>
          <w:color w:val="111111"/>
          <w:sz w:val="28"/>
          <w:szCs w:val="28"/>
          <w:rtl w:val="true"/>
          <w:lang w:bidi="ar-SA"/>
        </w:rPr>
        <w:t>»</w:t>
      </w:r>
      <w:r>
        <w:rPr>
          <w:rStyle w:val="FootnoteAnchor"/>
          <w:rtl w:val="true"/>
        </w:rPr>
        <w:footnoteReference w:id="1443"/>
      </w:r>
      <w:r>
        <w:rPr>
          <w:rFonts w:ascii="IRNazanin" w:hAnsi="IRNazanin" w:eastAsia="IRNazanin"/>
          <w:color w:val="111111"/>
          <w:sz w:val="28"/>
          <w:sz w:val="28"/>
          <w:szCs w:val="28"/>
          <w:rtl w:val="true"/>
          <w:lang w:bidi="fa-IR"/>
        </w:rPr>
        <w:t>والإدلال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رجلان المسجد أحدهما عابد والآخر فاسق فخرجا من المسجد والفاسق صدّيق والعابد فاسق وذلك أنّه يدخل العابد المسجد مدلاً بعبادته يدلُّ بها فيكون فكرته في ذلك، ويكون فكرة الفاسق في التندم </w:t>
      </w:r>
      <w:bookmarkStart w:id="714" w:name="pg20233_218763"/>
    </w:p>
    <w:p>
      <w:pPr>
        <w:pStyle w:val="BookText"/>
        <w:rPr/>
      </w:pPr>
      <w:bookmarkEnd w:id="714"/>
      <w:r>
        <w:rPr>
          <w:rFonts w:ascii="Amiri" w:hAnsi="Amiri" w:eastAsia="Amiri" w:cs="Amiri"/>
          <w:color w:val="111111"/>
          <w:sz w:val="28"/>
          <w:sz w:val="28"/>
          <w:szCs w:val="28"/>
          <w:rtl w:val="true"/>
          <w:lang w:bidi="ar-SA"/>
        </w:rPr>
        <w:t>يا علي أربع خصال من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وقساوة القلب، وبعد الأمل، وحب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فسقه ويستغفر اللّه عزّوجلّ ممّا صنع من الذنوب</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يونس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إذ أقبل إبليس وعليه برنس ذو ألوان، فلما دنا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البرنس وقام إلى موسى فسلّم عليه،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قرب اللّه 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جئت لأسلم عليك لمكانك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البرنس ؟ قال به أختطف قلوب بني آدم،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بالذنب الذي إذا أذنبه ابن آدم استحوذت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واستكثر عمله وصغر في عينه ذنبه،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بسّر المذنبين وأنذر الصدّيقين،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أبشر المذنبين وأنذر الصدّيقين؟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أنّى أقبل التوبة وأعفو عن الذنب وأنذر الصدّيقين أن لا يعجبوا بأعمالهم فإنّه ليس عبد أنصبه للحساب إلّا هلك</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5060700_2320776876"/>
      <w:bookmarkStart w:id="716" w:name="_Toc259"/>
      <w:bookmarkEnd w:id="715"/>
      <w:r>
        <w:rPr>
          <w:rtl w:val="true"/>
        </w:rPr>
        <w:t>أربع خصال من الشقاء</w:t>
      </w:r>
      <w:bookmarkEnd w:id="716"/>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وقساوة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متلازمان غالباً، كالرقة والبكاء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الأمل وحب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لازمان للقساوة غالباً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المصنّف أيضاً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الشقاء جمود العين، وقسوة القلب، وشدّة الحرص في طلب الرزق، والإصرار على الذنب</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بإسناده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ناجی اللّه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لا تطول في الدنيا أملك فيقسو قلبك، والقاسي القلب مني بعيد</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همتان و خطرتان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لمة من الشيطان ولمّة من الملك، فلمّة الملك الرقة والفهم، ولمة الشيطان السهو والقسوة</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يحيى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أخاف عليكم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أمّا اتباع الهوى فيصد عن الحق، وأما طول الأمل فإنّه ينسي الآخرة</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الهوى فيصد عن الحق، وأمّا طول الأمل فينسي الآخرة</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الخبر، وغيره من الأخبار الكثيرة، والكل من حب الدنيا</w:t>
      </w:r>
      <w:r>
        <w:rPr>
          <w:rFonts w:eastAsia="Amiri" w:cs="Amiri" w:ascii="Amiri" w:hAnsi="Amiri"/>
          <w:color w:val="111111"/>
          <w:sz w:val="28"/>
          <w:szCs w:val="28"/>
          <w:rtl w:val="true"/>
          <w:lang w:bidi="ar-SA"/>
        </w:rPr>
        <w:t xml:space="preserve">. </w:t>
      </w:r>
      <w:bookmarkStart w:id="717" w:name="pg20233_218765"/>
    </w:p>
    <w:p>
      <w:pPr>
        <w:pStyle w:val="BookText"/>
        <w:rPr/>
      </w:pPr>
      <w:bookmarkEnd w:id="717"/>
      <w:r>
        <w:rPr>
          <w:rFonts w:ascii="Amiri" w:hAnsi="Amiri" w:eastAsia="Amiri" w:cs="Amiri"/>
          <w:color w:val="111111"/>
          <w:sz w:val="28"/>
          <w:sz w:val="28"/>
          <w:szCs w:val="28"/>
          <w:rtl w:val="true"/>
          <w:lang w:bidi="ar-SA"/>
        </w:rPr>
        <w:t>يا علي ثلاث درجات، وثلاث كفارات وثلاث مهلكات، وثلاث منجيات، فأما الدرجات فإسباغ الوضوء في السبرات، وانتظار الصلاة بعد الصلاة، والمشي بالليل والنهار إلى الجماعات</w:t>
      </w:r>
    </w:p>
    <w:p>
      <w:pPr>
        <w:pStyle w:val="BookText"/>
        <w:rPr/>
      </w:pPr>
      <w:r>
        <w:rPr>
          <w:rFonts w:ascii="IRNazanin" w:hAnsi="IRNazanin" w:eastAsia="IRNazanin"/>
          <w:color w:val="111111"/>
          <w:sz w:val="28"/>
          <w:sz w:val="28"/>
          <w:szCs w:val="28"/>
          <w:rtl w:val="true"/>
          <w:lang w:bidi="fa-IR"/>
        </w:rPr>
        <w:t>وأما الكفارات فإفشاء السّلام، وإطعام الطعام، والتهجد بالليل والناس نیام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المهلكات فشح مطاع، وهوى متبع، وإعجاب المرء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المنجيات فخوف اللّه في السر والعلانية، والقصد في الغنى والفقر، وكلمة العدل في الرّضا والسخط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يرتفع بها كمالات المؤمن في الدنيا ودرجاته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المصنّف بطرق متكثّرة في الخصال </w:t>
      </w:r>
      <w:r>
        <w:rPr>
          <w:rStyle w:val="FootnoteAnchor"/>
          <w:rtl w:val="true"/>
        </w:rPr>
        <w:footnoteReference w:id="1451"/>
      </w:r>
      <w:r>
        <w:rPr>
          <w:rFonts w:ascii="Amiri" w:hAnsi="Amiri" w:eastAsia="Amiri" w:cs="Amiri"/>
          <w:color w:val="111111"/>
          <w:sz w:val="28"/>
          <w:sz w:val="28"/>
          <w:szCs w:val="28"/>
          <w:rtl w:val="true"/>
          <w:lang w:bidi="ar-SA"/>
        </w:rPr>
        <w:t xml:space="preserve">وغيره </w:t>
      </w:r>
      <w:r>
        <w:rPr>
          <w:rStyle w:val="FootnoteAnchor"/>
          <w:rtl w:val="true"/>
        </w:rPr>
        <w:footnoteReference w:id="1452"/>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البرد، والغداة الباردة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وإفشاء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على كلّ مسلم ظاهراً بأن يسمع المسلّم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فشُح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 في النفس يطيعه ويعمل به، أما إذا كان فيها ويخالفها فإنّه من أعظم الطاعات وكذلك الهوى المتّبع</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5060702_2320776876"/>
      <w:bookmarkStart w:id="719" w:name="_Toc260"/>
      <w:bookmarkEnd w:id="718"/>
      <w:r>
        <w:rPr>
          <w:rtl w:val="true"/>
        </w:rPr>
        <w:t>مخالفة الهوى وإطاعة أمر اللّه سبحانه</w:t>
      </w:r>
      <w:bookmarkEnd w:id="719"/>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الكليني في القويّ والمصنّف في الموثّق كالصحيح،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وعظمتي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وكبريائي ونوري وعلوي وارتفاع مكاني، لا يؤثر عبد هواي على هواه إلّا استحفظته ملائكتي وكفّلت السماوات والأرضين رزقه، وكنت له من وراء تجارة كلّ تاجر، وأتته الدنيا وهي راغمة</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وبهائي وعلوّ ارتفاعي، لا يؤثر عبد مؤمن هوااي على هواه في شيءٍ من أمر الدنيا إلّا جعلت غناه من نفسه وهمته في آخرته، وضمنت السماوات والأرض رزقه، وكنت له من وراء تجارة كلّ تاجر</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وعلوي وارتفاع مكاني لا يؤثر عبد هواي على هوى نفسه إلّا كففت عليه ضيعته، وضمنت السماوات والأرض رزقه، وكنت له من وراء تجارة كلّ تاجر</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المصنّف في الموثّق كالصحيح </w:t>
      </w:r>
      <w:r>
        <w:rPr>
          <w:rStyle w:val="FootnoteAnchor"/>
          <w:rtl w:val="true"/>
        </w:rPr>
        <w:footnoteReference w:id="1456"/>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بالعلو وارتفاع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الرتبة والمكانة الذاتية فإنّ غيره تعالى فى حضيض الإمكان والافتقار وهو تعالى واجب الوجود المستجمع لجميع الكمالات وأعلى من أن يصل إليه </w:t>
      </w:r>
      <w:bookmarkStart w:id="720" w:name="pg20233_218767"/>
    </w:p>
    <w:p>
      <w:pPr>
        <w:pStyle w:val="BookText"/>
        <w:rPr/>
      </w:pPr>
      <w:bookmarkEnd w:id="7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عقول الأنبياء والمرسلين، فكيف بغيرهم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له من وراء تجارة كلّ 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تاجر في الدنيا يتجر له وهو متوجّه إليَّ وأنا أيضاً قاض لحوائجه بعدهم، أو أنا ألقي في قلوبهم حتى يكونوا له وهو مرفه الحال، أو أنا أتجر له ولا يحتاج إلى تجارة غيري له،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5060704_2320776876"/>
      <w:bookmarkStart w:id="722" w:name="_Toc261"/>
      <w:bookmarkEnd w:id="721"/>
      <w:r>
        <w:rPr>
          <w:rtl w:val="true"/>
        </w:rPr>
        <w:t>في التحية والسلام</w:t>
      </w:r>
      <w:bookmarkEnd w:id="722"/>
    </w:p>
    <w:p>
      <w:pPr>
        <w:pStyle w:val="BookText"/>
        <w:rPr/>
      </w:pPr>
      <w:r>
        <w:rPr>
          <w:rFonts w:ascii="Amiri" w:hAnsi="Amiri" w:eastAsia="Amiri" w:cs="Amiri"/>
          <w:color w:val="111111"/>
          <w:sz w:val="28"/>
          <w:sz w:val="28"/>
          <w:szCs w:val="28"/>
          <w:rtl w:val="true"/>
          <w:lang w:bidi="ar-SA"/>
        </w:rPr>
        <w:t xml:space="preserve">وروى الكليني في الموثّق كالصحيح،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التواضع أن تسلّم على من لقيت</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سلمان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أفشوا سلام اللّه، فإنّ سلام اللّه لا ينال الظالمين</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يحبّ إفشاء السلام</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أحدكم فليجهر بسلامه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فلم يردّوا عليّ، ولعلّه يكون قد سلّم ولم يسمعهم، فإذا ردّ أحدهم فليجهر برده ولا يقول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فلم يردّوا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تغضبوا، ولا تغضبوا أفشوا السلام، وأطيبوا الكلام، وصلوا بالليل والناس نيام تدخلوا الجنة بسلام ثمّ تلا عليهم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الْمُؤْمِنُ الْمُهَيْمِنُ</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تطوّع والردّ فريضة</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بدء بالكلام قبل السلام فلا تجيبوه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ابدوا بالسلام قبل الكلام، فمن بدأ بالكلام قبل السلام فلا تجیبوه</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باللّه وبرسوله من بدء بالسلام</w:t>
      </w:r>
      <w:r>
        <w:rPr>
          <w:rFonts w:eastAsia="Amiri" w:cs="Amiri" w:ascii="Amiri" w:hAnsi="Amiri"/>
          <w:color w:val="111111"/>
          <w:sz w:val="28"/>
          <w:szCs w:val="28"/>
          <w:rtl w:val="true"/>
          <w:lang w:bidi="ar-SA"/>
        </w:rPr>
        <w:t>»</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بخل بالسلام</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البادي بالسلام أولى باللّه ورسوله</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أبان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على الظاهر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فهي عشر حسنات،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ورحمة اللّه فهي عشرون حسنة،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ورحمة اللّه وبركاته فهي ثلاثون حسنة</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فسلّم عليهم فقالوا عليك السلام ورحمة اللّه وبركاته ومغفرته ورضوانه، فقال لهم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تجاوزوا بنا، مثل ما قالت الملائكة لأبينا إبراهيم اللّه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وبركاته عليكم أهل البيت</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تردّ عليهم ردّ الجماعة وإن كان واحداً عند العطاس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وإن لم يكن معه غيره، والرجل يسلّم على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والرجل يدعو للرجل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عافاكم اللّه، وإن كان واحداً فإنّ معه غيره</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يقصده وغيره من المؤمني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أقرب إلى الإجابة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تمام التحية للمقيم المصافحة، وتمام التسليم على المسافر المعانقة</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bookmarkStart w:id="723" w:name="pg20233_218770"/>
    </w:p>
    <w:p>
      <w:pPr>
        <w:pStyle w:val="BookText"/>
        <w:rPr/>
      </w:pPr>
      <w:bookmarkEnd w:id="7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ثمّ يسكت حتى يتبعها بالسلام</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4" w:name="__RefHeading___Toc5060706_2320776876"/>
      <w:bookmarkStart w:id="725" w:name="_Toc262"/>
      <w:bookmarkEnd w:id="724"/>
      <w:r>
        <w:rPr>
          <w:rtl w:val="true"/>
        </w:rPr>
        <w:t>من يبدأ بالسلام</w:t>
      </w:r>
      <w:bookmarkEnd w:id="725"/>
    </w:p>
    <w:p>
      <w:pPr>
        <w:pStyle w:val="BookText"/>
        <w:rPr/>
      </w:pPr>
      <w:r>
        <w:rPr>
          <w:rFonts w:ascii="Amiri" w:hAnsi="Amiri" w:eastAsia="Amiri" w:cs="Amiri"/>
          <w:color w:val="111111"/>
          <w:sz w:val="28"/>
          <w:sz w:val="28"/>
          <w:szCs w:val="28"/>
          <w:rtl w:val="true"/>
          <w:lang w:bidi="ar-SA"/>
        </w:rPr>
        <w:t xml:space="preserve">وفي القويّ كالصحيح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الصغير على الكبير والمارّ على القاعد والقليل على الكثير</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القليل يبدؤون الكثير بالسلام، والراكب يبدأ الماشي، وأصحاب البغال يبدؤون أصحاب الحمير، وأصحاب الخيل يبدؤون أصحاب البغال</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الراكب على الماشي والماشي على القاعد، وإذا لقيت جماعة جماعةً سلّم الأقل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لقي واحد جماعة سلّم الواحد على الجماعة</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قوم في مجلس ثمّ سبق قوم فدخلوا، فعلى الداخل أخيراً إذا دخل أن يسلّم عليهم</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bookmarkStart w:id="726" w:name="pg20233_218771"/>
    </w:p>
    <w:p>
      <w:pPr>
        <w:pStyle w:val="BookText"/>
        <w:rPr/>
      </w:pPr>
      <w:bookmarkEnd w:id="7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الراكب على الماشي والقائم على القاعد</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5060708_2320776876"/>
      <w:bookmarkStart w:id="728" w:name="_Toc263"/>
      <w:bookmarkEnd w:id="727"/>
      <w:r>
        <w:rPr>
          <w:rtl w:val="true"/>
        </w:rPr>
        <w:t>إذا سلّم أو ردّ واحد من الجماعة أجزأ</w:t>
      </w:r>
      <w:bookmarkEnd w:id="728"/>
    </w:p>
    <w:p>
      <w:pPr>
        <w:pStyle w:val="BookText"/>
        <w:rPr/>
      </w:pPr>
      <w:r>
        <w:rPr>
          <w:rFonts w:ascii="Amiri" w:hAnsi="Amiri" w:eastAsia="Amiri" w:cs="Amiri"/>
          <w:color w:val="111111"/>
          <w:sz w:val="28"/>
          <w:sz w:val="28"/>
          <w:szCs w:val="28"/>
          <w:rtl w:val="true"/>
          <w:lang w:bidi="ar-SA"/>
        </w:rPr>
        <w:t>و في الصحيح عن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الرجل من الجماعة أجزأ عنهم</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من القوم واحد أجزأ عنهم، وإذا ردّ واحد أجزأ عنهم</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مرت الجماعة بقوم أجزأهم أن يسلّم واحد منهم، وإذا سلّم على القوم وهم جماعة أجزأهم أن يردّ واحد منهم</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5060710_2320776876"/>
      <w:bookmarkStart w:id="730" w:name="_Toc264"/>
      <w:bookmarkEnd w:id="729"/>
      <w:r>
        <w:rPr>
          <w:rtl w:val="true"/>
        </w:rPr>
        <w:t>السلام على النساء</w:t>
      </w:r>
      <w:bookmarkEnd w:id="73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ربعي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bookmarkStart w:id="731" w:name="pg20233_218772"/>
    </w:p>
    <w:p>
      <w:pPr>
        <w:pStyle w:val="BookText"/>
        <w:rPr/>
      </w:pPr>
      <w:bookmarkEnd w:id="7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النساء، وكان يكره أن يسلّم على الشابة منهنّ،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أطلب من الأجر</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2" w:name="__RefHeading___Toc5060712_2320776876"/>
      <w:bookmarkStart w:id="733" w:name="_Toc265"/>
      <w:bookmarkEnd w:id="732"/>
      <w:r>
        <w:rPr>
          <w:rtl w:val="true"/>
        </w:rPr>
        <w:t>في السلام أو الرد على الكافر</w:t>
      </w:r>
      <w:bookmarkEnd w:id="733"/>
    </w:p>
    <w:p>
      <w:pPr>
        <w:pStyle w:val="BookText"/>
        <w:rPr/>
      </w:pPr>
      <w:r>
        <w:rPr>
          <w:rFonts w:ascii="Amiri" w:hAnsi="Amiri" w:eastAsia="Amiri" w:cs="Amiri"/>
          <w:color w:val="111111"/>
          <w:sz w:val="28"/>
          <w:sz w:val="28"/>
          <w:szCs w:val="28"/>
          <w:rtl w:val="true"/>
          <w:lang w:bidi="ar-SA"/>
        </w:rPr>
        <w:t xml:space="preserve">وفي الموثّق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عليك اليهودي والنصراني والمشرك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اليهودي والنصراني والمشرك إذا سلّموا على الرجل وهو جالس كيف ينبغي أن يردّ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تبدأوا أهل الكتاب بالتسليم، وإذا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يهودي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w:t>
      </w:r>
      <w:bookmarkStart w:id="734" w:name="pg20233_218773"/>
    </w:p>
    <w:p>
      <w:pPr>
        <w:pStyle w:val="BookText"/>
        <w:rPr/>
      </w:pPr>
      <w:bookmarkEnd w:id="7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دخل آخر فقال مثل ذلك فردّ عليه كما ردّ على صاحبه، ثمّ دخل آخر فقال مثل ذلك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 على صاحبه، فغضبت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السام والغضب واللعنة يا معشر اليهود يا إخوة القردة والخنازير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لو كان الفحش ممثلاً لكان مثال سوء، إنّ الرفق لم يوضع على شيء إلّا زانه، ولم يرفع عنه قطّ إلّا شانه،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سمعت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أما سمعت ما رددت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فإذا سلّم عليكم مسلم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وإذا سلّم عليكم كافر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الردّ على 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أي علينا، فيحمل على التخير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5060714_2320776876"/>
      <w:bookmarkStart w:id="736" w:name="_Toc266"/>
      <w:bookmarkEnd w:id="735"/>
      <w:r>
        <w:rPr>
          <w:rtl w:val="true"/>
        </w:rPr>
        <w:t>في الدعاء للكافر</w:t>
      </w:r>
      <w:bookmarkEnd w:id="736"/>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احتجت إلى طبيب وهو نصراني أسلّم عليه وأدعو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لا ينفعه دعاؤك</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احتجت إلى متطبب وهو نصراني أن أسلّم عليه وأدعو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ينفعه دعاؤك</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عرفة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 لليهودي والنصراني؟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دنياك</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أبوجهل بن هشام ومعه قوم من قريش فدخلوا على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أخيك قد آذانا وآذى آلهتنا فادعه ومره فليكفّ عن آلهتنا ونكفّ عن إلهه قال فبعث أبو طالب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فلما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في البيت إلّا مشركاً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اتبع الهدى، ثمّ جلس فخبره أبو طالب بما جاؤوا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لهم في كلمة خير لهم من هذا يسودون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العرب ويطأون أعناقهم؟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هذه الكلمة؟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أصابعهم في آذانهم وخرجوا هراباً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 فأنزل اللّه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وَالْقُرْءَانِ ذِي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اخْتِلَاق</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bookmarkStart w:id="737" w:name="pg20233_218775"/>
    </w:p>
    <w:p>
      <w:pPr>
        <w:pStyle w:val="BookText"/>
        <w:rPr/>
      </w:pPr>
      <w:bookmarkEnd w:id="737"/>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5060716_2320776876"/>
      <w:bookmarkStart w:id="739" w:name="_Toc267"/>
      <w:bookmarkEnd w:id="738"/>
      <w:r>
        <w:rPr>
          <w:rtl w:val="true"/>
        </w:rPr>
        <w:t>في مصافحة الكفار</w:t>
      </w:r>
      <w:bookmarkEnd w:id="739"/>
    </w:p>
    <w:p>
      <w:pPr>
        <w:pStyle w:val="BookText"/>
        <w:rPr/>
      </w:pPr>
      <w:r>
        <w:rPr>
          <w:rFonts w:ascii="Amiri" w:hAnsi="Amiri" w:eastAsia="Amiri" w:cs="Amiri"/>
          <w:color w:val="111111"/>
          <w:sz w:val="28"/>
          <w:sz w:val="28"/>
          <w:szCs w:val="28"/>
          <w:rtl w:val="true"/>
          <w:lang w:bidi="ar-SA"/>
        </w:rPr>
        <w:t xml:space="preserve">وفي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صافح رجلاً مجوسياً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يده ولا يتوضأ</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أبي بصير عن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مصافحة المسلم اليهودي والنصراني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وراء الثوب، فإن صافحك بيده فاغسل يدك</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خالد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الذمي فيصافحني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امسحها بالتراب وبالحائط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فالناصب؟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5060718_2320776876"/>
      <w:bookmarkStart w:id="741" w:name="_Toc268"/>
      <w:bookmarkEnd w:id="740"/>
      <w:r>
        <w:rPr>
          <w:rtl w:val="true"/>
        </w:rPr>
        <w:t>في المراسلة وكيفيتها</w:t>
      </w:r>
      <w:bookmarkEnd w:id="741"/>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جواب الكتاب واجب كوجوب ردّ السلام، والبادي بالسلام أولى باللّه ورسوله</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أي برحمة اللّه وشفاعته أو باتباعهما وإطاعتهما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ابن محبوب،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التواصل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الإخوان في الحضر التزاور، وفي السفر التكاتب</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الحسن بن السري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تكتب بسم اللّه الرحمن الرحيم لفلان، ولا بأس أن تكتب على ظهر الكتاب لفلان</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بسم اللّه الرحمن الرحيم وإن كان بعده شعر</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بسم اللّه الرحمن الرحيم من أجود كتابك ولا تمد الباء حتى ترفع السين</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الحسن بن السري،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تكتب داخل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فلان واكتب إلى أبي فلان واكتب على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فلان</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كان المتعارف في أزمنتهم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عند العرب في تعظيم المكتوب إليه أن لا يكتب اسم الكاتب في أصل الكتاب وبعده في التعظيم أن يكتب اسم المكتوب إليه مقدّماً على اسم الكاتب وكانوا يكتبون إلى أبي فلان من فلان، وصار اليوم التعظيم بأن يكتبوا اسم الكاتب مقدّماً وبعده أن يكتب اسم المكتوب إليه فوق السطور في سطر منفرد بعد أن يكتب أوّلاً ألقابه، فالظاهر أن المقصود تعظيم المؤمن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ويختلف باختلاف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يبدأ بالرجل في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ذلك من الفضل يبدأ الرجل بأخيه يكرمه</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حديد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يبدأ الرجل باسم صاحبه في الصحيفة قبل اسمه</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الحسن كالصحيح عن مرازم بن حكيم قال أمر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في حاجة فكتب ثمّ عرض عليه ولم يكن فيه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رجوتم أن يتم هذا وليس فيه استثناء؟ أنظروا كلّ موضع لا يكون فيه استثناء فاستثنوا فيه</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يترب الكتاب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عليّ بن عطية أنّه رأى كتباً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متربة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 xml:space="preserve">. </w:t>
      </w:r>
      <w:bookmarkStart w:id="742" w:name="pg20233_218778"/>
    </w:p>
    <w:p>
      <w:pPr>
        <w:pStyle w:val="BookText"/>
        <w:rPr/>
      </w:pPr>
      <w:bookmarkEnd w:id="7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أتربوا الكتاب فإنّه أنجح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أتربت الشيء إذا جعلت عليه التراب </w:t>
      </w:r>
      <w:r>
        <w:rPr>
          <w:rStyle w:val="FootnoteAnchor"/>
          <w:rtl w:val="true"/>
        </w:rPr>
        <w:footnoteReference w:id="1503"/>
      </w:r>
      <w:r>
        <w:rPr>
          <w:rFonts w:ascii="Amiri" w:hAnsi="Amiri" w:eastAsia="Amiri" w:cs="Amiri"/>
          <w:color w:val="111111"/>
          <w:sz w:val="28"/>
          <w:sz w:val="28"/>
          <w:szCs w:val="28"/>
          <w:rtl w:val="true"/>
          <w:lang w:bidi="ar-SA"/>
        </w:rPr>
        <w:t>، والظاهر جعل التراب على المكتوب الرطب ليجف سريعاً كما هو المتعارف أو الأعم</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5060720_2320776876"/>
      <w:bookmarkStart w:id="744" w:name="_Toc269"/>
      <w:bookmarkEnd w:id="743"/>
      <w:r>
        <w:rPr>
          <w:rtl w:val="true"/>
        </w:rPr>
        <w:t>في كيفية مسح قراطيس فيها اسم اللّه سبحانه</w:t>
      </w:r>
      <w:bookmarkEnd w:id="744"/>
    </w:p>
    <w:p>
      <w:pPr>
        <w:pStyle w:val="BookText"/>
        <w:rPr/>
      </w:pPr>
      <w:r>
        <w:rPr>
          <w:rFonts w:ascii="Amiri" w:hAnsi="Amiri" w:eastAsia="Amiri" w:cs="Amiri"/>
          <w:color w:val="111111"/>
          <w:sz w:val="28"/>
          <w:sz w:val="28"/>
          <w:szCs w:val="28"/>
          <w:rtl w:val="true"/>
          <w:lang w:bidi="ar-SA"/>
        </w:rPr>
        <w:t xml:space="preserve">وفي الصحيح عن عبد الملك بن عتبة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القراطيس تجتمع هل تحرق بالنار وفيها شيء من ذكر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بالماء أوّلاً قبل</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أي حتى لا يبقى الاسم المكتوب ثمّ تحرقه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يفعل الجميع كان أنسب بالتعظيم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الاسم من أسماء اللّه يمحوه الرجل بالتفل أى البصاق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امحوه بأطهر ما تجدون</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محمد بن إسحاق بن عمار،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التي فيها ذكر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عليّ لا رضاع بعد فطام، ولا يتم بعد 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سر سنتين برّ والديك، سر سنة صل رحمك، سر ميلاً عُد مريضاً، سرميلين شيّع جنازة، سر ثلاثة أميال أجب دعوة، سر أربعة أميال زر أخاً في اللّه، سر خمسة أميال أجب الملهوف، سر ستّة أميال انصر المظلوم، وعليك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امحوا كتاب اللّه وذكره بأطهر ما تجدون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أن يحرق كتاب اللّه، ونهى أن يمحى بالأقلام</w:t>
      </w:r>
      <w:r>
        <w:rPr>
          <w:rStyle w:val="FootnoteAnchor"/>
          <w:rtl w:val="true"/>
        </w:rPr>
        <w:footnoteReference w:id="1507"/>
      </w:r>
      <w:r>
        <w:rPr>
          <w:rFonts w:ascii="Amiri" w:hAnsi="Amiri" w:eastAsia="Amiri" w:cs="Amiri"/>
          <w:color w:val="111111"/>
          <w:sz w:val="28"/>
          <w:sz w:val="28"/>
          <w:szCs w:val="28"/>
          <w:rtl w:val="true"/>
          <w:lang w:bidi="ar-SA"/>
        </w:rPr>
        <w:t>، أي بأن يضرب عليه، والأولى إذا كان زائداً أن يجعل عليه حلقة من الخطّ ليدلّ على الزيادة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الثامن عشر حسب ما جزّأناه، ويتلوه الجزء التاسع عشر إن شاء اللّه والحمد لله أولاً وآخراً وظاهراً وباطناً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5" w:name="pg20233_218781"/>
      <w:bookmarkStart w:id="746" w:name="pg20233_218781"/>
      <w:bookmarkEnd w:id="746"/>
    </w:p>
    <w:p>
      <w:pPr>
        <w:pStyle w:val="Heading3"/>
        <w:numPr>
          <w:ilvl w:val="2"/>
          <w:numId w:val="1"/>
        </w:numPr>
        <w:rPr/>
      </w:pPr>
      <w:bookmarkStart w:id="747" w:name="pg20233_218781"/>
      <w:bookmarkStart w:id="748" w:name="__RefHeading___Toc5060722_2320776876"/>
      <w:bookmarkStart w:id="749" w:name="_Toc270"/>
      <w:bookmarkEnd w:id="747"/>
      <w:bookmarkEnd w:id="748"/>
      <w:r>
        <w:rPr>
          <w:rtl w:val="true"/>
        </w:rPr>
        <w:t>مصادر التحقيق</w:t>
      </w:r>
      <w:bookmarkEnd w:id="7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نزول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النيشابوري،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الحلبي، القاهرة،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أبورية،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البطحاء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إعانة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البكري ابن العارف باللّه السيد محمد شطا الدمياطي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بن موسى الشريف المرتضى علم الهدى،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انساب الأشراف البلاذري،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يوسف بن المطهر الحلّي، فخر المحققين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الحسين بن فروغ،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بحر العلوم،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نور الدين الجزائري،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آستان قدس، برقم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العسكري،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قم المقدسة،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الغروي الحائري،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بقي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بشكوال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فضل محمد بن الحسن الفضل الطبرسي، ط دار الأضواء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النجفي،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الشرواني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الشرواني، دار الإحياء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موسى الشريف الرضي،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الحديث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معروف الحسني ط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بحث السيد محمد رضا الكلبايگاني، بقلم علي الكريمي الجهرمي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بن منصور بن أحمد بن حيون التميمي المغربي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الطباطبائي،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الفضل الدارمي، ط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الفرج عبد الرحمن بن أبي عمر محمد بن أحمد بن قدامة المقدسي،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اللمعة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الاحسائي،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المليباري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بحر العلوم،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في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التنزيل وعيون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الزمخشري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كشاف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يونس البهوتي، 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خضر الجناجي، كاشف الغطاء،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محي الدين بن شرف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مهدي النراقي،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الجعد بن عبيد، 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الخطيب التبريزي،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سليمان بن أحمد الطبراني،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الشربيني،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البراج الطرابلسي،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المطهر، العلّامة الحلّي،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صبحي الصالح، ط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20233_218791"/>
      <w:bookmarkStart w:id="751" w:name="pg20233_218791"/>
      <w:bookmarkEnd w:id="751"/>
    </w:p>
    <w:p>
      <w:pPr>
        <w:pStyle w:val="Heading2"/>
        <w:numPr>
          <w:ilvl w:val="1"/>
          <w:numId w:val="1"/>
        </w:numPr>
        <w:rPr/>
      </w:pPr>
      <w:bookmarkStart w:id="752" w:name="pg20233_218791"/>
      <w:bookmarkStart w:id="753" w:name="__RefHeading___Toc5060724_2320776876"/>
      <w:bookmarkStart w:id="754" w:name="_Toc271"/>
      <w:bookmarkEnd w:id="752"/>
      <w:bookmarkEnd w:id="753"/>
      <w:r>
        <w:rPr>
          <w:rtl w:val="true"/>
        </w:rPr>
        <w:t>فهرست التفصيلي</w:t>
      </w:r>
      <w:bookmarkEnd w:id="754"/>
    </w:p>
    <w:p>
      <w:pPr>
        <w:pStyle w:val="BookText"/>
        <w:rPr/>
      </w:pPr>
      <w:r>
        <w:rPr>
          <w:rFonts w:ascii="Amiri" w:hAnsi="Amiri" w:eastAsia="Amiri" w:cs="Amiri"/>
          <w:color w:val="111111"/>
          <w:sz w:val="28"/>
          <w:sz w:val="28"/>
          <w:szCs w:val="28"/>
          <w:rtl w:val="true"/>
          <w:lang w:bidi="ar-SA"/>
        </w:rPr>
        <w:t>كتاب الوقوف والصدقات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باب الوقف والصدقة والنحل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على حسب ما يوقفها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الوقف المؤبد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الوقف على النفس والتصرف في الموقوفة إلّا بإذن الموقوف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الموقوف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أوصى بإجراء الثلث فليس للوصي أن يوقفه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الرجوع بعد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الوقف على جماعة بعضهم خارج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بيع الموقوفة بإذن الموقوف عليه وعند خوف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الوقف لتعزية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ببساتينها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الزبير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الموقوف عند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اشترط الواقف له الرجوع وما كان حبساً يجوز له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يلحق بالمؤمن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وقف المشاع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القبض في لزوم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الرجوع في التصدق على الابن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المخاصمة مع الأب بدون أن يرفع صوته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نماذج من موقوفات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 الوقف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الفرق بين الصدقة وبين الهبة والنحلة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الرجوع في الصدقة؛ لأنها لا تكون إلّا بنية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الرجوع وعدمه في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تصدق به موسی بن جعفر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باب السكني والعمري والرقبي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المسكن في السكنى والعين المستأجرة في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مات من جعل السكني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بما جعل من المدة والقيد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كتاب الفرائض والمواريث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باب إبطال العول في 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معنى العول وسببه وبطلانه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ابن عباس في بطلان العول وأنّ أوّل من قال به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أخر في بطلان العول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الإرث </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يستفاد من آيات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ولا يعلمه إلّا الراسخون في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إرث ولاء تضمن الجريرة والإمامة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في أولوية الوراث بعضهم على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باب ميراث ولد الصلب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سهم البنت وأنه نصف سهم الابن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فاطمة وارثة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من البخاري في طلب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ميراثها وبيعة علي مع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روايتين متناقضتين في ما أسر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وفاته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ارتداد الصحابة بالاستناد إلى رواياتهم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عدم إرث العصبة مع وجود الولد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باب ميراث الأبوين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للأب الثلثان وللأم الثلث مع عدم الحاجب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باب ميراث الزوج والزوجة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ماتت الزوجة ولم تكن لها وارث غير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مات الزوج ولم يكن له وارث إلّا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باب ميراث ولد الصلب والأبوين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ترك ابنته وامه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ترك ابنته وأبويه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ترك أبوين وابناً وابنة أو بنين وبنات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باب ميراث الزوج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الربع مع الأبوين والأولاد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باب ميراث الزوجة مع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باب میراث الولد والأبوين مع الزوج</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باب ميراث الولد والأبوين مع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باب ميراث الأبوين مع الزوج والزوجة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باب ميراث ولد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ترك ابن ابنة وابنة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ترك ابنة ابنة وأخاه لأبيه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حدیث شریف طويل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الآل والعترة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باب ميراث الأبوين مع ولد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باب ميراث ولد الولد مع الزوج والزوجة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باب ميراث الأبوين والإخوة والأخوات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باب ميراث الأبوين والزوج والإخوة والأخوات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باب من لا يحجب عن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باب ميراث الإخوة والأخوات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 مطلقاً المال بالقرابة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ماتت وتركت زوجها وإخوتها لأمها وإخوتها وأخواتها لأبيها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الاحتجاج على العامة في مسألة التعصيب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عدم صدق الكلالة على الأبوين والأولاد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باب ميراث الزوج والزوجة مع الإخوة والأخوات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باب ميراث الأجداد والجدّات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فريضة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ترك امرأته وأخته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ترك ستّة إخوة وجدّاً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ترك إخوة وأخوات من أب وأم وجداً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إرث الجدة إذا اجتمعت مع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فضل بن شاذان أنّ الجد بمنزلة الأخ أبداً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باب ميراث ذوي 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باب ميراث ذوي الأرحام مع الموالي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إرث الموالي مع ذي رحم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باب ميراث الموالي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للميت ذو رحم مطلقاً فالإرث للموالي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باب ميراث الغرقى والذين يقع عليهم البيت فلا يدرى أيهم مات قبل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يعلم تقدم موت أحدهم يورّث بعضهم من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فردين حيين بعد الهدم لا يدرى أيهما حرّ وأيهما 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ميراث الجنين والمنفوس والسقط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يورث السقط إذا تحرك تحركاً 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فزعت المرأة فطرحت ما في بطنها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باب ميراث الصبيين يزوّجان ثمّ يموت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باب توارث المطلق والمطلقة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باب توارث الرجل والمرأة يتزوجها ويطلقها في مرضه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باب ميراث المتوفّى عنها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باب ميراث المخلوع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باب ميراث الحميل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باب ميراث الولد المشكوك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باب ميراث الولد ينتفي منه أبوه بعد الإقرار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باب ميراث ولد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باب ميراث القاتل ومن يرث من الدية ومن لا يرث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القاتل عمداً لا يرث من المقتول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ترثها الورثة إلّا الإخوة والأخوات من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باب ميراث ابن الملاعنة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أكذب الملاعن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الوارث الأم فلها الثلث والباقي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ماتت الزوجة قبل الملاعنة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باب ميراث من أسلم أو أعتق على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ميراث الخنثى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الخنثى من حيث يبول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الأقوال فيما إذا اشتبه مخرج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الخنثى المشكل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تشخيص الخنثى على أساس عدّ الأضلاع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قضاوة غريبة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القرعة في تشخيص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باب ميراث المولود يولد وله رأسان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باب ميراث المفقود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ميراث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يموت الأجير قبل قبض الأجرة وليس له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ميراث الغائب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فقد أو مات من له حق على آخر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باب ميراث المرتد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باب میراث من لا وارث له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وارث من لا وارث له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ولاء العتق وضمان الجريرة على ولاء الامامة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في كون وارث من لا وارث له أهل بلده أو أخاه بالرضاعة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باب ميراث أهل الملل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الكافر لا يرث المسلم والمسلم يرثه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جواز الوصيّة للكافر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الكافر اذا أسلم قبل القسمة يرث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ترث كالرجل من ميراث الكافر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باب ميراث المماليك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المملوك الوارث للحر يعتق ويورّث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والمملوك لا يتوارثان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المملوك لا يحجب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العتق بشرط إعطاء المعتق نسبة معينة ممّا يرثه للمعتق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اشتراط تملك ميراث المملوك في مقابل 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 المملوك اذا أعتق قبل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باب ميراث المكاتب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صحة شرط الميراث في المكاتبة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المكاتب يرث ويورث بقدر ما 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المكاتب المشروط وغير المشروط اذا مات وترك مالاً وولداً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باب ميراث المجوس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باب نوادر 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الحبوة مختصة بأكبر الذكور والأقوال في مصاديقها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الزوجة ترث من قيمة غير الأرض مع عدم الولد منه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كون نصيب الذكر ضعف الأنثى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طلق واحدة من أربع في السفر وتزوج أخرى ثمّ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اثنتين على ثلاث ودخل باحداهن 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لها زوج ولها ولد منه وولد من غيره فيموت الذي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باب النوادر وهو آخر أبواب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لم يحسن وصيته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الظلم أفضل الجهاد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خاف الناس لسانه فهو من أهل النار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قبول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في الاصلاح بين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شرب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خير في مجالسته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ينبغي أن يكون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بطلب من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يُردّ دعاؤهم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الدعاء للآخرين بظهر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للجميع وفي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أسباب تأخر استجابة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الدعاء ومرتبته بين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الدعاء سلاح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الدعاء يردّ المقدر وغير المقدّر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الإلهام بالدعاء قرينة الإجابة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الدعاء في الشدة والرخاء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الدعاء بإقبال القلب وتيقن الإجابة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الإلحاح في الدعاء وعدم الاستعجال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اللّه تعالى يحب تسمية الحوائج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إخفاء الدعاء أفضل من الإظهار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مواطن استجابة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معنى الاستكانة والخضوع والتضرّع والابتهال والتبتل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يبتدأ به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الصلاة على محمد وآله في الدعاء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العشار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والقدر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الفرق بين المشيّة والقضاء والقدر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السعادة والشقاء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كفروا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ناكح المرأة في دبرها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النمام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بائع السلاح من أهل الحرب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العفو والصلة والحلم والإحسان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المبادرة إلى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خصال كرهها اللّه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الخوف والرجاء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من فيه خصال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بالواجبات وترك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عن محارم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تطيقها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إن أنصفتهم ظلموك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يحتاجون إلى عفو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كمال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إسباغ الوضوء وإحسان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المراء والخصومة مقدمة الغضب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اللسان عن الباطل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صيغ الاستغفار وآخر مهلة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النصيحة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لعنهم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يتخوف منهنّ 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ثلاثة تميت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الإقتار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العلم للمتعلم </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شروط قبول الأعمال حسن الخلق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حسن الخلق مداراة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حسن الخلق الرفق </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شروط قبول الأعمال الحلم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وهو حب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مقدمة للكبر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خصال من الشقاء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مخالفة الهوى وإطاعة أمر اللّه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التحية والسلام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يبدأ بالسلام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سلّم أو ردّ واحد من الجماعة أجزأ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النساء </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السلام أو الردّ على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للكافر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مصافحة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المراسلة وكيفيتها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كيفية مسح قراطيس فيها اسم اللّه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الرواية الآتية في الصفحات التالية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غير موجود في المخطوط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فيهما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ذيل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الأحوص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بالثلث وأقل منه،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والمطبوع والكافي وبعض نسخ التهذيب حيّان وفي الفقيه والتهذيب الموجود عندنا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بل مهمل؛ لأنه ليس له ذكر في الرجال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لضامن بن شدقم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في غير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لأم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مشربة أم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مارية القبطية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بحوالي المدينة بين النخيل، وهذه الحوائط السبعة من أموال مخيريق اليهودي الذي أوصى بأمواله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وعلى قول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أموال بني النضير ممّا أفاء اللّه على رسوله وقيل غير ذلك راجع وفاء الوفاء للسمهودى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التوابع اللازمة، ولعلها تصحيف التبعة، وهي ما يتبع المال من نوائب الحقوق أو هي بمعناها وعن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النائبة بالنون ولعله الأصوب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يلحق الميت بعد موته،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ما يلحق الميت بعد موته،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ما يلحق الميت بعد موته،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ما يلحق الميت بعد موته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ما يلحق الميت بعد موته،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ما يلحق الميت بعد موته،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مع اختلاف ولم تعثر عليه في الكافي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ذيل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قضى به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مسكن كمسجد موضع بالكوفة ومنع صرفه للعلمية والتأنيث بتأويل البقعة والقرية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يشتريها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27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النحل والهبة ذيل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ليس في التهذيب كما سيشير إليه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رواية الشيخ فهو قريب ممّا في المتن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حسباً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 لا مثنوية، أي لا يستثنى بإن شاء 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عنها بدل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وصفته عليها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من الوقف والصدقة والنحل،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السكني والعمرى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ذيل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والصدقات،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إبطال العول وباب آخر في إبطال العول وباب معرفة إلقاء العول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باب في إبطال العول والعصبة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اعتمادهم بأبي هريرة أكثر من اعتمادهم بأمير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خير الخلائق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كحمل والمرط كساء من صوف أو خز كان يؤتزر،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على تقدير صحة سند هذا الخبر فهو على ردّ قولهم لا على إثباته لأن اللّه إلى آخره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الشيرواني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إبطال العول،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حكم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تعول سهام المواريث،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تعول سهام المواريث،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آخر في إبطال العول،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مع اختلاف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في إبطال العول،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آخر في إبطال العول،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في إبطال العول،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في إبطال العول،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في إبطال العول،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آخر في إبطال العول،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معرفة إلقاء العول،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معرفة إلقاء العول،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إلقاء العول،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إبطال العول والعصبة،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إلقاء العول،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أن الفرائض لا تقام إلّا بالسيف،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أن الفرائض لا تقام إلّا بالسيف،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أنّ الفرائض لاتقام إلّا بالسيف،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ملخص ما أفاده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بيان الفرائض في الكتاب في كلام طويل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تكلم الناس في أمر الابنتين من أين جعل لهما الثلثان واللّه جل وعز إنما جعل الثلثين لما فوق اثنتين،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بإجماع، وقال قوم قياساً كما أن كان للواحدة النصف كان ذلك دليلاً على أن لما فوق الواحدة الثلثان، وقال قوم بالتقليد والرواية، ولم يصب واحد منهم الوجه في ذلك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وعيون الأقاويل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أنّ الجد مع الإخوة كالأخ،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في القرآن تبيان كلّ شيء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في القرآن تبيان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أن الراسخين في العلم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الأنفال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ما نص اللّه عزوجل ورسوله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المواريث باب 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الأولى من ذوي الأنساب،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المواريث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الأولى من ذوي الأنساب،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الميراث لمن سبق إلى سهم قريبه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الأولى من ذوي الأنساب،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الميراث لمن سبق إلى سهم قريبه،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الأولى من ذوي الأنساب،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الميراث لمن سبق إلى سهم قريبه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الأولى من ذوي الأنساب،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ميراث الولد،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مخرمة بدل مخزمة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بقي بن مخلد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المتاع والغنائم،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ميراث الولد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ميراث الولد،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ميراث الولد،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ميراث الولد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ميراث الولد،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ميراث الولد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ميراث الولد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ميراث الولد،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بيان الفرائض في الكتاب، ذيل مقدمة الباب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بيان الفرائض في الكتاب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والعصبة،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يموت ولا يترك إلّا امرأته،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تموت ولا تترك إلّا زوجها،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تموت ولا تترك إلّا زوجها،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المرأة تموت ولا تترك إلّا زوجها،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المرأة تموت ولا تترك إلّا زوجها،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المرأة تموت ولا تترك إلّا زوجها،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المرأة تموت ولا تترك إلّا زوجها،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المرأة تموت ولا تترك إلّا زوجها،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المرأة تموت ولا تترك إلّا زوجها،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الرجل يموت ولا يترك إلّا امرأته،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الرجل يموت ولا يترك إلّا امرأته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الرجل يموت ولا يترك إلّا امرأته،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الرجل يموت ولا يترك إلّا امرأته،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مسلم بدل مروان ويدفع بدل يرفع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ميراث الولد مع الأبوين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میراث الوالدین،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النسائي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الولد مع الأبوين،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ميراث الوالدین،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ميراث الولد مع الأبوين،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میراث الوالدین،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ميراث الولد مع الأبوين،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ميراث الوالدین،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الوالدين،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الوالدين،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ميراث الولد مع الزوج والمرأة والأبوين،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ميراث الولد مع الزوج والمرأة والأبوين،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الولد مع الزوج والمرأة والأبوين،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إليهما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فجرد إليهما كتاباً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الزوج والزوجة،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الأبوين مع الزوج والزوجة،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الإخوة والأخوات،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الزوج والزوجة،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الأبوين مع الزوج والزوجة،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الزوج والزوجة،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ابن أخ وجد،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الوالدين مع الأزواج،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ولد الولد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ولد الولد،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ولد الولد،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ولد الولد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علل الشرائع و أصول الإسلام،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ولد الوالد،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الإخوة والأخوات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الإخوة والأخوات،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الإخوة والأخوات،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الإخوة والأخوات،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الأبوين مع الإخوة والأخوات،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الإخوة والأخوات،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الإخوة والأخوات،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الإخوة والأخوات،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الإخوة والأخوات،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الإخوة والأخوات،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الأبوين مع الإخوة والأخوات،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الإخوة والأخوات،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الإخوة والأخوات،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الإخوة والأخوات،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الإخوة والأخوات،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الإخوة والأخوات،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الوالدين مع الإخوة والأخوات،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الإخوة والأخوات،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الوالدين مع الإخوة والأخوات،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الوالدين مع الإخوة والأخوات،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الإخوة والأخوات،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الوالدين مع الإخوة والأخوات،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الأعمام والعمات والأخوال والخالات،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میراث الأزواج،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الكلالة،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الإخوة والأخوات،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الكلالة،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الإخوة والأخوات،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الكلالة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الإخوة والأخوات،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أنّ الميراث لمن سبق إلى سهم قريبه،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الإخوة والأخوات،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الإخوة والأخوات،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الإخوة والأخوات،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الإخوة والأخوات،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الإخوة والأخوات،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الجد،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الجد،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الإخوة من الأم مع الجدّ،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الإخوة من الأم مع الجدّ،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الإخوة من الأم مع الجدّ،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الإخوة من الأم مع الجدّ،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الإخوة من الأم مع الجدّ،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الإخوة من الأم مع الجدّ،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الإخوة من الأم مع الجدّ،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الجدّ،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الجد،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الجد،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الجد،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الجد،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الجد،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الجد،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الجد،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تغليباً بدل ما بين المعقوفة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وهبط من الأولاد،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ميراث الوالدين مع الأزواج،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علا من الآباء وهبط من الأولاد، ذيل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أن مع الأبوين أو مع واحد منهما لا يرث الجد والجدة، 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ميراث من علا من الآباء وهبط من الأولاد،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أنّ مع الأبوين أو مع واحد منهما لا يرث الجد والجدة،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الأعمام والعمات والأخوال والخالات،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الأعمام والعمات والأخوال والخالات،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الأعمام والعمات والأخوال والخالات،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الأعمام والعمات والأخوال والخالات،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الحسين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ميراث الأعمام والعمات والأخوال والخالات،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مع الموالي،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ميراث الموالي مع ذوي الرحم،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مع الموالي،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ميراث الموالي مع ذوي الرحم،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مع الموالي،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ميراث الموالي مع ذوي الرحم،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مع الموالي،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ميراث الموالي مع ذوي الرحم،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مع الموالي،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ميراث الموالي مع ذوي الرحم،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مع الموالي،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الموالي مع ذوي الرحم،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مع الموالي،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ذوي الأرحام مع الموالي،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ميراث الموالي مع ذوي الرحم،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الموالي مع ذوي الرحم،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الموالي مع ذوي الرحم،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أن الولاء لمن أعتق،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الموالي مع ذوي الرحم،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الموالي مع ذوي الرحم،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الموالي مع ذوي الرحم،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ميراث الفرقى وأصحاب الهدم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والمهدوم عليهم،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وأصحاب الهدم،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الغرقى والمهدوم عليهم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عبيد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إلى آخره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الغرقى والمهدوم عليهم في وقت واحد،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شنعها وهو هكذا،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سعفها وهو هكذا، والدخل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والغش والفساد، وأدخل في تلك القاعدة شيئاً ليشنع به علينا على سبيل النقض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وإن ذكره للتشنيع لكنّه حكم اللّه ولا يرد حكمه بالآراء الفاسدة، مرآة العقول </w:t>
      </w:r>
      <w:r>
        <w:rPr>
          <w:rFonts w:eastAsia="IRNazanin" w:cs="IRNazanin"/>
          <w:b w:val="false"/>
          <w:bCs w:val="false"/>
          <w:i w:val="false"/>
          <w:iCs w:val="false"/>
          <w:color w:val="333333"/>
          <w:sz w:val="20"/>
          <w:szCs w:val="20"/>
        </w:rPr>
        <w:t>203:23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وأصحاب الهدم،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ميراث الفرقي والمهدوم عليهم،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الغرقى وأصحاب الهدم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ميراث الفرقي والمهدوم عليهم،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وأصحاب الهدم،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ميراث الفرقي والمهدوم عليهم،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وأصحاب الهدم،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ميراث الفرقي والمهدوم عليهم،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والمهدوم عليهم،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الغرقى وأصحاب الهدم،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والمهدوم عليهم،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الغرقى وأصحاب الهدم،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والمهدوم عليهم،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الغرقى والمهدوم عليهم،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ميراث الفرقى والمهدوم عليهم،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والمهدوم عليهم،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ميراث الفرقى والمهدوم عليهم،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522:11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ميراث الفرقى والمهدوم عليهم،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ميراث المستهل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ميراث المستهل،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ميراث المستهل،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وما لا يجوز،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ميراث المستهل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المستهل،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ميراث المستهل،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مواريث القتلى ومن يرث من الدية،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ميراث المرتد ومن يستحق الدية،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ميراث الغلام والجارية يزوجان،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توارث الأزواج من الصبيان،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عبيد بن زياد، بدل عبيد بن زرارة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ميراث الغلام والجارية يزوجان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توارث الأزواج من الصبيان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علي بن رئاب، بدل أبي عبيدة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المطلقات في المرض وغير المرض،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المطلقات،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المطلقات في المرض وغير المرض،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المطلقات،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ميراث المطلقات في المرض وغير المرض،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المطلقات،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المطلقات في المرض وغير المرض،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ميراث المطلقات،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العلة التي من أجلها إذا طلق الرجل امرأته في مرضه ورثته ولم يرثها،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المتوفّى زوجها ولم يدخل بها،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المتوفى زوجها ولم يدخل بها،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 أنّه إذا دخل بالمرأة و لم يسم لها مهراً كان لها مهر المثل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يراث المتزوّجة المدركة ولم يدخل بها،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ولم يدخل بها،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ابن الملاعنة، ح </w:t>
      </w:r>
      <w:r>
        <w:rPr>
          <w:rFonts w:eastAsia="IRNazanin" w:cs="IRNazanin"/>
          <w:b w:val="false"/>
          <w:bCs w:val="false"/>
          <w:i w:val="false"/>
          <w:iCs w:val="false"/>
          <w:color w:val="333333"/>
          <w:sz w:val="20"/>
          <w:szCs w:val="20"/>
        </w:rPr>
        <w:t>37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ابن الملاعنة،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الحميل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ابن الملاعنة،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الحميل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الحميل،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الرجل يقع على جاريته فيقع عليها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وثبوت الأنساب،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وثبوت الأنساب،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الإقرار في المرض،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الرجل يكون له الجارية يطؤها فتحبل فيتهمها،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میراث ابن الملاعنة،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بها وقاربها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فتحبل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الرجل يكون له الجارية يطؤها فتحبل فيتهمها،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لحوق الأولاد بالآباء وثبوت الأنساب،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الرجل يكون لها الجارية يطؤها فيبيعها،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وثبوت الأنساب،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الرجل يكون له الجارية يطؤها فتحبل فيتهمها،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لحوق الأولاد بالآباء وثبوت الأنساب،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الرجل يقع على جاريته فيقع عليها غيره في ذلك الظهر فتحبل،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وثبوت الأنساب،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لحوق الأولاد بالآباء وثبوت الأنساب،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لحوق الأولاد بالآباء وثبوت الأنساب،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الرجل يكون لها الجارية يطؤها فيبيعها ثمّ تلد،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وثبوت الأنساب،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ميراث ولد الزنا،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ذيل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ابن الملاعنة،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ميراث ولد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ميراث ولد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ميراث ولد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آخر من ميراث ولد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آخر من ميراث ولد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ميراث ولد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ميراث ولد الزنا،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قيس وابن أبي 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قيس</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مواريث القتلى ومن يرث من الدية،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ميراث المرتد ومن يستحق الدية،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مواريث القتلى ومن يرث من الدية،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ميراث المرتد ومن يستحق الدية،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مواريث القتلى ومن يرث من الدية،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مواريث القتلى ومن يرث من الدية،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ميراث المرتد ومن يستحق الدية،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مواريث القتلى ومن يرث من الدية،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ميراث المرتد ومن يستحق الدية،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مواريث القتلى ومن يرث من الدية،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ميراث المرتد ومن يستحق الدية،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مواريث القتلى ومن يرث من الدية،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ميراث المرتد ومن يستحق الدية،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المرتد ومن يستحق الدية،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الرجل يقتل وله وليّان أو أكثر،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ميراث المرتد ومن يستحق الدية،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الحوامل والحمول،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زيادة ويدلّ على إرث الزوجة من الدية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اللعان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ذیل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ابن الملاعنة،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میراث ابن الملاعنة،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الطلاق باب الللعان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ابن الملاعنة،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ميراث الملاعنة،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ابن الملاعنة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ابن الملاعنة،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ابن الملاعنة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ابن الملاعنة،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ابن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آخر في ميراث أهل الملل،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ميراث الخنثى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الخنثى ومن يشكل أمره من الناس،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ميراث الخنثى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ميراث الخنثى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المفيد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الاعلام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ميراث الخنثى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الخنثى ومن يشكل أمره من الناس،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ميراث الخنثی،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 ميراث الخنثى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المفيد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آخر من ميراث الخنثى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الخنثى ومن يشكل أمره من الناس،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ميراث الخنثى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آخر من ميراث الخنثى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آخر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المفقود،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ابراهيم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المفقود،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المفقود،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المفقود،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المفقود،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المفقود،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المفقود،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المفقود،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للشيخ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المرتد عن الإسلام،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ميراث المرتد ومن يستحق الدية من ذوي الأرحام،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ميراث المرتد عن الإسلام،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ميراث المرتد ومن يستحق الدية من ذوي الأرحام،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ميراث المرتد عن الإسلام،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ميراث المرتد ومن يستحق الدية من ذوي الأرحام،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المرتد عن الإسلام،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حد المرتد والمرتدة،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وارث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لا وارث 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الولاء لمن اعتق،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ولاء السائبة،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ميراث السائبة،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ولاء السائبة،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وارث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ميراث من لا وارث 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وارث،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ميراث من لا وارث 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وارث،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ليس له وارث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من لا وارث 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آخر ممن ليس له وارث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ميراث من لا وارث 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المفقود،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المفقود،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المتن في الكافي والتهذيب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آخر في ميراث أهل الملل،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في ميراث أهل الملل،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أن ميراث أهل الملل بينهم على كتاب اللّه وسنة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ميراث أهل الملل بينهم على كتاب اللّه وسنة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مخيرين بالجمع</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من ترك من الورثة بعضهم مسلمون وبعضهم مشركون،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من ترك من الورثة بعضهم مسلمون وبعضهم مشركون،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آخر في ميراث أهل الملل،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بعضها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المختلفة،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إذا مات وترك وارثاً مملوكاً،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إذا مات وترك وارثاً مملوكاً،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إذا مات وترك وارثاً مملوكاً،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إذا مات وترك وارثاً مملوكاً،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إذا مات وترك وارثاً مملوكاً،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إذا مات وترك وارثاً مملوكاً،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إذا مات وترك وارثاً مملوكاً،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هامشه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هامشه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أنّه لا يتوارث الحر والعبد،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أنّه لا يتوارث الحر والعبد،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أنّه لا يتوارث الحر والعبد،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أنّه لا يتوارث الحر والعبد،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بلا 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إذا مات وترك وارثا مملوكاً،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الحر إذا مات وترك وارثاً مملوكاً،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آخر في ميراث أهل الملل،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المختلفة،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أسلم بدل أعتق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ميراث المكاتب،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الخنثى ومن يشكل أمره من الناس،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ميراث المكاتب،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ميراث المكاتب،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ميراث المكاتب،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وعتقه له قبل موته،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المكاتب،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ميراث المكاتب،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ميراث المكاتب،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المجوس،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ميراث المجوس،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المجوس،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باب بلا 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المجوس،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كراهية قذف من ليس على الإسلام،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علل نوادر المحدود،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يرث الكبير من الولد دون غيره،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میراث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ما يرث الكبير من الولد دون غيره،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ما يرث الكبير من الولد دون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ما يرث الكبير من الولد دون غيره،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میراث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الموارد الثلاثة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وفضل الكتابة والتمسك بالكتب،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میراث الأزواج،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میراث الأزواج،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میراث الأزواج،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میراث الأزواج،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الطابق كهاجر وصاحب الأجر الكبير كالطاباق وظرف يطبخ فيه معرب تابه،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طوابق و طوابيق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میراث الأزواج،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علة كيف صار للذكر سهمان وللأنثى سهم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كيف صار للذكر سهمان وللأنثى سهم،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علّة كيف صار للذكر سهمان وللأنثى سهم،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ميراث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العلة التي من أجلها صار الميراث للذكر مثل حظّ الأنثيين،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زيادة ما ترك وعليهنّ العدة، وإن لم تعرف التي طلقت من الأربع اقتسمن النسوة ثلاثة أرباع ثمن ما ترك</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ميراث الأزواج،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تقديم الإيمان على الكفر كما في أصول الكافي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شفاعة وباب شفاعة المؤمنين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وجوه الجهاد،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مسنداً عن السكوني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بسريّة فلما رجعوا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مرحباً بقوم قضوا الجهاد الأصغر وبقي عليهم الجهاد الأكبر،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وما الجهاد الأكبر؟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تنصل فلان من ذنبه أي تبرأ منه،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يتقى شره،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يتقى شره،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من يتقى شره،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الإصلاح بين الناس،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الإصلاح بين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الإصلاح بين الناس،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يفعلون بدل لا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روي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باب من تكره مجالسته ومرافقته،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الموضعين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على دين خليله وقرينه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تكره مجالسته ومرافقته،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الأولى والثانية في 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في 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والرابعة في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باب من تكره مجالسته ومرافقته،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باب من تكره مجالسته ومرافقته،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باب من تكره مجالسته ومرافقته،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باب التحبب إلى الناس والتودد إليهم،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باب ما يجب من المعاشرة،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باب ما يجب من المعاشرة،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باب ما يجب من المعاشرة،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باب حسن المعاشرة،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وأداء حقه،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باب حسن المعاشرة،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باب حسن المعاشرة،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باب من يجب مصادقته ومصاحبته،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باب من يجب مصادقته ومصاحبته،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باب من يجب مصادقته ومصاحبته،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باب من يجب مصادقته ومصاحبته،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باب من يجب مصادقته ومصاحبته،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رزن الرجل رزانة فهو رزين أي وقور،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خصال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خصال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 بدل واللين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منّعمون كما في النهج</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قصيرة كما في النهج</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زيادة ولا مغتاب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الأذى</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الأمالي والنهج</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متيناً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للخبر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النهريري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من تستجاب دعوته،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من تستجاب دعوته،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من تستجاب دعوته،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من تستجاب دعوته،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من تستجاب دعوته،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من تستجاب دعوته،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الدعاء للإخوان بظهر الغيب،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الدعاء للإخوان بظهر الغيب،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الدعاء للإخوان بظهر الغيب،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الدعاء للإخوان بظهر الغيب،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الدعاء للإخوان بظهر الغيب،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للإخوان بظهر الغيب،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العموم في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الاجتماع في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الاجتماع في الدعاء،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الاجتماع في الدعاء،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الاجتماع في الدعاء،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تستغفر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نحيبه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العافية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من أبطأت عليه الإجابة،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من أبطأت عليه الإجابة،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من أبطأت عليه الإجابة،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من أبطأت عليه الإجابة،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من أبطأت عليه الإجابة،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من أبطأت عليه الإجابة،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من أبطأت عليه الإجابة،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من أبطأت عليه الإجابة،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التعقيب بعد الصلاة والدعاء،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فضل الدعاء والحث عليه،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فضل الدعاء والحثّ عليه،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فضل الدعاء والحثّ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فضل الدعاء والحث عليه،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فضل الدعاء والحث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فضل الدعاء والحث عليه،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فضل الدعاء والحثّ عليه،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فضل الدعاء والحثّ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النجاح</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أنّ الدعاء يردّ البلاء والقضاء،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ليترافقان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أن الدعاء يردّ البلاء والقضاء،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أن الدعاء يرد البلاء والقضاء،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أنّ الدعاء يردّ البلاء والقضاء،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أن الدعاء يردّ البلاء والقضاء،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أنّ الدعاء يرد البلاء والقضاء،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أنّ الدعاء يردّ البلاء والقضاء،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أنّ الدعاء شفاء من كلّ داء،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أن من دعا استجيب 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أن من دعا استجيب 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إلهام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إلهام الدعاء،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التقدم في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التقدم في الدعاء،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التقدم في الدعاء،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التقدم في الدعاء،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التقدم في الدعاء،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التقدم في الدعاء،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اليقين في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الإقبال على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الإقبال على الدعاء،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الإقبال على الدعاء،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الإقبال على الدعاء،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الإقبال على الدعاء،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الإلحاح في الدعاء والتلبث،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الإلحاح في الدعاء والتلبث،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الإلحاح في الدعاء والتلبث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الإلحاح في الدعاء والتلبث،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الإلحاح في الدعاء والتلبث،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الإلحاح في الدعاء والتلبث،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تسمية الحاجة في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إخفاء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الأوقات والحالات التي ترجى فيها الإجابة،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الأوقات والحالات التي ترجى فيها الإجابة،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الأوقات والحالات التي ترجى فيها الإجابة،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الأوقات والحالات التي ترجى فيها الإجابة،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الأوقات والحالات التي ترجى فيها الإجابة،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الأوقات والحالات التي ترجى فيها الإجابة،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الأوقات والحالات التي ترجى فيها الإجابة،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الأوقات والحالات التي ترجى فيها الإجابة،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الأوقات والحالات التي ترجى فيها الإجابة،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الأوقات والحالات التي ترجى فيها الإجابة،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الرغبة والرهبة والتضرّع والتبتل والابتهال والاستعاذة والمسألة والآية في 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الرغبة والرهبة والتضرع والتبتل والابتهال والاستعاذة والمسألة،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الرغبة والرهبة والتضرع والتبتل والابتهال والاستعاذة والمسألة،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الرغبة والرهبة والتضرّع والتبتل والابتهال والاستعاذة والمسألة،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الرغبة والرهبة والتضرع والتبتل والابتهال والاستعاذة والمسألة،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الرغبة والرهبة والتضرع والتبتل والابتهال والاستعاذة والمسألة،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الرغبة والرهبة والتضرع والتبتل والابتهال والاستعاذة والمسألة،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حرمها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 بدل تعطه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كيف يجعل صلاته له؟ فقال أبو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يسأل اللّه عزّوجل شيئاً إلّا بدأ بالصلاة على محمد وآله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كانت الصلاة على محمد وآل محمد لا تحجب عنه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ذيل الحديث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ذكرت عنده فنسي الصلاة علي خطيء به طريق الجنّة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في 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للشريف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في 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المصنّف والكليني قدّس سرّهما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في أنّه لا يكون شيء في السماء والأرض إلّا بسبعة،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في أنّه لا يكون شيء في السماء والأرض إلّا بسبعة،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المشيئة والإرادة،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الخير والشر،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الخير والشر،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الخير والشر،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المشيئة والارادة،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المشيئة والإرادة،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المشيئة والإرادة،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المشيئة والإرادة،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المشيئة والإرادة،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الابتلاء والاختبار،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الابتلاء والاختبار،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الاستطاعة،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الاستطاعة،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الاستطاعة،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الاستطاعة،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السعادة والشقاء،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السعادة والشقاء،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فواقعوا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السعادة والشقاء،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بين الأمرين،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والبراء ككرام وكفقهاء جمع البريء، وهنا يحتملهما، وأكثر النسخ على الأول،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براء منه بالفتح لا يثنى ولا يجمع ولا يؤنّث، أي بريء، كلّ ذلك ذكره الفيروز آبادي، والأخير هنا بعيد، مرآة العقول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النميمة،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النميمة،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الإذاعة،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الولائم،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المكارم،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المكارم،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المكارم،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المكارم،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المكارم،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الرؤية تطلق على الرؤية بالبصر، وعلى الرؤية القلبية وهي كناية عن غاية الانكشاف والظهور، والمعنى الأوّل هنا أنسب أي خف اللّه خوف من يشاهده بعينه وإن كان محالاً، ويحتمل الثاني أيضاً فإنّ المخاطب لما لم يكن من أهل الرؤية القلبية ولم يرتق إلى تلك الدرجة العلية فإنّها مخصوصة بالأنبياء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كأنك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مرتبة عين اليقين وأعلى مراتب السالكين،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لم تكن تراه أي إن لم تحصل لك هذه المرتبة من الانكشاف والعيان فكن بحيث تتذكر دائماً أنّه يراك، وهذه مقام المراقبة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هُوَ قَائِمٌ عَلَى كلّ نَفْسٍ بِمَا كَسَبَتْ إِنَّ اللّه كَانَ عَلَيْكُمْ رَقِيباً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والمراقبة مراعاة القلب باشتغاله به، والمثمر لها تذكر أن اللّه تعالى مطلع على كلّ نفس بما كسبت وأنه سبحانه عالم بسرائر القلوب وخطراتها، فإذا استقرّ هذا العلم في القلب جذبه إلى مراقبة اللّه سبحانه دائماً وترك معاصيه خوفاً وحياء، والمواظبة على طاعته وخدمته دائماً،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كنت ترى تعليم الطريق جعل المراقبة ملكة للنفس، فتصير سبباً لترك المعاصي، والحق أن هذه شبهة عظيمة للحكم بكفر أرباب المعاصي ولا يمكن التفصي عنها إلّا بالاتكال على عفوه وكرمه سبحانه، ومن هنا يظهر أنّه لا يجمع الإيمان الحقيقي مع الإصرار على المعاصي كما مرّت الإشارة إليه، 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تعثر عليه في القاموس،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أداء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أداء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أداء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اجتناب المحارم،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اجتناب المحارم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اجتناب المحارم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اجتناب المحارم،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أداء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أداء الفرائض،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الورع،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14</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التكبيد بالباء الموحدة من الكبد، بمعنى الشدّة والمشقة، أي أوقعوهم في الألم والمشقّة لأنه يعصب عليهم ورعكم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والتقوى،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الكفاف،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الكفاف،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الكفاف،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الكفاف،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الكفاف،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يضمن لي أربعة أضمن له بأربعة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الأربعة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بفتح المعجمة وسكون الراء وآخره الزاء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الركاب من الجلد،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والخصومة ومعاداة الرجال،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والخصومة ومعاداة الرجال،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المراء والخصومة ومعاداة الرجال،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والخصومة ومعاداة الرجال،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المراء والخصومة ومعاداة الرجال،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تكشف العورة وتذهب بالعز</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والخصومة ومعاداة الرجال،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والخصومة ومعاداة الرجال،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المراء والخصومة ومعاداة الرجال،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والخصومة ومعاداة الرجال،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والخصومة ومعاداة الرجال،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الصمت وحفظ اللسان،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الصمت وحفظ اللسان،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الصمت وحفظ اللسان،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والتكفير هو أن ينحني الإنسان ويطأطئ رأسه قريباً من الركوع كما يفعل من يريد تعظيم صاحبه 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الصمت وحفظ اللسان،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الصمت وحفظ اللسان،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الصمت وحفظ اللسان،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الصمت وحفظ اللسان،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 يمتحنه اللّه بالذنب ثمّ يتوب ثمّ يعود ثمّ يتوب،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في تنقل أحوال القلب،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الاعتراف بالذنوب والندم عليها،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والندم عليها،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والندم عليها،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الاستغفار،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الاستغفار،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الاستغفار،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الاستغفار،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الاستغفار،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الاستغفار،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ستر الذنوب،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ستر الذنوب،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في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مزاده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من يهم بالحسنة أو السيئة،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فيما أعطى اللّه عزّوجل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التوبة،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فيما أعطى اللّه عز وجل آدم وقت التوبة،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فيما أعطى اللّه عزّوجل آدم الوقت التوبة،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فيما أعطى اللّه عزوجل آدم وقت التوبة،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اللمم،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اللمم،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اللمم،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اللمم،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اللمم،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اللمم،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في أصول الكفر وأركانه،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كراهية أن يبيت الإنسان وحده والخصال المنهي عنها لعلة مخوفة،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باب من تكره مجالسته ومرافقته،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الإيثار،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بذل العلم،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بذل العلم،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بذل العلم،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بذل العلم،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الجليد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شبنم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المداراة،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المداراة،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المداراة،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المداراة،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المداراة،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المداراة،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الرفق،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الرفق،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منسوخاً، والآية في 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الرفق،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الرفق،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ما رفع عن الأمة،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في أصول الكفر وأركانه،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بدل المسلم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حب الدنيا والحرص عليها،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بدل المسلم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تلزموه إياه ولا تجعلوه شعاراً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حب الدنيا والحرص عليها،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بالتحريك وبضم أوله وسكون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في اللجام تكون على أنف الفرس تمنعه عن مخالفة راكبه،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إما عن الدابة أو عن السرير، وكلاهما مرويان، وينبغي حمله على أن ما دخله لم يكن تكبراً وتحقيراً لوالده، لكون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منزهين عن أمثال ذلك، بل راعى فيه المصلحة لحفظ عزته عند عامة الناس لتمكنه من سياسة الخلق وترويج الدين إذ كان نزول الملك عندهم لغيره موجباً لذلّة، وكان رعاية الأدب للأب مع نبوّته ومقاساة الشدائد لحبه أهم وأولى من رعاية تلك المصلحة، فكان هذا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تركاً للأولى فلذا عوتب عليه وخرج نور النبوة من صلبه، لأنهم لرفعة شأنهم وعلوّ درجتهم يعاتبون بأدنى شيءٍ فهذا كان شبيهاً بالتكبر ولم يكن تكبراً،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في جو السماء أي استقر هناك أو ارتفع إلى السماء، مرآة العقول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في أصول الكفر وأركانه،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القسوة،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القسوة،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اتباع الهوى،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خطبة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ذم اتباع الهوى،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اتباع الهوى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بدون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باب القناعة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باب القناعة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باب من يجب أن يبدأ بالسلام،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باب من يجب أن يبدأ بالسلام،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باب إذا سلّم واحد من الجماعة أجزأهم وإذا ردّ واحد من الجماعة أجزأ عنهم،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باب إذا سلّم واحد من الجماعة أجزأهم وإذا ردّ واحد من الجماعة أجزأ عنهم،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باب إذا سلّم واحد من الجماعة أجزأهم وإذا ردّ واحد من الجماعة أجزأ عنهم،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باب التسليم على أهل 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في 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باب التكاتب،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باب التكاتب،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إحراق القراطيس،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باب النهي عن إحراق القراطيس،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باب النهي عن إحراق القراطيس،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باب النهي عن إحراق القراطيس،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footer" Target="footer586.xml"/><Relationship Id="rId600" Type="http://schemas.openxmlformats.org/officeDocument/2006/relationships/footer" Target="footer587.xml"/><Relationship Id="rId601" Type="http://schemas.openxmlformats.org/officeDocument/2006/relationships/image" Target="media/image2.jpeg"/><Relationship Id="rId602" Type="http://schemas.openxmlformats.org/officeDocument/2006/relationships/image" Target="media/image2.jpeg"/><Relationship Id="rId603" Type="http://schemas.openxmlformats.org/officeDocument/2006/relationships/footer" Target="footer588.xml"/><Relationship Id="rId604" Type="http://schemas.openxmlformats.org/officeDocument/2006/relationships/footnotes" Target="footnotes.xml"/><Relationship Id="rId605" Type="http://schemas.openxmlformats.org/officeDocument/2006/relationships/numbering" Target="numbering.xml"/><Relationship Id="rId606" Type="http://schemas.openxmlformats.org/officeDocument/2006/relationships/fontTable" Target="fontTable.xml"/><Relationship Id="rId607" Type="http://schemas.openxmlformats.org/officeDocument/2006/relationships/settings" Target="settings.xml"/><Relationship Id="rId6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75067</Words>
  <Characters>327183</Characters>
  <CharactersWithSpaces>399949</CharactersWithSpaces>
  <Paragraphs>2705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2026-08-26T10:27:10Z</dcterms:created>
  <dc:creator>ghaemiyeh.com</dc:creator>
  <dc:description/>
  <dc:language>en-US</dc:language>
  <cp:lastModifiedBy/>
  <dcterms:modified xsi:type="dcterms:W3CDTF">2026-08-26T13:57:30Z</dcterms:modified>
  <cp:revision>1</cp:revision>
  <dc:subject/>
  <dc:title>روضة المتقین فی شرح من لا یحضره الفقیه للصدوق المجلد 18</dc:title>
</cp:coreProperties>
</file>

<file path=docProps/custom.xml><?xml version="1.0" encoding="utf-8"?>
<Properties xmlns="http://schemas.openxmlformats.org/officeDocument/2006/custom-properties" xmlns:vt="http://schemas.openxmlformats.org/officeDocument/2006/docPropsVTypes"/>
</file>