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1002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901004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901006_2320776876">
            <w:r>
              <w:rPr>
                <w:webHidden/>
                <w:rStyle w:val="IndexLink"/>
                <w:rtl w:val="true"/>
              </w:rPr>
              <w:t>باب الربا</w:t>
            </w:r>
            <w:r>
              <w:rPr>
                <w:rStyle w:val="IndexLink"/>
                <w:rtl w:val="true"/>
              </w:rPr>
              <w:tab/>
            </w:r>
            <w:r>
              <w:rPr>
                <w:rStyle w:val="IndexLink"/>
              </w:rPr>
              <w:t>12</w:t>
            </w:r>
          </w:hyperlink>
        </w:p>
        <w:p>
          <w:pPr>
            <w:pStyle w:val="Contents3"/>
            <w:tabs>
              <w:tab w:val="clear" w:pos="8459"/>
              <w:tab w:val="right" w:pos="9026" w:leader="dot"/>
            </w:tabs>
            <w:rPr/>
          </w:pPr>
          <w:hyperlink w:anchor="__RefHeading___Toc4901008_232077687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901010_2320776876">
            <w:r>
              <w:rPr>
                <w:webHidden/>
                <w:rStyle w:val="IndexLink"/>
                <w:rtl w:val="true"/>
              </w:rPr>
              <w:t>[</w:t>
            </w:r>
            <w:r>
              <w:rPr>
                <w:rStyle w:val="IndexLink"/>
                <w:rtl w:val="true"/>
              </w:rPr>
              <w:t xml:space="preserve">حكم من أكل الربا بجهالة </w:t>
            </w:r>
            <w:r>
              <w:rPr>
                <w:rStyle w:val="IndexLink"/>
                <w:rtl w:val="true"/>
              </w:rPr>
              <w:t>]</w:t>
              <w:tab/>
            </w:r>
            <w:r>
              <w:rPr>
                <w:rStyle w:val="IndexLink"/>
              </w:rPr>
              <w:t>16</w:t>
            </w:r>
          </w:hyperlink>
        </w:p>
        <w:p>
          <w:pPr>
            <w:pStyle w:val="Contents3"/>
            <w:tabs>
              <w:tab w:val="clear" w:pos="8459"/>
              <w:tab w:val="right" w:pos="9026" w:leader="dot"/>
            </w:tabs>
            <w:rPr/>
          </w:pPr>
          <w:hyperlink w:anchor="__RefHeading___Toc4901012_2320776876">
            <w:r>
              <w:rPr>
                <w:webHidden/>
                <w:rStyle w:val="IndexLink"/>
                <w:rtl w:val="true"/>
              </w:rPr>
              <w:t>[</w:t>
            </w:r>
            <w:r>
              <w:rPr>
                <w:rStyle w:val="IndexLink"/>
                <w:rtl w:val="true"/>
              </w:rPr>
              <w:t xml:space="preserve">حكم من أخذ الربا وتاب بعد ذلك </w:t>
            </w:r>
            <w:r>
              <w:rPr>
                <w:rStyle w:val="IndexLink"/>
                <w:rtl w:val="true"/>
              </w:rPr>
              <w:t>]</w:t>
              <w:tab/>
            </w:r>
            <w:r>
              <w:rPr>
                <w:rStyle w:val="IndexLink"/>
              </w:rPr>
              <w:t>17</w:t>
            </w:r>
          </w:hyperlink>
        </w:p>
        <w:p>
          <w:pPr>
            <w:pStyle w:val="Contents3"/>
            <w:tabs>
              <w:tab w:val="clear" w:pos="8459"/>
              <w:tab w:val="right" w:pos="9026" w:leader="dot"/>
            </w:tabs>
            <w:rPr/>
          </w:pPr>
          <w:hyperlink w:anchor="__RefHeading___Toc4901014_2320776876">
            <w:r>
              <w:rPr>
                <w:webHidden/>
                <w:rStyle w:val="IndexLink"/>
                <w:rtl w:val="true"/>
              </w:rPr>
              <w:t xml:space="preserve">[ </w:t>
            </w:r>
            <w:r>
              <w:rPr>
                <w:rStyle w:val="IndexLink"/>
                <w:rtl w:val="true"/>
              </w:rPr>
              <w:t xml:space="preserve">مستثنيات الربا </w:t>
            </w:r>
            <w:r>
              <w:rPr>
                <w:rStyle w:val="IndexLink"/>
                <w:rtl w:val="true"/>
              </w:rPr>
              <w:t>]</w:t>
              <w:tab/>
            </w:r>
            <w:r>
              <w:rPr>
                <w:rStyle w:val="IndexLink"/>
              </w:rPr>
              <w:t>19</w:t>
            </w:r>
          </w:hyperlink>
        </w:p>
        <w:p>
          <w:pPr>
            <w:pStyle w:val="Contents3"/>
            <w:tabs>
              <w:tab w:val="clear" w:pos="8459"/>
              <w:tab w:val="right" w:pos="9026" w:leader="dot"/>
            </w:tabs>
            <w:rPr/>
          </w:pPr>
          <w:hyperlink w:anchor="__RefHeading___Toc4901016_2320776876">
            <w:r>
              <w:rPr>
                <w:webHidden/>
                <w:rStyle w:val="IndexLink"/>
                <w:rtl w:val="true"/>
              </w:rPr>
              <w:t>[</w:t>
            </w:r>
            <w:r>
              <w:rPr>
                <w:rStyle w:val="IndexLink"/>
                <w:rtl w:val="true"/>
              </w:rPr>
              <w:t xml:space="preserve">كراهة بيع اللحم بالحيوان </w:t>
            </w:r>
            <w:r>
              <w:rPr>
                <w:rStyle w:val="IndexLink"/>
                <w:rtl w:val="true"/>
              </w:rPr>
              <w:t>]</w:t>
              <w:tab/>
            </w:r>
            <w:r>
              <w:rPr>
                <w:rStyle w:val="IndexLink"/>
              </w:rPr>
              <w:t>22</w:t>
            </w:r>
          </w:hyperlink>
        </w:p>
        <w:p>
          <w:pPr>
            <w:pStyle w:val="Contents3"/>
            <w:tabs>
              <w:tab w:val="clear" w:pos="8459"/>
              <w:tab w:val="right" w:pos="9026" w:leader="dot"/>
            </w:tabs>
            <w:rPr/>
          </w:pPr>
          <w:hyperlink w:anchor="__RefHeading___Toc4901018_2320776876">
            <w:r>
              <w:rPr>
                <w:webHidden/>
                <w:rStyle w:val="IndexLink"/>
                <w:rtl w:val="true"/>
              </w:rPr>
              <w:t xml:space="preserve">[ </w:t>
            </w:r>
            <w:r>
              <w:rPr>
                <w:rStyle w:val="IndexLink"/>
                <w:rtl w:val="true"/>
              </w:rPr>
              <w:t>تفسير قوله تعالى</w:t>
            </w:r>
            <w:r>
              <w:rPr>
                <w:rStyle w:val="IndexLink"/>
                <w:rtl w:val="true"/>
              </w:rPr>
              <w:t>: (</w:t>
            </w:r>
            <w:r>
              <w:rPr>
                <w:rStyle w:val="IndexLink"/>
                <w:rtl w:val="true"/>
              </w:rPr>
              <w:t>يَمْحَقُ اللَّهُ الرِّبَا وَيُرْيِي الصَّدَقَاتِ</w:t>
            </w:r>
            <w:r>
              <w:rPr>
                <w:rStyle w:val="IndexLink"/>
                <w:rtl w:val="true"/>
              </w:rPr>
              <w:t>) ]</w:t>
              <w:tab/>
            </w:r>
            <w:r>
              <w:rPr>
                <w:rStyle w:val="IndexLink"/>
              </w:rPr>
              <w:t>23</w:t>
            </w:r>
          </w:hyperlink>
        </w:p>
        <w:p>
          <w:pPr>
            <w:pStyle w:val="Contents3"/>
            <w:tabs>
              <w:tab w:val="clear" w:pos="8459"/>
              <w:tab w:val="right" w:pos="9026" w:leader="dot"/>
            </w:tabs>
            <w:rPr/>
          </w:pPr>
          <w:hyperlink w:anchor="__RefHeading___Toc4901020_2320776876">
            <w:r>
              <w:rPr>
                <w:webHidden/>
                <w:rStyle w:val="IndexLink"/>
                <w:rtl w:val="true"/>
              </w:rPr>
              <w:t>[</w:t>
            </w:r>
            <w:r>
              <w:rPr>
                <w:rStyle w:val="IndexLink"/>
                <w:rtl w:val="true"/>
              </w:rPr>
              <w:t xml:space="preserve">عدم الربا في المختلفين </w:t>
            </w:r>
            <w:r>
              <w:rPr>
                <w:rStyle w:val="IndexLink"/>
                <w:rtl w:val="true"/>
              </w:rPr>
              <w:t>]</w:t>
              <w:tab/>
            </w:r>
            <w:r>
              <w:rPr>
                <w:rStyle w:val="IndexLink"/>
              </w:rPr>
              <w:t>24</w:t>
            </w:r>
          </w:hyperlink>
        </w:p>
        <w:p>
          <w:pPr>
            <w:pStyle w:val="Contents3"/>
            <w:tabs>
              <w:tab w:val="clear" w:pos="8459"/>
              <w:tab w:val="right" w:pos="9026" w:leader="dot"/>
            </w:tabs>
            <w:rPr/>
          </w:pPr>
          <w:hyperlink w:anchor="__RefHeading___Toc4901022_2320776876">
            <w:r>
              <w:rPr>
                <w:webHidden/>
                <w:rStyle w:val="IndexLink"/>
                <w:rtl w:val="true"/>
              </w:rPr>
              <w:t>[</w:t>
            </w:r>
            <w:r>
              <w:rPr>
                <w:rStyle w:val="IndexLink"/>
                <w:rtl w:val="true"/>
              </w:rPr>
              <w:t xml:space="preserve">عدم الربا في المعدود حيواناً أو غيره </w:t>
            </w:r>
            <w:r>
              <w:rPr>
                <w:rStyle w:val="IndexLink"/>
                <w:rtl w:val="true"/>
              </w:rPr>
              <w:t>]</w:t>
              <w:tab/>
            </w:r>
            <w:r>
              <w:rPr>
                <w:rStyle w:val="IndexLink"/>
              </w:rPr>
              <w:t>25</w:t>
            </w:r>
          </w:hyperlink>
        </w:p>
        <w:p>
          <w:pPr>
            <w:pStyle w:val="Contents3"/>
            <w:tabs>
              <w:tab w:val="clear" w:pos="8459"/>
              <w:tab w:val="right" w:pos="9026" w:leader="dot"/>
            </w:tabs>
            <w:rPr/>
          </w:pPr>
          <w:hyperlink w:anchor="__RefHeading___Toc4901024_2320776876">
            <w:r>
              <w:rPr>
                <w:webHidden/>
                <w:rStyle w:val="IndexLink"/>
                <w:rtl w:val="true"/>
              </w:rPr>
              <w:t>[</w:t>
            </w:r>
            <w:r>
              <w:rPr>
                <w:rStyle w:val="IndexLink"/>
                <w:rtl w:val="true"/>
              </w:rPr>
              <w:t xml:space="preserve">عدم الرّبا في المتساويين وزناً وكيلاً </w:t>
            </w:r>
            <w:r>
              <w:rPr>
                <w:rStyle w:val="IndexLink"/>
                <w:rtl w:val="true"/>
              </w:rPr>
              <w:t>]</w:t>
              <w:tab/>
            </w:r>
            <w:r>
              <w:rPr>
                <w:rStyle w:val="IndexLink"/>
              </w:rPr>
              <w:t>31</w:t>
            </w:r>
          </w:hyperlink>
        </w:p>
        <w:p>
          <w:pPr>
            <w:pStyle w:val="Contents3"/>
            <w:tabs>
              <w:tab w:val="clear" w:pos="8459"/>
              <w:tab w:val="right" w:pos="9026" w:leader="dot"/>
            </w:tabs>
            <w:rPr/>
          </w:pPr>
          <w:hyperlink w:anchor="__RefHeading___Toc4901026_2320776876">
            <w:r>
              <w:rPr>
                <w:webHidden/>
                <w:rStyle w:val="IndexLink"/>
                <w:rtl w:val="true"/>
              </w:rPr>
              <w:t>[</w:t>
            </w:r>
            <w:r>
              <w:rPr>
                <w:rStyle w:val="IndexLink"/>
                <w:rtl w:val="true"/>
              </w:rPr>
              <w:t xml:space="preserve">ثبوت الرّبا في الجنس الواحد ولو كان أحدهما أجود من الآخر </w:t>
            </w:r>
            <w:r>
              <w:rPr>
                <w:rStyle w:val="IndexLink"/>
                <w:rtl w:val="true"/>
              </w:rPr>
              <w:t>]</w:t>
              <w:tab/>
            </w:r>
            <w:r>
              <w:rPr>
                <w:rStyle w:val="IndexLink"/>
              </w:rPr>
              <w:t>34</w:t>
            </w:r>
          </w:hyperlink>
        </w:p>
        <w:p>
          <w:pPr>
            <w:pStyle w:val="Contents3"/>
            <w:tabs>
              <w:tab w:val="clear" w:pos="8459"/>
              <w:tab w:val="right" w:pos="9026" w:leader="dot"/>
            </w:tabs>
            <w:rPr/>
          </w:pPr>
          <w:hyperlink w:anchor="__RefHeading___Toc4901028_2320776876">
            <w:r>
              <w:rPr>
                <w:webHidden/>
                <w:rStyle w:val="IndexLink"/>
                <w:rtl w:val="true"/>
              </w:rPr>
              <w:t>[</w:t>
            </w:r>
            <w:r>
              <w:rPr>
                <w:rStyle w:val="IndexLink"/>
                <w:rtl w:val="true"/>
              </w:rPr>
              <w:t xml:space="preserve">جواز المقاولة في بيع شيء قبل ملكه </w:t>
            </w:r>
            <w:r>
              <w:rPr>
                <w:rStyle w:val="IndexLink"/>
                <w:rtl w:val="true"/>
              </w:rPr>
              <w:t>]</w:t>
              <w:tab/>
            </w:r>
            <w:r>
              <w:rPr>
                <w:rStyle w:val="IndexLink"/>
              </w:rPr>
              <w:t>39</w:t>
            </w:r>
          </w:hyperlink>
        </w:p>
        <w:p>
          <w:pPr>
            <w:pStyle w:val="Contents3"/>
            <w:tabs>
              <w:tab w:val="clear" w:pos="8459"/>
              <w:tab w:val="right" w:pos="9026" w:leader="dot"/>
            </w:tabs>
            <w:rPr/>
          </w:pPr>
          <w:hyperlink w:anchor="__RefHeading___Toc4901030_2320776876">
            <w:r>
              <w:rPr>
                <w:webHidden/>
                <w:rStyle w:val="IndexLink"/>
                <w:rtl w:val="true"/>
              </w:rPr>
              <w:t>[</w:t>
            </w:r>
            <w:r>
              <w:rPr>
                <w:rStyle w:val="IndexLink"/>
                <w:rtl w:val="true"/>
              </w:rPr>
              <w:t xml:space="preserve">جواز بيع ما ليس عنده </w:t>
            </w:r>
            <w:r>
              <w:rPr>
                <w:rStyle w:val="IndexLink"/>
                <w:rtl w:val="true"/>
              </w:rPr>
              <w:t>]</w:t>
              <w:tab/>
            </w:r>
            <w:r>
              <w:rPr>
                <w:rStyle w:val="IndexLink"/>
              </w:rPr>
              <w:t>39</w:t>
            </w:r>
          </w:hyperlink>
        </w:p>
        <w:p>
          <w:pPr>
            <w:pStyle w:val="Contents3"/>
            <w:tabs>
              <w:tab w:val="clear" w:pos="8459"/>
              <w:tab w:val="right" w:pos="9026" w:leader="dot"/>
            </w:tabs>
            <w:rPr/>
          </w:pPr>
          <w:hyperlink w:anchor="__RefHeading___Toc4901032_2320776876">
            <w:r>
              <w:rPr>
                <w:webHidden/>
                <w:rStyle w:val="IndexLink"/>
                <w:rtl w:val="true"/>
              </w:rPr>
              <w:t xml:space="preserve">[ </w:t>
            </w:r>
            <w:r>
              <w:rPr>
                <w:rStyle w:val="IndexLink"/>
                <w:rtl w:val="true"/>
              </w:rPr>
              <w:t xml:space="preserve">الرّبا رباءان </w:t>
            </w:r>
            <w:r>
              <w:rPr>
                <w:rStyle w:val="IndexLink"/>
                <w:rtl w:val="true"/>
              </w:rPr>
              <w:t>]</w:t>
              <w:tab/>
            </w:r>
            <w:r>
              <w:rPr>
                <w:rStyle w:val="IndexLink"/>
              </w:rPr>
              <w:t>50</w:t>
            </w:r>
          </w:hyperlink>
        </w:p>
        <w:p>
          <w:pPr>
            <w:pStyle w:val="Contents2"/>
            <w:tabs>
              <w:tab w:val="clear" w:pos="8743"/>
              <w:tab w:val="right" w:pos="9026" w:leader="dot"/>
            </w:tabs>
            <w:rPr/>
          </w:pPr>
          <w:hyperlink w:anchor="__RefHeading___Toc4901034_2320776876">
            <w:r>
              <w:rPr>
                <w:webHidden/>
                <w:rStyle w:val="IndexLink"/>
                <w:rtl w:val="true"/>
              </w:rPr>
              <w:t>باب المبايعة والعينة</w:t>
            </w:r>
            <w:r>
              <w:rPr>
                <w:rStyle w:val="IndexLink"/>
                <w:rtl w:val="true"/>
              </w:rPr>
              <w:tab/>
            </w:r>
            <w:r>
              <w:rPr>
                <w:rStyle w:val="IndexLink"/>
              </w:rPr>
              <w:t>52</w:t>
            </w:r>
          </w:hyperlink>
        </w:p>
        <w:p>
          <w:pPr>
            <w:pStyle w:val="Contents3"/>
            <w:tabs>
              <w:tab w:val="clear" w:pos="8459"/>
              <w:tab w:val="right" w:pos="9026" w:leader="dot"/>
            </w:tabs>
            <w:rPr/>
          </w:pPr>
          <w:hyperlink w:anchor="__RefHeading___Toc4901036_232077687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901038_2320776876">
            <w:r>
              <w:rPr>
                <w:webHidden/>
                <w:rStyle w:val="IndexLink"/>
                <w:rtl w:val="true"/>
              </w:rPr>
              <w:t>[</w:t>
            </w:r>
            <w:r>
              <w:rPr>
                <w:rStyle w:val="IndexLink"/>
                <w:rtl w:val="true"/>
              </w:rPr>
              <w:t xml:space="preserve">جواز الحيلة للخروج عن الحرام </w:t>
            </w:r>
            <w:r>
              <w:rPr>
                <w:rStyle w:val="IndexLink"/>
                <w:rtl w:val="true"/>
              </w:rPr>
              <w:t>]</w:t>
              <w:tab/>
            </w:r>
            <w:r>
              <w:rPr>
                <w:rStyle w:val="IndexLink"/>
              </w:rPr>
              <w:t>52</w:t>
            </w:r>
          </w:hyperlink>
        </w:p>
        <w:p>
          <w:pPr>
            <w:pStyle w:val="Contents3"/>
            <w:tabs>
              <w:tab w:val="clear" w:pos="8459"/>
              <w:tab w:val="right" w:pos="9026" w:leader="dot"/>
            </w:tabs>
            <w:rPr/>
          </w:pPr>
          <w:hyperlink w:anchor="__RefHeading___Toc4901040_2320776876">
            <w:r>
              <w:rPr>
                <w:webHidden/>
                <w:rStyle w:val="IndexLink"/>
                <w:rtl w:val="true"/>
              </w:rPr>
              <w:t>[</w:t>
            </w:r>
            <w:r>
              <w:rPr>
                <w:rStyle w:val="IndexLink"/>
                <w:rtl w:val="true"/>
              </w:rPr>
              <w:t xml:space="preserve">جواز الشراء من الدائن لأداء الدين </w:t>
            </w:r>
            <w:r>
              <w:rPr>
                <w:rStyle w:val="IndexLink"/>
                <w:rtl w:val="true"/>
              </w:rPr>
              <w:t>]</w:t>
              <w:tab/>
            </w:r>
            <w:r>
              <w:rPr>
                <w:rStyle w:val="IndexLink"/>
              </w:rPr>
              <w:t>54</w:t>
            </w:r>
          </w:hyperlink>
        </w:p>
        <w:p>
          <w:pPr>
            <w:pStyle w:val="Contents3"/>
            <w:tabs>
              <w:tab w:val="clear" w:pos="8459"/>
              <w:tab w:val="right" w:pos="9026" w:leader="dot"/>
            </w:tabs>
            <w:rPr/>
          </w:pPr>
          <w:hyperlink w:anchor="__RefHeading___Toc4901042_2320776876">
            <w:r>
              <w:rPr>
                <w:webHidden/>
                <w:rStyle w:val="IndexLink"/>
                <w:rtl w:val="true"/>
              </w:rPr>
              <w:t>[</w:t>
            </w:r>
            <w:r>
              <w:rPr>
                <w:rStyle w:val="IndexLink"/>
                <w:rtl w:val="true"/>
              </w:rPr>
              <w:t xml:space="preserve">جواز العينة ومعناها </w:t>
            </w:r>
            <w:r>
              <w:rPr>
                <w:rStyle w:val="IndexLink"/>
                <w:rtl w:val="true"/>
              </w:rPr>
              <w:t>]</w:t>
              <w:tab/>
            </w:r>
            <w:r>
              <w:rPr>
                <w:rStyle w:val="IndexLink"/>
              </w:rPr>
              <w:t>56</w:t>
            </w:r>
          </w:hyperlink>
        </w:p>
        <w:p>
          <w:pPr>
            <w:pStyle w:val="Contents2"/>
            <w:tabs>
              <w:tab w:val="clear" w:pos="8743"/>
              <w:tab w:val="right" w:pos="9026" w:leader="dot"/>
            </w:tabs>
            <w:rPr/>
          </w:pPr>
          <w:hyperlink w:anchor="__RefHeading___Toc4901044_2320776876">
            <w:r>
              <w:rPr>
                <w:webHidden/>
                <w:rStyle w:val="IndexLink"/>
                <w:rtl w:val="true"/>
              </w:rPr>
              <w:t>باب الصّرف ووجوهه</w:t>
            </w:r>
            <w:r>
              <w:rPr>
                <w:rStyle w:val="IndexLink"/>
                <w:rtl w:val="true"/>
              </w:rPr>
              <w:tab/>
            </w:r>
            <w:r>
              <w:rPr>
                <w:rStyle w:val="IndexLink"/>
              </w:rPr>
              <w:t>61</w:t>
            </w:r>
          </w:hyperlink>
        </w:p>
        <w:p>
          <w:pPr>
            <w:pStyle w:val="Contents3"/>
            <w:tabs>
              <w:tab w:val="clear" w:pos="8459"/>
              <w:tab w:val="right" w:pos="9026" w:leader="dot"/>
            </w:tabs>
            <w:rPr/>
          </w:pPr>
          <w:hyperlink w:anchor="__RefHeading___Toc4901046_232077687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901048_2320776876">
            <w:r>
              <w:rPr>
                <w:webHidden/>
                <w:rStyle w:val="IndexLink"/>
                <w:rtl w:val="true"/>
              </w:rPr>
              <w:t>[</w:t>
            </w:r>
            <w:r>
              <w:rPr>
                <w:rStyle w:val="IndexLink"/>
                <w:rtl w:val="true"/>
              </w:rPr>
              <w:t xml:space="preserve">جواز بيع الدراهم بالدنانير نسيئة </w:t>
            </w:r>
            <w:r>
              <w:rPr>
                <w:rStyle w:val="IndexLink"/>
                <w:rtl w:val="true"/>
              </w:rPr>
              <w:t>]</w:t>
              <w:tab/>
            </w:r>
            <w:r>
              <w:rPr>
                <w:rStyle w:val="IndexLink"/>
              </w:rPr>
              <w:t>61</w:t>
            </w:r>
          </w:hyperlink>
        </w:p>
        <w:p>
          <w:pPr>
            <w:pStyle w:val="Contents3"/>
            <w:tabs>
              <w:tab w:val="clear" w:pos="8459"/>
              <w:tab w:val="right" w:pos="9026" w:leader="dot"/>
            </w:tabs>
            <w:rPr/>
          </w:pPr>
          <w:hyperlink w:anchor="__RefHeading___Toc4901050_2320776876">
            <w:r>
              <w:rPr>
                <w:webHidden/>
                <w:rStyle w:val="IndexLink"/>
                <w:rtl w:val="true"/>
              </w:rPr>
              <w:t xml:space="preserve">[ </w:t>
            </w:r>
            <w:r>
              <w:rPr>
                <w:rStyle w:val="IndexLink"/>
                <w:rtl w:val="true"/>
              </w:rPr>
              <w:t xml:space="preserve">عدم جواز التفاضل في المتجانسين من النقدين </w:t>
            </w:r>
            <w:r>
              <w:rPr>
                <w:rStyle w:val="IndexLink"/>
                <w:rtl w:val="true"/>
              </w:rPr>
              <w:t>]</w:t>
              <w:tab/>
            </w:r>
            <w:r>
              <w:rPr>
                <w:rStyle w:val="IndexLink"/>
              </w:rPr>
              <w:t>66</w:t>
            </w:r>
          </w:hyperlink>
        </w:p>
        <w:p>
          <w:pPr>
            <w:pStyle w:val="Contents3"/>
            <w:tabs>
              <w:tab w:val="clear" w:pos="8459"/>
              <w:tab w:val="right" w:pos="9026" w:leader="dot"/>
            </w:tabs>
            <w:rPr/>
          </w:pPr>
          <w:hyperlink w:anchor="__RefHeading___Toc4901052_2320776876">
            <w:r>
              <w:rPr>
                <w:webHidden/>
                <w:rStyle w:val="IndexLink"/>
                <w:rtl w:val="true"/>
              </w:rPr>
              <w:t>[</w:t>
            </w:r>
            <w:r>
              <w:rPr>
                <w:rStyle w:val="IndexLink"/>
                <w:rtl w:val="true"/>
              </w:rPr>
              <w:t xml:space="preserve">جواز تبديل ما في الذمة وأنه بحكم المقبوض </w:t>
            </w:r>
            <w:r>
              <w:rPr>
                <w:rStyle w:val="IndexLink"/>
                <w:rtl w:val="true"/>
              </w:rPr>
              <w:t>]</w:t>
              <w:tab/>
            </w:r>
            <w:r>
              <w:rPr>
                <w:rStyle w:val="IndexLink"/>
              </w:rPr>
              <w:t>68</w:t>
            </w:r>
          </w:hyperlink>
        </w:p>
        <w:p>
          <w:pPr>
            <w:pStyle w:val="Contents3"/>
            <w:tabs>
              <w:tab w:val="clear" w:pos="8459"/>
              <w:tab w:val="right" w:pos="9026" w:leader="dot"/>
            </w:tabs>
            <w:rPr/>
          </w:pPr>
          <w:hyperlink w:anchor="__RefHeading___Toc4901054_2320776876">
            <w:r>
              <w:rPr>
                <w:webHidden/>
                <w:rStyle w:val="IndexLink"/>
                <w:rtl w:val="true"/>
              </w:rPr>
              <w:t>[</w:t>
            </w:r>
            <w:r>
              <w:rPr>
                <w:rStyle w:val="IndexLink"/>
                <w:rtl w:val="true"/>
              </w:rPr>
              <w:t xml:space="preserve">جواز بيع المغشوش بغيره وزناً بوزن </w:t>
            </w:r>
            <w:r>
              <w:rPr>
                <w:rStyle w:val="IndexLink"/>
                <w:rtl w:val="true"/>
              </w:rPr>
              <w:t>]</w:t>
              <w:tab/>
            </w:r>
            <w:r>
              <w:rPr>
                <w:rStyle w:val="IndexLink"/>
              </w:rPr>
              <w:t>70</w:t>
            </w:r>
          </w:hyperlink>
        </w:p>
        <w:p>
          <w:pPr>
            <w:pStyle w:val="Contents3"/>
            <w:tabs>
              <w:tab w:val="clear" w:pos="8459"/>
              <w:tab w:val="right" w:pos="9026" w:leader="dot"/>
            </w:tabs>
            <w:rPr/>
          </w:pPr>
          <w:hyperlink w:anchor="__RefHeading___Toc4901056_2320776876">
            <w:r>
              <w:rPr>
                <w:webHidden/>
                <w:rStyle w:val="IndexLink"/>
                <w:rtl w:val="true"/>
              </w:rPr>
              <w:t>[</w:t>
            </w:r>
            <w:r>
              <w:rPr>
                <w:rStyle w:val="IndexLink"/>
                <w:rtl w:val="true"/>
              </w:rPr>
              <w:t xml:space="preserve">لزوم جعل غير الجنس إذا كان في أحد النقدين زائد </w:t>
            </w:r>
            <w:r>
              <w:rPr>
                <w:rStyle w:val="IndexLink"/>
                <w:rtl w:val="true"/>
              </w:rPr>
              <w:t>]</w:t>
              <w:tab/>
            </w:r>
            <w:r>
              <w:rPr>
                <w:rStyle w:val="IndexLink"/>
              </w:rPr>
              <w:t>71</w:t>
            </w:r>
          </w:hyperlink>
        </w:p>
        <w:p>
          <w:pPr>
            <w:pStyle w:val="Contents3"/>
            <w:tabs>
              <w:tab w:val="clear" w:pos="8459"/>
              <w:tab w:val="right" w:pos="9026" w:leader="dot"/>
            </w:tabs>
            <w:rPr/>
          </w:pPr>
          <w:hyperlink w:anchor="__RefHeading___Toc4901058_2320776876">
            <w:r>
              <w:rPr>
                <w:webHidden/>
                <w:rStyle w:val="IndexLink"/>
                <w:rtl w:val="true"/>
              </w:rPr>
              <w:t>[</w:t>
            </w:r>
            <w:r>
              <w:rPr>
                <w:rStyle w:val="IndexLink"/>
                <w:rtl w:val="true"/>
              </w:rPr>
              <w:t xml:space="preserve">حكم ما إذا تغير سعر النقدين في أداء الدين </w:t>
            </w:r>
            <w:r>
              <w:rPr>
                <w:rStyle w:val="IndexLink"/>
                <w:rtl w:val="true"/>
              </w:rPr>
              <w:t>]</w:t>
              <w:tab/>
            </w:r>
            <w:r>
              <w:rPr>
                <w:rStyle w:val="IndexLink"/>
              </w:rPr>
              <w:t>74</w:t>
            </w:r>
          </w:hyperlink>
        </w:p>
        <w:p>
          <w:pPr>
            <w:pStyle w:val="Contents3"/>
            <w:tabs>
              <w:tab w:val="clear" w:pos="8459"/>
              <w:tab w:val="right" w:pos="9026" w:leader="dot"/>
            </w:tabs>
            <w:rPr/>
          </w:pPr>
          <w:hyperlink w:anchor="__RefHeading___Toc4901060_2320776876">
            <w:r>
              <w:rPr>
                <w:webHidden/>
                <w:rStyle w:val="IndexLink"/>
                <w:rtl w:val="true"/>
              </w:rPr>
              <w:t>[</w:t>
            </w:r>
            <w:r>
              <w:rPr>
                <w:rStyle w:val="IndexLink"/>
                <w:rtl w:val="true"/>
              </w:rPr>
              <w:t xml:space="preserve">حكم بيع أحد النقدين المغشوشين بالآخر </w:t>
            </w:r>
            <w:r>
              <w:rPr>
                <w:rStyle w:val="IndexLink"/>
                <w:rtl w:val="true"/>
              </w:rPr>
              <w:t>]</w:t>
              <w:tab/>
            </w:r>
            <w:r>
              <w:rPr>
                <w:rStyle w:val="IndexLink"/>
              </w:rPr>
              <w:t>76</w:t>
            </w:r>
          </w:hyperlink>
        </w:p>
        <w:p>
          <w:pPr>
            <w:pStyle w:val="Contents3"/>
            <w:tabs>
              <w:tab w:val="clear" w:pos="8459"/>
              <w:tab w:val="right" w:pos="9026" w:leader="dot"/>
            </w:tabs>
            <w:rPr/>
          </w:pPr>
          <w:hyperlink w:anchor="__RefHeading___Toc4901062_2320776876">
            <w:r>
              <w:rPr>
                <w:webHidden/>
                <w:rStyle w:val="IndexLink"/>
                <w:rtl w:val="true"/>
              </w:rPr>
              <w:t xml:space="preserve">[ </w:t>
            </w:r>
            <w:r>
              <w:rPr>
                <w:rStyle w:val="IndexLink"/>
                <w:rtl w:val="true"/>
              </w:rPr>
              <w:t xml:space="preserve">جواز تبديل أحد النقدين المغشوشين بالآخر ولو كان عند واحد من دون حاجة إلى الإقباض والقبض </w:t>
            </w:r>
            <w:r>
              <w:rPr>
                <w:rStyle w:val="IndexLink"/>
                <w:rtl w:val="true"/>
              </w:rPr>
              <w:t>]</w:t>
              <w:tab/>
            </w:r>
            <w:r>
              <w:rPr>
                <w:rStyle w:val="IndexLink"/>
              </w:rPr>
              <w:t>81</w:t>
            </w:r>
          </w:hyperlink>
        </w:p>
        <w:p>
          <w:pPr>
            <w:pStyle w:val="Contents3"/>
            <w:tabs>
              <w:tab w:val="clear" w:pos="8459"/>
              <w:tab w:val="right" w:pos="9026" w:leader="dot"/>
            </w:tabs>
            <w:rPr/>
          </w:pPr>
          <w:hyperlink w:anchor="__RefHeading___Toc4901064_2320776876">
            <w:r>
              <w:rPr>
                <w:webHidden/>
                <w:rStyle w:val="IndexLink"/>
                <w:rtl w:val="true"/>
              </w:rPr>
              <w:t xml:space="preserve">[ </w:t>
            </w:r>
            <w:r>
              <w:rPr>
                <w:rStyle w:val="IndexLink"/>
                <w:rtl w:val="true"/>
              </w:rPr>
              <w:t xml:space="preserve">استحباب رفع الجهالة في البيع </w:t>
            </w:r>
            <w:r>
              <w:rPr>
                <w:rStyle w:val="IndexLink"/>
                <w:rtl w:val="true"/>
              </w:rPr>
              <w:t>]</w:t>
              <w:tab/>
            </w:r>
            <w:r>
              <w:rPr>
                <w:rStyle w:val="IndexLink"/>
              </w:rPr>
              <w:t>84</w:t>
            </w:r>
          </w:hyperlink>
        </w:p>
        <w:p>
          <w:pPr>
            <w:pStyle w:val="Contents2"/>
            <w:tabs>
              <w:tab w:val="clear" w:pos="8743"/>
              <w:tab w:val="right" w:pos="9026" w:leader="dot"/>
            </w:tabs>
            <w:rPr/>
          </w:pPr>
          <w:hyperlink w:anchor="__RefHeading___Toc4901066_2320776876">
            <w:r>
              <w:rPr>
                <w:webHidden/>
                <w:rStyle w:val="IndexLink"/>
                <w:rtl w:val="true"/>
              </w:rPr>
              <w:t>باب اللقطة والضالّة</w:t>
            </w:r>
            <w:r>
              <w:rPr>
                <w:rStyle w:val="IndexLink"/>
                <w:rtl w:val="true"/>
              </w:rPr>
              <w:tab/>
            </w:r>
            <w:r>
              <w:rPr>
                <w:rStyle w:val="IndexLink"/>
              </w:rPr>
              <w:t>85</w:t>
            </w:r>
          </w:hyperlink>
        </w:p>
        <w:p>
          <w:pPr>
            <w:pStyle w:val="Contents3"/>
            <w:tabs>
              <w:tab w:val="clear" w:pos="8459"/>
              <w:tab w:val="right" w:pos="9026" w:leader="dot"/>
            </w:tabs>
            <w:rPr/>
          </w:pPr>
          <w:hyperlink w:anchor="__RefHeading___Toc4901068_2320776876">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901070_2320776876">
            <w:r>
              <w:rPr>
                <w:webHidden/>
                <w:rStyle w:val="IndexLink"/>
                <w:rtl w:val="true"/>
              </w:rPr>
              <w:t>[</w:t>
            </w:r>
            <w:r>
              <w:rPr>
                <w:rStyle w:val="IndexLink"/>
                <w:rtl w:val="true"/>
              </w:rPr>
              <w:t xml:space="preserve">حكم أخذ اللقطة وتحريم الأخذ بقصد التصرف </w:t>
            </w:r>
            <w:r>
              <w:rPr>
                <w:rStyle w:val="IndexLink"/>
                <w:rtl w:val="true"/>
              </w:rPr>
              <w:t>]</w:t>
              <w:tab/>
            </w:r>
            <w:r>
              <w:rPr>
                <w:rStyle w:val="IndexLink"/>
              </w:rPr>
              <w:t>85</w:t>
            </w:r>
          </w:hyperlink>
        </w:p>
        <w:p>
          <w:pPr>
            <w:pStyle w:val="Contents3"/>
            <w:tabs>
              <w:tab w:val="clear" w:pos="8459"/>
              <w:tab w:val="right" w:pos="9026" w:leader="dot"/>
            </w:tabs>
            <w:rPr/>
          </w:pPr>
          <w:hyperlink w:anchor="__RefHeading___Toc4901072_2320776876">
            <w:r>
              <w:rPr>
                <w:webHidden/>
                <w:rStyle w:val="IndexLink"/>
                <w:rtl w:val="true"/>
              </w:rPr>
              <w:t>[</w:t>
            </w:r>
            <w:r>
              <w:rPr>
                <w:rStyle w:val="IndexLink"/>
                <w:rtl w:val="true"/>
              </w:rPr>
              <w:t xml:space="preserve">لا فرق في حكمها بين الفقير والغني في وجوب التعريف حولاً </w:t>
            </w:r>
            <w:r>
              <w:rPr>
                <w:rStyle w:val="IndexLink"/>
                <w:rtl w:val="true"/>
              </w:rPr>
              <w:t>]</w:t>
              <w:tab/>
            </w:r>
            <w:r>
              <w:rPr>
                <w:rStyle w:val="IndexLink"/>
              </w:rPr>
              <w:t>87</w:t>
            </w:r>
          </w:hyperlink>
        </w:p>
        <w:p>
          <w:pPr>
            <w:pStyle w:val="Contents3"/>
            <w:tabs>
              <w:tab w:val="clear" w:pos="8459"/>
              <w:tab w:val="right" w:pos="9026" w:leader="dot"/>
            </w:tabs>
            <w:rPr/>
          </w:pPr>
          <w:hyperlink w:anchor="__RefHeading___Toc4901074_2320776876">
            <w:r>
              <w:rPr>
                <w:webHidden/>
                <w:rStyle w:val="IndexLink"/>
                <w:rtl w:val="true"/>
              </w:rPr>
              <w:t xml:space="preserve">[ </w:t>
            </w:r>
            <w:r>
              <w:rPr>
                <w:rStyle w:val="IndexLink"/>
                <w:rtl w:val="true"/>
              </w:rPr>
              <w:t xml:space="preserve">حكم اللقطة </w:t>
            </w:r>
            <w:r>
              <w:rPr>
                <w:rStyle w:val="IndexLink"/>
                <w:rtl w:val="true"/>
              </w:rPr>
              <w:t>]</w:t>
              <w:tab/>
            </w:r>
            <w:r>
              <w:rPr>
                <w:rStyle w:val="IndexLink"/>
              </w:rPr>
              <w:t>88</w:t>
            </w:r>
          </w:hyperlink>
        </w:p>
        <w:p>
          <w:pPr>
            <w:pStyle w:val="Contents3"/>
            <w:tabs>
              <w:tab w:val="clear" w:pos="8459"/>
              <w:tab w:val="right" w:pos="9026" w:leader="dot"/>
            </w:tabs>
            <w:rPr/>
          </w:pPr>
          <w:hyperlink w:anchor="__RefHeading___Toc4901076_2320776876">
            <w:r>
              <w:rPr>
                <w:webHidden/>
                <w:rStyle w:val="IndexLink"/>
                <w:rtl w:val="true"/>
              </w:rPr>
              <w:t>[</w:t>
            </w:r>
            <w:r>
              <w:rPr>
                <w:rStyle w:val="IndexLink"/>
                <w:rtl w:val="true"/>
              </w:rPr>
              <w:t xml:space="preserve">حكم ما إذا وجد شيئاً في منزله </w:t>
            </w:r>
            <w:r>
              <w:rPr>
                <w:rStyle w:val="IndexLink"/>
                <w:rtl w:val="true"/>
              </w:rPr>
              <w:t>]</w:t>
              <w:tab/>
            </w:r>
            <w:r>
              <w:rPr>
                <w:rStyle w:val="IndexLink"/>
              </w:rPr>
              <w:t>90</w:t>
            </w:r>
          </w:hyperlink>
        </w:p>
        <w:p>
          <w:pPr>
            <w:pStyle w:val="Contents3"/>
            <w:tabs>
              <w:tab w:val="clear" w:pos="8459"/>
              <w:tab w:val="right" w:pos="9026" w:leader="dot"/>
            </w:tabs>
            <w:rPr/>
          </w:pPr>
          <w:hyperlink w:anchor="__RefHeading___Toc4901078_2320776876">
            <w:r>
              <w:rPr>
                <w:webHidden/>
                <w:rStyle w:val="IndexLink"/>
                <w:rtl w:val="true"/>
              </w:rPr>
              <w:t xml:space="preserve">[ </w:t>
            </w:r>
            <w:r>
              <w:rPr>
                <w:rStyle w:val="IndexLink"/>
                <w:rtl w:val="true"/>
              </w:rPr>
              <w:t xml:space="preserve">حكم لقطة الحيوان </w:t>
            </w:r>
            <w:r>
              <w:rPr>
                <w:rStyle w:val="IndexLink"/>
                <w:rtl w:val="true"/>
              </w:rPr>
              <w:t>]</w:t>
              <w:tab/>
            </w:r>
            <w:r>
              <w:rPr>
                <w:rStyle w:val="IndexLink"/>
              </w:rPr>
              <w:t>93</w:t>
            </w:r>
          </w:hyperlink>
        </w:p>
        <w:p>
          <w:pPr>
            <w:pStyle w:val="Contents3"/>
            <w:tabs>
              <w:tab w:val="clear" w:pos="8459"/>
              <w:tab w:val="right" w:pos="9026" w:leader="dot"/>
            </w:tabs>
            <w:rPr/>
          </w:pPr>
          <w:hyperlink w:anchor="__RefHeading___Toc4901080_2320776876">
            <w:r>
              <w:rPr>
                <w:webHidden/>
                <w:rStyle w:val="IndexLink"/>
                <w:rtl w:val="true"/>
              </w:rPr>
              <w:t>[</w:t>
            </w:r>
            <w:r>
              <w:rPr>
                <w:rStyle w:val="IndexLink"/>
                <w:rtl w:val="true"/>
              </w:rPr>
              <w:t xml:space="preserve">حكم ما إذا وجد في جوف الحيوان شيئاً </w:t>
            </w:r>
            <w:r>
              <w:rPr>
                <w:rStyle w:val="IndexLink"/>
                <w:rtl w:val="true"/>
              </w:rPr>
              <w:t>]</w:t>
              <w:tab/>
            </w:r>
            <w:r>
              <w:rPr>
                <w:rStyle w:val="IndexLink"/>
              </w:rPr>
              <w:t>97</w:t>
            </w:r>
          </w:hyperlink>
        </w:p>
        <w:p>
          <w:pPr>
            <w:pStyle w:val="Contents3"/>
            <w:tabs>
              <w:tab w:val="clear" w:pos="8459"/>
              <w:tab w:val="right" w:pos="9026" w:leader="dot"/>
            </w:tabs>
            <w:rPr/>
          </w:pPr>
          <w:hyperlink w:anchor="__RefHeading___Toc4901082_2320776876">
            <w:r>
              <w:rPr>
                <w:webHidden/>
                <w:rStyle w:val="IndexLink"/>
                <w:rtl w:val="true"/>
              </w:rPr>
              <w:t>[</w:t>
            </w:r>
            <w:r>
              <w:rPr>
                <w:rStyle w:val="IndexLink"/>
                <w:rtl w:val="true"/>
              </w:rPr>
              <w:t xml:space="preserve">جواز تملك ما دون الدرهم منها </w:t>
            </w:r>
            <w:r>
              <w:rPr>
                <w:rStyle w:val="IndexLink"/>
                <w:rtl w:val="true"/>
              </w:rPr>
              <w:t>]</w:t>
              <w:tab/>
            </w:r>
            <w:r>
              <w:rPr>
                <w:rStyle w:val="IndexLink"/>
              </w:rPr>
              <w:t>102</w:t>
            </w:r>
          </w:hyperlink>
        </w:p>
        <w:p>
          <w:pPr>
            <w:pStyle w:val="Contents2"/>
            <w:tabs>
              <w:tab w:val="clear" w:pos="8743"/>
              <w:tab w:val="right" w:pos="9026" w:leader="dot"/>
            </w:tabs>
            <w:rPr/>
          </w:pPr>
          <w:hyperlink w:anchor="__RefHeading___Toc4901084_2320776876">
            <w:r>
              <w:rPr>
                <w:webHidden/>
                <w:rStyle w:val="IndexLink"/>
                <w:rtl w:val="true"/>
              </w:rPr>
              <w:t>باب ما يكون حكمه حكم اللّقطة</w:t>
            </w:r>
            <w:r>
              <w:rPr>
                <w:rStyle w:val="IndexLink"/>
                <w:rtl w:val="true"/>
              </w:rPr>
              <w:tab/>
            </w:r>
            <w:r>
              <w:rPr>
                <w:rStyle w:val="IndexLink"/>
              </w:rPr>
              <w:t>104</w:t>
            </w:r>
          </w:hyperlink>
        </w:p>
        <w:p>
          <w:pPr>
            <w:pStyle w:val="Contents2"/>
            <w:tabs>
              <w:tab w:val="clear" w:pos="8743"/>
              <w:tab w:val="right" w:pos="9026" w:leader="dot"/>
            </w:tabs>
            <w:rPr/>
          </w:pPr>
          <w:hyperlink w:anchor="__RefHeading___Toc4901086_2320776876">
            <w:r>
              <w:rPr>
                <w:webHidden/>
                <w:rStyle w:val="IndexLink"/>
                <w:rtl w:val="true"/>
              </w:rPr>
              <w:t>باب الهدية</w:t>
            </w:r>
            <w:r>
              <w:rPr>
                <w:rStyle w:val="IndexLink"/>
                <w:rtl w:val="true"/>
              </w:rPr>
              <w:tab/>
            </w:r>
            <w:r>
              <w:rPr>
                <w:rStyle w:val="IndexLink"/>
              </w:rPr>
              <w:t>105</w:t>
            </w:r>
          </w:hyperlink>
        </w:p>
        <w:p>
          <w:pPr>
            <w:pStyle w:val="Contents3"/>
            <w:tabs>
              <w:tab w:val="clear" w:pos="8459"/>
              <w:tab w:val="right" w:pos="9026" w:leader="dot"/>
            </w:tabs>
            <w:rPr/>
          </w:pPr>
          <w:hyperlink w:anchor="__RefHeading___Toc4901088_232077687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901090_2320776876">
            <w:r>
              <w:rPr>
                <w:webHidden/>
                <w:rStyle w:val="IndexLink"/>
                <w:rtl w:val="true"/>
              </w:rPr>
              <w:t>[</w:t>
            </w:r>
            <w:r>
              <w:rPr>
                <w:rStyle w:val="IndexLink"/>
                <w:rtl w:val="true"/>
              </w:rPr>
              <w:t xml:space="preserve">استحباب الهدية وآثارها </w:t>
            </w:r>
            <w:r>
              <w:rPr>
                <w:rStyle w:val="IndexLink"/>
                <w:rtl w:val="true"/>
              </w:rPr>
              <w:t>]</w:t>
              <w:tab/>
            </w:r>
            <w:r>
              <w:rPr>
                <w:rStyle w:val="IndexLink"/>
              </w:rPr>
              <w:t>105</w:t>
            </w:r>
          </w:hyperlink>
        </w:p>
        <w:p>
          <w:pPr>
            <w:pStyle w:val="Contents3"/>
            <w:tabs>
              <w:tab w:val="clear" w:pos="8459"/>
              <w:tab w:val="right" w:pos="9026" w:leader="dot"/>
            </w:tabs>
            <w:rPr/>
          </w:pPr>
          <w:hyperlink w:anchor="__RefHeading___Toc4901092_2320776876">
            <w:r>
              <w:rPr>
                <w:webHidden/>
                <w:rStyle w:val="IndexLink"/>
                <w:rtl w:val="true"/>
              </w:rPr>
              <w:t>[</w:t>
            </w:r>
            <w:r>
              <w:rPr>
                <w:rStyle w:val="IndexLink"/>
                <w:rtl w:val="true"/>
              </w:rPr>
              <w:t xml:space="preserve">الهدية ثلاثة وجوه </w:t>
            </w:r>
            <w:r>
              <w:rPr>
                <w:rStyle w:val="IndexLink"/>
                <w:rtl w:val="true"/>
              </w:rPr>
              <w:t>]</w:t>
              <w:tab/>
            </w:r>
            <w:r>
              <w:rPr>
                <w:rStyle w:val="IndexLink"/>
              </w:rPr>
              <w:t>109</w:t>
            </w:r>
          </w:hyperlink>
        </w:p>
        <w:p>
          <w:pPr>
            <w:pStyle w:val="Contents3"/>
            <w:tabs>
              <w:tab w:val="clear" w:pos="8459"/>
              <w:tab w:val="right" w:pos="9026" w:leader="dot"/>
            </w:tabs>
            <w:rPr/>
          </w:pPr>
          <w:hyperlink w:anchor="__RefHeading___Toc4901094_2320776876">
            <w:r>
              <w:rPr>
                <w:webHidden/>
                <w:rStyle w:val="IndexLink"/>
                <w:rtl w:val="true"/>
              </w:rPr>
              <w:t xml:space="preserve">[ </w:t>
            </w:r>
            <w:r>
              <w:rPr>
                <w:rStyle w:val="IndexLink"/>
                <w:rtl w:val="true"/>
              </w:rPr>
              <w:t xml:space="preserve">جواز الرجوع في الهديّة </w:t>
            </w:r>
            <w:r>
              <w:rPr>
                <w:rStyle w:val="IndexLink"/>
                <w:rtl w:val="true"/>
              </w:rPr>
              <w:t>]</w:t>
              <w:tab/>
            </w:r>
            <w:r>
              <w:rPr>
                <w:rStyle w:val="IndexLink"/>
              </w:rPr>
              <w:t>111</w:t>
            </w:r>
          </w:hyperlink>
        </w:p>
        <w:p>
          <w:pPr>
            <w:pStyle w:val="Contents2"/>
            <w:tabs>
              <w:tab w:val="clear" w:pos="8743"/>
              <w:tab w:val="right" w:pos="9026" w:leader="dot"/>
            </w:tabs>
            <w:rPr/>
          </w:pPr>
          <w:hyperlink w:anchor="__RefHeading___Toc4901096_2320776876">
            <w:r>
              <w:rPr>
                <w:webHidden/>
                <w:rStyle w:val="IndexLink"/>
                <w:rtl w:val="true"/>
              </w:rPr>
              <w:t>باب العارية</w:t>
            </w:r>
            <w:r>
              <w:rPr>
                <w:rStyle w:val="IndexLink"/>
                <w:rtl w:val="true"/>
              </w:rPr>
              <w:tab/>
            </w:r>
            <w:r>
              <w:rPr>
                <w:rStyle w:val="IndexLink"/>
              </w:rPr>
              <w:t>113</w:t>
            </w:r>
          </w:hyperlink>
        </w:p>
        <w:p>
          <w:pPr>
            <w:pStyle w:val="Contents3"/>
            <w:tabs>
              <w:tab w:val="clear" w:pos="8459"/>
              <w:tab w:val="right" w:pos="9026" w:leader="dot"/>
            </w:tabs>
            <w:rPr/>
          </w:pPr>
          <w:hyperlink w:anchor="__RefHeading___Toc4901098_2320776876">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4901100_2320776876">
            <w:r>
              <w:rPr>
                <w:webHidden/>
                <w:rStyle w:val="IndexLink"/>
                <w:rtl w:val="true"/>
              </w:rPr>
              <w:t>[</w:t>
            </w:r>
            <w:r>
              <w:rPr>
                <w:rStyle w:val="IndexLink"/>
                <w:rtl w:val="true"/>
              </w:rPr>
              <w:t xml:space="preserve">عدم ضمانها إلّا إذا كانت من النقدين أو شرط الضمان </w:t>
            </w:r>
            <w:r>
              <w:rPr>
                <w:rStyle w:val="IndexLink"/>
                <w:rtl w:val="true"/>
              </w:rPr>
              <w:t>]</w:t>
              <w:tab/>
            </w:r>
            <w:r>
              <w:rPr>
                <w:rStyle w:val="IndexLink"/>
              </w:rPr>
              <w:t>113</w:t>
            </w:r>
          </w:hyperlink>
        </w:p>
        <w:p>
          <w:pPr>
            <w:pStyle w:val="Contents3"/>
            <w:tabs>
              <w:tab w:val="clear" w:pos="8459"/>
              <w:tab w:val="right" w:pos="9026" w:leader="dot"/>
            </w:tabs>
            <w:rPr/>
          </w:pPr>
          <w:hyperlink w:anchor="__RefHeading___Toc4901102_2320776876">
            <w:r>
              <w:rPr>
                <w:webHidden/>
                <w:rStyle w:val="IndexLink"/>
                <w:rtl w:val="true"/>
              </w:rPr>
              <w:t xml:space="preserve">[ </w:t>
            </w:r>
            <w:r>
              <w:rPr>
                <w:rStyle w:val="IndexLink"/>
                <w:rtl w:val="true"/>
              </w:rPr>
              <w:t xml:space="preserve">عدم ضمان الأمين </w:t>
            </w:r>
            <w:r>
              <w:rPr>
                <w:rStyle w:val="IndexLink"/>
                <w:rtl w:val="true"/>
              </w:rPr>
              <w:t>]</w:t>
              <w:tab/>
            </w:r>
            <w:r>
              <w:rPr>
                <w:rStyle w:val="IndexLink"/>
              </w:rPr>
              <w:t>114</w:t>
            </w:r>
          </w:hyperlink>
        </w:p>
        <w:p>
          <w:pPr>
            <w:pStyle w:val="Contents2"/>
            <w:tabs>
              <w:tab w:val="clear" w:pos="8743"/>
              <w:tab w:val="right" w:pos="9026" w:leader="dot"/>
            </w:tabs>
            <w:rPr/>
          </w:pPr>
          <w:hyperlink w:anchor="__RefHeading___Toc4901104_2320776876">
            <w:r>
              <w:rPr>
                <w:webHidden/>
                <w:rStyle w:val="IndexLink"/>
                <w:rtl w:val="true"/>
              </w:rPr>
              <w:t>باب الوديعة</w:t>
            </w:r>
            <w:r>
              <w:rPr>
                <w:rStyle w:val="IndexLink"/>
                <w:rtl w:val="true"/>
              </w:rPr>
              <w:tab/>
            </w:r>
            <w:r>
              <w:rPr>
                <w:rStyle w:val="IndexLink"/>
              </w:rPr>
              <w:t>119</w:t>
            </w:r>
          </w:hyperlink>
        </w:p>
        <w:p>
          <w:pPr>
            <w:pStyle w:val="Contents3"/>
            <w:tabs>
              <w:tab w:val="clear" w:pos="8459"/>
              <w:tab w:val="right" w:pos="9026" w:leader="dot"/>
            </w:tabs>
            <w:rPr/>
          </w:pPr>
          <w:hyperlink w:anchor="__RefHeading___Toc4901106_232077687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901108_2320776876">
            <w:r>
              <w:rPr>
                <w:webHidden/>
                <w:rStyle w:val="IndexLink"/>
                <w:rtl w:val="true"/>
              </w:rPr>
              <w:t>[</w:t>
            </w:r>
            <w:r>
              <w:rPr>
                <w:rStyle w:val="IndexLink"/>
                <w:rtl w:val="true"/>
              </w:rPr>
              <w:t xml:space="preserve">المستودع أمين لا ضمان عليه </w:t>
            </w:r>
            <w:r>
              <w:rPr>
                <w:rStyle w:val="IndexLink"/>
                <w:rtl w:val="true"/>
              </w:rPr>
              <w:t>]</w:t>
              <w:tab/>
            </w:r>
            <w:r>
              <w:rPr>
                <w:rStyle w:val="IndexLink"/>
              </w:rPr>
              <w:t>119</w:t>
            </w:r>
          </w:hyperlink>
        </w:p>
        <w:p>
          <w:pPr>
            <w:pStyle w:val="Contents3"/>
            <w:tabs>
              <w:tab w:val="clear" w:pos="8459"/>
              <w:tab w:val="right" w:pos="9026" w:leader="dot"/>
            </w:tabs>
            <w:rPr/>
          </w:pPr>
          <w:hyperlink w:anchor="__RefHeading___Toc4901110_2320776876">
            <w:r>
              <w:rPr>
                <w:webHidden/>
                <w:rStyle w:val="IndexLink"/>
                <w:rtl w:val="true"/>
              </w:rPr>
              <w:t>[</w:t>
            </w:r>
            <w:r>
              <w:rPr>
                <w:rStyle w:val="IndexLink"/>
                <w:rtl w:val="true"/>
              </w:rPr>
              <w:t xml:space="preserve">ضمان المستودع إذا خالف المودع </w:t>
            </w:r>
            <w:r>
              <w:rPr>
                <w:rStyle w:val="IndexLink"/>
                <w:rtl w:val="true"/>
              </w:rPr>
              <w:t>]</w:t>
              <w:tab/>
            </w:r>
            <w:r>
              <w:rPr>
                <w:rStyle w:val="IndexLink"/>
              </w:rPr>
              <w:t>120</w:t>
            </w:r>
          </w:hyperlink>
        </w:p>
        <w:p>
          <w:pPr>
            <w:pStyle w:val="Contents2"/>
            <w:tabs>
              <w:tab w:val="clear" w:pos="8743"/>
              <w:tab w:val="right" w:pos="9026" w:leader="dot"/>
            </w:tabs>
            <w:rPr/>
          </w:pPr>
          <w:hyperlink w:anchor="__RefHeading___Toc4901112_2320776876">
            <w:r>
              <w:rPr>
                <w:webHidden/>
                <w:rStyle w:val="IndexLink"/>
                <w:rtl w:val="true"/>
              </w:rPr>
              <w:t>باب الرّهن</w:t>
            </w:r>
            <w:r>
              <w:rPr>
                <w:rStyle w:val="IndexLink"/>
                <w:rtl w:val="true"/>
              </w:rPr>
              <w:tab/>
            </w:r>
            <w:r>
              <w:rPr>
                <w:rStyle w:val="IndexLink"/>
              </w:rPr>
              <w:t>124</w:t>
            </w:r>
          </w:hyperlink>
        </w:p>
        <w:p>
          <w:pPr>
            <w:pStyle w:val="Contents3"/>
            <w:tabs>
              <w:tab w:val="clear" w:pos="8459"/>
              <w:tab w:val="right" w:pos="9026" w:leader="dot"/>
            </w:tabs>
            <w:rPr/>
          </w:pPr>
          <w:hyperlink w:anchor="__RefHeading___Toc4901114_2320776876">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4901116_2320776876">
            <w:r>
              <w:rPr>
                <w:webHidden/>
                <w:rStyle w:val="IndexLink"/>
                <w:rtl w:val="true"/>
              </w:rPr>
              <w:t>[</w:t>
            </w:r>
            <w:r>
              <w:rPr>
                <w:rStyle w:val="IndexLink"/>
                <w:rtl w:val="true"/>
              </w:rPr>
              <w:t xml:space="preserve">تلف الرهن من مال الراهن </w:t>
            </w:r>
            <w:r>
              <w:rPr>
                <w:rStyle w:val="IndexLink"/>
                <w:rtl w:val="true"/>
              </w:rPr>
              <w:t>]</w:t>
              <w:tab/>
            </w:r>
            <w:r>
              <w:rPr>
                <w:rStyle w:val="IndexLink"/>
              </w:rPr>
              <w:t>124</w:t>
            </w:r>
          </w:hyperlink>
        </w:p>
        <w:p>
          <w:pPr>
            <w:pStyle w:val="Contents3"/>
            <w:tabs>
              <w:tab w:val="clear" w:pos="8459"/>
              <w:tab w:val="right" w:pos="9026" w:leader="dot"/>
            </w:tabs>
            <w:rPr/>
          </w:pPr>
          <w:hyperlink w:anchor="__RefHeading___Toc4901118_2320776876">
            <w:r>
              <w:rPr>
                <w:webHidden/>
                <w:rStyle w:val="IndexLink"/>
                <w:rtl w:val="true"/>
              </w:rPr>
              <w:t>[</w:t>
            </w:r>
            <w:r>
              <w:rPr>
                <w:rStyle w:val="IndexLink"/>
                <w:rtl w:val="true"/>
              </w:rPr>
              <w:t xml:space="preserve">حکم نقص الرهن عند المرتهن </w:t>
            </w:r>
            <w:r>
              <w:rPr>
                <w:rStyle w:val="IndexLink"/>
                <w:rtl w:val="true"/>
              </w:rPr>
              <w:t>]</w:t>
              <w:tab/>
            </w:r>
            <w:r>
              <w:rPr>
                <w:rStyle w:val="IndexLink"/>
              </w:rPr>
              <w:t>125</w:t>
            </w:r>
          </w:hyperlink>
        </w:p>
        <w:p>
          <w:pPr>
            <w:pStyle w:val="Contents3"/>
            <w:tabs>
              <w:tab w:val="clear" w:pos="8459"/>
              <w:tab w:val="right" w:pos="9026" w:leader="dot"/>
            </w:tabs>
            <w:rPr/>
          </w:pPr>
          <w:hyperlink w:anchor="__RefHeading___Toc4901120_2320776876">
            <w:r>
              <w:rPr>
                <w:webHidden/>
                <w:rStyle w:val="IndexLink"/>
                <w:rtl w:val="true"/>
              </w:rPr>
              <w:t>[</w:t>
            </w:r>
            <w:r>
              <w:rPr>
                <w:rStyle w:val="IndexLink"/>
                <w:rtl w:val="true"/>
              </w:rPr>
              <w:t xml:space="preserve">حكم اختلاف المالك والودعي في الوديعة والرهن </w:t>
            </w:r>
            <w:r>
              <w:rPr>
                <w:rStyle w:val="IndexLink"/>
                <w:rtl w:val="true"/>
              </w:rPr>
              <w:t>]</w:t>
              <w:tab/>
            </w:r>
            <w:r>
              <w:rPr>
                <w:rStyle w:val="IndexLink"/>
              </w:rPr>
              <w:t>126</w:t>
            </w:r>
          </w:hyperlink>
        </w:p>
        <w:p>
          <w:pPr>
            <w:pStyle w:val="Contents3"/>
            <w:tabs>
              <w:tab w:val="clear" w:pos="8459"/>
              <w:tab w:val="right" w:pos="9026" w:leader="dot"/>
            </w:tabs>
            <w:rPr/>
          </w:pPr>
          <w:hyperlink w:anchor="__RefHeading___Toc4901122_2320776876">
            <w:r>
              <w:rPr>
                <w:webHidden/>
                <w:rStyle w:val="IndexLink"/>
                <w:rtl w:val="true"/>
              </w:rPr>
              <w:t>[</w:t>
            </w:r>
            <w:r>
              <w:rPr>
                <w:rStyle w:val="IndexLink"/>
                <w:rtl w:val="true"/>
              </w:rPr>
              <w:t xml:space="preserve">تقسيم الرهن على جميع الغرماء إذا أفلس الراهن </w:t>
            </w:r>
            <w:r>
              <w:rPr>
                <w:rStyle w:val="IndexLink"/>
                <w:rtl w:val="true"/>
              </w:rPr>
              <w:t>]</w:t>
              <w:tab/>
            </w:r>
            <w:r>
              <w:rPr>
                <w:rStyle w:val="IndexLink"/>
              </w:rPr>
              <w:t>128</w:t>
            </w:r>
          </w:hyperlink>
        </w:p>
        <w:p>
          <w:pPr>
            <w:pStyle w:val="Contents3"/>
            <w:tabs>
              <w:tab w:val="clear" w:pos="8459"/>
              <w:tab w:val="right" w:pos="9026" w:leader="dot"/>
            </w:tabs>
            <w:rPr/>
          </w:pPr>
          <w:hyperlink w:anchor="__RefHeading___Toc4901124_2320776876">
            <w:r>
              <w:rPr>
                <w:webHidden/>
                <w:rStyle w:val="IndexLink"/>
                <w:rtl w:val="true"/>
              </w:rPr>
              <w:t>[</w:t>
            </w:r>
            <w:r>
              <w:rPr>
                <w:rStyle w:val="IndexLink"/>
                <w:rtl w:val="true"/>
              </w:rPr>
              <w:t xml:space="preserve">حكم اختلاف الراهن والمرتهن في قيمة الرهن التالف </w:t>
            </w:r>
            <w:r>
              <w:rPr>
                <w:rStyle w:val="IndexLink"/>
                <w:rtl w:val="true"/>
              </w:rPr>
              <w:t>]</w:t>
              <w:tab/>
            </w:r>
            <w:r>
              <w:rPr>
                <w:rStyle w:val="IndexLink"/>
              </w:rPr>
              <w:t>130</w:t>
            </w:r>
          </w:hyperlink>
        </w:p>
        <w:p>
          <w:pPr>
            <w:pStyle w:val="Contents3"/>
            <w:tabs>
              <w:tab w:val="clear" w:pos="8459"/>
              <w:tab w:val="right" w:pos="9026" w:leader="dot"/>
            </w:tabs>
            <w:rPr/>
          </w:pPr>
          <w:hyperlink w:anchor="__RefHeading___Toc4901126_2320776876">
            <w:r>
              <w:rPr>
                <w:webHidden/>
                <w:rStyle w:val="IndexLink"/>
                <w:rtl w:val="true"/>
              </w:rPr>
              <w:t>[</w:t>
            </w:r>
            <w:r>
              <w:rPr>
                <w:rStyle w:val="IndexLink"/>
                <w:rtl w:val="true"/>
              </w:rPr>
              <w:t xml:space="preserve">تعين الرهن في الباقي إذا هلك بعض الرهن </w:t>
            </w:r>
            <w:r>
              <w:rPr>
                <w:rStyle w:val="IndexLink"/>
                <w:rtl w:val="true"/>
              </w:rPr>
              <w:t>]</w:t>
              <w:tab/>
            </w:r>
            <w:r>
              <w:rPr>
                <w:rStyle w:val="IndexLink"/>
              </w:rPr>
              <w:t>134</w:t>
            </w:r>
          </w:hyperlink>
        </w:p>
        <w:p>
          <w:pPr>
            <w:pStyle w:val="Contents3"/>
            <w:tabs>
              <w:tab w:val="clear" w:pos="8459"/>
              <w:tab w:val="right" w:pos="9026" w:leader="dot"/>
            </w:tabs>
            <w:rPr/>
          </w:pPr>
          <w:hyperlink w:anchor="__RefHeading___Toc4901128_2320776876">
            <w:r>
              <w:rPr>
                <w:webHidden/>
                <w:rStyle w:val="IndexLink"/>
                <w:rtl w:val="true"/>
              </w:rPr>
              <w:t>[</w:t>
            </w:r>
            <w:r>
              <w:rPr>
                <w:rStyle w:val="IndexLink"/>
                <w:rtl w:val="true"/>
              </w:rPr>
              <w:t xml:space="preserve">حكم اختلاف الراهن والمرتهن فيما يقابل بالرهن </w:t>
            </w:r>
            <w:r>
              <w:rPr>
                <w:rStyle w:val="IndexLink"/>
                <w:rtl w:val="true"/>
              </w:rPr>
              <w:t>]</w:t>
              <w:tab/>
            </w:r>
            <w:r>
              <w:rPr>
                <w:rStyle w:val="IndexLink"/>
              </w:rPr>
              <w:t>136</w:t>
            </w:r>
          </w:hyperlink>
        </w:p>
        <w:p>
          <w:pPr>
            <w:pStyle w:val="Contents3"/>
            <w:tabs>
              <w:tab w:val="clear" w:pos="8459"/>
              <w:tab w:val="right" w:pos="9026" w:leader="dot"/>
            </w:tabs>
            <w:rPr/>
          </w:pPr>
          <w:hyperlink w:anchor="__RefHeading___Toc4901130_2320776876">
            <w:r>
              <w:rPr>
                <w:webHidden/>
                <w:rStyle w:val="IndexLink"/>
                <w:rtl w:val="true"/>
              </w:rPr>
              <w:t>[</w:t>
            </w:r>
            <w:r>
              <w:rPr>
                <w:rStyle w:val="IndexLink"/>
                <w:rtl w:val="true"/>
              </w:rPr>
              <w:t xml:space="preserve">جواز انتفاع المرتهن من الرهن مجاناً إذا أجاز الراهن </w:t>
            </w:r>
            <w:r>
              <w:rPr>
                <w:rStyle w:val="IndexLink"/>
                <w:rtl w:val="true"/>
              </w:rPr>
              <w:t>]</w:t>
              <w:tab/>
            </w:r>
            <w:r>
              <w:rPr>
                <w:rStyle w:val="IndexLink"/>
              </w:rPr>
              <w:t>138</w:t>
            </w:r>
          </w:hyperlink>
        </w:p>
        <w:p>
          <w:pPr>
            <w:pStyle w:val="Contents3"/>
            <w:tabs>
              <w:tab w:val="clear" w:pos="8459"/>
              <w:tab w:val="right" w:pos="9026" w:leader="dot"/>
            </w:tabs>
            <w:rPr/>
          </w:pPr>
          <w:hyperlink w:anchor="__RefHeading___Toc4901132_2320776876">
            <w:r>
              <w:rPr>
                <w:webHidden/>
                <w:rStyle w:val="IndexLink"/>
                <w:rtl w:val="true"/>
              </w:rPr>
              <w:t>[</w:t>
            </w:r>
            <w:r>
              <w:rPr>
                <w:rStyle w:val="IndexLink"/>
                <w:rtl w:val="true"/>
              </w:rPr>
              <w:t xml:space="preserve">حكم وطي الراهن جاريته من دون إذن المرتهن </w:t>
            </w:r>
            <w:r>
              <w:rPr>
                <w:rStyle w:val="IndexLink"/>
                <w:rtl w:val="true"/>
              </w:rPr>
              <w:t>]</w:t>
              <w:tab/>
            </w:r>
            <w:r>
              <w:rPr>
                <w:rStyle w:val="IndexLink"/>
              </w:rPr>
              <w:t>140</w:t>
            </w:r>
          </w:hyperlink>
        </w:p>
        <w:p>
          <w:pPr>
            <w:pStyle w:val="Contents2"/>
            <w:tabs>
              <w:tab w:val="clear" w:pos="8743"/>
              <w:tab w:val="right" w:pos="9026" w:leader="dot"/>
            </w:tabs>
            <w:rPr/>
          </w:pPr>
          <w:hyperlink w:anchor="__RefHeading___Toc4901134_2320776876">
            <w:r>
              <w:rPr>
                <w:webHidden/>
                <w:rStyle w:val="IndexLink"/>
                <w:rtl w:val="true"/>
              </w:rPr>
              <w:t>باب الصّيد والذّبائح</w:t>
            </w:r>
            <w:r>
              <w:rPr>
                <w:rStyle w:val="IndexLink"/>
                <w:rtl w:val="true"/>
              </w:rPr>
              <w:tab/>
            </w:r>
            <w:r>
              <w:rPr>
                <w:rStyle w:val="IndexLink"/>
              </w:rPr>
              <w:t>142</w:t>
            </w:r>
          </w:hyperlink>
        </w:p>
        <w:p>
          <w:pPr>
            <w:pStyle w:val="Contents3"/>
            <w:tabs>
              <w:tab w:val="clear" w:pos="8459"/>
              <w:tab w:val="right" w:pos="9026" w:leader="dot"/>
            </w:tabs>
            <w:rPr/>
          </w:pPr>
          <w:hyperlink w:anchor="__RefHeading___Toc4901136_232077687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4901138_2320776876">
            <w:r>
              <w:rPr>
                <w:webHidden/>
                <w:rStyle w:val="IndexLink"/>
                <w:rtl w:val="true"/>
              </w:rPr>
              <w:t xml:space="preserve">[ </w:t>
            </w:r>
            <w:r>
              <w:rPr>
                <w:rStyle w:val="IndexLink"/>
                <w:rtl w:val="true"/>
              </w:rPr>
              <w:t>تفسير قوله تعالى</w:t>
            </w:r>
            <w:r>
              <w:rPr>
                <w:rStyle w:val="IndexLink"/>
                <w:rtl w:val="true"/>
              </w:rPr>
              <w:t>: (</w:t>
            </w:r>
            <w:r>
              <w:rPr>
                <w:rStyle w:val="IndexLink"/>
                <w:rtl w:val="true"/>
              </w:rPr>
              <w:t>يَسْتَلُونَكَ مَا ذَا أُحِلَّ لَهُمْ</w:t>
            </w:r>
            <w:r>
              <w:rPr>
                <w:rStyle w:val="IndexLink"/>
                <w:rtl w:val="true"/>
              </w:rPr>
              <w:t>) ]</w:t>
              <w:tab/>
            </w:r>
            <w:r>
              <w:rPr>
                <w:rStyle w:val="IndexLink"/>
              </w:rPr>
              <w:t>142</w:t>
            </w:r>
          </w:hyperlink>
        </w:p>
        <w:p>
          <w:pPr>
            <w:pStyle w:val="Contents3"/>
            <w:tabs>
              <w:tab w:val="clear" w:pos="8459"/>
              <w:tab w:val="right" w:pos="9026" w:leader="dot"/>
            </w:tabs>
            <w:rPr/>
          </w:pPr>
          <w:hyperlink w:anchor="__RefHeading___Toc4901140_2320776876">
            <w:r>
              <w:rPr>
                <w:webHidden/>
                <w:rStyle w:val="IndexLink"/>
                <w:rtl w:val="true"/>
              </w:rPr>
              <w:t xml:space="preserve">[ </w:t>
            </w:r>
            <w:r>
              <w:rPr>
                <w:rStyle w:val="IndexLink"/>
                <w:rtl w:val="true"/>
              </w:rPr>
              <w:t xml:space="preserve">حلية صيد الكلب المعلم مع شرائطه وعدم حلّية صيد غيره من الحيوانات </w:t>
            </w:r>
            <w:r>
              <w:rPr>
                <w:rStyle w:val="IndexLink"/>
                <w:rtl w:val="true"/>
              </w:rPr>
              <w:t>]</w:t>
              <w:tab/>
            </w:r>
            <w:r>
              <w:rPr>
                <w:rStyle w:val="IndexLink"/>
              </w:rPr>
              <w:t>143</w:t>
            </w:r>
          </w:hyperlink>
        </w:p>
        <w:p>
          <w:pPr>
            <w:pStyle w:val="Contents3"/>
            <w:tabs>
              <w:tab w:val="clear" w:pos="8459"/>
              <w:tab w:val="right" w:pos="9026" w:leader="dot"/>
            </w:tabs>
            <w:rPr/>
          </w:pPr>
          <w:hyperlink w:anchor="__RefHeading___Toc4901142_2320776876">
            <w:r>
              <w:rPr>
                <w:webHidden/>
                <w:rStyle w:val="IndexLink"/>
                <w:rtl w:val="true"/>
              </w:rPr>
              <w:t>[</w:t>
            </w:r>
            <w:r>
              <w:rPr>
                <w:rStyle w:val="IndexLink"/>
                <w:rtl w:val="true"/>
              </w:rPr>
              <w:t xml:space="preserve">عدم حلية الصيد إذا لم يرسل الكلب صاحبه </w:t>
            </w:r>
            <w:r>
              <w:rPr>
                <w:rStyle w:val="IndexLink"/>
                <w:rtl w:val="true"/>
              </w:rPr>
              <w:t>]</w:t>
              <w:tab/>
            </w:r>
            <w:r>
              <w:rPr>
                <w:rStyle w:val="IndexLink"/>
              </w:rPr>
              <w:t>149</w:t>
            </w:r>
          </w:hyperlink>
        </w:p>
        <w:p>
          <w:pPr>
            <w:pStyle w:val="Contents3"/>
            <w:tabs>
              <w:tab w:val="clear" w:pos="8459"/>
              <w:tab w:val="right" w:pos="9026" w:leader="dot"/>
            </w:tabs>
            <w:rPr/>
          </w:pPr>
          <w:hyperlink w:anchor="__RefHeading___Toc4901144_2320776876">
            <w:r>
              <w:rPr>
                <w:webHidden/>
                <w:rStyle w:val="IndexLink"/>
                <w:rtl w:val="true"/>
              </w:rPr>
              <w:t xml:space="preserve">[ </w:t>
            </w:r>
            <w:r>
              <w:rPr>
                <w:rStyle w:val="IndexLink"/>
                <w:rtl w:val="true"/>
              </w:rPr>
              <w:t xml:space="preserve">حلّية صيد الكلب إذا نسي التسمية </w:t>
            </w:r>
            <w:r>
              <w:rPr>
                <w:rStyle w:val="IndexLink"/>
                <w:rtl w:val="true"/>
              </w:rPr>
              <w:t>]</w:t>
              <w:tab/>
            </w:r>
            <w:r>
              <w:rPr>
                <w:rStyle w:val="IndexLink"/>
              </w:rPr>
              <w:t>150</w:t>
            </w:r>
          </w:hyperlink>
        </w:p>
        <w:p>
          <w:pPr>
            <w:pStyle w:val="Contents3"/>
            <w:tabs>
              <w:tab w:val="clear" w:pos="8459"/>
              <w:tab w:val="right" w:pos="9026" w:leader="dot"/>
            </w:tabs>
            <w:rPr/>
          </w:pPr>
          <w:hyperlink w:anchor="__RefHeading___Toc4901146_2320776876">
            <w:r>
              <w:rPr>
                <w:webHidden/>
                <w:rStyle w:val="IndexLink"/>
                <w:rtl w:val="true"/>
              </w:rPr>
              <w:t>[</w:t>
            </w:r>
            <w:r>
              <w:rPr>
                <w:rStyle w:val="IndexLink"/>
                <w:rtl w:val="true"/>
              </w:rPr>
              <w:t xml:space="preserve">حكم ما إذا وجد الرامي مرميّه مقتولاً </w:t>
            </w:r>
            <w:r>
              <w:rPr>
                <w:rStyle w:val="IndexLink"/>
                <w:rtl w:val="true"/>
              </w:rPr>
              <w:t>]</w:t>
              <w:tab/>
            </w:r>
            <w:r>
              <w:rPr>
                <w:rStyle w:val="IndexLink"/>
              </w:rPr>
              <w:t>151</w:t>
            </w:r>
          </w:hyperlink>
        </w:p>
        <w:p>
          <w:pPr>
            <w:pStyle w:val="Contents3"/>
            <w:tabs>
              <w:tab w:val="clear" w:pos="8459"/>
              <w:tab w:val="right" w:pos="9026" w:leader="dot"/>
            </w:tabs>
            <w:rPr/>
          </w:pPr>
          <w:hyperlink w:anchor="__RefHeading___Toc4901148_2320776876">
            <w:r>
              <w:rPr>
                <w:webHidden/>
                <w:rStyle w:val="IndexLink"/>
                <w:rtl w:val="true"/>
              </w:rPr>
              <w:t xml:space="preserve">[ </w:t>
            </w:r>
            <w:r>
              <w:rPr>
                <w:rStyle w:val="IndexLink"/>
                <w:rtl w:val="true"/>
              </w:rPr>
              <w:t xml:space="preserve">حلّية المرميّ بأنّواع آلات الرمي </w:t>
            </w:r>
            <w:r>
              <w:rPr>
                <w:rStyle w:val="IndexLink"/>
                <w:rtl w:val="true"/>
              </w:rPr>
              <w:t>]</w:t>
              <w:tab/>
            </w:r>
            <w:r>
              <w:rPr>
                <w:rStyle w:val="IndexLink"/>
              </w:rPr>
              <w:t>154</w:t>
            </w:r>
          </w:hyperlink>
        </w:p>
        <w:p>
          <w:pPr>
            <w:pStyle w:val="Contents3"/>
            <w:tabs>
              <w:tab w:val="clear" w:pos="8459"/>
              <w:tab w:val="right" w:pos="9026" w:leader="dot"/>
            </w:tabs>
            <w:rPr/>
          </w:pPr>
          <w:hyperlink w:anchor="__RefHeading___Toc4901150_2320776876">
            <w:r>
              <w:rPr>
                <w:webHidden/>
                <w:rStyle w:val="IndexLink"/>
                <w:rtl w:val="true"/>
              </w:rPr>
              <w:t>[</w:t>
            </w:r>
            <w:r>
              <w:rPr>
                <w:rStyle w:val="IndexLink"/>
                <w:rtl w:val="true"/>
              </w:rPr>
              <w:t xml:space="preserve">حكم ما إذا وجد في الصيد سهم ولم يدر من قتله </w:t>
            </w:r>
            <w:r>
              <w:rPr>
                <w:rStyle w:val="IndexLink"/>
                <w:rtl w:val="true"/>
              </w:rPr>
              <w:t>]</w:t>
              <w:tab/>
            </w:r>
            <w:r>
              <w:rPr>
                <w:rStyle w:val="IndexLink"/>
              </w:rPr>
              <w:t>158</w:t>
            </w:r>
          </w:hyperlink>
        </w:p>
        <w:p>
          <w:pPr>
            <w:pStyle w:val="Contents3"/>
            <w:tabs>
              <w:tab w:val="clear" w:pos="8459"/>
              <w:tab w:val="right" w:pos="9026" w:leader="dot"/>
            </w:tabs>
            <w:rPr/>
          </w:pPr>
          <w:hyperlink w:anchor="__RefHeading___Toc4901152_2320776876">
            <w:r>
              <w:rPr>
                <w:webHidden/>
                <w:rStyle w:val="IndexLink"/>
                <w:rtl w:val="true"/>
              </w:rPr>
              <w:t xml:space="preserve">[ </w:t>
            </w:r>
            <w:r>
              <w:rPr>
                <w:rStyle w:val="IndexLink"/>
                <w:rtl w:val="true"/>
              </w:rPr>
              <w:t xml:space="preserve">آخر حالة يقبل الحيوان فيها التذكية </w:t>
            </w:r>
            <w:r>
              <w:rPr>
                <w:rStyle w:val="IndexLink"/>
                <w:rtl w:val="true"/>
              </w:rPr>
              <w:t>]</w:t>
              <w:tab/>
            </w:r>
            <w:r>
              <w:rPr>
                <w:rStyle w:val="IndexLink"/>
              </w:rPr>
              <w:t>160</w:t>
            </w:r>
          </w:hyperlink>
        </w:p>
        <w:p>
          <w:pPr>
            <w:pStyle w:val="Contents3"/>
            <w:tabs>
              <w:tab w:val="clear" w:pos="8459"/>
              <w:tab w:val="right" w:pos="9026" w:leader="dot"/>
            </w:tabs>
            <w:rPr/>
          </w:pPr>
          <w:hyperlink w:anchor="__RefHeading___Toc4901154_2320776876">
            <w:r>
              <w:rPr>
                <w:webHidden/>
                <w:rStyle w:val="IndexLink"/>
                <w:rtl w:val="true"/>
              </w:rPr>
              <w:t>[</w:t>
            </w:r>
            <w:r>
              <w:rPr>
                <w:rStyle w:val="IndexLink"/>
                <w:rtl w:val="true"/>
              </w:rPr>
              <w:t xml:space="preserve">جوار الذبح بغير الحديد مع الاضطرار </w:t>
            </w:r>
            <w:r>
              <w:rPr>
                <w:rStyle w:val="IndexLink"/>
                <w:rtl w:val="true"/>
              </w:rPr>
              <w:t>]</w:t>
              <w:tab/>
            </w:r>
            <w:r>
              <w:rPr>
                <w:rStyle w:val="IndexLink"/>
              </w:rPr>
              <w:t>164</w:t>
            </w:r>
          </w:hyperlink>
        </w:p>
        <w:p>
          <w:pPr>
            <w:pStyle w:val="Contents3"/>
            <w:tabs>
              <w:tab w:val="clear" w:pos="8459"/>
              <w:tab w:val="right" w:pos="9026" w:leader="dot"/>
            </w:tabs>
            <w:rPr/>
          </w:pPr>
          <w:hyperlink w:anchor="__RefHeading___Toc4901156_2320776876">
            <w:r>
              <w:rPr>
                <w:webHidden/>
                <w:rStyle w:val="IndexLink"/>
                <w:rtl w:val="true"/>
              </w:rPr>
              <w:t>[</w:t>
            </w:r>
            <w:r>
              <w:rPr>
                <w:rStyle w:val="IndexLink"/>
                <w:rtl w:val="true"/>
              </w:rPr>
              <w:t xml:space="preserve">حكم ما إذا صاد طيراً ملك جناحيه </w:t>
            </w:r>
            <w:r>
              <w:rPr>
                <w:rStyle w:val="IndexLink"/>
                <w:rtl w:val="true"/>
              </w:rPr>
              <w:t>]</w:t>
              <w:tab/>
            </w:r>
            <w:r>
              <w:rPr>
                <w:rStyle w:val="IndexLink"/>
              </w:rPr>
              <w:t>166</w:t>
            </w:r>
          </w:hyperlink>
        </w:p>
        <w:p>
          <w:pPr>
            <w:pStyle w:val="Contents3"/>
            <w:tabs>
              <w:tab w:val="clear" w:pos="8459"/>
              <w:tab w:val="right" w:pos="9026" w:leader="dot"/>
            </w:tabs>
            <w:rPr/>
          </w:pPr>
          <w:hyperlink w:anchor="__RefHeading___Toc4901158_2320776876">
            <w:r>
              <w:rPr>
                <w:webHidden/>
                <w:rStyle w:val="IndexLink"/>
                <w:rtl w:val="true"/>
              </w:rPr>
              <w:t>[</w:t>
            </w:r>
            <w:r>
              <w:rPr>
                <w:rStyle w:val="IndexLink"/>
                <w:rtl w:val="true"/>
              </w:rPr>
              <w:t xml:space="preserve">عدم جواز أخذ الفراخ من أوكارها </w:t>
            </w:r>
            <w:r>
              <w:rPr>
                <w:rStyle w:val="IndexLink"/>
                <w:rtl w:val="true"/>
              </w:rPr>
              <w:t>]</w:t>
              <w:tab/>
            </w:r>
            <w:r>
              <w:rPr>
                <w:rStyle w:val="IndexLink"/>
              </w:rPr>
              <w:t>168</w:t>
            </w:r>
          </w:hyperlink>
        </w:p>
        <w:p>
          <w:pPr>
            <w:pStyle w:val="Contents3"/>
            <w:tabs>
              <w:tab w:val="clear" w:pos="8459"/>
              <w:tab w:val="right" w:pos="9026" w:leader="dot"/>
            </w:tabs>
            <w:rPr/>
          </w:pPr>
          <w:hyperlink w:anchor="__RefHeading___Toc4901160_2320776876">
            <w:r>
              <w:rPr>
                <w:webHidden/>
                <w:rStyle w:val="IndexLink"/>
                <w:rtl w:val="true"/>
              </w:rPr>
              <w:t>[</w:t>
            </w:r>
            <w:r>
              <w:rPr>
                <w:rStyle w:val="IndexLink"/>
                <w:rtl w:val="true"/>
              </w:rPr>
              <w:t xml:space="preserve">العلائم المأثورة لحلية الطيور </w:t>
            </w:r>
            <w:r>
              <w:rPr>
                <w:rStyle w:val="IndexLink"/>
                <w:rtl w:val="true"/>
              </w:rPr>
              <w:t>]</w:t>
              <w:tab/>
            </w:r>
            <w:r>
              <w:rPr>
                <w:rStyle w:val="IndexLink"/>
              </w:rPr>
              <w:t>169</w:t>
            </w:r>
          </w:hyperlink>
        </w:p>
        <w:p>
          <w:pPr>
            <w:pStyle w:val="Contents3"/>
            <w:tabs>
              <w:tab w:val="clear" w:pos="8459"/>
              <w:tab w:val="right" w:pos="9026" w:leader="dot"/>
            </w:tabs>
            <w:rPr/>
          </w:pPr>
          <w:hyperlink w:anchor="__RefHeading___Toc4901162_2320776876">
            <w:r>
              <w:rPr>
                <w:webHidden/>
                <w:rStyle w:val="IndexLink"/>
                <w:rtl w:val="true"/>
              </w:rPr>
              <w:t>[</w:t>
            </w:r>
            <w:r>
              <w:rPr>
                <w:rStyle w:val="IndexLink"/>
                <w:rtl w:val="true"/>
              </w:rPr>
              <w:t xml:space="preserve">ما كان من السمك له فلوس فحلال </w:t>
            </w:r>
            <w:r>
              <w:rPr>
                <w:rStyle w:val="IndexLink"/>
                <w:rtl w:val="true"/>
              </w:rPr>
              <w:t>]</w:t>
              <w:tab/>
            </w:r>
            <w:r>
              <w:rPr>
                <w:rStyle w:val="IndexLink"/>
              </w:rPr>
              <w:t>176</w:t>
            </w:r>
          </w:hyperlink>
        </w:p>
        <w:p>
          <w:pPr>
            <w:pStyle w:val="Contents3"/>
            <w:tabs>
              <w:tab w:val="clear" w:pos="8459"/>
              <w:tab w:val="right" w:pos="9026" w:leader="dot"/>
            </w:tabs>
            <w:rPr/>
          </w:pPr>
          <w:hyperlink w:anchor="__RefHeading___Toc4901164_2320776876">
            <w:r>
              <w:rPr>
                <w:webHidden/>
                <w:rStyle w:val="IndexLink"/>
                <w:rtl w:val="true"/>
              </w:rPr>
              <w:t>[</w:t>
            </w:r>
            <w:r>
              <w:rPr>
                <w:rStyle w:val="IndexLink"/>
                <w:rtl w:val="true"/>
              </w:rPr>
              <w:t xml:space="preserve">ما مات في الماء من السمك فلا يحل </w:t>
            </w:r>
            <w:r>
              <w:rPr>
                <w:rStyle w:val="IndexLink"/>
                <w:rtl w:val="true"/>
              </w:rPr>
              <w:t>]</w:t>
              <w:tab/>
            </w:r>
            <w:r>
              <w:rPr>
                <w:rStyle w:val="IndexLink"/>
              </w:rPr>
              <w:t>179</w:t>
            </w:r>
          </w:hyperlink>
        </w:p>
        <w:p>
          <w:pPr>
            <w:pStyle w:val="Contents3"/>
            <w:tabs>
              <w:tab w:val="clear" w:pos="8459"/>
              <w:tab w:val="right" w:pos="9026" w:leader="dot"/>
            </w:tabs>
            <w:rPr/>
          </w:pPr>
          <w:hyperlink w:anchor="__RefHeading___Toc4901166_2320776876">
            <w:r>
              <w:rPr>
                <w:webHidden/>
                <w:rStyle w:val="IndexLink"/>
                <w:rtl w:val="true"/>
              </w:rPr>
              <w:t>[</w:t>
            </w:r>
            <w:r>
              <w:rPr>
                <w:rStyle w:val="IndexLink"/>
                <w:rtl w:val="true"/>
              </w:rPr>
              <w:t xml:space="preserve">عدم حلّية الحيوانات البحرية إلّا السمك الذي له فلوس </w:t>
            </w:r>
            <w:r>
              <w:rPr>
                <w:rStyle w:val="IndexLink"/>
                <w:rtl w:val="true"/>
              </w:rPr>
              <w:t>]</w:t>
              <w:tab/>
            </w:r>
            <w:r>
              <w:rPr>
                <w:rStyle w:val="IndexLink"/>
              </w:rPr>
              <w:t>185</w:t>
            </w:r>
          </w:hyperlink>
        </w:p>
        <w:p>
          <w:pPr>
            <w:pStyle w:val="Contents3"/>
            <w:tabs>
              <w:tab w:val="clear" w:pos="8459"/>
              <w:tab w:val="right" w:pos="9026" w:leader="dot"/>
            </w:tabs>
            <w:rPr/>
          </w:pPr>
          <w:hyperlink w:anchor="__RefHeading___Toc4901168_2320776876">
            <w:r>
              <w:rPr>
                <w:webHidden/>
                <w:rStyle w:val="IndexLink"/>
                <w:rtl w:val="true"/>
              </w:rPr>
              <w:t>[</w:t>
            </w:r>
            <w:r>
              <w:rPr>
                <w:rStyle w:val="IndexLink"/>
                <w:rtl w:val="true"/>
              </w:rPr>
              <w:t xml:space="preserve">حكم ما إذا اشتبه المذكّى من السمك وغيره بغيره </w:t>
            </w:r>
            <w:r>
              <w:rPr>
                <w:rStyle w:val="IndexLink"/>
                <w:rtl w:val="true"/>
              </w:rPr>
              <w:t>]</w:t>
              <w:tab/>
            </w:r>
            <w:r>
              <w:rPr>
                <w:rStyle w:val="IndexLink"/>
              </w:rPr>
              <w:t>188</w:t>
            </w:r>
          </w:hyperlink>
        </w:p>
        <w:p>
          <w:pPr>
            <w:pStyle w:val="Contents2"/>
            <w:tabs>
              <w:tab w:val="clear" w:pos="8743"/>
              <w:tab w:val="right" w:pos="9026" w:leader="dot"/>
            </w:tabs>
            <w:rPr/>
          </w:pPr>
          <w:hyperlink w:anchor="__RefHeading___Toc4901170_2320776876">
            <w:r>
              <w:rPr>
                <w:webHidden/>
                <w:rStyle w:val="IndexLink"/>
                <w:rtl w:val="true"/>
              </w:rPr>
              <w:t>باب ما تذكّى به الذبيحة وكيفية الذبح</w:t>
            </w:r>
            <w:r>
              <w:rPr>
                <w:rStyle w:val="IndexLink"/>
                <w:rtl w:val="true"/>
              </w:rPr>
              <w:tab/>
            </w:r>
            <w:r>
              <w:rPr>
                <w:rStyle w:val="IndexLink"/>
              </w:rPr>
              <w:t>191</w:t>
            </w:r>
          </w:hyperlink>
        </w:p>
        <w:p>
          <w:pPr>
            <w:pStyle w:val="Contents3"/>
            <w:tabs>
              <w:tab w:val="clear" w:pos="8459"/>
              <w:tab w:val="right" w:pos="9026" w:leader="dot"/>
            </w:tabs>
            <w:rPr/>
          </w:pPr>
          <w:hyperlink w:anchor="__RefHeading___Toc4901172_2320776876">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4901174_2320776876">
            <w:r>
              <w:rPr>
                <w:webHidden/>
                <w:rStyle w:val="IndexLink"/>
                <w:rtl w:val="true"/>
              </w:rPr>
              <w:t>[</w:t>
            </w:r>
            <w:r>
              <w:rPr>
                <w:rStyle w:val="IndexLink"/>
                <w:rtl w:val="true"/>
              </w:rPr>
              <w:t xml:space="preserve">جواز الذبح بغير الحديد حال الاضطرار </w:t>
            </w:r>
            <w:r>
              <w:rPr>
                <w:rStyle w:val="IndexLink"/>
                <w:rtl w:val="true"/>
              </w:rPr>
              <w:t>]</w:t>
              <w:tab/>
            </w:r>
            <w:r>
              <w:rPr>
                <w:rStyle w:val="IndexLink"/>
              </w:rPr>
              <w:t>191</w:t>
            </w:r>
          </w:hyperlink>
        </w:p>
        <w:p>
          <w:pPr>
            <w:pStyle w:val="Contents3"/>
            <w:tabs>
              <w:tab w:val="clear" w:pos="8459"/>
              <w:tab w:val="right" w:pos="9026" w:leader="dot"/>
            </w:tabs>
            <w:rPr/>
          </w:pPr>
          <w:hyperlink w:anchor="__RefHeading___Toc4901176_2320776876">
            <w:r>
              <w:rPr>
                <w:webHidden/>
                <w:rStyle w:val="IndexLink"/>
                <w:rtl w:val="true"/>
              </w:rPr>
              <w:t>[</w:t>
            </w:r>
            <w:r>
              <w:rPr>
                <w:rStyle w:val="IndexLink"/>
                <w:rtl w:val="true"/>
              </w:rPr>
              <w:t xml:space="preserve">حكم اعتبار خروج الدم في حلّية الذبيحة </w:t>
            </w:r>
            <w:r>
              <w:rPr>
                <w:rStyle w:val="IndexLink"/>
                <w:rtl w:val="true"/>
              </w:rPr>
              <w:t>]</w:t>
              <w:tab/>
            </w:r>
            <w:r>
              <w:rPr>
                <w:rStyle w:val="IndexLink"/>
              </w:rPr>
              <w:t>195</w:t>
            </w:r>
          </w:hyperlink>
        </w:p>
        <w:p>
          <w:pPr>
            <w:pStyle w:val="Contents3"/>
            <w:tabs>
              <w:tab w:val="clear" w:pos="8459"/>
              <w:tab w:val="right" w:pos="9026" w:leader="dot"/>
            </w:tabs>
            <w:rPr/>
          </w:pPr>
          <w:hyperlink w:anchor="__RefHeading___Toc4901178_2320776876">
            <w:r>
              <w:rPr>
                <w:webHidden/>
                <w:rStyle w:val="IndexLink"/>
                <w:rtl w:val="true"/>
              </w:rPr>
              <w:t>[</w:t>
            </w:r>
            <w:r>
              <w:rPr>
                <w:rStyle w:val="IndexLink"/>
                <w:rtl w:val="true"/>
              </w:rPr>
              <w:t xml:space="preserve">حرمة فريسة السبع ونحوها </w:t>
            </w:r>
            <w:r>
              <w:rPr>
                <w:rStyle w:val="IndexLink"/>
                <w:rtl w:val="true"/>
              </w:rPr>
              <w:t>]</w:t>
              <w:tab/>
            </w:r>
            <w:r>
              <w:rPr>
                <w:rStyle w:val="IndexLink"/>
              </w:rPr>
              <w:t>200</w:t>
            </w:r>
          </w:hyperlink>
        </w:p>
        <w:p>
          <w:pPr>
            <w:pStyle w:val="Contents3"/>
            <w:tabs>
              <w:tab w:val="clear" w:pos="8459"/>
              <w:tab w:val="right" w:pos="9026" w:leader="dot"/>
            </w:tabs>
            <w:rPr/>
          </w:pPr>
          <w:hyperlink w:anchor="__RefHeading___Toc4901180_2320776876">
            <w:r>
              <w:rPr>
                <w:webHidden/>
                <w:rStyle w:val="IndexLink"/>
                <w:rtl w:val="true"/>
              </w:rPr>
              <w:t>[</w:t>
            </w:r>
            <w:r>
              <w:rPr>
                <w:rStyle w:val="IndexLink"/>
                <w:rtl w:val="true"/>
              </w:rPr>
              <w:t xml:space="preserve">حكم الولد الذي في بطن الذبيحة </w:t>
            </w:r>
            <w:r>
              <w:rPr>
                <w:rStyle w:val="IndexLink"/>
                <w:rtl w:val="true"/>
              </w:rPr>
              <w:t>]</w:t>
              <w:tab/>
            </w:r>
            <w:r>
              <w:rPr>
                <w:rStyle w:val="IndexLink"/>
              </w:rPr>
              <w:t>201</w:t>
            </w:r>
          </w:hyperlink>
        </w:p>
        <w:p>
          <w:pPr>
            <w:pStyle w:val="Contents3"/>
            <w:tabs>
              <w:tab w:val="clear" w:pos="8459"/>
              <w:tab w:val="right" w:pos="9026" w:leader="dot"/>
            </w:tabs>
            <w:rPr/>
          </w:pPr>
          <w:hyperlink w:anchor="__RefHeading___Toc4901182_2320776876">
            <w:r>
              <w:rPr>
                <w:webHidden/>
                <w:rStyle w:val="IndexLink"/>
                <w:rtl w:val="true"/>
              </w:rPr>
              <w:t>[</w:t>
            </w:r>
            <w:r>
              <w:rPr>
                <w:rStyle w:val="IndexLink"/>
                <w:rtl w:val="true"/>
              </w:rPr>
              <w:t xml:space="preserve">الأجزاء المبانة من الحيّ بحكم الميتة </w:t>
            </w:r>
            <w:r>
              <w:rPr>
                <w:rStyle w:val="IndexLink"/>
                <w:rtl w:val="true"/>
              </w:rPr>
              <w:t>]</w:t>
              <w:tab/>
            </w:r>
            <w:r>
              <w:rPr>
                <w:rStyle w:val="IndexLink"/>
              </w:rPr>
              <w:t>204</w:t>
            </w:r>
          </w:hyperlink>
        </w:p>
        <w:p>
          <w:pPr>
            <w:pStyle w:val="Contents3"/>
            <w:tabs>
              <w:tab w:val="clear" w:pos="8459"/>
              <w:tab w:val="right" w:pos="9026" w:leader="dot"/>
            </w:tabs>
            <w:rPr/>
          </w:pPr>
          <w:hyperlink w:anchor="__RefHeading___Toc4901184_2320776876">
            <w:r>
              <w:rPr>
                <w:webHidden/>
                <w:rStyle w:val="IndexLink"/>
                <w:rtl w:val="true"/>
              </w:rPr>
              <w:t>[</w:t>
            </w:r>
            <w:r>
              <w:rPr>
                <w:rStyle w:val="IndexLink"/>
                <w:rtl w:val="true"/>
              </w:rPr>
              <w:t xml:space="preserve">عدم جواز النحر عوض الذبح وبالعكس </w:t>
            </w:r>
            <w:r>
              <w:rPr>
                <w:rStyle w:val="IndexLink"/>
                <w:rtl w:val="true"/>
              </w:rPr>
              <w:t>]</w:t>
              <w:tab/>
            </w:r>
            <w:r>
              <w:rPr>
                <w:rStyle w:val="IndexLink"/>
              </w:rPr>
              <w:t>206</w:t>
            </w:r>
          </w:hyperlink>
        </w:p>
        <w:p>
          <w:pPr>
            <w:pStyle w:val="Contents3"/>
            <w:tabs>
              <w:tab w:val="clear" w:pos="8459"/>
              <w:tab w:val="right" w:pos="9026" w:leader="dot"/>
            </w:tabs>
            <w:rPr/>
          </w:pPr>
          <w:hyperlink w:anchor="__RefHeading___Toc4901186_2320776876">
            <w:r>
              <w:rPr>
                <w:webHidden/>
                <w:rStyle w:val="IndexLink"/>
                <w:rtl w:val="true"/>
              </w:rPr>
              <w:t xml:space="preserve">[ </w:t>
            </w:r>
            <w:r>
              <w:rPr>
                <w:rStyle w:val="IndexLink"/>
                <w:rtl w:val="true"/>
              </w:rPr>
              <w:t xml:space="preserve">حرمة ذبيحة النصاب وكلّ من خالف الدين وحكم ذبيحة أهل الكتاب </w:t>
            </w:r>
            <w:r>
              <w:rPr>
                <w:rStyle w:val="IndexLink"/>
                <w:rtl w:val="true"/>
              </w:rPr>
              <w:t>]</w:t>
              <w:tab/>
            </w:r>
            <w:r>
              <w:rPr>
                <w:rStyle w:val="IndexLink"/>
              </w:rPr>
              <w:t>210</w:t>
            </w:r>
          </w:hyperlink>
        </w:p>
        <w:p>
          <w:pPr>
            <w:pStyle w:val="Contents3"/>
            <w:tabs>
              <w:tab w:val="clear" w:pos="8459"/>
              <w:tab w:val="right" w:pos="9026" w:leader="dot"/>
            </w:tabs>
            <w:rPr/>
          </w:pPr>
          <w:hyperlink w:anchor="__RefHeading___Toc4901188_2320776876">
            <w:r>
              <w:rPr>
                <w:webHidden/>
                <w:rStyle w:val="IndexLink"/>
                <w:rtl w:val="true"/>
              </w:rPr>
              <w:t>[</w:t>
            </w:r>
            <w:r>
              <w:rPr>
                <w:rStyle w:val="IndexLink"/>
                <w:rtl w:val="true"/>
              </w:rPr>
              <w:t xml:space="preserve">نهى عليّ علیه السلام عن أكل ذبائح نصارى العرب </w:t>
            </w:r>
            <w:r>
              <w:rPr>
                <w:rStyle w:val="IndexLink"/>
                <w:rtl w:val="true"/>
              </w:rPr>
              <w:t>]</w:t>
              <w:tab/>
            </w:r>
            <w:r>
              <w:rPr>
                <w:rStyle w:val="IndexLink"/>
              </w:rPr>
              <w:t>211</w:t>
            </w:r>
          </w:hyperlink>
        </w:p>
        <w:p>
          <w:pPr>
            <w:pStyle w:val="Contents3"/>
            <w:tabs>
              <w:tab w:val="clear" w:pos="8459"/>
              <w:tab w:val="right" w:pos="9026" w:leader="dot"/>
            </w:tabs>
            <w:rPr/>
          </w:pPr>
          <w:hyperlink w:anchor="__RefHeading___Toc4901190_2320776876">
            <w:r>
              <w:rPr>
                <w:webHidden/>
                <w:rStyle w:val="IndexLink"/>
                <w:rtl w:val="true"/>
              </w:rPr>
              <w:t>[</w:t>
            </w:r>
            <w:r>
              <w:rPr>
                <w:rStyle w:val="IndexLink"/>
                <w:rtl w:val="true"/>
              </w:rPr>
              <w:t xml:space="preserve">حكم شراء اللحم ونحوه من أسواق المسلمين </w:t>
            </w:r>
            <w:r>
              <w:rPr>
                <w:rStyle w:val="IndexLink"/>
                <w:rtl w:val="true"/>
              </w:rPr>
              <w:t>]</w:t>
              <w:tab/>
            </w:r>
            <w:r>
              <w:rPr>
                <w:rStyle w:val="IndexLink"/>
              </w:rPr>
              <w:t>221</w:t>
            </w:r>
          </w:hyperlink>
        </w:p>
        <w:p>
          <w:pPr>
            <w:pStyle w:val="Contents3"/>
            <w:tabs>
              <w:tab w:val="clear" w:pos="8459"/>
              <w:tab w:val="right" w:pos="9026" w:leader="dot"/>
            </w:tabs>
            <w:rPr/>
          </w:pPr>
          <w:hyperlink w:anchor="__RefHeading___Toc4901192_2320776876">
            <w:r>
              <w:rPr>
                <w:webHidden/>
                <w:rStyle w:val="IndexLink"/>
                <w:rtl w:val="true"/>
              </w:rPr>
              <w:t>[</w:t>
            </w:r>
            <w:r>
              <w:rPr>
                <w:rStyle w:val="IndexLink"/>
                <w:rtl w:val="true"/>
              </w:rPr>
              <w:t xml:space="preserve">عدم حرمة الذبيحة إذا ذبحت لغير القبلة ما لم يتعمد </w:t>
            </w:r>
            <w:r>
              <w:rPr>
                <w:rStyle w:val="IndexLink"/>
                <w:rtl w:val="true"/>
              </w:rPr>
              <w:t>]</w:t>
              <w:tab/>
            </w:r>
            <w:r>
              <w:rPr>
                <w:rStyle w:val="IndexLink"/>
              </w:rPr>
              <w:t>222</w:t>
            </w:r>
          </w:hyperlink>
        </w:p>
        <w:p>
          <w:pPr>
            <w:pStyle w:val="Contents3"/>
            <w:tabs>
              <w:tab w:val="clear" w:pos="8459"/>
              <w:tab w:val="right" w:pos="9026" w:leader="dot"/>
            </w:tabs>
            <w:rPr/>
          </w:pPr>
          <w:hyperlink w:anchor="__RefHeading___Toc4901194_2320776876">
            <w:r>
              <w:rPr>
                <w:webHidden/>
                <w:rStyle w:val="IndexLink"/>
                <w:rtl w:val="true"/>
              </w:rPr>
              <w:t>[</w:t>
            </w:r>
            <w:r>
              <w:rPr>
                <w:rStyle w:val="IndexLink"/>
                <w:rtl w:val="true"/>
              </w:rPr>
              <w:t xml:space="preserve">عدم حرمة الذبيحة إذا ترك التسمية بغير عمد </w:t>
            </w:r>
            <w:r>
              <w:rPr>
                <w:rStyle w:val="IndexLink"/>
                <w:rtl w:val="true"/>
              </w:rPr>
              <w:t>]</w:t>
              <w:tab/>
            </w:r>
            <w:r>
              <w:rPr>
                <w:rStyle w:val="IndexLink"/>
              </w:rPr>
              <w:t>224</w:t>
            </w:r>
          </w:hyperlink>
        </w:p>
        <w:p>
          <w:pPr>
            <w:pStyle w:val="Contents3"/>
            <w:tabs>
              <w:tab w:val="clear" w:pos="8459"/>
              <w:tab w:val="right" w:pos="9026" w:leader="dot"/>
            </w:tabs>
            <w:rPr/>
          </w:pPr>
          <w:hyperlink w:anchor="__RefHeading___Toc4901196_2320776876">
            <w:r>
              <w:rPr>
                <w:webHidden/>
                <w:rStyle w:val="IndexLink"/>
                <w:rtl w:val="true"/>
              </w:rPr>
              <w:t>[</w:t>
            </w:r>
            <w:r>
              <w:rPr>
                <w:rStyle w:val="IndexLink"/>
                <w:rtl w:val="true"/>
              </w:rPr>
              <w:t xml:space="preserve">حكم ذبيحة المرأة والغلام إذا قويا على الذبح </w:t>
            </w:r>
            <w:r>
              <w:rPr>
                <w:rStyle w:val="IndexLink"/>
                <w:rtl w:val="true"/>
              </w:rPr>
              <w:t>]</w:t>
              <w:tab/>
            </w:r>
            <w:r>
              <w:rPr>
                <w:rStyle w:val="IndexLink"/>
              </w:rPr>
              <w:t>224</w:t>
            </w:r>
          </w:hyperlink>
        </w:p>
        <w:p>
          <w:pPr>
            <w:pStyle w:val="Contents2"/>
            <w:tabs>
              <w:tab w:val="clear" w:pos="8743"/>
              <w:tab w:val="right" w:pos="9026" w:leader="dot"/>
            </w:tabs>
            <w:rPr/>
          </w:pPr>
          <w:hyperlink w:anchor="__RefHeading___Toc4901198_2320776876">
            <w:r>
              <w:rPr>
                <w:webHidden/>
                <w:rStyle w:val="IndexLink"/>
                <w:rtl w:val="true"/>
              </w:rPr>
              <w:t>الحمل والجدي يرضعان من لبن خنزيرة أو امرأة</w:t>
            </w:r>
            <w:r>
              <w:rPr>
                <w:rStyle w:val="IndexLink"/>
                <w:rtl w:val="true"/>
              </w:rPr>
              <w:tab/>
            </w:r>
            <w:r>
              <w:rPr>
                <w:rStyle w:val="IndexLink"/>
              </w:rPr>
              <w:t>228</w:t>
            </w:r>
          </w:hyperlink>
        </w:p>
        <w:p>
          <w:pPr>
            <w:pStyle w:val="Contents2"/>
            <w:tabs>
              <w:tab w:val="clear" w:pos="8743"/>
              <w:tab w:val="right" w:pos="9026" w:leader="dot"/>
            </w:tabs>
            <w:rPr/>
          </w:pPr>
          <w:hyperlink w:anchor="__RefHeading___Toc4901200_2320776876">
            <w:r>
              <w:rPr>
                <w:webHidden/>
                <w:rStyle w:val="IndexLink"/>
                <w:rtl w:val="true"/>
              </w:rPr>
              <w:t>الحلال والحرام من لحوم الحيوانات وغيرها</w:t>
            </w:r>
            <w:r>
              <w:rPr>
                <w:rStyle w:val="IndexLink"/>
                <w:rtl w:val="true"/>
              </w:rPr>
              <w:tab/>
            </w:r>
            <w:r>
              <w:rPr>
                <w:rStyle w:val="IndexLink"/>
              </w:rPr>
              <w:t>230</w:t>
            </w:r>
          </w:hyperlink>
        </w:p>
        <w:p>
          <w:pPr>
            <w:pStyle w:val="Contents3"/>
            <w:tabs>
              <w:tab w:val="clear" w:pos="8459"/>
              <w:tab w:val="right" w:pos="9026" w:leader="dot"/>
            </w:tabs>
            <w:rPr/>
          </w:pPr>
          <w:hyperlink w:anchor="__RefHeading___Toc4901202_2320776876">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4901204_2320776876">
            <w:r>
              <w:rPr>
                <w:webHidden/>
                <w:rStyle w:val="IndexLink"/>
                <w:rtl w:val="true"/>
              </w:rPr>
              <w:t>[</w:t>
            </w:r>
            <w:r>
              <w:rPr>
                <w:rStyle w:val="IndexLink"/>
                <w:rtl w:val="true"/>
              </w:rPr>
              <w:t xml:space="preserve">حرمة أكل لحوم المسوخ وتعدادها </w:t>
            </w:r>
            <w:r>
              <w:rPr>
                <w:rStyle w:val="IndexLink"/>
                <w:rtl w:val="true"/>
              </w:rPr>
              <w:t>]</w:t>
              <w:tab/>
            </w:r>
            <w:r>
              <w:rPr>
                <w:rStyle w:val="IndexLink"/>
              </w:rPr>
              <w:t>234</w:t>
            </w:r>
          </w:hyperlink>
        </w:p>
        <w:p>
          <w:pPr>
            <w:pStyle w:val="Contents3"/>
            <w:tabs>
              <w:tab w:val="clear" w:pos="8459"/>
              <w:tab w:val="right" w:pos="9026" w:leader="dot"/>
            </w:tabs>
            <w:rPr/>
          </w:pPr>
          <w:hyperlink w:anchor="__RefHeading___Toc4901206_2320776876">
            <w:r>
              <w:rPr>
                <w:webHidden/>
                <w:rStyle w:val="IndexLink"/>
                <w:rtl w:val="true"/>
              </w:rPr>
              <w:t>[</w:t>
            </w:r>
            <w:r>
              <w:rPr>
                <w:rStyle w:val="IndexLink"/>
                <w:rtl w:val="true"/>
              </w:rPr>
              <w:t xml:space="preserve">حكم استبراء الجلّالات </w:t>
            </w:r>
            <w:r>
              <w:rPr>
                <w:rStyle w:val="IndexLink"/>
                <w:rtl w:val="true"/>
              </w:rPr>
              <w:t>]</w:t>
              <w:tab/>
            </w:r>
            <w:r>
              <w:rPr>
                <w:rStyle w:val="IndexLink"/>
              </w:rPr>
              <w:t>244</w:t>
            </w:r>
          </w:hyperlink>
        </w:p>
        <w:p>
          <w:pPr>
            <w:pStyle w:val="Contents3"/>
            <w:tabs>
              <w:tab w:val="clear" w:pos="8459"/>
              <w:tab w:val="right" w:pos="9026" w:leader="dot"/>
            </w:tabs>
            <w:rPr/>
          </w:pPr>
          <w:hyperlink w:anchor="__RefHeading___Toc4901208_2320776876">
            <w:r>
              <w:rPr>
                <w:webHidden/>
                <w:rStyle w:val="IndexLink"/>
                <w:rtl w:val="true"/>
              </w:rPr>
              <w:t>[</w:t>
            </w:r>
            <w:r>
              <w:rPr>
                <w:rStyle w:val="IndexLink"/>
                <w:rtl w:val="true"/>
              </w:rPr>
              <w:t xml:space="preserve">ضابطة في حلّية لحوم الحيوانات البحرية </w:t>
            </w:r>
            <w:r>
              <w:rPr>
                <w:rStyle w:val="IndexLink"/>
                <w:rtl w:val="true"/>
              </w:rPr>
              <w:t>]</w:t>
              <w:tab/>
            </w:r>
            <w:r>
              <w:rPr>
                <w:rStyle w:val="IndexLink"/>
              </w:rPr>
              <w:t>246</w:t>
            </w:r>
          </w:hyperlink>
        </w:p>
        <w:p>
          <w:pPr>
            <w:pStyle w:val="Contents3"/>
            <w:tabs>
              <w:tab w:val="clear" w:pos="8459"/>
              <w:tab w:val="right" w:pos="9026" w:leader="dot"/>
            </w:tabs>
            <w:rPr/>
          </w:pPr>
          <w:hyperlink w:anchor="__RefHeading___Toc4901210_2320776876">
            <w:r>
              <w:rPr>
                <w:webHidden/>
                <w:rStyle w:val="IndexLink"/>
                <w:rtl w:val="true"/>
              </w:rPr>
              <w:t>[</w:t>
            </w:r>
            <w:r>
              <w:rPr>
                <w:rStyle w:val="IndexLink"/>
                <w:rtl w:val="true"/>
              </w:rPr>
              <w:t xml:space="preserve">ما نبذه البحر خارج الماء فليس بحلال </w:t>
            </w:r>
            <w:r>
              <w:rPr>
                <w:rStyle w:val="IndexLink"/>
                <w:rtl w:val="true"/>
              </w:rPr>
              <w:t>]</w:t>
              <w:tab/>
            </w:r>
            <w:r>
              <w:rPr>
                <w:rStyle w:val="IndexLink"/>
              </w:rPr>
              <w:t>251</w:t>
            </w:r>
          </w:hyperlink>
        </w:p>
        <w:p>
          <w:pPr>
            <w:pStyle w:val="Contents3"/>
            <w:tabs>
              <w:tab w:val="clear" w:pos="8459"/>
              <w:tab w:val="right" w:pos="9026" w:leader="dot"/>
            </w:tabs>
            <w:rPr/>
          </w:pPr>
          <w:hyperlink w:anchor="__RefHeading___Toc4901212_2320776876">
            <w:r>
              <w:rPr>
                <w:webHidden/>
                <w:rStyle w:val="IndexLink"/>
                <w:rtl w:val="true"/>
              </w:rPr>
              <w:t>[</w:t>
            </w:r>
            <w:r>
              <w:rPr>
                <w:rStyle w:val="IndexLink"/>
                <w:rtl w:val="true"/>
              </w:rPr>
              <w:t xml:space="preserve">كلّ ماكان له قشر من حيوان البحر فهو حلال </w:t>
            </w:r>
            <w:r>
              <w:rPr>
                <w:rStyle w:val="IndexLink"/>
                <w:rtl w:val="true"/>
              </w:rPr>
              <w:t>]</w:t>
              <w:tab/>
            </w:r>
            <w:r>
              <w:rPr>
                <w:rStyle w:val="IndexLink"/>
              </w:rPr>
              <w:t>252</w:t>
            </w:r>
          </w:hyperlink>
        </w:p>
        <w:p>
          <w:pPr>
            <w:pStyle w:val="Contents3"/>
            <w:tabs>
              <w:tab w:val="clear" w:pos="8459"/>
              <w:tab w:val="right" w:pos="9026" w:leader="dot"/>
            </w:tabs>
            <w:rPr/>
          </w:pPr>
          <w:hyperlink w:anchor="__RefHeading___Toc4901214_2320776876">
            <w:r>
              <w:rPr>
                <w:webHidden/>
                <w:rStyle w:val="IndexLink"/>
                <w:rtl w:val="true"/>
              </w:rPr>
              <w:t>[</w:t>
            </w:r>
            <w:r>
              <w:rPr>
                <w:rStyle w:val="IndexLink"/>
                <w:rtl w:val="true"/>
              </w:rPr>
              <w:t xml:space="preserve">جواز إخصاء الحيوانات </w:t>
            </w:r>
            <w:r>
              <w:rPr>
                <w:rStyle w:val="IndexLink"/>
                <w:rtl w:val="true"/>
              </w:rPr>
              <w:t>]</w:t>
              <w:tab/>
            </w:r>
            <w:r>
              <w:rPr>
                <w:rStyle w:val="IndexLink"/>
              </w:rPr>
              <w:t>261</w:t>
            </w:r>
          </w:hyperlink>
        </w:p>
        <w:p>
          <w:pPr>
            <w:pStyle w:val="Contents3"/>
            <w:tabs>
              <w:tab w:val="clear" w:pos="8459"/>
              <w:tab w:val="right" w:pos="9026" w:leader="dot"/>
            </w:tabs>
            <w:rPr/>
          </w:pPr>
          <w:hyperlink w:anchor="__RefHeading___Toc4901216_2320776876">
            <w:r>
              <w:rPr>
                <w:webHidden/>
                <w:rStyle w:val="IndexLink"/>
                <w:rtl w:val="true"/>
              </w:rPr>
              <w:t>[</w:t>
            </w:r>
            <w:r>
              <w:rPr>
                <w:rStyle w:val="IndexLink"/>
                <w:rtl w:val="true"/>
              </w:rPr>
              <w:t xml:space="preserve">عدم جواز الانتفاع بشيء من الميتة </w:t>
            </w:r>
            <w:r>
              <w:rPr>
                <w:rStyle w:val="IndexLink"/>
                <w:rtl w:val="true"/>
              </w:rPr>
              <w:t>]</w:t>
              <w:tab/>
            </w:r>
            <w:r>
              <w:rPr>
                <w:rStyle w:val="IndexLink"/>
              </w:rPr>
              <w:t>261</w:t>
            </w:r>
          </w:hyperlink>
        </w:p>
        <w:p>
          <w:pPr>
            <w:pStyle w:val="Contents3"/>
            <w:tabs>
              <w:tab w:val="clear" w:pos="8459"/>
              <w:tab w:val="right" w:pos="9026" w:leader="dot"/>
            </w:tabs>
            <w:rPr/>
          </w:pPr>
          <w:hyperlink w:anchor="__RefHeading___Toc4901218_2320776876">
            <w:r>
              <w:rPr>
                <w:webHidden/>
                <w:rStyle w:val="IndexLink"/>
                <w:rtl w:val="true"/>
              </w:rPr>
              <w:t>[</w:t>
            </w:r>
            <w:r>
              <w:rPr>
                <w:rStyle w:val="IndexLink"/>
                <w:rtl w:val="true"/>
              </w:rPr>
              <w:t xml:space="preserve">حدیث شریف في أنّ معرفة الحق من الباطل مطلقاً مختص بالإمام </w:t>
            </w:r>
            <w:r>
              <w:rPr>
                <w:rStyle w:val="IndexLink"/>
                <w:rtl w:val="true"/>
              </w:rPr>
              <w:t>]</w:t>
              <w:tab/>
            </w:r>
            <w:r>
              <w:rPr>
                <w:rStyle w:val="IndexLink"/>
              </w:rPr>
              <w:t>263</w:t>
            </w:r>
          </w:hyperlink>
        </w:p>
        <w:p>
          <w:pPr>
            <w:pStyle w:val="Contents3"/>
            <w:tabs>
              <w:tab w:val="clear" w:pos="8459"/>
              <w:tab w:val="right" w:pos="9026" w:leader="dot"/>
            </w:tabs>
            <w:rPr/>
          </w:pPr>
          <w:hyperlink w:anchor="__RefHeading___Toc4901220_2320776876">
            <w:r>
              <w:rPr>
                <w:webHidden/>
                <w:rStyle w:val="IndexLink"/>
                <w:rtl w:val="true"/>
              </w:rPr>
              <w:t>[</w:t>
            </w:r>
            <w:r>
              <w:rPr>
                <w:rStyle w:val="IndexLink"/>
                <w:rtl w:val="true"/>
              </w:rPr>
              <w:t xml:space="preserve">جواز أكل الميتة للمضطرّ </w:t>
            </w:r>
            <w:r>
              <w:rPr>
                <w:rStyle w:val="IndexLink"/>
                <w:rtl w:val="true"/>
              </w:rPr>
              <w:t>]</w:t>
              <w:tab/>
            </w:r>
            <w:r>
              <w:rPr>
                <w:rStyle w:val="IndexLink"/>
              </w:rPr>
              <w:t>268</w:t>
            </w:r>
          </w:hyperlink>
        </w:p>
        <w:p>
          <w:pPr>
            <w:pStyle w:val="Contents3"/>
            <w:tabs>
              <w:tab w:val="clear" w:pos="8459"/>
              <w:tab w:val="right" w:pos="9026" w:leader="dot"/>
            </w:tabs>
            <w:rPr/>
          </w:pPr>
          <w:hyperlink w:anchor="__RefHeading___Toc4901222_2320776876">
            <w:r>
              <w:rPr>
                <w:webHidden/>
                <w:rStyle w:val="IndexLink"/>
                <w:rtl w:val="true"/>
              </w:rPr>
              <w:t>[</w:t>
            </w:r>
            <w:r>
              <w:rPr>
                <w:rStyle w:val="IndexLink"/>
                <w:rtl w:val="true"/>
              </w:rPr>
              <w:t xml:space="preserve">علة تحريم الخمر وجملة المحرّمات </w:t>
            </w:r>
            <w:r>
              <w:rPr>
                <w:rStyle w:val="IndexLink"/>
                <w:rtl w:val="true"/>
              </w:rPr>
              <w:t>]</w:t>
              <w:tab/>
            </w:r>
            <w:r>
              <w:rPr>
                <w:rStyle w:val="IndexLink"/>
              </w:rPr>
              <w:t>271</w:t>
            </w:r>
          </w:hyperlink>
        </w:p>
        <w:p>
          <w:pPr>
            <w:pStyle w:val="Contents3"/>
            <w:tabs>
              <w:tab w:val="clear" w:pos="8459"/>
              <w:tab w:val="right" w:pos="9026" w:leader="dot"/>
            </w:tabs>
            <w:rPr/>
          </w:pPr>
          <w:hyperlink w:anchor="__RefHeading___Toc4901224_2320776876">
            <w:r>
              <w:rPr>
                <w:webHidden/>
                <w:rStyle w:val="IndexLink"/>
                <w:rtl w:val="true"/>
              </w:rPr>
              <w:t xml:space="preserve">[ </w:t>
            </w:r>
            <w:r>
              <w:rPr>
                <w:rStyle w:val="IndexLink"/>
                <w:rtl w:val="true"/>
              </w:rPr>
              <w:t xml:space="preserve">ما استثني من الميتة </w:t>
            </w:r>
            <w:r>
              <w:rPr>
                <w:rStyle w:val="IndexLink"/>
                <w:rtl w:val="true"/>
              </w:rPr>
              <w:t>]</w:t>
              <w:tab/>
            </w:r>
            <w:r>
              <w:rPr>
                <w:rStyle w:val="IndexLink"/>
              </w:rPr>
              <w:t>277</w:t>
            </w:r>
          </w:hyperlink>
        </w:p>
        <w:p>
          <w:pPr>
            <w:pStyle w:val="Contents2"/>
            <w:tabs>
              <w:tab w:val="clear" w:pos="8743"/>
              <w:tab w:val="right" w:pos="9026" w:leader="dot"/>
            </w:tabs>
            <w:rPr/>
          </w:pPr>
          <w:hyperlink w:anchor="__RefHeading___Toc4901226_2320776876">
            <w:r>
              <w:rPr>
                <w:webHidden/>
                <w:rStyle w:val="IndexLink"/>
                <w:rtl w:val="true"/>
              </w:rPr>
              <w:t>طعام أهل الذمة ومؤاكلتهم وآنيتهم</w:t>
            </w:r>
            <w:r>
              <w:rPr>
                <w:rStyle w:val="IndexLink"/>
                <w:rtl w:val="true"/>
              </w:rPr>
              <w:tab/>
            </w:r>
            <w:r>
              <w:rPr>
                <w:rStyle w:val="IndexLink"/>
              </w:rPr>
              <w:t>279</w:t>
            </w:r>
          </w:hyperlink>
        </w:p>
        <w:p>
          <w:pPr>
            <w:pStyle w:val="Contents3"/>
            <w:tabs>
              <w:tab w:val="clear" w:pos="8459"/>
              <w:tab w:val="right" w:pos="9026" w:leader="dot"/>
            </w:tabs>
            <w:rPr/>
          </w:pPr>
          <w:hyperlink w:anchor="__RefHeading___Toc4901228_2320776876">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4901230_2320776876">
            <w:r>
              <w:rPr>
                <w:webHidden/>
                <w:rStyle w:val="IndexLink"/>
                <w:rtl w:val="true"/>
              </w:rPr>
              <w:t>[</w:t>
            </w:r>
            <w:r>
              <w:rPr>
                <w:rStyle w:val="IndexLink"/>
                <w:rtl w:val="true"/>
              </w:rPr>
              <w:t xml:space="preserve">حكم مؤاكلة اليهودي والنصراني والمجوسي </w:t>
            </w:r>
            <w:r>
              <w:rPr>
                <w:rStyle w:val="IndexLink"/>
                <w:rtl w:val="true"/>
              </w:rPr>
              <w:t>]</w:t>
              <w:tab/>
            </w:r>
            <w:r>
              <w:rPr>
                <w:rStyle w:val="IndexLink"/>
              </w:rPr>
              <w:t>280</w:t>
            </w:r>
          </w:hyperlink>
        </w:p>
        <w:p>
          <w:pPr>
            <w:pStyle w:val="Contents2"/>
            <w:tabs>
              <w:tab w:val="clear" w:pos="8743"/>
              <w:tab w:val="right" w:pos="9026" w:leader="dot"/>
            </w:tabs>
            <w:rPr/>
          </w:pPr>
          <w:hyperlink w:anchor="__RefHeading___Toc4901232_2320776876">
            <w:r>
              <w:rPr>
                <w:webHidden/>
                <w:rStyle w:val="IndexLink"/>
                <w:rtl w:val="true"/>
              </w:rPr>
              <w:t>استعمال شعر الخنزير</w:t>
            </w:r>
            <w:r>
              <w:rPr>
                <w:rStyle w:val="IndexLink"/>
                <w:rtl w:val="true"/>
              </w:rPr>
              <w:tab/>
            </w:r>
            <w:r>
              <w:rPr>
                <w:rStyle w:val="IndexLink"/>
              </w:rPr>
              <w:t>283</w:t>
            </w:r>
          </w:hyperlink>
        </w:p>
        <w:p>
          <w:pPr>
            <w:pStyle w:val="Contents2"/>
            <w:tabs>
              <w:tab w:val="clear" w:pos="8743"/>
              <w:tab w:val="right" w:pos="9026" w:leader="dot"/>
            </w:tabs>
            <w:rPr/>
          </w:pPr>
          <w:hyperlink w:anchor="__RefHeading___Toc4901234_2320776876">
            <w:r>
              <w:rPr>
                <w:webHidden/>
                <w:rStyle w:val="IndexLink"/>
                <w:rtl w:val="true"/>
              </w:rPr>
              <w:t>اتّخاذ الغنم والطير</w:t>
            </w:r>
            <w:r>
              <w:rPr>
                <w:rStyle w:val="IndexLink"/>
                <w:rtl w:val="true"/>
              </w:rPr>
              <w:tab/>
            </w:r>
            <w:r>
              <w:rPr>
                <w:rStyle w:val="IndexLink"/>
              </w:rPr>
              <w:t>287</w:t>
            </w:r>
          </w:hyperlink>
        </w:p>
        <w:p>
          <w:pPr>
            <w:pStyle w:val="Contents3"/>
            <w:tabs>
              <w:tab w:val="clear" w:pos="8459"/>
              <w:tab w:val="right" w:pos="9026" w:leader="dot"/>
            </w:tabs>
            <w:rPr/>
          </w:pPr>
          <w:hyperlink w:anchor="__RefHeading___Toc4901236_2320776876">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4901238_2320776876">
            <w:r>
              <w:rPr>
                <w:webHidden/>
                <w:rStyle w:val="IndexLink"/>
                <w:rtl w:val="true"/>
              </w:rPr>
              <w:t>[</w:t>
            </w:r>
            <w:r>
              <w:rPr>
                <w:rStyle w:val="IndexLink"/>
                <w:rtl w:val="true"/>
              </w:rPr>
              <w:t xml:space="preserve">استحباب اتخاذ الغنم والبقر </w:t>
            </w:r>
            <w:r>
              <w:rPr>
                <w:rStyle w:val="IndexLink"/>
                <w:rtl w:val="true"/>
              </w:rPr>
              <w:t>]</w:t>
              <w:tab/>
            </w:r>
            <w:r>
              <w:rPr>
                <w:rStyle w:val="IndexLink"/>
              </w:rPr>
              <w:t>287</w:t>
            </w:r>
          </w:hyperlink>
        </w:p>
        <w:p>
          <w:pPr>
            <w:pStyle w:val="Contents2"/>
            <w:tabs>
              <w:tab w:val="clear" w:pos="8743"/>
              <w:tab w:val="right" w:pos="9026" w:leader="dot"/>
            </w:tabs>
            <w:rPr/>
          </w:pPr>
          <w:hyperlink w:anchor="__RefHeading___Toc4901240_2320776876">
            <w:r>
              <w:rPr>
                <w:webHidden/>
                <w:rStyle w:val="IndexLink"/>
                <w:rtl w:val="true"/>
              </w:rPr>
              <w:t>نهك العظام وأكل اللحوم وقتل الحيّات</w:t>
            </w:r>
            <w:r>
              <w:rPr>
                <w:rStyle w:val="IndexLink"/>
                <w:rtl w:val="true"/>
              </w:rPr>
              <w:tab/>
            </w:r>
            <w:r>
              <w:rPr>
                <w:rStyle w:val="IndexLink"/>
              </w:rPr>
              <w:t>293</w:t>
            </w:r>
          </w:hyperlink>
        </w:p>
        <w:p>
          <w:pPr>
            <w:pStyle w:val="Contents3"/>
            <w:tabs>
              <w:tab w:val="clear" w:pos="8459"/>
              <w:tab w:val="right" w:pos="9026" w:leader="dot"/>
            </w:tabs>
            <w:rPr/>
          </w:pPr>
          <w:hyperlink w:anchor="__RefHeading___Toc4901242_2320776876">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4901244_2320776876">
            <w:r>
              <w:rPr>
                <w:webHidden/>
                <w:rStyle w:val="IndexLink"/>
                <w:rtl w:val="true"/>
              </w:rPr>
              <w:t xml:space="preserve">[ </w:t>
            </w:r>
            <w:r>
              <w:rPr>
                <w:rStyle w:val="IndexLink"/>
                <w:rtl w:val="true"/>
              </w:rPr>
              <w:t xml:space="preserve">كراهة نهك العظام </w:t>
            </w:r>
            <w:r>
              <w:rPr>
                <w:rStyle w:val="IndexLink"/>
                <w:rtl w:val="true"/>
              </w:rPr>
              <w:t>]</w:t>
              <w:tab/>
            </w:r>
            <w:r>
              <w:rPr>
                <w:rStyle w:val="IndexLink"/>
              </w:rPr>
              <w:t>293</w:t>
            </w:r>
          </w:hyperlink>
        </w:p>
        <w:p>
          <w:pPr>
            <w:pStyle w:val="Contents3"/>
            <w:tabs>
              <w:tab w:val="clear" w:pos="8459"/>
              <w:tab w:val="right" w:pos="9026" w:leader="dot"/>
            </w:tabs>
            <w:rPr/>
          </w:pPr>
          <w:hyperlink w:anchor="__RefHeading___Toc4901246_2320776876">
            <w:r>
              <w:rPr>
                <w:webHidden/>
                <w:rStyle w:val="IndexLink"/>
                <w:rtl w:val="true"/>
              </w:rPr>
              <w:t xml:space="preserve">[ </w:t>
            </w:r>
            <w:r>
              <w:rPr>
                <w:rStyle w:val="IndexLink"/>
                <w:rtl w:val="true"/>
              </w:rPr>
              <w:t xml:space="preserve">أهمية اللحم في الغذاء </w:t>
            </w:r>
            <w:r>
              <w:rPr>
                <w:rStyle w:val="IndexLink"/>
                <w:rtl w:val="true"/>
              </w:rPr>
              <w:t>]</w:t>
              <w:tab/>
            </w:r>
            <w:r>
              <w:rPr>
                <w:rStyle w:val="IndexLink"/>
              </w:rPr>
              <w:t>295</w:t>
            </w:r>
          </w:hyperlink>
        </w:p>
        <w:p>
          <w:pPr>
            <w:pStyle w:val="Contents2"/>
            <w:tabs>
              <w:tab w:val="clear" w:pos="8743"/>
              <w:tab w:val="right" w:pos="9026" w:leader="dot"/>
            </w:tabs>
            <w:rPr/>
          </w:pPr>
          <w:hyperlink w:anchor="__RefHeading___Toc4901248_2320776876">
            <w:r>
              <w:rPr>
                <w:webHidden/>
                <w:rStyle w:val="IndexLink"/>
                <w:rtl w:val="true"/>
              </w:rPr>
              <w:t>اللحم والسمك والدبّاء والبيض</w:t>
            </w:r>
            <w:r>
              <w:rPr>
                <w:rStyle w:val="IndexLink"/>
                <w:rtl w:val="true"/>
              </w:rPr>
              <w:tab/>
            </w:r>
            <w:r>
              <w:rPr>
                <w:rStyle w:val="IndexLink"/>
              </w:rPr>
              <w:t>299</w:t>
            </w:r>
          </w:hyperlink>
        </w:p>
        <w:p>
          <w:pPr>
            <w:pStyle w:val="Contents2"/>
            <w:tabs>
              <w:tab w:val="clear" w:pos="8743"/>
              <w:tab w:val="right" w:pos="9026" w:leader="dot"/>
            </w:tabs>
            <w:rPr/>
          </w:pPr>
          <w:hyperlink w:anchor="__RefHeading___Toc4901250_2320776876">
            <w:r>
              <w:rPr>
                <w:webHidden/>
                <w:rStyle w:val="IndexLink"/>
                <w:rtl w:val="true"/>
              </w:rPr>
              <w:t>العسل</w:t>
            </w:r>
            <w:r>
              <w:rPr>
                <w:rStyle w:val="IndexLink"/>
                <w:rtl w:val="true"/>
              </w:rPr>
              <w:tab/>
            </w:r>
            <w:r>
              <w:rPr>
                <w:rStyle w:val="IndexLink"/>
              </w:rPr>
              <w:t>302</w:t>
            </w:r>
          </w:hyperlink>
        </w:p>
        <w:p>
          <w:pPr>
            <w:pStyle w:val="Contents3"/>
            <w:tabs>
              <w:tab w:val="clear" w:pos="8459"/>
              <w:tab w:val="right" w:pos="9026" w:leader="dot"/>
            </w:tabs>
            <w:rPr/>
          </w:pPr>
          <w:hyperlink w:anchor="__RefHeading___Toc4901252_2320776876">
            <w:r>
              <w:rPr>
                <w:webHidden/>
                <w:rStyle w:val="IndexLink"/>
                <w:rtl w:val="true"/>
              </w:rPr>
              <w:t>[</w:t>
            </w:r>
            <w:r>
              <w:rPr>
                <w:rStyle w:val="IndexLink"/>
                <w:rtl w:val="true"/>
              </w:rPr>
              <w:t xml:space="preserve">استحباب استشفاء المريض بالعسل </w:t>
            </w:r>
            <w:r>
              <w:rPr>
                <w:rStyle w:val="IndexLink"/>
                <w:rtl w:val="true"/>
              </w:rPr>
              <w:t>]</w:t>
              <w:tab/>
            </w:r>
            <w:r>
              <w:rPr>
                <w:rStyle w:val="IndexLink"/>
              </w:rPr>
              <w:t>302</w:t>
            </w:r>
          </w:hyperlink>
        </w:p>
        <w:p>
          <w:pPr>
            <w:pStyle w:val="Contents2"/>
            <w:tabs>
              <w:tab w:val="clear" w:pos="8743"/>
              <w:tab w:val="right" w:pos="9026" w:leader="dot"/>
            </w:tabs>
            <w:rPr/>
          </w:pPr>
          <w:hyperlink w:anchor="__RefHeading___Toc4901254_2320776876">
            <w:r>
              <w:rPr>
                <w:webHidden/>
                <w:rStyle w:val="IndexLink"/>
                <w:rtl w:val="true"/>
              </w:rPr>
              <w:t>الشحم ولحم البقر</w:t>
            </w:r>
            <w:r>
              <w:rPr>
                <w:rStyle w:val="IndexLink"/>
                <w:rtl w:val="true"/>
              </w:rPr>
              <w:tab/>
            </w:r>
            <w:r>
              <w:rPr>
                <w:rStyle w:val="IndexLink"/>
              </w:rPr>
              <w:t>303</w:t>
            </w:r>
          </w:hyperlink>
        </w:p>
        <w:p>
          <w:pPr>
            <w:pStyle w:val="Contents2"/>
            <w:tabs>
              <w:tab w:val="clear" w:pos="8743"/>
              <w:tab w:val="right" w:pos="9026" w:leader="dot"/>
            </w:tabs>
            <w:rPr/>
          </w:pPr>
          <w:hyperlink w:anchor="__RefHeading___Toc4901256_2320776876">
            <w:r>
              <w:rPr>
                <w:webHidden/>
                <w:rStyle w:val="IndexLink"/>
                <w:rtl w:val="true"/>
              </w:rPr>
              <w:t>لحم الجاموس</w:t>
            </w:r>
            <w:r>
              <w:rPr>
                <w:rStyle w:val="IndexLink"/>
                <w:rtl w:val="true"/>
              </w:rPr>
              <w:tab/>
            </w:r>
            <w:r>
              <w:rPr>
                <w:rStyle w:val="IndexLink"/>
              </w:rPr>
              <w:t>304</w:t>
            </w:r>
          </w:hyperlink>
        </w:p>
        <w:p>
          <w:pPr>
            <w:pStyle w:val="Contents2"/>
            <w:tabs>
              <w:tab w:val="clear" w:pos="8743"/>
              <w:tab w:val="right" w:pos="9026" w:leader="dot"/>
            </w:tabs>
            <w:rPr/>
          </w:pPr>
          <w:hyperlink w:anchor="__RefHeading___Toc4901258_2320776876">
            <w:r>
              <w:rPr>
                <w:webHidden/>
                <w:rStyle w:val="IndexLink"/>
                <w:rtl w:val="true"/>
              </w:rPr>
              <w:t>حرمة أكل الطين</w:t>
            </w:r>
            <w:r>
              <w:rPr>
                <w:rStyle w:val="IndexLink"/>
                <w:rtl w:val="true"/>
              </w:rPr>
              <w:tab/>
            </w:r>
            <w:r>
              <w:rPr>
                <w:rStyle w:val="IndexLink"/>
              </w:rPr>
              <w:t>305</w:t>
            </w:r>
          </w:hyperlink>
        </w:p>
        <w:p>
          <w:pPr>
            <w:pStyle w:val="Contents2"/>
            <w:tabs>
              <w:tab w:val="clear" w:pos="8743"/>
              <w:tab w:val="right" w:pos="9026" w:leader="dot"/>
            </w:tabs>
            <w:rPr/>
          </w:pPr>
          <w:hyperlink w:anchor="__RefHeading___Toc4901260_2320776876">
            <w:r>
              <w:rPr>
                <w:webHidden/>
                <w:rStyle w:val="IndexLink"/>
                <w:rtl w:val="true"/>
              </w:rPr>
              <w:t>باب الأكل والشرب في آنية الذهب والفضّة وغير ذلك من آداب الطعام</w:t>
            </w:r>
            <w:r>
              <w:rPr>
                <w:rStyle w:val="IndexLink"/>
                <w:rtl w:val="true"/>
              </w:rPr>
              <w:tab/>
            </w:r>
            <w:r>
              <w:rPr>
                <w:rStyle w:val="IndexLink"/>
              </w:rPr>
              <w:t>307</w:t>
            </w:r>
          </w:hyperlink>
        </w:p>
        <w:p>
          <w:pPr>
            <w:pStyle w:val="Contents2"/>
            <w:tabs>
              <w:tab w:val="clear" w:pos="8743"/>
              <w:tab w:val="right" w:pos="9026" w:leader="dot"/>
            </w:tabs>
            <w:rPr/>
          </w:pPr>
          <w:hyperlink w:anchor="__RefHeading___Toc4901262_2320776876">
            <w:r>
              <w:rPr>
                <w:webHidden/>
                <w:rStyle w:val="IndexLink"/>
                <w:rtl w:val="true"/>
              </w:rPr>
              <w:t>التزين بالذهب وأنّواع الخواتيم</w:t>
            </w:r>
            <w:r>
              <w:rPr>
                <w:rStyle w:val="IndexLink"/>
                <w:rtl w:val="true"/>
              </w:rPr>
              <w:tab/>
            </w:r>
            <w:r>
              <w:rPr>
                <w:rStyle w:val="IndexLink"/>
              </w:rPr>
              <w:t>310</w:t>
            </w:r>
          </w:hyperlink>
        </w:p>
        <w:p>
          <w:pPr>
            <w:pStyle w:val="Contents2"/>
            <w:tabs>
              <w:tab w:val="clear" w:pos="8743"/>
              <w:tab w:val="right" w:pos="9026" w:leader="dot"/>
            </w:tabs>
            <w:rPr/>
          </w:pPr>
          <w:hyperlink w:anchor="__RefHeading___Toc4901264_2320776876">
            <w:r>
              <w:rPr>
                <w:webHidden/>
                <w:rStyle w:val="IndexLink"/>
                <w:rtl w:val="true"/>
              </w:rPr>
              <w:t>آداب الأكل والشرب</w:t>
            </w:r>
            <w:r>
              <w:rPr>
                <w:rStyle w:val="IndexLink"/>
                <w:rtl w:val="true"/>
              </w:rPr>
              <w:tab/>
            </w:r>
            <w:r>
              <w:rPr>
                <w:rStyle w:val="IndexLink"/>
              </w:rPr>
              <w:t>314</w:t>
            </w:r>
          </w:hyperlink>
        </w:p>
        <w:p>
          <w:pPr>
            <w:pStyle w:val="Contents3"/>
            <w:tabs>
              <w:tab w:val="clear" w:pos="8459"/>
              <w:tab w:val="right" w:pos="9026" w:leader="dot"/>
            </w:tabs>
            <w:rPr/>
          </w:pPr>
          <w:hyperlink w:anchor="__RefHeading___Toc4901266_2320776876">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4901268_2320776876">
            <w:r>
              <w:rPr>
                <w:webHidden/>
                <w:rStyle w:val="IndexLink"/>
                <w:rtl w:val="true"/>
              </w:rPr>
              <w:t>[</w:t>
            </w:r>
            <w:r>
              <w:rPr>
                <w:rStyle w:val="IndexLink"/>
                <w:rtl w:val="true"/>
              </w:rPr>
              <w:t xml:space="preserve">استحباب الشرب قائماً بالنهار وجالساً بالليل </w:t>
            </w:r>
            <w:r>
              <w:rPr>
                <w:rStyle w:val="IndexLink"/>
                <w:rtl w:val="true"/>
              </w:rPr>
              <w:t>]</w:t>
              <w:tab/>
            </w:r>
            <w:r>
              <w:rPr>
                <w:rStyle w:val="IndexLink"/>
              </w:rPr>
              <w:t>316</w:t>
            </w:r>
          </w:hyperlink>
        </w:p>
        <w:p>
          <w:pPr>
            <w:pStyle w:val="Contents3"/>
            <w:tabs>
              <w:tab w:val="clear" w:pos="8459"/>
              <w:tab w:val="right" w:pos="9026" w:leader="dot"/>
            </w:tabs>
            <w:rPr/>
          </w:pPr>
          <w:hyperlink w:anchor="__RefHeading___Toc4901270_2320776876">
            <w:r>
              <w:rPr>
                <w:webHidden/>
                <w:rStyle w:val="IndexLink"/>
                <w:rtl w:val="true"/>
              </w:rPr>
              <w:t>[</w:t>
            </w:r>
            <w:r>
              <w:rPr>
                <w:rStyle w:val="IndexLink"/>
                <w:rtl w:val="true"/>
              </w:rPr>
              <w:t xml:space="preserve">استحباب الشرب بثلاثة أنّفاس </w:t>
            </w:r>
            <w:r>
              <w:rPr>
                <w:rStyle w:val="IndexLink"/>
                <w:rtl w:val="true"/>
              </w:rPr>
              <w:t>]</w:t>
              <w:tab/>
            </w:r>
            <w:r>
              <w:rPr>
                <w:rStyle w:val="IndexLink"/>
              </w:rPr>
              <w:t>319</w:t>
            </w:r>
          </w:hyperlink>
        </w:p>
        <w:p>
          <w:pPr>
            <w:pStyle w:val="Contents3"/>
            <w:tabs>
              <w:tab w:val="clear" w:pos="8459"/>
              <w:tab w:val="right" w:pos="9026" w:leader="dot"/>
            </w:tabs>
            <w:rPr/>
          </w:pPr>
          <w:hyperlink w:anchor="__RefHeading___Toc4901272_2320776876">
            <w:r>
              <w:rPr>
                <w:webHidden/>
                <w:rStyle w:val="IndexLink"/>
                <w:rtl w:val="true"/>
              </w:rPr>
              <w:t xml:space="preserve">[ </w:t>
            </w:r>
            <w:r>
              <w:rPr>
                <w:rStyle w:val="IndexLink"/>
                <w:rtl w:val="true"/>
              </w:rPr>
              <w:t xml:space="preserve">جواز الأكل متربعاً </w:t>
            </w:r>
            <w:r>
              <w:rPr>
                <w:rStyle w:val="IndexLink"/>
                <w:rtl w:val="true"/>
              </w:rPr>
              <w:t>]</w:t>
              <w:tab/>
            </w:r>
            <w:r>
              <w:rPr>
                <w:rStyle w:val="IndexLink"/>
              </w:rPr>
              <w:t>323</w:t>
            </w:r>
          </w:hyperlink>
        </w:p>
        <w:p>
          <w:pPr>
            <w:pStyle w:val="Contents3"/>
            <w:tabs>
              <w:tab w:val="clear" w:pos="8459"/>
              <w:tab w:val="right" w:pos="9026" w:leader="dot"/>
            </w:tabs>
            <w:rPr/>
          </w:pPr>
          <w:hyperlink w:anchor="__RefHeading___Toc4901274_2320776876">
            <w:r>
              <w:rPr>
                <w:webHidden/>
                <w:rStyle w:val="IndexLink"/>
                <w:rtl w:val="true"/>
              </w:rPr>
              <w:t>[</w:t>
            </w:r>
            <w:r>
              <w:rPr>
                <w:rStyle w:val="IndexLink"/>
                <w:rtl w:val="true"/>
              </w:rPr>
              <w:t xml:space="preserve">استحباب التسمية عند الأكل والتحميد بعده </w:t>
            </w:r>
            <w:r>
              <w:rPr>
                <w:rStyle w:val="IndexLink"/>
                <w:rtl w:val="true"/>
              </w:rPr>
              <w:t>]</w:t>
              <w:tab/>
            </w:r>
            <w:r>
              <w:rPr>
                <w:rStyle w:val="IndexLink"/>
              </w:rPr>
              <w:t>325</w:t>
            </w:r>
          </w:hyperlink>
        </w:p>
        <w:p>
          <w:pPr>
            <w:pStyle w:val="Contents3"/>
            <w:tabs>
              <w:tab w:val="clear" w:pos="8459"/>
              <w:tab w:val="right" w:pos="9026" w:leader="dot"/>
            </w:tabs>
            <w:rPr/>
          </w:pPr>
          <w:hyperlink w:anchor="__RefHeading___Toc4901276_2320776876">
            <w:r>
              <w:rPr>
                <w:webHidden/>
                <w:rStyle w:val="IndexLink"/>
                <w:rtl w:val="true"/>
              </w:rPr>
              <w:t xml:space="preserve">[ </w:t>
            </w:r>
            <w:r>
              <w:rPr>
                <w:rStyle w:val="IndexLink"/>
                <w:rtl w:val="true"/>
              </w:rPr>
              <w:t xml:space="preserve">كراهة كثرة الأكل </w:t>
            </w:r>
            <w:r>
              <w:rPr>
                <w:rStyle w:val="IndexLink"/>
                <w:rtl w:val="true"/>
              </w:rPr>
              <w:t>]</w:t>
              <w:tab/>
            </w:r>
            <w:r>
              <w:rPr>
                <w:rStyle w:val="IndexLink"/>
              </w:rPr>
              <w:t>328</w:t>
            </w:r>
          </w:hyperlink>
        </w:p>
        <w:p>
          <w:pPr>
            <w:pStyle w:val="Contents3"/>
            <w:tabs>
              <w:tab w:val="clear" w:pos="8459"/>
              <w:tab w:val="right" w:pos="9026" w:leader="dot"/>
            </w:tabs>
            <w:rPr/>
          </w:pPr>
          <w:hyperlink w:anchor="__RefHeading___Toc4901278_2320776876">
            <w:r>
              <w:rPr>
                <w:webHidden/>
                <w:rStyle w:val="IndexLink"/>
                <w:rtl w:val="true"/>
              </w:rPr>
              <w:t>[</w:t>
            </w:r>
            <w:r>
              <w:rPr>
                <w:rStyle w:val="IndexLink"/>
                <w:rtl w:val="true"/>
              </w:rPr>
              <w:t xml:space="preserve">استحباب أكل فتات الطعام إلّا في الصحراء </w:t>
            </w:r>
            <w:r>
              <w:rPr>
                <w:rStyle w:val="IndexLink"/>
                <w:rtl w:val="true"/>
              </w:rPr>
              <w:t>]</w:t>
              <w:tab/>
            </w:r>
            <w:r>
              <w:rPr>
                <w:rStyle w:val="IndexLink"/>
              </w:rPr>
              <w:t>334</w:t>
            </w:r>
          </w:hyperlink>
        </w:p>
        <w:p>
          <w:pPr>
            <w:pStyle w:val="Contents3"/>
            <w:tabs>
              <w:tab w:val="clear" w:pos="8459"/>
              <w:tab w:val="right" w:pos="9026" w:leader="dot"/>
            </w:tabs>
            <w:rPr/>
          </w:pPr>
          <w:hyperlink w:anchor="__RefHeading___Toc4901280_2320776876">
            <w:r>
              <w:rPr>
                <w:webHidden/>
                <w:rStyle w:val="IndexLink"/>
                <w:rtl w:val="true"/>
              </w:rPr>
              <w:t>[</w:t>
            </w:r>
            <w:r>
              <w:rPr>
                <w:rStyle w:val="IndexLink"/>
                <w:rtl w:val="true"/>
              </w:rPr>
              <w:t xml:space="preserve">استحباب أكل ما سقط من الطعام وآثاره </w:t>
            </w:r>
            <w:r>
              <w:rPr>
                <w:rStyle w:val="IndexLink"/>
                <w:rtl w:val="true"/>
              </w:rPr>
              <w:t>]</w:t>
              <w:tab/>
            </w:r>
            <w:r>
              <w:rPr>
                <w:rStyle w:val="IndexLink"/>
              </w:rPr>
              <w:t>335</w:t>
            </w:r>
          </w:hyperlink>
        </w:p>
        <w:p>
          <w:pPr>
            <w:pStyle w:val="Contents3"/>
            <w:tabs>
              <w:tab w:val="clear" w:pos="8459"/>
              <w:tab w:val="right" w:pos="9026" w:leader="dot"/>
            </w:tabs>
            <w:rPr/>
          </w:pPr>
          <w:hyperlink w:anchor="__RefHeading___Toc4901282_2320776876">
            <w:r>
              <w:rPr>
                <w:webHidden/>
                <w:rStyle w:val="IndexLink"/>
                <w:rtl w:val="true"/>
              </w:rPr>
              <w:t>[</w:t>
            </w:r>
            <w:r>
              <w:rPr>
                <w:rStyle w:val="IndexLink"/>
                <w:rtl w:val="true"/>
              </w:rPr>
              <w:t xml:space="preserve">استحباب الابتداء بالملح والاختتام به أو بالخلّ </w:t>
            </w:r>
            <w:r>
              <w:rPr>
                <w:rStyle w:val="IndexLink"/>
                <w:rtl w:val="true"/>
              </w:rPr>
              <w:t>]</w:t>
              <w:tab/>
            </w:r>
            <w:r>
              <w:rPr>
                <w:rStyle w:val="IndexLink"/>
              </w:rPr>
              <w:t>337</w:t>
            </w:r>
          </w:hyperlink>
        </w:p>
        <w:p>
          <w:pPr>
            <w:pStyle w:val="Contents3"/>
            <w:tabs>
              <w:tab w:val="clear" w:pos="8459"/>
              <w:tab w:val="right" w:pos="9026" w:leader="dot"/>
            </w:tabs>
            <w:rPr/>
          </w:pPr>
          <w:hyperlink w:anchor="__RefHeading___Toc4901284_2320776876">
            <w:r>
              <w:rPr>
                <w:webHidden/>
                <w:rStyle w:val="IndexLink"/>
                <w:rtl w:val="true"/>
              </w:rPr>
              <w:t>[</w:t>
            </w:r>
            <w:r>
              <w:rPr>
                <w:rStyle w:val="IndexLink"/>
                <w:rtl w:val="true"/>
              </w:rPr>
              <w:t xml:space="preserve">التخلل بعد الطعام وبيان ما يتخلل به </w:t>
            </w:r>
            <w:r>
              <w:rPr>
                <w:rStyle w:val="IndexLink"/>
                <w:rtl w:val="true"/>
              </w:rPr>
              <w:t>]</w:t>
              <w:tab/>
            </w:r>
            <w:r>
              <w:rPr>
                <w:rStyle w:val="IndexLink"/>
              </w:rPr>
              <w:t>340</w:t>
            </w:r>
          </w:hyperlink>
        </w:p>
        <w:p>
          <w:pPr>
            <w:pStyle w:val="Contents3"/>
            <w:tabs>
              <w:tab w:val="clear" w:pos="8459"/>
              <w:tab w:val="right" w:pos="9026" w:leader="dot"/>
            </w:tabs>
            <w:rPr/>
          </w:pPr>
          <w:hyperlink w:anchor="__RefHeading___Toc4901286_2320776876">
            <w:r>
              <w:rPr>
                <w:webHidden/>
                <w:rStyle w:val="IndexLink"/>
                <w:rtl w:val="true"/>
              </w:rPr>
              <w:t>[</w:t>
            </w:r>
            <w:r>
              <w:rPr>
                <w:rStyle w:val="IndexLink"/>
                <w:rtl w:val="true"/>
              </w:rPr>
              <w:t xml:space="preserve">استحباب إجابة دعوة المسلم </w:t>
            </w:r>
            <w:r>
              <w:rPr>
                <w:rStyle w:val="IndexLink"/>
                <w:rtl w:val="true"/>
              </w:rPr>
              <w:t>]</w:t>
              <w:tab/>
            </w:r>
            <w:r>
              <w:rPr>
                <w:rStyle w:val="IndexLink"/>
              </w:rPr>
              <w:t>344</w:t>
            </w:r>
          </w:hyperlink>
        </w:p>
        <w:p>
          <w:pPr>
            <w:pStyle w:val="Contents3"/>
            <w:tabs>
              <w:tab w:val="clear" w:pos="8459"/>
              <w:tab w:val="right" w:pos="9026" w:leader="dot"/>
            </w:tabs>
            <w:rPr/>
          </w:pPr>
          <w:hyperlink w:anchor="__RefHeading___Toc4901288_2320776876">
            <w:r>
              <w:rPr>
                <w:webHidden/>
                <w:rStyle w:val="IndexLink"/>
                <w:rtl w:val="true"/>
              </w:rPr>
              <w:t xml:space="preserve">[ </w:t>
            </w:r>
            <w:r>
              <w:rPr>
                <w:rStyle w:val="IndexLink"/>
                <w:rtl w:val="true"/>
              </w:rPr>
              <w:t xml:space="preserve">التكلّف في الضيف </w:t>
            </w:r>
            <w:r>
              <w:rPr>
                <w:rStyle w:val="IndexLink"/>
                <w:rtl w:val="true"/>
              </w:rPr>
              <w:t>]</w:t>
              <w:tab/>
            </w:r>
            <w:r>
              <w:rPr>
                <w:rStyle w:val="IndexLink"/>
              </w:rPr>
              <w:t>346</w:t>
            </w:r>
          </w:hyperlink>
        </w:p>
        <w:p>
          <w:pPr>
            <w:pStyle w:val="Contents3"/>
            <w:tabs>
              <w:tab w:val="clear" w:pos="8459"/>
              <w:tab w:val="right" w:pos="9026" w:leader="dot"/>
            </w:tabs>
            <w:rPr/>
          </w:pPr>
          <w:hyperlink w:anchor="__RefHeading___Toc4901290_2320776876">
            <w:r>
              <w:rPr>
                <w:webHidden/>
                <w:rStyle w:val="IndexLink"/>
                <w:rtl w:val="true"/>
              </w:rPr>
              <w:t>[</w:t>
            </w:r>
            <w:r>
              <w:rPr>
                <w:rStyle w:val="IndexLink"/>
                <w:rtl w:val="true"/>
              </w:rPr>
              <w:t xml:space="preserve">استحباب الوليمة في أربع موارد </w:t>
            </w:r>
            <w:r>
              <w:rPr>
                <w:rStyle w:val="IndexLink"/>
                <w:rtl w:val="true"/>
              </w:rPr>
              <w:t>]</w:t>
              <w:tab/>
            </w:r>
            <w:r>
              <w:rPr>
                <w:rStyle w:val="IndexLink"/>
              </w:rPr>
              <w:t>351</w:t>
            </w:r>
          </w:hyperlink>
        </w:p>
        <w:p>
          <w:pPr>
            <w:pStyle w:val="Contents3"/>
            <w:tabs>
              <w:tab w:val="clear" w:pos="8459"/>
              <w:tab w:val="right" w:pos="9026" w:leader="dot"/>
            </w:tabs>
            <w:rPr/>
          </w:pPr>
          <w:hyperlink w:anchor="__RefHeading___Toc4901292_2320776876">
            <w:r>
              <w:rPr>
                <w:webHidden/>
                <w:rStyle w:val="IndexLink"/>
                <w:rtl w:val="true"/>
              </w:rPr>
              <w:t>[</w:t>
            </w:r>
            <w:r>
              <w:rPr>
                <w:rStyle w:val="IndexLink"/>
                <w:rtl w:val="true"/>
              </w:rPr>
              <w:t xml:space="preserve">استحباب غسل اليدين قبل الطعام وبعده </w:t>
            </w:r>
            <w:r>
              <w:rPr>
                <w:rStyle w:val="IndexLink"/>
                <w:rtl w:val="true"/>
              </w:rPr>
              <w:t>]</w:t>
              <w:tab/>
            </w:r>
            <w:r>
              <w:rPr>
                <w:rStyle w:val="IndexLink"/>
              </w:rPr>
              <w:t>356</w:t>
            </w:r>
          </w:hyperlink>
        </w:p>
        <w:p>
          <w:pPr>
            <w:pStyle w:val="Contents3"/>
            <w:tabs>
              <w:tab w:val="clear" w:pos="8459"/>
              <w:tab w:val="right" w:pos="9026" w:leader="dot"/>
            </w:tabs>
            <w:rPr/>
          </w:pPr>
          <w:hyperlink w:anchor="__RefHeading___Toc4901294_2320776876">
            <w:r>
              <w:rPr>
                <w:webHidden/>
                <w:rStyle w:val="IndexLink"/>
                <w:rtl w:val="true"/>
              </w:rPr>
              <w:t xml:space="preserve">[ </w:t>
            </w:r>
            <w:r>
              <w:rPr>
                <w:rStyle w:val="IndexLink"/>
                <w:rtl w:val="true"/>
              </w:rPr>
              <w:t xml:space="preserve">الدعاء بالمأثور عند وضع الطعام وعند رفعه </w:t>
            </w:r>
            <w:r>
              <w:rPr>
                <w:rStyle w:val="IndexLink"/>
                <w:rtl w:val="true"/>
              </w:rPr>
              <w:t>]</w:t>
              <w:tab/>
            </w:r>
            <w:r>
              <w:rPr>
                <w:rStyle w:val="IndexLink"/>
              </w:rPr>
              <w:t>359</w:t>
            </w:r>
          </w:hyperlink>
        </w:p>
        <w:p>
          <w:pPr>
            <w:pStyle w:val="Contents3"/>
            <w:tabs>
              <w:tab w:val="clear" w:pos="8459"/>
              <w:tab w:val="right" w:pos="9026" w:leader="dot"/>
            </w:tabs>
            <w:rPr/>
          </w:pPr>
          <w:hyperlink w:anchor="__RefHeading___Toc4901296_2320776876">
            <w:r>
              <w:rPr>
                <w:webHidden/>
                <w:rStyle w:val="IndexLink"/>
                <w:rtl w:val="true"/>
              </w:rPr>
              <w:t xml:space="preserve">[ </w:t>
            </w:r>
            <w:r>
              <w:rPr>
                <w:rStyle w:val="IndexLink"/>
                <w:rtl w:val="true"/>
              </w:rPr>
              <w:t xml:space="preserve">استحباب كون الخل في البيت خصوصاً على المائدة </w:t>
            </w:r>
            <w:r>
              <w:rPr>
                <w:rStyle w:val="IndexLink"/>
                <w:rtl w:val="true"/>
              </w:rPr>
              <w:t>]</w:t>
              <w:tab/>
            </w:r>
            <w:r>
              <w:rPr>
                <w:rStyle w:val="IndexLink"/>
              </w:rPr>
              <w:t>362</w:t>
            </w:r>
          </w:hyperlink>
        </w:p>
        <w:p>
          <w:pPr>
            <w:pStyle w:val="Contents3"/>
            <w:tabs>
              <w:tab w:val="clear" w:pos="8459"/>
              <w:tab w:val="right" w:pos="9026" w:leader="dot"/>
            </w:tabs>
            <w:rPr/>
          </w:pPr>
          <w:hyperlink w:anchor="__RefHeading___Toc4901298_2320776876">
            <w:r>
              <w:rPr>
                <w:webHidden/>
                <w:rStyle w:val="IndexLink"/>
                <w:rtl w:val="true"/>
              </w:rPr>
              <w:t>[</w:t>
            </w:r>
            <w:r>
              <w:rPr>
                <w:rStyle w:val="IndexLink"/>
                <w:rtl w:val="true"/>
              </w:rPr>
              <w:t xml:space="preserve">كراهة الدخول في المسجد إذا أكل الثوم والبصل قبل ذهاب ريحهما </w:t>
            </w:r>
            <w:r>
              <w:rPr>
                <w:rStyle w:val="IndexLink"/>
                <w:rtl w:val="true"/>
              </w:rPr>
              <w:t>]</w:t>
              <w:tab/>
            </w:r>
            <w:r>
              <w:rPr>
                <w:rStyle w:val="IndexLink"/>
              </w:rPr>
              <w:t>364</w:t>
            </w:r>
          </w:hyperlink>
        </w:p>
        <w:p>
          <w:pPr>
            <w:pStyle w:val="Contents3"/>
            <w:tabs>
              <w:tab w:val="clear" w:pos="8459"/>
              <w:tab w:val="right" w:pos="9026" w:leader="dot"/>
            </w:tabs>
            <w:rPr/>
          </w:pPr>
          <w:hyperlink w:anchor="__RefHeading___Toc4901300_2320776876">
            <w:r>
              <w:rPr>
                <w:webHidden/>
                <w:rStyle w:val="IndexLink"/>
                <w:rtl w:val="true"/>
              </w:rPr>
              <w:t>[</w:t>
            </w:r>
            <w:r>
              <w:rPr>
                <w:rStyle w:val="IndexLink"/>
                <w:rtl w:val="true"/>
              </w:rPr>
              <w:t xml:space="preserve">فضل الكراث والبصل </w:t>
            </w:r>
            <w:r>
              <w:rPr>
                <w:rStyle w:val="IndexLink"/>
                <w:rtl w:val="true"/>
              </w:rPr>
              <w:t>]</w:t>
              <w:tab/>
            </w:r>
            <w:r>
              <w:rPr>
                <w:rStyle w:val="IndexLink"/>
              </w:rPr>
              <w:t>366</w:t>
            </w:r>
          </w:hyperlink>
        </w:p>
        <w:p>
          <w:pPr>
            <w:pStyle w:val="Contents3"/>
            <w:tabs>
              <w:tab w:val="clear" w:pos="8459"/>
              <w:tab w:val="right" w:pos="9026" w:leader="dot"/>
            </w:tabs>
            <w:rPr/>
          </w:pPr>
          <w:hyperlink w:anchor="__RefHeading___Toc4901302_2320776876">
            <w:r>
              <w:rPr>
                <w:webHidden/>
                <w:rStyle w:val="IndexLink"/>
                <w:rtl w:val="true"/>
              </w:rPr>
              <w:t xml:space="preserve">[ </w:t>
            </w:r>
            <w:r>
              <w:rPr>
                <w:rStyle w:val="IndexLink"/>
                <w:rtl w:val="true"/>
              </w:rPr>
              <w:t xml:space="preserve">فضل الهندباء والفرفخ </w:t>
            </w:r>
            <w:r>
              <w:rPr>
                <w:rStyle w:val="IndexLink"/>
                <w:rtl w:val="true"/>
              </w:rPr>
              <w:t>]</w:t>
              <w:tab/>
            </w:r>
            <w:r>
              <w:rPr>
                <w:rStyle w:val="IndexLink"/>
              </w:rPr>
              <w:t>368</w:t>
            </w:r>
          </w:hyperlink>
        </w:p>
        <w:p>
          <w:pPr>
            <w:pStyle w:val="Contents3"/>
            <w:tabs>
              <w:tab w:val="clear" w:pos="8459"/>
              <w:tab w:val="right" w:pos="9026" w:leader="dot"/>
            </w:tabs>
            <w:rPr/>
          </w:pPr>
          <w:hyperlink w:anchor="__RefHeading___Toc4901304_2320776876">
            <w:r>
              <w:rPr>
                <w:webHidden/>
                <w:rStyle w:val="IndexLink"/>
                <w:rtl w:val="true"/>
              </w:rPr>
              <w:t xml:space="preserve">[ </w:t>
            </w:r>
            <w:r>
              <w:rPr>
                <w:rStyle w:val="IndexLink"/>
                <w:rtl w:val="true"/>
              </w:rPr>
              <w:t xml:space="preserve">فضل الباذروج </w:t>
            </w:r>
            <w:r>
              <w:rPr>
                <w:rStyle w:val="IndexLink"/>
                <w:rtl w:val="true"/>
              </w:rPr>
              <w:t>]</w:t>
              <w:tab/>
            </w:r>
            <w:r>
              <w:rPr>
                <w:rStyle w:val="IndexLink"/>
              </w:rPr>
              <w:t>370</w:t>
            </w:r>
          </w:hyperlink>
        </w:p>
        <w:p>
          <w:pPr>
            <w:pStyle w:val="Contents3"/>
            <w:tabs>
              <w:tab w:val="clear" w:pos="8459"/>
              <w:tab w:val="right" w:pos="9026" w:leader="dot"/>
            </w:tabs>
            <w:rPr/>
          </w:pPr>
          <w:hyperlink w:anchor="__RefHeading___Toc4901306_2320776876">
            <w:r>
              <w:rPr>
                <w:webHidden/>
                <w:rStyle w:val="IndexLink"/>
                <w:rtl w:val="true"/>
              </w:rPr>
              <w:t xml:space="preserve">[ </w:t>
            </w:r>
            <w:r>
              <w:rPr>
                <w:rStyle w:val="IndexLink"/>
                <w:rtl w:val="true"/>
              </w:rPr>
              <w:t xml:space="preserve">فضل القثاء والقرع والباذنجان </w:t>
            </w:r>
            <w:r>
              <w:rPr>
                <w:rStyle w:val="IndexLink"/>
                <w:rtl w:val="true"/>
              </w:rPr>
              <w:t>]</w:t>
              <w:tab/>
            </w:r>
            <w:r>
              <w:rPr>
                <w:rStyle w:val="IndexLink"/>
              </w:rPr>
              <w:t>371</w:t>
            </w:r>
          </w:hyperlink>
        </w:p>
        <w:p>
          <w:pPr>
            <w:pStyle w:val="Contents3"/>
            <w:tabs>
              <w:tab w:val="clear" w:pos="8459"/>
              <w:tab w:val="right" w:pos="9026" w:leader="dot"/>
            </w:tabs>
            <w:rPr/>
          </w:pPr>
          <w:hyperlink w:anchor="__RefHeading___Toc4901308_2320776876">
            <w:r>
              <w:rPr>
                <w:webHidden/>
                <w:rStyle w:val="IndexLink"/>
                <w:rtl w:val="true"/>
              </w:rPr>
              <w:t>[</w:t>
            </w:r>
            <w:r>
              <w:rPr>
                <w:rStyle w:val="IndexLink"/>
                <w:rtl w:val="true"/>
              </w:rPr>
              <w:t xml:space="preserve">فضل الكرفس والسداب </w:t>
            </w:r>
            <w:r>
              <w:rPr>
                <w:rStyle w:val="IndexLink"/>
                <w:rtl w:val="true"/>
              </w:rPr>
              <w:t>]</w:t>
              <w:tab/>
            </w:r>
            <w:r>
              <w:rPr>
                <w:rStyle w:val="IndexLink"/>
              </w:rPr>
              <w:t>373</w:t>
            </w:r>
          </w:hyperlink>
        </w:p>
        <w:p>
          <w:pPr>
            <w:pStyle w:val="Contents3"/>
            <w:tabs>
              <w:tab w:val="clear" w:pos="8459"/>
              <w:tab w:val="right" w:pos="9026" w:leader="dot"/>
            </w:tabs>
            <w:rPr/>
          </w:pPr>
          <w:hyperlink w:anchor="__RefHeading___Toc4901310_2320776876">
            <w:r>
              <w:rPr>
                <w:webHidden/>
                <w:rStyle w:val="IndexLink"/>
                <w:rtl w:val="true"/>
              </w:rPr>
              <w:t>[</w:t>
            </w:r>
            <w:r>
              <w:rPr>
                <w:rStyle w:val="IndexLink"/>
                <w:rtl w:val="true"/>
              </w:rPr>
              <w:t xml:space="preserve">فضل السلق والفجل </w:t>
            </w:r>
            <w:r>
              <w:rPr>
                <w:rStyle w:val="IndexLink"/>
                <w:rtl w:val="true"/>
              </w:rPr>
              <w:t>]</w:t>
              <w:tab/>
            </w:r>
            <w:r>
              <w:rPr>
                <w:rStyle w:val="IndexLink"/>
              </w:rPr>
              <w:t>374</w:t>
            </w:r>
          </w:hyperlink>
        </w:p>
        <w:p>
          <w:pPr>
            <w:pStyle w:val="Contents3"/>
            <w:tabs>
              <w:tab w:val="clear" w:pos="8459"/>
              <w:tab w:val="right" w:pos="9026" w:leader="dot"/>
            </w:tabs>
            <w:rPr/>
          </w:pPr>
          <w:hyperlink w:anchor="__RefHeading___Toc4901312_2320776876">
            <w:r>
              <w:rPr>
                <w:webHidden/>
                <w:rStyle w:val="IndexLink"/>
                <w:rtl w:val="true"/>
              </w:rPr>
              <w:t xml:space="preserve">[ </w:t>
            </w:r>
            <w:r>
              <w:rPr>
                <w:rStyle w:val="IndexLink"/>
                <w:rtl w:val="true"/>
              </w:rPr>
              <w:t xml:space="preserve">فضل الجزر والسلجم والأشنان والسعد </w:t>
            </w:r>
            <w:r>
              <w:rPr>
                <w:rStyle w:val="IndexLink"/>
                <w:rtl w:val="true"/>
              </w:rPr>
              <w:t>]</w:t>
              <w:tab/>
            </w:r>
            <w:r>
              <w:rPr>
                <w:rStyle w:val="IndexLink"/>
              </w:rPr>
              <w:t>375</w:t>
            </w:r>
          </w:hyperlink>
        </w:p>
        <w:p>
          <w:pPr>
            <w:pStyle w:val="Contents3"/>
            <w:tabs>
              <w:tab w:val="clear" w:pos="8459"/>
              <w:tab w:val="right" w:pos="9026" w:leader="dot"/>
            </w:tabs>
            <w:rPr/>
          </w:pPr>
          <w:hyperlink w:anchor="__RefHeading___Toc4901314_2320776876">
            <w:r>
              <w:rPr>
                <w:webHidden/>
                <w:rStyle w:val="IndexLink"/>
                <w:rtl w:val="true"/>
              </w:rPr>
              <w:t>[</w:t>
            </w:r>
            <w:r>
              <w:rPr>
                <w:rStyle w:val="IndexLink"/>
                <w:rtl w:val="true"/>
              </w:rPr>
              <w:t xml:space="preserve">كليات آداب المائدة </w:t>
            </w:r>
            <w:r>
              <w:rPr>
                <w:rStyle w:val="IndexLink"/>
                <w:rtl w:val="true"/>
              </w:rPr>
              <w:t>]</w:t>
              <w:tab/>
            </w:r>
            <w:r>
              <w:rPr>
                <w:rStyle w:val="IndexLink"/>
              </w:rPr>
              <w:t>377</w:t>
            </w:r>
          </w:hyperlink>
        </w:p>
        <w:p>
          <w:pPr>
            <w:pStyle w:val="Contents3"/>
            <w:tabs>
              <w:tab w:val="clear" w:pos="8459"/>
              <w:tab w:val="right" w:pos="9026" w:leader="dot"/>
            </w:tabs>
            <w:rPr/>
          </w:pPr>
          <w:hyperlink w:anchor="__RefHeading___Toc4901316_2320776876">
            <w:r>
              <w:rPr>
                <w:webHidden/>
                <w:rStyle w:val="IndexLink"/>
                <w:rtl w:val="true"/>
              </w:rPr>
              <w:t xml:space="preserve">[ </w:t>
            </w:r>
            <w:r>
              <w:rPr>
                <w:rStyle w:val="IndexLink"/>
                <w:rtl w:val="true"/>
              </w:rPr>
              <w:t xml:space="preserve">استحباب التعشي خصوصاً للشيخ والهرم وكراهة تركه </w:t>
            </w:r>
            <w:r>
              <w:rPr>
                <w:rStyle w:val="IndexLink"/>
                <w:rtl w:val="true"/>
              </w:rPr>
              <w:t>]</w:t>
              <w:tab/>
            </w:r>
            <w:r>
              <w:rPr>
                <w:rStyle w:val="IndexLink"/>
              </w:rPr>
              <w:t>381</w:t>
            </w:r>
          </w:hyperlink>
        </w:p>
        <w:p>
          <w:pPr>
            <w:pStyle w:val="Contents2"/>
            <w:tabs>
              <w:tab w:val="clear" w:pos="8743"/>
              <w:tab w:val="right" w:pos="9026" w:leader="dot"/>
            </w:tabs>
            <w:rPr/>
          </w:pPr>
          <w:hyperlink w:anchor="__RefHeading___Toc4901318_2320776876">
            <w:r>
              <w:rPr>
                <w:webHidden/>
                <w:rStyle w:val="IndexLink"/>
                <w:rtl w:val="true"/>
              </w:rPr>
              <w:t>باب أنّ ابن آدم أجوف لا بدّ له من الطعام</w:t>
            </w:r>
            <w:r>
              <w:rPr>
                <w:rStyle w:val="IndexLink"/>
                <w:rtl w:val="true"/>
              </w:rPr>
              <w:tab/>
            </w:r>
            <w:r>
              <w:rPr>
                <w:rStyle w:val="IndexLink"/>
              </w:rPr>
              <w:t>384</w:t>
            </w:r>
          </w:hyperlink>
        </w:p>
        <w:p>
          <w:pPr>
            <w:pStyle w:val="Contents3"/>
            <w:tabs>
              <w:tab w:val="clear" w:pos="8459"/>
              <w:tab w:val="right" w:pos="9026" w:leader="dot"/>
            </w:tabs>
            <w:rPr/>
          </w:pPr>
          <w:hyperlink w:anchor="__RefHeading___Toc4901320_2320776876">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4901322_2320776876">
            <w:r>
              <w:rPr>
                <w:webHidden/>
                <w:rStyle w:val="IndexLink"/>
                <w:rtl w:val="true"/>
              </w:rPr>
              <w:t>[</w:t>
            </w:r>
            <w:r>
              <w:rPr>
                <w:rStyle w:val="IndexLink"/>
                <w:rtl w:val="true"/>
              </w:rPr>
              <w:t xml:space="preserve">فضل الخبز وآداب أكله </w:t>
            </w:r>
            <w:r>
              <w:rPr>
                <w:rStyle w:val="IndexLink"/>
                <w:rtl w:val="true"/>
              </w:rPr>
              <w:t>]</w:t>
              <w:tab/>
            </w:r>
            <w:r>
              <w:rPr>
                <w:rStyle w:val="IndexLink"/>
              </w:rPr>
              <w:t>386</w:t>
            </w:r>
          </w:hyperlink>
        </w:p>
        <w:p>
          <w:pPr>
            <w:pStyle w:val="Contents2"/>
            <w:tabs>
              <w:tab w:val="clear" w:pos="8743"/>
              <w:tab w:val="right" w:pos="9026" w:leader="dot"/>
            </w:tabs>
            <w:rPr/>
          </w:pPr>
          <w:hyperlink w:anchor="__RefHeading___Toc4901324_2320776876">
            <w:r>
              <w:rPr>
                <w:webHidden/>
                <w:rStyle w:val="IndexLink"/>
                <w:rtl w:val="true"/>
              </w:rPr>
              <w:t>باب الأسوقة</w:t>
            </w:r>
            <w:r>
              <w:rPr>
                <w:rStyle w:val="IndexLink"/>
                <w:rtl w:val="true"/>
              </w:rPr>
              <w:tab/>
            </w:r>
            <w:r>
              <w:rPr>
                <w:rStyle w:val="IndexLink"/>
              </w:rPr>
              <w:t>391</w:t>
            </w:r>
          </w:hyperlink>
        </w:p>
        <w:p>
          <w:pPr>
            <w:pStyle w:val="Contents3"/>
            <w:tabs>
              <w:tab w:val="clear" w:pos="8459"/>
              <w:tab w:val="right" w:pos="9026" w:leader="dot"/>
            </w:tabs>
            <w:rPr/>
          </w:pPr>
          <w:hyperlink w:anchor="__RefHeading___Toc4901326_2320776876">
            <w:r>
              <w:rPr>
                <w:webHidden/>
                <w:rStyle w:val="IndexLink"/>
                <w:rtl w:val="true"/>
              </w:rPr>
              <w:t>[</w:t>
            </w:r>
            <w:r>
              <w:rPr>
                <w:rStyle w:val="IndexLink"/>
                <w:rtl w:val="true"/>
              </w:rPr>
              <w:t xml:space="preserve">استحباب أكل السويق بأنّواعه </w:t>
            </w:r>
            <w:r>
              <w:rPr>
                <w:rStyle w:val="IndexLink"/>
                <w:rtl w:val="true"/>
              </w:rPr>
              <w:t>]</w:t>
              <w:tab/>
            </w:r>
            <w:r>
              <w:rPr>
                <w:rStyle w:val="IndexLink"/>
              </w:rPr>
              <w:t>391</w:t>
            </w:r>
          </w:hyperlink>
        </w:p>
        <w:p>
          <w:pPr>
            <w:pStyle w:val="Contents2"/>
            <w:tabs>
              <w:tab w:val="clear" w:pos="8743"/>
              <w:tab w:val="right" w:pos="9026" w:leader="dot"/>
            </w:tabs>
            <w:rPr/>
          </w:pPr>
          <w:hyperlink w:anchor="__RefHeading___Toc4901328_2320776876">
            <w:r>
              <w:rPr>
                <w:webHidden/>
                <w:rStyle w:val="IndexLink"/>
                <w:rtl w:val="true"/>
              </w:rPr>
              <w:t>باب اللحوم</w:t>
            </w:r>
            <w:r>
              <w:rPr>
                <w:rStyle w:val="IndexLink"/>
                <w:rtl w:val="true"/>
              </w:rPr>
              <w:tab/>
            </w:r>
            <w:r>
              <w:rPr>
                <w:rStyle w:val="IndexLink"/>
              </w:rPr>
              <w:t>393</w:t>
            </w:r>
          </w:hyperlink>
        </w:p>
        <w:p>
          <w:pPr>
            <w:pStyle w:val="Contents2"/>
            <w:tabs>
              <w:tab w:val="clear" w:pos="8743"/>
              <w:tab w:val="right" w:pos="9026" w:leader="dot"/>
            </w:tabs>
            <w:rPr/>
          </w:pPr>
          <w:hyperlink w:anchor="__RefHeading___Toc4901330_2320776876">
            <w:r>
              <w:rPr>
                <w:webHidden/>
                <w:rStyle w:val="IndexLink"/>
                <w:rtl w:val="true"/>
              </w:rPr>
              <w:t>الطبيخ</w:t>
            </w:r>
            <w:r>
              <w:rPr>
                <w:rStyle w:val="IndexLink"/>
                <w:rtl w:val="true"/>
              </w:rPr>
              <w:tab/>
            </w:r>
            <w:r>
              <w:rPr>
                <w:rStyle w:val="IndexLink"/>
              </w:rPr>
              <w:t>397</w:t>
            </w:r>
          </w:hyperlink>
        </w:p>
        <w:p>
          <w:pPr>
            <w:pStyle w:val="Contents3"/>
            <w:tabs>
              <w:tab w:val="clear" w:pos="8459"/>
              <w:tab w:val="right" w:pos="9026" w:leader="dot"/>
            </w:tabs>
            <w:rPr/>
          </w:pPr>
          <w:hyperlink w:anchor="__RefHeading___Toc4901332_2320776876">
            <w:r>
              <w:rPr>
                <w:webHidden/>
                <w:rStyle w:val="IndexLink"/>
                <w:rtl w:val="true"/>
              </w:rPr>
              <w:t>[</w:t>
            </w:r>
            <w:r>
              <w:rPr>
                <w:rStyle w:val="IndexLink"/>
                <w:rtl w:val="true"/>
              </w:rPr>
              <w:t xml:space="preserve">نعم المرق اللحم باللبن </w:t>
            </w:r>
            <w:r>
              <w:rPr>
                <w:rStyle w:val="IndexLink"/>
                <w:rtl w:val="true"/>
              </w:rPr>
              <w:t>]</w:t>
              <w:tab/>
            </w:r>
            <w:r>
              <w:rPr>
                <w:rStyle w:val="IndexLink"/>
              </w:rPr>
              <w:t>397</w:t>
            </w:r>
          </w:hyperlink>
        </w:p>
        <w:p>
          <w:pPr>
            <w:pStyle w:val="Contents2"/>
            <w:tabs>
              <w:tab w:val="clear" w:pos="8743"/>
              <w:tab w:val="right" w:pos="9026" w:leader="dot"/>
            </w:tabs>
            <w:rPr/>
          </w:pPr>
          <w:hyperlink w:anchor="__RefHeading___Toc4901334_2320776876">
            <w:r>
              <w:rPr>
                <w:webHidden/>
                <w:rStyle w:val="IndexLink"/>
                <w:rtl w:val="true"/>
              </w:rPr>
              <w:t>الشواء</w:t>
            </w:r>
            <w:r>
              <w:rPr>
                <w:rStyle w:val="IndexLink"/>
                <w:rtl w:val="true"/>
              </w:rPr>
              <w:tab/>
            </w:r>
            <w:r>
              <w:rPr>
                <w:rStyle w:val="IndexLink"/>
              </w:rPr>
              <w:t>399</w:t>
            </w:r>
          </w:hyperlink>
        </w:p>
        <w:p>
          <w:pPr>
            <w:pStyle w:val="Contents2"/>
            <w:tabs>
              <w:tab w:val="clear" w:pos="8743"/>
              <w:tab w:val="right" w:pos="9026" w:leader="dot"/>
            </w:tabs>
            <w:rPr/>
          </w:pPr>
          <w:hyperlink w:anchor="__RefHeading___Toc4901336_2320776876">
            <w:r>
              <w:rPr>
                <w:webHidden/>
                <w:rStyle w:val="IndexLink"/>
                <w:rtl w:val="true"/>
              </w:rPr>
              <w:t>الهريسة</w:t>
            </w:r>
            <w:r>
              <w:rPr>
                <w:rStyle w:val="IndexLink"/>
                <w:rtl w:val="true"/>
              </w:rPr>
              <w:tab/>
            </w:r>
            <w:r>
              <w:rPr>
                <w:rStyle w:val="IndexLink"/>
              </w:rPr>
              <w:t>400</w:t>
            </w:r>
          </w:hyperlink>
        </w:p>
        <w:p>
          <w:pPr>
            <w:pStyle w:val="Contents2"/>
            <w:tabs>
              <w:tab w:val="clear" w:pos="8743"/>
              <w:tab w:val="right" w:pos="9026" w:leader="dot"/>
            </w:tabs>
            <w:rPr/>
          </w:pPr>
          <w:hyperlink w:anchor="__RefHeading___Toc4901338_2320776876">
            <w:r>
              <w:rPr>
                <w:webHidden/>
                <w:rStyle w:val="IndexLink"/>
                <w:rtl w:val="true"/>
              </w:rPr>
              <w:t>المثلّثة والأحساء</w:t>
            </w:r>
            <w:r>
              <w:rPr>
                <w:rStyle w:val="IndexLink"/>
                <w:rtl w:val="true"/>
              </w:rPr>
              <w:tab/>
            </w:r>
            <w:r>
              <w:rPr>
                <w:rStyle w:val="IndexLink"/>
              </w:rPr>
              <w:t>401</w:t>
            </w:r>
          </w:hyperlink>
        </w:p>
        <w:p>
          <w:pPr>
            <w:pStyle w:val="Contents2"/>
            <w:tabs>
              <w:tab w:val="clear" w:pos="8743"/>
              <w:tab w:val="right" w:pos="9026" w:leader="dot"/>
            </w:tabs>
            <w:rPr/>
          </w:pPr>
          <w:hyperlink w:anchor="__RefHeading___Toc4901340_2320776876">
            <w:r>
              <w:rPr>
                <w:webHidden/>
                <w:rStyle w:val="IndexLink"/>
                <w:rtl w:val="true"/>
              </w:rPr>
              <w:t>الحلواء</w:t>
            </w:r>
            <w:r>
              <w:rPr>
                <w:rStyle w:val="IndexLink"/>
                <w:rtl w:val="true"/>
              </w:rPr>
              <w:tab/>
            </w:r>
            <w:r>
              <w:rPr>
                <w:rStyle w:val="IndexLink"/>
              </w:rPr>
              <w:t>402</w:t>
            </w:r>
          </w:hyperlink>
        </w:p>
        <w:p>
          <w:pPr>
            <w:pStyle w:val="Contents2"/>
            <w:tabs>
              <w:tab w:val="clear" w:pos="8743"/>
              <w:tab w:val="right" w:pos="9026" w:leader="dot"/>
            </w:tabs>
            <w:rPr/>
          </w:pPr>
          <w:hyperlink w:anchor="__RefHeading___Toc4901342_2320776876">
            <w:r>
              <w:rPr>
                <w:webHidden/>
                <w:rStyle w:val="IndexLink"/>
                <w:rtl w:val="true"/>
              </w:rPr>
              <w:t>الطعام الحارّ</w:t>
            </w:r>
            <w:r>
              <w:rPr>
                <w:rStyle w:val="IndexLink"/>
                <w:rtl w:val="true"/>
              </w:rPr>
              <w:tab/>
            </w:r>
            <w:r>
              <w:rPr>
                <w:rStyle w:val="IndexLink"/>
              </w:rPr>
              <w:t>403</w:t>
            </w:r>
          </w:hyperlink>
        </w:p>
        <w:p>
          <w:pPr>
            <w:pStyle w:val="Contents3"/>
            <w:tabs>
              <w:tab w:val="clear" w:pos="8459"/>
              <w:tab w:val="right" w:pos="9026" w:leader="dot"/>
            </w:tabs>
            <w:rPr/>
          </w:pPr>
          <w:hyperlink w:anchor="__RefHeading___Toc4901344_2320776876">
            <w:r>
              <w:rPr>
                <w:webHidden/>
                <w:rStyle w:val="IndexLink"/>
                <w:rtl w:val="true"/>
              </w:rPr>
              <w:t>[</w:t>
            </w:r>
            <w:r>
              <w:rPr>
                <w:rStyle w:val="IndexLink"/>
                <w:rtl w:val="true"/>
              </w:rPr>
              <w:t xml:space="preserve">الطعام الحار غير ذي بركة </w:t>
            </w:r>
            <w:r>
              <w:rPr>
                <w:rStyle w:val="IndexLink"/>
                <w:rtl w:val="true"/>
              </w:rPr>
              <w:t>]</w:t>
              <w:tab/>
            </w:r>
            <w:r>
              <w:rPr>
                <w:rStyle w:val="IndexLink"/>
              </w:rPr>
              <w:t>403</w:t>
            </w:r>
          </w:hyperlink>
        </w:p>
        <w:p>
          <w:pPr>
            <w:pStyle w:val="Contents2"/>
            <w:tabs>
              <w:tab w:val="clear" w:pos="8743"/>
              <w:tab w:val="right" w:pos="9026" w:leader="dot"/>
            </w:tabs>
            <w:rPr/>
          </w:pPr>
          <w:hyperlink w:anchor="__RefHeading___Toc4901346_2320776876">
            <w:r>
              <w:rPr>
                <w:webHidden/>
                <w:rStyle w:val="IndexLink"/>
                <w:rtl w:val="true"/>
              </w:rPr>
              <w:t>المريّ</w:t>
            </w:r>
            <w:r>
              <w:rPr>
                <w:rStyle w:val="IndexLink"/>
                <w:rtl w:val="true"/>
              </w:rPr>
              <w:tab/>
            </w:r>
            <w:r>
              <w:rPr>
                <w:rStyle w:val="IndexLink"/>
              </w:rPr>
              <w:t>404</w:t>
            </w:r>
          </w:hyperlink>
        </w:p>
        <w:p>
          <w:pPr>
            <w:pStyle w:val="Contents2"/>
            <w:tabs>
              <w:tab w:val="clear" w:pos="8743"/>
              <w:tab w:val="right" w:pos="9026" w:leader="dot"/>
            </w:tabs>
            <w:rPr/>
          </w:pPr>
          <w:hyperlink w:anchor="__RefHeading___Toc4901348_2320776876">
            <w:r>
              <w:rPr>
                <w:webHidden/>
                <w:rStyle w:val="IndexLink"/>
                <w:rtl w:val="true"/>
              </w:rPr>
              <w:t>باب الحلاوات والألبان وغيرهما</w:t>
            </w:r>
            <w:r>
              <w:rPr>
                <w:rStyle w:val="IndexLink"/>
                <w:rtl w:val="true"/>
              </w:rPr>
              <w:tab/>
            </w:r>
            <w:r>
              <w:rPr>
                <w:rStyle w:val="IndexLink"/>
              </w:rPr>
              <w:t>405</w:t>
            </w:r>
          </w:hyperlink>
        </w:p>
        <w:p>
          <w:pPr>
            <w:pStyle w:val="Contents2"/>
            <w:tabs>
              <w:tab w:val="clear" w:pos="8743"/>
              <w:tab w:val="right" w:pos="9026" w:leader="dot"/>
            </w:tabs>
            <w:rPr/>
          </w:pPr>
          <w:hyperlink w:anchor="__RefHeading___Toc4901350_2320776876">
            <w:r>
              <w:rPr>
                <w:webHidden/>
                <w:rStyle w:val="IndexLink"/>
                <w:rtl w:val="true"/>
              </w:rPr>
              <w:t>الألبان</w:t>
            </w:r>
            <w:r>
              <w:rPr>
                <w:rStyle w:val="IndexLink"/>
                <w:rtl w:val="true"/>
              </w:rPr>
              <w:tab/>
            </w:r>
            <w:r>
              <w:rPr>
                <w:rStyle w:val="IndexLink"/>
              </w:rPr>
              <w:t>407</w:t>
            </w:r>
          </w:hyperlink>
        </w:p>
        <w:p>
          <w:pPr>
            <w:pStyle w:val="Contents2"/>
            <w:tabs>
              <w:tab w:val="clear" w:pos="8743"/>
              <w:tab w:val="right" w:pos="9026" w:leader="dot"/>
            </w:tabs>
            <w:rPr/>
          </w:pPr>
          <w:hyperlink w:anchor="__RefHeading___Toc4901352_2320776876">
            <w:r>
              <w:rPr>
                <w:webHidden/>
                <w:rStyle w:val="IndexLink"/>
                <w:rtl w:val="true"/>
              </w:rPr>
              <w:t>ألبان البقر</w:t>
            </w:r>
            <w:r>
              <w:rPr>
                <w:rStyle w:val="IndexLink"/>
                <w:rtl w:val="true"/>
              </w:rPr>
              <w:tab/>
            </w:r>
            <w:r>
              <w:rPr>
                <w:rStyle w:val="IndexLink"/>
              </w:rPr>
              <w:t>409</w:t>
            </w:r>
          </w:hyperlink>
        </w:p>
        <w:p>
          <w:pPr>
            <w:pStyle w:val="Contents2"/>
            <w:tabs>
              <w:tab w:val="clear" w:pos="8743"/>
              <w:tab w:val="right" w:pos="9026" w:leader="dot"/>
            </w:tabs>
            <w:rPr/>
          </w:pPr>
          <w:hyperlink w:anchor="__RefHeading___Toc4901354_2320776876">
            <w:r>
              <w:rPr>
                <w:webHidden/>
                <w:rStyle w:val="IndexLink"/>
                <w:rtl w:val="true"/>
              </w:rPr>
              <w:t>الماست</w:t>
            </w:r>
            <w:r>
              <w:rPr>
                <w:rStyle w:val="IndexLink"/>
                <w:rtl w:val="true"/>
              </w:rPr>
              <w:tab/>
            </w:r>
            <w:r>
              <w:rPr>
                <w:rStyle w:val="IndexLink"/>
              </w:rPr>
              <w:t>410</w:t>
            </w:r>
          </w:hyperlink>
        </w:p>
        <w:p>
          <w:pPr>
            <w:pStyle w:val="Contents2"/>
            <w:tabs>
              <w:tab w:val="clear" w:pos="8743"/>
              <w:tab w:val="right" w:pos="9026" w:leader="dot"/>
            </w:tabs>
            <w:rPr/>
          </w:pPr>
          <w:hyperlink w:anchor="__RefHeading___Toc4901356_2320776876">
            <w:r>
              <w:rPr>
                <w:webHidden/>
                <w:rStyle w:val="IndexLink"/>
                <w:rtl w:val="true"/>
              </w:rPr>
              <w:t>ألبان الإبل</w:t>
            </w:r>
            <w:r>
              <w:rPr>
                <w:rStyle w:val="IndexLink"/>
                <w:rtl w:val="true"/>
              </w:rPr>
              <w:tab/>
            </w:r>
            <w:r>
              <w:rPr>
                <w:rStyle w:val="IndexLink"/>
              </w:rPr>
              <w:t>410</w:t>
            </w:r>
          </w:hyperlink>
        </w:p>
        <w:p>
          <w:pPr>
            <w:pStyle w:val="Contents2"/>
            <w:tabs>
              <w:tab w:val="clear" w:pos="8743"/>
              <w:tab w:val="right" w:pos="9026" w:leader="dot"/>
            </w:tabs>
            <w:rPr/>
          </w:pPr>
          <w:hyperlink w:anchor="__RefHeading___Toc4901358_2320776876">
            <w:r>
              <w:rPr>
                <w:webHidden/>
                <w:rStyle w:val="IndexLink"/>
                <w:rtl w:val="true"/>
              </w:rPr>
              <w:t>الجبن والجوز</w:t>
            </w:r>
            <w:r>
              <w:rPr>
                <w:rStyle w:val="IndexLink"/>
                <w:rtl w:val="true"/>
              </w:rPr>
              <w:tab/>
            </w:r>
            <w:r>
              <w:rPr>
                <w:rStyle w:val="IndexLink"/>
              </w:rPr>
              <w:t>410</w:t>
            </w:r>
          </w:hyperlink>
        </w:p>
        <w:p>
          <w:pPr>
            <w:pStyle w:val="Contents2"/>
            <w:tabs>
              <w:tab w:val="clear" w:pos="8743"/>
              <w:tab w:val="right" w:pos="9026" w:leader="dot"/>
            </w:tabs>
            <w:rPr/>
          </w:pPr>
          <w:hyperlink w:anchor="__RefHeading___Toc4901360_2320776876">
            <w:r>
              <w:rPr>
                <w:webHidden/>
                <w:rStyle w:val="IndexLink"/>
                <w:rtl w:val="true"/>
              </w:rPr>
              <w:t>التمر</w:t>
            </w:r>
            <w:r>
              <w:rPr>
                <w:rStyle w:val="IndexLink"/>
                <w:rtl w:val="true"/>
              </w:rPr>
              <w:tab/>
            </w:r>
            <w:r>
              <w:rPr>
                <w:rStyle w:val="IndexLink"/>
              </w:rPr>
              <w:t>411</w:t>
            </w:r>
          </w:hyperlink>
        </w:p>
        <w:p>
          <w:pPr>
            <w:pStyle w:val="Contents3"/>
            <w:tabs>
              <w:tab w:val="clear" w:pos="8459"/>
              <w:tab w:val="right" w:pos="9026" w:leader="dot"/>
            </w:tabs>
            <w:rPr/>
          </w:pPr>
          <w:hyperlink w:anchor="__RefHeading___Toc4901362_2320776876">
            <w:r>
              <w:rPr>
                <w:webHidden/>
                <w:rStyle w:val="IndexLink"/>
                <w:rtl w:val="true"/>
              </w:rPr>
              <w:t>[</w:t>
            </w:r>
            <w:r>
              <w:rPr>
                <w:rStyle w:val="IndexLink"/>
                <w:rtl w:val="true"/>
              </w:rPr>
              <w:t xml:space="preserve">ابتداء رسول الله صلى الله عليه و آله وسلم عند الغذاء بالتمر </w:t>
            </w:r>
            <w:r>
              <w:rPr>
                <w:rStyle w:val="IndexLink"/>
                <w:rtl w:val="true"/>
              </w:rPr>
              <w:t>]</w:t>
              <w:tab/>
            </w:r>
            <w:r>
              <w:rPr>
                <w:rStyle w:val="IndexLink"/>
              </w:rPr>
              <w:t>411</w:t>
            </w:r>
          </w:hyperlink>
        </w:p>
        <w:p>
          <w:pPr>
            <w:pStyle w:val="Contents2"/>
            <w:tabs>
              <w:tab w:val="clear" w:pos="8743"/>
              <w:tab w:val="right" w:pos="9026" w:leader="dot"/>
            </w:tabs>
            <w:rPr/>
          </w:pPr>
          <w:hyperlink w:anchor="__RefHeading___Toc4901364_2320776876">
            <w:r>
              <w:rPr>
                <w:webHidden/>
                <w:rStyle w:val="IndexLink"/>
                <w:rtl w:val="true"/>
              </w:rPr>
              <w:t xml:space="preserve">باب الحبوب </w:t>
            </w:r>
            <w:r>
              <w:rPr>
                <w:rStyle w:val="IndexLink"/>
                <w:rtl w:val="true"/>
              </w:rPr>
              <w:t xml:space="preserve">- </w:t>
            </w:r>
            <w:r>
              <w:rPr>
                <w:rStyle w:val="IndexLink"/>
                <w:rtl w:val="true"/>
              </w:rPr>
              <w:t>الأرزّ</w:t>
            </w:r>
            <w:r>
              <w:rPr>
                <w:rStyle w:val="IndexLink"/>
                <w:rtl w:val="true"/>
              </w:rPr>
              <w:tab/>
            </w:r>
            <w:r>
              <w:rPr>
                <w:rStyle w:val="IndexLink"/>
              </w:rPr>
              <w:t>417</w:t>
            </w:r>
          </w:hyperlink>
        </w:p>
        <w:p>
          <w:pPr>
            <w:pStyle w:val="Contents2"/>
            <w:tabs>
              <w:tab w:val="clear" w:pos="8743"/>
              <w:tab w:val="right" w:pos="9026" w:leader="dot"/>
            </w:tabs>
            <w:rPr/>
          </w:pPr>
          <w:hyperlink w:anchor="__RefHeading___Toc4901366_2320776876">
            <w:r>
              <w:rPr>
                <w:webHidden/>
                <w:rStyle w:val="IndexLink"/>
                <w:rtl w:val="true"/>
              </w:rPr>
              <w:t>الحمّص</w:t>
            </w:r>
            <w:r>
              <w:rPr>
                <w:rStyle w:val="IndexLink"/>
                <w:rtl w:val="true"/>
              </w:rPr>
              <w:tab/>
            </w:r>
            <w:r>
              <w:rPr>
                <w:rStyle w:val="IndexLink"/>
              </w:rPr>
              <w:t>419</w:t>
            </w:r>
          </w:hyperlink>
        </w:p>
        <w:p>
          <w:pPr>
            <w:pStyle w:val="Contents2"/>
            <w:tabs>
              <w:tab w:val="clear" w:pos="8743"/>
              <w:tab w:val="right" w:pos="9026" w:leader="dot"/>
            </w:tabs>
            <w:rPr/>
          </w:pPr>
          <w:hyperlink w:anchor="__RefHeading___Toc4901368_2320776876">
            <w:r>
              <w:rPr>
                <w:webHidden/>
                <w:rStyle w:val="IndexLink"/>
                <w:rtl w:val="true"/>
              </w:rPr>
              <w:t>العدس</w:t>
            </w:r>
            <w:r>
              <w:rPr>
                <w:rStyle w:val="IndexLink"/>
                <w:rtl w:val="true"/>
              </w:rPr>
              <w:tab/>
            </w:r>
            <w:r>
              <w:rPr>
                <w:rStyle w:val="IndexLink"/>
              </w:rPr>
              <w:t>420</w:t>
            </w:r>
          </w:hyperlink>
        </w:p>
        <w:p>
          <w:pPr>
            <w:pStyle w:val="Contents2"/>
            <w:tabs>
              <w:tab w:val="clear" w:pos="8743"/>
              <w:tab w:val="right" w:pos="9026" w:leader="dot"/>
            </w:tabs>
            <w:rPr/>
          </w:pPr>
          <w:hyperlink w:anchor="__RefHeading___Toc4901370_2320776876">
            <w:r>
              <w:rPr>
                <w:webHidden/>
                <w:rStyle w:val="IndexLink"/>
                <w:rtl w:val="true"/>
              </w:rPr>
              <w:t>الباقلّاء واللوبيا والماش والجاورس</w:t>
            </w:r>
            <w:r>
              <w:rPr>
                <w:rStyle w:val="IndexLink"/>
                <w:rtl w:val="true"/>
              </w:rPr>
              <w:tab/>
            </w:r>
            <w:r>
              <w:rPr>
                <w:rStyle w:val="IndexLink"/>
              </w:rPr>
              <w:t>420</w:t>
            </w:r>
          </w:hyperlink>
        </w:p>
        <w:p>
          <w:pPr>
            <w:pStyle w:val="Contents2"/>
            <w:tabs>
              <w:tab w:val="clear" w:pos="8743"/>
              <w:tab w:val="right" w:pos="9026" w:leader="dot"/>
            </w:tabs>
            <w:rPr/>
          </w:pPr>
          <w:hyperlink w:anchor="__RefHeading___Toc4901372_2320776876">
            <w:r>
              <w:rPr>
                <w:webHidden/>
                <w:rStyle w:val="IndexLink"/>
                <w:rtl w:val="true"/>
              </w:rPr>
              <w:t xml:space="preserve">باب الفواكه </w:t>
            </w:r>
            <w:r>
              <w:rPr>
                <w:rStyle w:val="IndexLink"/>
                <w:rtl w:val="true"/>
              </w:rPr>
              <w:t xml:space="preserve">- </w:t>
            </w:r>
            <w:r>
              <w:rPr>
                <w:rStyle w:val="IndexLink"/>
                <w:rtl w:val="true"/>
              </w:rPr>
              <w:t>الرمّان</w:t>
            </w:r>
            <w:r>
              <w:rPr>
                <w:rStyle w:val="IndexLink"/>
                <w:rtl w:val="true"/>
              </w:rPr>
              <w:tab/>
            </w:r>
            <w:r>
              <w:rPr>
                <w:rStyle w:val="IndexLink"/>
              </w:rPr>
              <w:t>421</w:t>
            </w:r>
          </w:hyperlink>
        </w:p>
        <w:p>
          <w:pPr>
            <w:pStyle w:val="Contents2"/>
            <w:tabs>
              <w:tab w:val="clear" w:pos="8743"/>
              <w:tab w:val="right" w:pos="9026" w:leader="dot"/>
            </w:tabs>
            <w:rPr/>
          </w:pPr>
          <w:hyperlink w:anchor="__RefHeading___Toc4901374_2320776876">
            <w:r>
              <w:rPr>
                <w:webHidden/>
                <w:rStyle w:val="IndexLink"/>
                <w:rtl w:val="true"/>
              </w:rPr>
              <w:t>تقشير الفواكه وغسلها</w:t>
            </w:r>
            <w:r>
              <w:rPr>
                <w:rStyle w:val="IndexLink"/>
                <w:rtl w:val="true"/>
              </w:rPr>
              <w:tab/>
            </w:r>
            <w:r>
              <w:rPr>
                <w:rStyle w:val="IndexLink"/>
              </w:rPr>
              <w:t>422</w:t>
            </w:r>
          </w:hyperlink>
        </w:p>
        <w:p>
          <w:pPr>
            <w:pStyle w:val="Contents2"/>
            <w:tabs>
              <w:tab w:val="clear" w:pos="8743"/>
              <w:tab w:val="right" w:pos="9026" w:leader="dot"/>
            </w:tabs>
            <w:rPr/>
          </w:pPr>
          <w:hyperlink w:anchor="__RefHeading___Toc4901376_2320776876">
            <w:r>
              <w:rPr>
                <w:webHidden/>
                <w:rStyle w:val="IndexLink"/>
                <w:rtl w:val="true"/>
              </w:rPr>
              <w:t>الرمّان</w:t>
            </w:r>
            <w:r>
              <w:rPr>
                <w:rStyle w:val="IndexLink"/>
                <w:rtl w:val="true"/>
              </w:rPr>
              <w:tab/>
            </w:r>
            <w:r>
              <w:rPr>
                <w:rStyle w:val="IndexLink"/>
              </w:rPr>
              <w:t>422</w:t>
            </w:r>
          </w:hyperlink>
        </w:p>
        <w:p>
          <w:pPr>
            <w:pStyle w:val="Contents2"/>
            <w:tabs>
              <w:tab w:val="clear" w:pos="8743"/>
              <w:tab w:val="right" w:pos="9026" w:leader="dot"/>
            </w:tabs>
            <w:rPr/>
          </w:pPr>
          <w:hyperlink w:anchor="__RefHeading___Toc4901378_2320776876">
            <w:r>
              <w:rPr>
                <w:webHidden/>
                <w:rStyle w:val="IndexLink"/>
                <w:rtl w:val="true"/>
              </w:rPr>
              <w:t>العنب والزبيب</w:t>
            </w:r>
            <w:r>
              <w:rPr>
                <w:rStyle w:val="IndexLink"/>
                <w:rtl w:val="true"/>
              </w:rPr>
              <w:tab/>
            </w:r>
            <w:r>
              <w:rPr>
                <w:rStyle w:val="IndexLink"/>
              </w:rPr>
              <w:t>426</w:t>
            </w:r>
          </w:hyperlink>
        </w:p>
        <w:p>
          <w:pPr>
            <w:pStyle w:val="Contents2"/>
            <w:tabs>
              <w:tab w:val="clear" w:pos="8743"/>
              <w:tab w:val="right" w:pos="9026" w:leader="dot"/>
            </w:tabs>
            <w:rPr/>
          </w:pPr>
          <w:hyperlink w:anchor="__RefHeading___Toc4901380_2320776876">
            <w:r>
              <w:rPr>
                <w:webHidden/>
                <w:rStyle w:val="IndexLink"/>
                <w:rtl w:val="true"/>
              </w:rPr>
              <w:t>السفرجل</w:t>
            </w:r>
            <w:r>
              <w:rPr>
                <w:rStyle w:val="IndexLink"/>
                <w:rtl w:val="true"/>
              </w:rPr>
              <w:tab/>
            </w:r>
            <w:r>
              <w:rPr>
                <w:rStyle w:val="IndexLink"/>
              </w:rPr>
              <w:t>428</w:t>
            </w:r>
          </w:hyperlink>
        </w:p>
        <w:p>
          <w:pPr>
            <w:pStyle w:val="Contents2"/>
            <w:tabs>
              <w:tab w:val="clear" w:pos="8743"/>
              <w:tab w:val="right" w:pos="9026" w:leader="dot"/>
            </w:tabs>
            <w:rPr/>
          </w:pPr>
          <w:hyperlink w:anchor="__RefHeading___Toc4901382_2320776876">
            <w:r>
              <w:rPr>
                <w:webHidden/>
                <w:rStyle w:val="IndexLink"/>
                <w:rtl w:val="true"/>
              </w:rPr>
              <w:t>التفّاح</w:t>
            </w:r>
            <w:r>
              <w:rPr>
                <w:rStyle w:val="IndexLink"/>
                <w:rtl w:val="true"/>
              </w:rPr>
              <w:tab/>
            </w:r>
            <w:r>
              <w:rPr>
                <w:rStyle w:val="IndexLink"/>
              </w:rPr>
              <w:t>430</w:t>
            </w:r>
          </w:hyperlink>
        </w:p>
        <w:p>
          <w:pPr>
            <w:pStyle w:val="Contents2"/>
            <w:tabs>
              <w:tab w:val="clear" w:pos="8743"/>
              <w:tab w:val="right" w:pos="9026" w:leader="dot"/>
            </w:tabs>
            <w:rPr/>
          </w:pPr>
          <w:hyperlink w:anchor="__RefHeading___Toc4901384_2320776876">
            <w:r>
              <w:rPr>
                <w:webHidden/>
                <w:rStyle w:val="IndexLink"/>
                <w:rtl w:val="true"/>
              </w:rPr>
              <w:t>التين والكمَّثرى</w:t>
            </w:r>
            <w:r>
              <w:rPr>
                <w:rStyle w:val="IndexLink"/>
                <w:rtl w:val="true"/>
              </w:rPr>
              <w:tab/>
            </w:r>
            <w:r>
              <w:rPr>
                <w:rStyle w:val="IndexLink"/>
              </w:rPr>
              <w:t>432</w:t>
            </w:r>
          </w:hyperlink>
        </w:p>
        <w:p>
          <w:pPr>
            <w:pStyle w:val="Contents2"/>
            <w:tabs>
              <w:tab w:val="clear" w:pos="8743"/>
              <w:tab w:val="right" w:pos="9026" w:leader="dot"/>
            </w:tabs>
            <w:rPr/>
          </w:pPr>
          <w:hyperlink w:anchor="__RefHeading___Toc4901386_2320776876">
            <w:r>
              <w:rPr>
                <w:webHidden/>
                <w:rStyle w:val="IndexLink"/>
                <w:rtl w:val="true"/>
              </w:rPr>
              <w:t>الأترُج</w:t>
            </w:r>
            <w:r>
              <w:rPr>
                <w:rStyle w:val="IndexLink"/>
                <w:rtl w:val="true"/>
              </w:rPr>
              <w:tab/>
            </w:r>
            <w:r>
              <w:rPr>
                <w:rStyle w:val="IndexLink"/>
              </w:rPr>
              <w:t>433</w:t>
            </w:r>
          </w:hyperlink>
        </w:p>
        <w:p>
          <w:pPr>
            <w:pStyle w:val="Contents2"/>
            <w:tabs>
              <w:tab w:val="clear" w:pos="8743"/>
              <w:tab w:val="right" w:pos="9026" w:leader="dot"/>
            </w:tabs>
            <w:rPr/>
          </w:pPr>
          <w:hyperlink w:anchor="__RefHeading___Toc4901388_2320776876">
            <w:r>
              <w:rPr>
                <w:webHidden/>
                <w:rStyle w:val="IndexLink"/>
                <w:rtl w:val="true"/>
              </w:rPr>
              <w:t>الإجّاص</w:t>
            </w:r>
            <w:r>
              <w:rPr>
                <w:rStyle w:val="IndexLink"/>
                <w:rtl w:val="true"/>
              </w:rPr>
              <w:tab/>
            </w:r>
            <w:r>
              <w:rPr>
                <w:rStyle w:val="IndexLink"/>
              </w:rPr>
              <w:t>434</w:t>
            </w:r>
          </w:hyperlink>
        </w:p>
        <w:p>
          <w:pPr>
            <w:pStyle w:val="Contents2"/>
            <w:tabs>
              <w:tab w:val="clear" w:pos="8743"/>
              <w:tab w:val="right" w:pos="9026" w:leader="dot"/>
            </w:tabs>
            <w:rPr/>
          </w:pPr>
          <w:hyperlink w:anchor="__RefHeading___Toc4901390_2320776876">
            <w:r>
              <w:rPr>
                <w:webHidden/>
                <w:rStyle w:val="IndexLink"/>
                <w:rtl w:val="true"/>
              </w:rPr>
              <w:t>الموز</w:t>
            </w:r>
            <w:r>
              <w:rPr>
                <w:rStyle w:val="IndexLink"/>
                <w:rtl w:val="true"/>
              </w:rPr>
              <w:tab/>
            </w:r>
            <w:r>
              <w:rPr>
                <w:rStyle w:val="IndexLink"/>
              </w:rPr>
              <w:t>435</w:t>
            </w:r>
          </w:hyperlink>
        </w:p>
        <w:p>
          <w:pPr>
            <w:pStyle w:val="Contents2"/>
            <w:tabs>
              <w:tab w:val="clear" w:pos="8743"/>
              <w:tab w:val="right" w:pos="9026" w:leader="dot"/>
            </w:tabs>
            <w:rPr/>
          </w:pPr>
          <w:hyperlink w:anchor="__RefHeading___Toc4901392_2320776876">
            <w:r>
              <w:rPr>
                <w:webHidden/>
                <w:rStyle w:val="IndexLink"/>
                <w:rtl w:val="true"/>
              </w:rPr>
              <w:t>البطيخ</w:t>
            </w:r>
            <w:r>
              <w:rPr>
                <w:rStyle w:val="IndexLink"/>
                <w:rtl w:val="true"/>
              </w:rPr>
              <w:tab/>
            </w:r>
            <w:r>
              <w:rPr>
                <w:rStyle w:val="IndexLink"/>
              </w:rPr>
              <w:t>435</w:t>
            </w:r>
          </w:hyperlink>
        </w:p>
        <w:p>
          <w:pPr>
            <w:pStyle w:val="Contents2"/>
            <w:tabs>
              <w:tab w:val="clear" w:pos="8743"/>
              <w:tab w:val="right" w:pos="9026" w:leader="dot"/>
            </w:tabs>
            <w:rPr/>
          </w:pPr>
          <w:hyperlink w:anchor="__RefHeading___Toc4901394_2320776876">
            <w:r>
              <w:rPr>
                <w:webHidden/>
                <w:rStyle w:val="IndexLink"/>
                <w:rtl w:val="true"/>
              </w:rPr>
              <w:t>الغُبيراء</w:t>
            </w:r>
            <w:r>
              <w:rPr>
                <w:rStyle w:val="IndexLink"/>
                <w:rtl w:val="true"/>
              </w:rPr>
              <w:tab/>
            </w:r>
            <w:r>
              <w:rPr>
                <w:rStyle w:val="IndexLink"/>
              </w:rPr>
              <w:t>436</w:t>
            </w:r>
          </w:hyperlink>
        </w:p>
        <w:p>
          <w:pPr>
            <w:pStyle w:val="Contents2"/>
            <w:tabs>
              <w:tab w:val="clear" w:pos="8743"/>
              <w:tab w:val="right" w:pos="9026" w:leader="dot"/>
            </w:tabs>
            <w:rPr/>
          </w:pPr>
          <w:hyperlink w:anchor="__RefHeading___Toc4901396_2320776876">
            <w:r>
              <w:rPr>
                <w:webHidden/>
                <w:rStyle w:val="IndexLink"/>
                <w:rtl w:val="true"/>
              </w:rPr>
              <w:t>باب التجمّل</w:t>
            </w:r>
            <w:r>
              <w:rPr>
                <w:rStyle w:val="IndexLink"/>
                <w:rtl w:val="true"/>
              </w:rPr>
              <w:tab/>
            </w:r>
            <w:r>
              <w:rPr>
                <w:rStyle w:val="IndexLink"/>
              </w:rPr>
              <w:t>437</w:t>
            </w:r>
          </w:hyperlink>
        </w:p>
        <w:p>
          <w:pPr>
            <w:pStyle w:val="Contents2"/>
            <w:tabs>
              <w:tab w:val="clear" w:pos="8743"/>
              <w:tab w:val="right" w:pos="9026" w:leader="dot"/>
            </w:tabs>
            <w:rPr/>
          </w:pPr>
          <w:hyperlink w:anchor="__RefHeading___Toc4901398_2320776876">
            <w:r>
              <w:rPr>
                <w:webHidden/>
                <w:rStyle w:val="IndexLink"/>
                <w:rtl w:val="true"/>
              </w:rPr>
              <w:t>اللباس</w:t>
            </w:r>
            <w:r>
              <w:rPr>
                <w:rStyle w:val="IndexLink"/>
                <w:rtl w:val="true"/>
              </w:rPr>
              <w:tab/>
            </w:r>
            <w:r>
              <w:rPr>
                <w:rStyle w:val="IndexLink"/>
              </w:rPr>
              <w:t>440</w:t>
            </w:r>
          </w:hyperlink>
        </w:p>
        <w:p>
          <w:pPr>
            <w:pStyle w:val="Contents2"/>
            <w:tabs>
              <w:tab w:val="clear" w:pos="8743"/>
              <w:tab w:val="right" w:pos="9026" w:leader="dot"/>
            </w:tabs>
            <w:rPr/>
          </w:pPr>
          <w:hyperlink w:anchor="__RefHeading___Toc4901400_2320776876">
            <w:r>
              <w:rPr>
                <w:webHidden/>
                <w:rStyle w:val="IndexLink"/>
                <w:rtl w:val="true"/>
              </w:rPr>
              <w:t>لباس الشهرة</w:t>
            </w:r>
            <w:r>
              <w:rPr>
                <w:rStyle w:val="IndexLink"/>
                <w:rtl w:val="true"/>
              </w:rPr>
              <w:tab/>
            </w:r>
            <w:r>
              <w:rPr>
                <w:rStyle w:val="IndexLink"/>
              </w:rPr>
              <w:t>445</w:t>
            </w:r>
          </w:hyperlink>
        </w:p>
        <w:p>
          <w:pPr>
            <w:pStyle w:val="Contents2"/>
            <w:tabs>
              <w:tab w:val="clear" w:pos="8743"/>
              <w:tab w:val="right" w:pos="9026" w:leader="dot"/>
            </w:tabs>
            <w:rPr/>
          </w:pPr>
          <w:hyperlink w:anchor="__RefHeading___Toc4901402_2320776876">
            <w:r>
              <w:rPr>
                <w:webHidden/>
                <w:rStyle w:val="IndexLink"/>
                <w:rtl w:val="true"/>
              </w:rPr>
              <w:t>لباس البياض</w:t>
            </w:r>
            <w:r>
              <w:rPr>
                <w:rStyle w:val="IndexLink"/>
                <w:rtl w:val="true"/>
              </w:rPr>
              <w:tab/>
            </w:r>
            <w:r>
              <w:rPr>
                <w:rStyle w:val="IndexLink"/>
              </w:rPr>
              <w:t>446</w:t>
            </w:r>
          </w:hyperlink>
        </w:p>
        <w:p>
          <w:pPr>
            <w:pStyle w:val="Contents2"/>
            <w:tabs>
              <w:tab w:val="clear" w:pos="8743"/>
              <w:tab w:val="right" w:pos="9026" w:leader="dot"/>
            </w:tabs>
            <w:rPr/>
          </w:pPr>
          <w:hyperlink w:anchor="__RefHeading___Toc4901404_2320776876">
            <w:r>
              <w:rPr>
                <w:webHidden/>
                <w:rStyle w:val="IndexLink"/>
                <w:rtl w:val="true"/>
              </w:rPr>
              <w:t>لباس المعصفر</w:t>
            </w:r>
            <w:r>
              <w:rPr>
                <w:rStyle w:val="IndexLink"/>
                <w:rtl w:val="true"/>
              </w:rPr>
              <w:tab/>
            </w:r>
            <w:r>
              <w:rPr>
                <w:rStyle w:val="IndexLink"/>
              </w:rPr>
              <w:t>448</w:t>
            </w:r>
          </w:hyperlink>
        </w:p>
        <w:p>
          <w:pPr>
            <w:pStyle w:val="Contents2"/>
            <w:tabs>
              <w:tab w:val="clear" w:pos="8743"/>
              <w:tab w:val="right" w:pos="9026" w:leader="dot"/>
            </w:tabs>
            <w:rPr/>
          </w:pPr>
          <w:hyperlink w:anchor="__RefHeading___Toc4901406_2320776876">
            <w:r>
              <w:rPr>
                <w:webHidden/>
                <w:rStyle w:val="IndexLink"/>
                <w:rtl w:val="true"/>
              </w:rPr>
              <w:t>الكتّان</w:t>
            </w:r>
            <w:r>
              <w:rPr>
                <w:rStyle w:val="IndexLink"/>
                <w:rtl w:val="true"/>
              </w:rPr>
              <w:tab/>
            </w:r>
            <w:r>
              <w:rPr>
                <w:rStyle w:val="IndexLink"/>
              </w:rPr>
              <w:t>450</w:t>
            </w:r>
          </w:hyperlink>
        </w:p>
        <w:p>
          <w:pPr>
            <w:pStyle w:val="Contents2"/>
            <w:tabs>
              <w:tab w:val="clear" w:pos="8743"/>
              <w:tab w:val="right" w:pos="9026" w:leader="dot"/>
            </w:tabs>
            <w:rPr/>
          </w:pPr>
          <w:hyperlink w:anchor="__RefHeading___Toc4901408_2320776876">
            <w:r>
              <w:rPr>
                <w:webHidden/>
                <w:rStyle w:val="IndexLink"/>
                <w:rtl w:val="true"/>
              </w:rPr>
              <w:t>لبس الصوف والشعر والوبر</w:t>
            </w:r>
            <w:r>
              <w:rPr>
                <w:rStyle w:val="IndexLink"/>
                <w:rtl w:val="true"/>
              </w:rPr>
              <w:tab/>
            </w:r>
            <w:r>
              <w:rPr>
                <w:rStyle w:val="IndexLink"/>
              </w:rPr>
              <w:t>450</w:t>
            </w:r>
          </w:hyperlink>
        </w:p>
        <w:p>
          <w:pPr>
            <w:pStyle w:val="Contents2"/>
            <w:tabs>
              <w:tab w:val="clear" w:pos="8743"/>
              <w:tab w:val="right" w:pos="9026" w:leader="dot"/>
            </w:tabs>
            <w:rPr/>
          </w:pPr>
          <w:hyperlink w:anchor="__RefHeading___Toc4901410_2320776876">
            <w:r>
              <w:rPr>
                <w:webHidden/>
                <w:rStyle w:val="IndexLink"/>
                <w:rtl w:val="true"/>
              </w:rPr>
              <w:t>لبس الخزّ</w:t>
            </w:r>
            <w:r>
              <w:rPr>
                <w:rStyle w:val="IndexLink"/>
                <w:rtl w:val="true"/>
              </w:rPr>
              <w:tab/>
            </w:r>
            <w:r>
              <w:rPr>
                <w:rStyle w:val="IndexLink"/>
              </w:rPr>
              <w:t>451</w:t>
            </w:r>
          </w:hyperlink>
        </w:p>
        <w:p>
          <w:pPr>
            <w:pStyle w:val="Contents2"/>
            <w:tabs>
              <w:tab w:val="clear" w:pos="8743"/>
              <w:tab w:val="right" w:pos="9026" w:leader="dot"/>
            </w:tabs>
            <w:rPr/>
          </w:pPr>
          <w:hyperlink w:anchor="__RefHeading___Toc4901412_2320776876">
            <w:r>
              <w:rPr>
                <w:webHidden/>
                <w:rStyle w:val="IndexLink"/>
                <w:rtl w:val="true"/>
              </w:rPr>
              <w:t>لبس الوشي</w:t>
            </w:r>
            <w:r>
              <w:rPr>
                <w:rStyle w:val="IndexLink"/>
                <w:rtl w:val="true"/>
              </w:rPr>
              <w:tab/>
            </w:r>
            <w:r>
              <w:rPr>
                <w:rStyle w:val="IndexLink"/>
              </w:rPr>
              <w:t>453</w:t>
            </w:r>
          </w:hyperlink>
        </w:p>
        <w:p>
          <w:pPr>
            <w:pStyle w:val="Contents2"/>
            <w:tabs>
              <w:tab w:val="clear" w:pos="8743"/>
              <w:tab w:val="right" w:pos="9026" w:leader="dot"/>
            </w:tabs>
            <w:rPr/>
          </w:pPr>
          <w:hyperlink w:anchor="__RefHeading___Toc4901414_2320776876">
            <w:r>
              <w:rPr>
                <w:webHidden/>
                <w:rStyle w:val="IndexLink"/>
                <w:rtl w:val="true"/>
              </w:rPr>
              <w:t>لبس الحرير والديباج</w:t>
            </w:r>
            <w:r>
              <w:rPr>
                <w:rStyle w:val="IndexLink"/>
                <w:rtl w:val="true"/>
              </w:rPr>
              <w:tab/>
            </w:r>
            <w:r>
              <w:rPr>
                <w:rStyle w:val="IndexLink"/>
              </w:rPr>
              <w:t>454</w:t>
            </w:r>
          </w:hyperlink>
        </w:p>
        <w:p>
          <w:pPr>
            <w:pStyle w:val="Contents2"/>
            <w:tabs>
              <w:tab w:val="clear" w:pos="8743"/>
              <w:tab w:val="right" w:pos="9026" w:leader="dot"/>
            </w:tabs>
            <w:rPr/>
          </w:pPr>
          <w:hyperlink w:anchor="__RefHeading___Toc4901416_2320776876">
            <w:r>
              <w:rPr>
                <w:webHidden/>
                <w:rStyle w:val="IndexLink"/>
                <w:rtl w:val="true"/>
              </w:rPr>
              <w:t>اب في التشمير وغيره</w:t>
            </w:r>
            <w:r>
              <w:rPr>
                <w:rStyle w:val="IndexLink"/>
                <w:rtl w:val="true"/>
              </w:rPr>
              <w:tab/>
            </w:r>
            <w:r>
              <w:rPr>
                <w:rStyle w:val="IndexLink"/>
              </w:rPr>
              <w:t>457</w:t>
            </w:r>
          </w:hyperlink>
        </w:p>
        <w:p>
          <w:pPr>
            <w:pStyle w:val="Contents2"/>
            <w:tabs>
              <w:tab w:val="clear" w:pos="8743"/>
              <w:tab w:val="right" w:pos="9026" w:leader="dot"/>
            </w:tabs>
            <w:rPr/>
          </w:pPr>
          <w:hyperlink w:anchor="__RefHeading___Toc4901418_2320776876">
            <w:r>
              <w:rPr>
                <w:webHidden/>
                <w:rStyle w:val="IndexLink"/>
                <w:rtl w:val="true"/>
              </w:rPr>
              <w:t>ما يقال عند لبس الجديد</w:t>
            </w:r>
            <w:r>
              <w:rPr>
                <w:rStyle w:val="IndexLink"/>
                <w:rtl w:val="true"/>
              </w:rPr>
              <w:tab/>
            </w:r>
            <w:r>
              <w:rPr>
                <w:rStyle w:val="IndexLink"/>
              </w:rPr>
              <w:t>460</w:t>
            </w:r>
          </w:hyperlink>
        </w:p>
        <w:p>
          <w:pPr>
            <w:pStyle w:val="Contents2"/>
            <w:tabs>
              <w:tab w:val="clear" w:pos="8743"/>
              <w:tab w:val="right" w:pos="9026" w:leader="dot"/>
            </w:tabs>
            <w:rPr/>
          </w:pPr>
          <w:hyperlink w:anchor="__RefHeading___Toc4901420_2320776876">
            <w:r>
              <w:rPr>
                <w:webHidden/>
                <w:rStyle w:val="IndexLink"/>
                <w:rtl w:val="true"/>
              </w:rPr>
              <w:t>لبس الخلقان</w:t>
            </w:r>
            <w:r>
              <w:rPr>
                <w:rStyle w:val="IndexLink"/>
                <w:rtl w:val="true"/>
              </w:rPr>
              <w:tab/>
            </w:r>
            <w:r>
              <w:rPr>
                <w:rStyle w:val="IndexLink"/>
              </w:rPr>
              <w:t>462</w:t>
            </w:r>
          </w:hyperlink>
        </w:p>
        <w:p>
          <w:pPr>
            <w:pStyle w:val="Contents2"/>
            <w:tabs>
              <w:tab w:val="clear" w:pos="8743"/>
              <w:tab w:val="right" w:pos="9026" w:leader="dot"/>
            </w:tabs>
            <w:rPr/>
          </w:pPr>
          <w:hyperlink w:anchor="__RefHeading___Toc4901422_2320776876">
            <w:r>
              <w:rPr>
                <w:webHidden/>
                <w:rStyle w:val="IndexLink"/>
                <w:rtl w:val="true"/>
              </w:rPr>
              <w:t>العمائم</w:t>
            </w:r>
            <w:r>
              <w:rPr>
                <w:rStyle w:val="IndexLink"/>
                <w:rtl w:val="true"/>
              </w:rPr>
              <w:tab/>
            </w:r>
            <w:r>
              <w:rPr>
                <w:rStyle w:val="IndexLink"/>
              </w:rPr>
              <w:t>463</w:t>
            </w:r>
          </w:hyperlink>
        </w:p>
        <w:p>
          <w:pPr>
            <w:pStyle w:val="Contents2"/>
            <w:tabs>
              <w:tab w:val="clear" w:pos="8743"/>
              <w:tab w:val="right" w:pos="9026" w:leader="dot"/>
            </w:tabs>
            <w:rPr/>
          </w:pPr>
          <w:hyperlink w:anchor="__RefHeading___Toc4901424_2320776876">
            <w:r>
              <w:rPr>
                <w:webHidden/>
                <w:rStyle w:val="IndexLink"/>
                <w:rtl w:val="true"/>
              </w:rPr>
              <w:t>القلانس</w:t>
            </w:r>
            <w:r>
              <w:rPr>
                <w:rStyle w:val="IndexLink"/>
                <w:rtl w:val="true"/>
              </w:rPr>
              <w:tab/>
            </w:r>
            <w:r>
              <w:rPr>
                <w:rStyle w:val="IndexLink"/>
              </w:rPr>
              <w:t>464</w:t>
            </w:r>
          </w:hyperlink>
        </w:p>
        <w:p>
          <w:pPr>
            <w:pStyle w:val="Contents2"/>
            <w:tabs>
              <w:tab w:val="clear" w:pos="8743"/>
              <w:tab w:val="right" w:pos="9026" w:leader="dot"/>
            </w:tabs>
            <w:rPr/>
          </w:pPr>
          <w:hyperlink w:anchor="__RefHeading___Toc4901426_2320776876">
            <w:r>
              <w:rPr>
                <w:webHidden/>
                <w:rStyle w:val="IndexLink"/>
                <w:rtl w:val="true"/>
              </w:rPr>
              <w:t>الاحتذاء</w:t>
            </w:r>
            <w:r>
              <w:rPr>
                <w:rStyle w:val="IndexLink"/>
                <w:rtl w:val="true"/>
              </w:rPr>
              <w:tab/>
            </w:r>
            <w:r>
              <w:rPr>
                <w:rStyle w:val="IndexLink"/>
              </w:rPr>
              <w:t>465</w:t>
            </w:r>
          </w:hyperlink>
        </w:p>
        <w:p>
          <w:pPr>
            <w:pStyle w:val="Contents2"/>
            <w:tabs>
              <w:tab w:val="clear" w:pos="8743"/>
              <w:tab w:val="right" w:pos="9026" w:leader="dot"/>
            </w:tabs>
            <w:rPr/>
          </w:pPr>
          <w:hyperlink w:anchor="__RefHeading___Toc4901428_2320776876">
            <w:r>
              <w:rPr>
                <w:webHidden/>
                <w:rStyle w:val="IndexLink"/>
                <w:rtl w:val="true"/>
              </w:rPr>
              <w:t>ألوان النعل</w:t>
            </w:r>
            <w:r>
              <w:rPr>
                <w:rStyle w:val="IndexLink"/>
                <w:rtl w:val="true"/>
              </w:rPr>
              <w:tab/>
            </w:r>
            <w:r>
              <w:rPr>
                <w:rStyle w:val="IndexLink"/>
              </w:rPr>
              <w:t>468</w:t>
            </w:r>
          </w:hyperlink>
        </w:p>
        <w:p>
          <w:pPr>
            <w:pStyle w:val="Contents2"/>
            <w:tabs>
              <w:tab w:val="clear" w:pos="8743"/>
              <w:tab w:val="right" w:pos="9026" w:leader="dot"/>
            </w:tabs>
            <w:rPr/>
          </w:pPr>
          <w:hyperlink w:anchor="__RefHeading___Toc4901430_2320776876">
            <w:r>
              <w:rPr>
                <w:webHidden/>
                <w:rStyle w:val="IndexLink"/>
                <w:rtl w:val="true"/>
              </w:rPr>
              <w:t>الخفّ</w:t>
            </w:r>
            <w:r>
              <w:rPr>
                <w:rStyle w:val="IndexLink"/>
                <w:rtl w:val="true"/>
              </w:rPr>
              <w:tab/>
            </w:r>
            <w:r>
              <w:rPr>
                <w:rStyle w:val="IndexLink"/>
              </w:rPr>
              <w:t>470</w:t>
            </w:r>
          </w:hyperlink>
        </w:p>
        <w:p>
          <w:pPr>
            <w:pStyle w:val="Contents2"/>
            <w:tabs>
              <w:tab w:val="clear" w:pos="8743"/>
              <w:tab w:val="right" w:pos="9026" w:leader="dot"/>
            </w:tabs>
            <w:rPr/>
          </w:pPr>
          <w:hyperlink w:anchor="__RefHeading___Toc4901432_2320776876">
            <w:r>
              <w:rPr>
                <w:webHidden/>
                <w:rStyle w:val="IndexLink"/>
                <w:rtl w:val="true"/>
              </w:rPr>
              <w:t>السنّة في لبس الخفّ وخلعه</w:t>
            </w:r>
            <w:r>
              <w:rPr>
                <w:rStyle w:val="IndexLink"/>
                <w:rtl w:val="true"/>
              </w:rPr>
              <w:tab/>
            </w:r>
            <w:r>
              <w:rPr>
                <w:rStyle w:val="IndexLink"/>
              </w:rPr>
              <w:t>471</w:t>
            </w:r>
          </w:hyperlink>
        </w:p>
        <w:p>
          <w:pPr>
            <w:pStyle w:val="Contents2"/>
            <w:tabs>
              <w:tab w:val="clear" w:pos="8743"/>
              <w:tab w:val="right" w:pos="9026" w:leader="dot"/>
            </w:tabs>
            <w:rPr/>
          </w:pPr>
          <w:hyperlink w:anchor="__RefHeading___Toc4901434_2320776876">
            <w:r>
              <w:rPr>
                <w:webHidden/>
                <w:rStyle w:val="IndexLink"/>
                <w:rtl w:val="true"/>
              </w:rPr>
              <w:t>الخواتيم</w:t>
            </w:r>
            <w:r>
              <w:rPr>
                <w:rStyle w:val="IndexLink"/>
                <w:rtl w:val="true"/>
              </w:rPr>
              <w:tab/>
            </w:r>
            <w:r>
              <w:rPr>
                <w:rStyle w:val="IndexLink"/>
              </w:rPr>
              <w:t>472</w:t>
            </w:r>
          </w:hyperlink>
        </w:p>
        <w:p>
          <w:pPr>
            <w:pStyle w:val="Contents2"/>
            <w:tabs>
              <w:tab w:val="clear" w:pos="8743"/>
              <w:tab w:val="right" w:pos="9026" w:leader="dot"/>
            </w:tabs>
            <w:rPr/>
          </w:pPr>
          <w:hyperlink w:anchor="__RefHeading___Toc4901436_2320776876">
            <w:r>
              <w:rPr>
                <w:webHidden/>
                <w:rStyle w:val="IndexLink"/>
                <w:rtl w:val="true"/>
              </w:rPr>
              <w:t>العقيق</w:t>
            </w:r>
            <w:r>
              <w:rPr>
                <w:rStyle w:val="IndexLink"/>
                <w:rtl w:val="true"/>
              </w:rPr>
              <w:tab/>
            </w:r>
            <w:r>
              <w:rPr>
                <w:rStyle w:val="IndexLink"/>
              </w:rPr>
              <w:t>474</w:t>
            </w:r>
          </w:hyperlink>
        </w:p>
        <w:p>
          <w:pPr>
            <w:pStyle w:val="Contents2"/>
            <w:tabs>
              <w:tab w:val="clear" w:pos="8743"/>
              <w:tab w:val="right" w:pos="9026" w:leader="dot"/>
            </w:tabs>
            <w:rPr/>
          </w:pPr>
          <w:hyperlink w:anchor="__RefHeading___Toc4901438_2320776876">
            <w:r>
              <w:rPr>
                <w:webHidden/>
                <w:rStyle w:val="IndexLink"/>
                <w:rtl w:val="true"/>
              </w:rPr>
              <w:t>الياقوت والزُمُرُّد</w:t>
            </w:r>
            <w:r>
              <w:rPr>
                <w:rStyle w:val="IndexLink"/>
                <w:rtl w:val="true"/>
              </w:rPr>
              <w:tab/>
            </w:r>
            <w:r>
              <w:rPr>
                <w:rStyle w:val="IndexLink"/>
              </w:rPr>
              <w:t>475</w:t>
            </w:r>
          </w:hyperlink>
        </w:p>
        <w:p>
          <w:pPr>
            <w:pStyle w:val="Contents2"/>
            <w:tabs>
              <w:tab w:val="clear" w:pos="8743"/>
              <w:tab w:val="right" w:pos="9026" w:leader="dot"/>
            </w:tabs>
            <w:rPr/>
          </w:pPr>
          <w:hyperlink w:anchor="__RefHeading___Toc4901440_2320776876">
            <w:r>
              <w:rPr>
                <w:webHidden/>
                <w:rStyle w:val="IndexLink"/>
                <w:rtl w:val="true"/>
              </w:rPr>
              <w:t>الجَزع اليماني والبَلُّور</w:t>
            </w:r>
            <w:r>
              <w:rPr>
                <w:rStyle w:val="IndexLink"/>
                <w:rtl w:val="true"/>
              </w:rPr>
              <w:tab/>
            </w:r>
            <w:r>
              <w:rPr>
                <w:rStyle w:val="IndexLink"/>
              </w:rPr>
              <w:t>477</w:t>
            </w:r>
          </w:hyperlink>
        </w:p>
        <w:p>
          <w:pPr>
            <w:pStyle w:val="Contents2"/>
            <w:tabs>
              <w:tab w:val="clear" w:pos="8743"/>
              <w:tab w:val="right" w:pos="9026" w:leader="dot"/>
            </w:tabs>
            <w:rPr/>
          </w:pPr>
          <w:hyperlink w:anchor="__RefHeading___Toc4901442_2320776876">
            <w:r>
              <w:rPr>
                <w:webHidden/>
                <w:rStyle w:val="IndexLink"/>
                <w:rtl w:val="true"/>
              </w:rPr>
              <w:t>نقش الخواتيم</w:t>
            </w:r>
            <w:r>
              <w:rPr>
                <w:rStyle w:val="IndexLink"/>
                <w:rtl w:val="true"/>
              </w:rPr>
              <w:tab/>
            </w:r>
            <w:r>
              <w:rPr>
                <w:rStyle w:val="IndexLink"/>
              </w:rPr>
              <w:t>477</w:t>
            </w:r>
          </w:hyperlink>
        </w:p>
        <w:p>
          <w:pPr>
            <w:pStyle w:val="Contents2"/>
            <w:tabs>
              <w:tab w:val="clear" w:pos="8743"/>
              <w:tab w:val="right" w:pos="9026" w:leader="dot"/>
            </w:tabs>
            <w:rPr/>
          </w:pPr>
          <w:hyperlink w:anchor="__RefHeading___Toc4901444_2320776876">
            <w:r>
              <w:rPr>
                <w:webHidden/>
                <w:rStyle w:val="IndexLink"/>
                <w:rtl w:val="true"/>
              </w:rPr>
              <w:t>الفرش</w:t>
            </w:r>
            <w:r>
              <w:rPr>
                <w:rStyle w:val="IndexLink"/>
                <w:rtl w:val="true"/>
              </w:rPr>
              <w:tab/>
            </w:r>
            <w:r>
              <w:rPr>
                <w:rStyle w:val="IndexLink"/>
              </w:rPr>
              <w:t>480</w:t>
            </w:r>
          </w:hyperlink>
        </w:p>
        <w:p>
          <w:pPr>
            <w:pStyle w:val="Contents2"/>
            <w:tabs>
              <w:tab w:val="clear" w:pos="8743"/>
              <w:tab w:val="right" w:pos="9026" w:leader="dot"/>
            </w:tabs>
            <w:rPr/>
          </w:pPr>
          <w:hyperlink w:anchor="__RefHeading___Toc4901446_2320776876">
            <w:r>
              <w:rPr>
                <w:webHidden/>
                <w:rStyle w:val="IndexLink"/>
                <w:rtl w:val="true"/>
              </w:rPr>
              <w:t>نوادر أحكام اللباس</w:t>
            </w:r>
            <w:r>
              <w:rPr>
                <w:rStyle w:val="IndexLink"/>
                <w:rtl w:val="true"/>
              </w:rPr>
              <w:tab/>
            </w:r>
            <w:r>
              <w:rPr>
                <w:rStyle w:val="IndexLink"/>
              </w:rPr>
              <w:t>481</w:t>
            </w:r>
          </w:hyperlink>
        </w:p>
        <w:p>
          <w:pPr>
            <w:pStyle w:val="Contents2"/>
            <w:tabs>
              <w:tab w:val="clear" w:pos="8743"/>
              <w:tab w:val="right" w:pos="9026" w:leader="dot"/>
            </w:tabs>
            <w:rPr/>
          </w:pPr>
          <w:hyperlink w:anchor="__RefHeading___Toc4901448_2320776876">
            <w:r>
              <w:rPr>
                <w:webHidden/>
                <w:rStyle w:val="IndexLink"/>
                <w:rtl w:val="true"/>
              </w:rPr>
              <w:t>باب الطيب والمنزل وغيرهما</w:t>
            </w:r>
            <w:r>
              <w:rPr>
                <w:rStyle w:val="IndexLink"/>
                <w:rtl w:val="true"/>
              </w:rPr>
              <w:tab/>
            </w:r>
            <w:r>
              <w:rPr>
                <w:rStyle w:val="IndexLink"/>
              </w:rPr>
              <w:t>484</w:t>
            </w:r>
          </w:hyperlink>
        </w:p>
        <w:p>
          <w:pPr>
            <w:pStyle w:val="Contents2"/>
            <w:tabs>
              <w:tab w:val="clear" w:pos="8743"/>
              <w:tab w:val="right" w:pos="9026" w:leader="dot"/>
            </w:tabs>
            <w:rPr/>
          </w:pPr>
          <w:hyperlink w:anchor="__RefHeading___Toc4901450_2320776876">
            <w:r>
              <w:rPr>
                <w:webHidden/>
                <w:rStyle w:val="IndexLink"/>
                <w:rtl w:val="true"/>
              </w:rPr>
              <w:t>كراهية ردّ الطيب</w:t>
            </w:r>
            <w:r>
              <w:rPr>
                <w:rStyle w:val="IndexLink"/>
                <w:rtl w:val="true"/>
              </w:rPr>
              <w:tab/>
            </w:r>
            <w:r>
              <w:rPr>
                <w:rStyle w:val="IndexLink"/>
              </w:rPr>
              <w:t>487</w:t>
            </w:r>
          </w:hyperlink>
        </w:p>
        <w:p>
          <w:pPr>
            <w:pStyle w:val="Contents2"/>
            <w:tabs>
              <w:tab w:val="clear" w:pos="8743"/>
              <w:tab w:val="right" w:pos="9026" w:leader="dot"/>
            </w:tabs>
            <w:rPr/>
          </w:pPr>
          <w:hyperlink w:anchor="__RefHeading___Toc4901452_2320776876">
            <w:r>
              <w:rPr>
                <w:webHidden/>
                <w:rStyle w:val="IndexLink"/>
                <w:rtl w:val="true"/>
              </w:rPr>
              <w:t>أنّواع الطيب وأصله</w:t>
            </w:r>
            <w:r>
              <w:rPr>
                <w:rStyle w:val="IndexLink"/>
                <w:rtl w:val="true"/>
              </w:rPr>
              <w:tab/>
            </w:r>
            <w:r>
              <w:rPr>
                <w:rStyle w:val="IndexLink"/>
              </w:rPr>
              <w:t>488</w:t>
            </w:r>
          </w:hyperlink>
        </w:p>
        <w:p>
          <w:pPr>
            <w:pStyle w:val="Contents2"/>
            <w:tabs>
              <w:tab w:val="clear" w:pos="8743"/>
              <w:tab w:val="right" w:pos="9026" w:leader="dot"/>
            </w:tabs>
            <w:rPr/>
          </w:pPr>
          <w:hyperlink w:anchor="__RefHeading___Toc4901454_2320776876">
            <w:r>
              <w:rPr>
                <w:webHidden/>
                <w:rStyle w:val="IndexLink"/>
                <w:rtl w:val="true"/>
              </w:rPr>
              <w:t>المسك</w:t>
            </w:r>
            <w:r>
              <w:rPr>
                <w:rStyle w:val="IndexLink"/>
                <w:rtl w:val="true"/>
              </w:rPr>
              <w:tab/>
            </w:r>
            <w:r>
              <w:rPr>
                <w:rStyle w:val="IndexLink"/>
              </w:rPr>
              <w:t>489</w:t>
            </w:r>
          </w:hyperlink>
        </w:p>
        <w:p>
          <w:pPr>
            <w:pStyle w:val="Contents2"/>
            <w:tabs>
              <w:tab w:val="clear" w:pos="8743"/>
              <w:tab w:val="right" w:pos="9026" w:leader="dot"/>
            </w:tabs>
            <w:rPr/>
          </w:pPr>
          <w:hyperlink w:anchor="__RefHeading___Toc4901456_2320776876">
            <w:r>
              <w:rPr>
                <w:webHidden/>
                <w:rStyle w:val="IndexLink"/>
                <w:rtl w:val="true"/>
              </w:rPr>
              <w:t>الغالية</w:t>
            </w:r>
            <w:r>
              <w:rPr>
                <w:rStyle w:val="IndexLink"/>
                <w:rtl w:val="true"/>
              </w:rPr>
              <w:tab/>
            </w:r>
            <w:r>
              <w:rPr>
                <w:rStyle w:val="IndexLink"/>
              </w:rPr>
              <w:t>490</w:t>
            </w:r>
          </w:hyperlink>
        </w:p>
        <w:p>
          <w:pPr>
            <w:pStyle w:val="Contents2"/>
            <w:tabs>
              <w:tab w:val="clear" w:pos="8743"/>
              <w:tab w:val="right" w:pos="9026" w:leader="dot"/>
            </w:tabs>
            <w:rPr/>
          </w:pPr>
          <w:hyperlink w:anchor="__RefHeading___Toc4901458_2320776876">
            <w:r>
              <w:rPr>
                <w:webHidden/>
                <w:rStyle w:val="IndexLink"/>
                <w:rtl w:val="true"/>
              </w:rPr>
              <w:t>الخلوق</w:t>
            </w:r>
            <w:r>
              <w:rPr>
                <w:rStyle w:val="IndexLink"/>
                <w:rtl w:val="true"/>
              </w:rPr>
              <w:tab/>
            </w:r>
            <w:r>
              <w:rPr>
                <w:rStyle w:val="IndexLink"/>
              </w:rPr>
              <w:t>491</w:t>
            </w:r>
          </w:hyperlink>
        </w:p>
        <w:p>
          <w:pPr>
            <w:pStyle w:val="Contents2"/>
            <w:tabs>
              <w:tab w:val="clear" w:pos="8743"/>
              <w:tab w:val="right" w:pos="9026" w:leader="dot"/>
            </w:tabs>
            <w:rPr/>
          </w:pPr>
          <w:hyperlink w:anchor="__RefHeading___Toc4901460_2320776876">
            <w:r>
              <w:rPr>
                <w:webHidden/>
                <w:rStyle w:val="IndexLink"/>
                <w:rtl w:val="true"/>
              </w:rPr>
              <w:t>البخور</w:t>
            </w:r>
            <w:r>
              <w:rPr>
                <w:rStyle w:val="IndexLink"/>
                <w:rtl w:val="true"/>
              </w:rPr>
              <w:tab/>
            </w:r>
            <w:r>
              <w:rPr>
                <w:rStyle w:val="IndexLink"/>
              </w:rPr>
              <w:t>492</w:t>
            </w:r>
          </w:hyperlink>
        </w:p>
        <w:p>
          <w:pPr>
            <w:pStyle w:val="Contents2"/>
            <w:tabs>
              <w:tab w:val="clear" w:pos="8743"/>
              <w:tab w:val="right" w:pos="9026" w:leader="dot"/>
            </w:tabs>
            <w:rPr/>
          </w:pPr>
          <w:hyperlink w:anchor="__RefHeading___Toc4901462_2320776876">
            <w:r>
              <w:rPr>
                <w:webHidden/>
                <w:rStyle w:val="IndexLink"/>
                <w:rtl w:val="true"/>
              </w:rPr>
              <w:t>الادّهان وإدمانه</w:t>
            </w:r>
            <w:r>
              <w:rPr>
                <w:rStyle w:val="IndexLink"/>
                <w:rtl w:val="true"/>
              </w:rPr>
              <w:tab/>
            </w:r>
            <w:r>
              <w:rPr>
                <w:rStyle w:val="IndexLink"/>
              </w:rPr>
              <w:t>493</w:t>
            </w:r>
          </w:hyperlink>
        </w:p>
        <w:p>
          <w:pPr>
            <w:pStyle w:val="Contents2"/>
            <w:tabs>
              <w:tab w:val="clear" w:pos="8743"/>
              <w:tab w:val="right" w:pos="9026" w:leader="dot"/>
            </w:tabs>
            <w:rPr/>
          </w:pPr>
          <w:hyperlink w:anchor="__RefHeading___Toc4901464_2320776876">
            <w:r>
              <w:rPr>
                <w:webHidden/>
                <w:rStyle w:val="IndexLink"/>
                <w:rtl w:val="true"/>
              </w:rPr>
              <w:t>دهن البنفسج</w:t>
            </w:r>
            <w:r>
              <w:rPr>
                <w:rStyle w:val="IndexLink"/>
                <w:rtl w:val="true"/>
              </w:rPr>
              <w:tab/>
            </w:r>
            <w:r>
              <w:rPr>
                <w:rStyle w:val="IndexLink"/>
              </w:rPr>
              <w:t>494</w:t>
            </w:r>
          </w:hyperlink>
        </w:p>
        <w:p>
          <w:pPr>
            <w:pStyle w:val="Contents2"/>
            <w:tabs>
              <w:tab w:val="clear" w:pos="8743"/>
              <w:tab w:val="right" w:pos="9026" w:leader="dot"/>
            </w:tabs>
            <w:rPr/>
          </w:pPr>
          <w:hyperlink w:anchor="__RefHeading___Toc4901466_2320776876">
            <w:r>
              <w:rPr>
                <w:webHidden/>
                <w:rStyle w:val="IndexLink"/>
                <w:rtl w:val="true"/>
              </w:rPr>
              <w:t>البان</w:t>
            </w:r>
            <w:r>
              <w:rPr>
                <w:rStyle w:val="IndexLink"/>
                <w:rtl w:val="true"/>
              </w:rPr>
              <w:tab/>
            </w:r>
            <w:r>
              <w:rPr>
                <w:rStyle w:val="IndexLink"/>
              </w:rPr>
              <w:t>496</w:t>
            </w:r>
          </w:hyperlink>
        </w:p>
        <w:p>
          <w:pPr>
            <w:pStyle w:val="Contents2"/>
            <w:tabs>
              <w:tab w:val="clear" w:pos="8743"/>
              <w:tab w:val="right" w:pos="9026" w:leader="dot"/>
            </w:tabs>
            <w:rPr/>
          </w:pPr>
          <w:hyperlink w:anchor="__RefHeading___Toc4901468_2320776876">
            <w:r>
              <w:rPr>
                <w:webHidden/>
                <w:rStyle w:val="IndexLink"/>
                <w:rtl w:val="true"/>
              </w:rPr>
              <w:t>دهن الزنبق والحَل</w:t>
            </w:r>
            <w:r>
              <w:rPr>
                <w:rStyle w:val="IndexLink"/>
                <w:rtl w:val="true"/>
              </w:rPr>
              <w:tab/>
            </w:r>
            <w:r>
              <w:rPr>
                <w:rStyle w:val="IndexLink"/>
              </w:rPr>
              <w:t>496</w:t>
            </w:r>
          </w:hyperlink>
        </w:p>
        <w:p>
          <w:pPr>
            <w:pStyle w:val="Contents2"/>
            <w:tabs>
              <w:tab w:val="clear" w:pos="8743"/>
              <w:tab w:val="right" w:pos="9026" w:leader="dot"/>
            </w:tabs>
            <w:rPr/>
          </w:pPr>
          <w:hyperlink w:anchor="__RefHeading___Toc4901470_2320776876">
            <w:r>
              <w:rPr>
                <w:webHidden/>
                <w:rStyle w:val="IndexLink"/>
                <w:rtl w:val="true"/>
              </w:rPr>
              <w:t>سعة المنزل</w:t>
            </w:r>
            <w:r>
              <w:rPr>
                <w:rStyle w:val="IndexLink"/>
                <w:rtl w:val="true"/>
              </w:rPr>
              <w:tab/>
            </w:r>
            <w:r>
              <w:rPr>
                <w:rStyle w:val="IndexLink"/>
              </w:rPr>
              <w:t>498</w:t>
            </w:r>
          </w:hyperlink>
        </w:p>
        <w:p>
          <w:pPr>
            <w:pStyle w:val="Contents2"/>
            <w:tabs>
              <w:tab w:val="clear" w:pos="8743"/>
              <w:tab w:val="right" w:pos="9026" w:leader="dot"/>
            </w:tabs>
            <w:rPr/>
          </w:pPr>
          <w:hyperlink w:anchor="__RefHeading___Toc4901472_2320776876">
            <w:r>
              <w:rPr>
                <w:webHidden/>
                <w:rStyle w:val="IndexLink"/>
                <w:rtl w:val="true"/>
              </w:rPr>
              <w:t>تزويق البيوت</w:t>
            </w:r>
            <w:r>
              <w:rPr>
                <w:rStyle w:val="IndexLink"/>
                <w:rtl w:val="true"/>
              </w:rPr>
              <w:tab/>
            </w:r>
            <w:r>
              <w:rPr>
                <w:rStyle w:val="IndexLink"/>
              </w:rPr>
              <w:t>500</w:t>
            </w:r>
          </w:hyperlink>
        </w:p>
        <w:p>
          <w:pPr>
            <w:pStyle w:val="Contents2"/>
            <w:tabs>
              <w:tab w:val="clear" w:pos="8743"/>
              <w:tab w:val="right" w:pos="9026" w:leader="dot"/>
            </w:tabs>
            <w:rPr/>
          </w:pPr>
          <w:hyperlink w:anchor="__RefHeading___Toc4901474_2320776876">
            <w:r>
              <w:rPr>
                <w:webHidden/>
                <w:rStyle w:val="IndexLink"/>
                <w:rtl w:val="true"/>
              </w:rPr>
              <w:t>تشييد البناء</w:t>
            </w:r>
            <w:r>
              <w:rPr>
                <w:rStyle w:val="IndexLink"/>
                <w:rtl w:val="true"/>
              </w:rPr>
              <w:tab/>
            </w:r>
            <w:r>
              <w:rPr>
                <w:rStyle w:val="IndexLink"/>
              </w:rPr>
              <w:t>502</w:t>
            </w:r>
          </w:hyperlink>
        </w:p>
        <w:p>
          <w:pPr>
            <w:pStyle w:val="Contents2"/>
            <w:tabs>
              <w:tab w:val="clear" w:pos="8743"/>
              <w:tab w:val="right" w:pos="9026" w:leader="dot"/>
            </w:tabs>
            <w:rPr/>
          </w:pPr>
          <w:hyperlink w:anchor="__RefHeading___Toc4901476_2320776876">
            <w:r>
              <w:rPr>
                <w:webHidden/>
                <w:rStyle w:val="IndexLink"/>
                <w:rtl w:val="true"/>
              </w:rPr>
              <w:t>تحجير السطوح</w:t>
            </w:r>
            <w:r>
              <w:rPr>
                <w:rStyle w:val="IndexLink"/>
                <w:rtl w:val="true"/>
              </w:rPr>
              <w:tab/>
            </w:r>
            <w:r>
              <w:rPr>
                <w:rStyle w:val="IndexLink"/>
              </w:rPr>
              <w:t>504</w:t>
            </w:r>
          </w:hyperlink>
        </w:p>
        <w:p>
          <w:pPr>
            <w:pStyle w:val="Contents2"/>
            <w:tabs>
              <w:tab w:val="clear" w:pos="8743"/>
              <w:tab w:val="right" w:pos="9026" w:leader="dot"/>
            </w:tabs>
            <w:rPr/>
          </w:pPr>
          <w:hyperlink w:anchor="__RefHeading___Toc4901478_2320776876">
            <w:r>
              <w:rPr>
                <w:webHidden/>
                <w:rStyle w:val="IndexLink"/>
                <w:rtl w:val="true"/>
              </w:rPr>
              <w:t>نوادر أحكام المساكن والمنازل</w:t>
            </w:r>
            <w:r>
              <w:rPr>
                <w:rStyle w:val="IndexLink"/>
                <w:rtl w:val="true"/>
              </w:rPr>
              <w:tab/>
            </w:r>
            <w:r>
              <w:rPr>
                <w:rStyle w:val="IndexLink"/>
              </w:rPr>
              <w:t>505</w:t>
            </w:r>
          </w:hyperlink>
        </w:p>
        <w:p>
          <w:pPr>
            <w:pStyle w:val="Contents2"/>
            <w:tabs>
              <w:tab w:val="clear" w:pos="8743"/>
              <w:tab w:val="right" w:pos="9026" w:leader="dot"/>
            </w:tabs>
            <w:rPr/>
          </w:pPr>
          <w:hyperlink w:anchor="__RefHeading___Toc4901480_2320776876">
            <w:r>
              <w:rPr>
                <w:webHidden/>
                <w:rStyle w:val="IndexLink"/>
                <w:rtl w:val="true"/>
              </w:rPr>
              <w:t>كراهية المبيت وحده وجملة من الخصال المنهى عنها</w:t>
            </w:r>
            <w:r>
              <w:rPr>
                <w:rStyle w:val="IndexLink"/>
                <w:rtl w:val="true"/>
              </w:rPr>
              <w:tab/>
            </w:r>
            <w:r>
              <w:rPr>
                <w:rStyle w:val="IndexLink"/>
              </w:rPr>
              <w:t>508</w:t>
            </w:r>
          </w:hyperlink>
        </w:p>
        <w:p>
          <w:pPr>
            <w:pStyle w:val="Contents2"/>
            <w:tabs>
              <w:tab w:val="clear" w:pos="8743"/>
              <w:tab w:val="right" w:pos="9026" w:leader="dot"/>
            </w:tabs>
            <w:rPr/>
          </w:pPr>
          <w:hyperlink w:anchor="__RefHeading___Toc4901482_2320776876">
            <w:r>
              <w:rPr>
                <w:webHidden/>
                <w:rStyle w:val="IndexLink"/>
                <w:rtl w:val="true"/>
              </w:rPr>
              <w:t>مصادر التحقيق</w:t>
            </w:r>
            <w:r>
              <w:rPr>
                <w:rStyle w:val="IndexLink"/>
                <w:rtl w:val="true"/>
              </w:rPr>
              <w:tab/>
            </w:r>
            <w:r>
              <w:rPr>
                <w:rStyle w:val="IndexLink"/>
              </w:rPr>
              <w:t>512</w:t>
            </w:r>
          </w:hyperlink>
        </w:p>
        <w:p>
          <w:pPr>
            <w:pStyle w:val="Contents2"/>
            <w:tabs>
              <w:tab w:val="clear" w:pos="8743"/>
              <w:tab w:val="right" w:pos="9026" w:leader="dot"/>
            </w:tabs>
            <w:rPr/>
          </w:pPr>
          <w:hyperlink w:anchor="__RefHeading___Toc4901484_2320776876">
            <w:r>
              <w:rPr>
                <w:webHidden/>
                <w:rStyle w:val="IndexLink"/>
                <w:rtl w:val="true"/>
              </w:rPr>
              <w:t>فهرست التفصيلي</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1_208676"/>
      <w:bookmarkStart w:id="1" w:name="pg20221_208676"/>
      <w:bookmarkEnd w:id="1"/>
    </w:p>
    <w:p>
      <w:pPr>
        <w:pStyle w:val="Heading2"/>
        <w:numPr>
          <w:ilvl w:val="1"/>
          <w:numId w:val="1"/>
        </w:numPr>
        <w:rPr/>
      </w:pPr>
      <w:bookmarkStart w:id="2" w:name="pg20221_208676"/>
      <w:bookmarkStart w:id="3" w:name="__RefHeading___Toc4901002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1004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المُتَّقِینَ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یَحضُرَهُ الفَقِيهُ لِلصَّدُوقِ</w:t>
      </w:r>
    </w:p>
    <w:p>
      <w:pPr>
        <w:pStyle w:val="BookText"/>
        <w:rPr/>
      </w:pPr>
      <w:r>
        <w:rPr>
          <w:rFonts w:ascii="Amiri" w:hAnsi="Amiri" w:eastAsia="Amiri" w:cs="Amiri"/>
          <w:color w:val="111111"/>
          <w:sz w:val="28"/>
          <w:sz w:val="28"/>
          <w:szCs w:val="28"/>
          <w:rtl w:val="true"/>
          <w:lang w:bidi="ar-SA"/>
        </w:rPr>
        <w:t>تالیفُ</w:t>
      </w:r>
    </w:p>
    <w:p>
      <w:pPr>
        <w:pStyle w:val="BookText"/>
        <w:rPr/>
      </w:pPr>
      <w:r>
        <w:rPr>
          <w:rFonts w:ascii="Amiri" w:hAnsi="Amiri" w:eastAsia="Amiri" w:cs="Amiri"/>
          <w:color w:val="111111"/>
          <w:sz w:val="28"/>
          <w:sz w:val="28"/>
          <w:szCs w:val="28"/>
          <w:rtl w:val="true"/>
          <w:lang w:bidi="ar-SA"/>
        </w:rPr>
        <w:t>العَلَّامَةَ حورا مُحَمد تَقي المَجلسي</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تَوثيقُ وَ تَدقيقُ وَ تَصحيحُ</w:t>
      </w:r>
    </w:p>
    <w:p>
      <w:pPr>
        <w:pStyle w:val="BookText"/>
        <w:rPr/>
      </w:pPr>
      <w:r>
        <w:rPr>
          <w:rFonts w:ascii="Amiri" w:hAnsi="Amiri" w:eastAsia="Amiri" w:cs="Amiri"/>
          <w:color w:val="111111"/>
          <w:sz w:val="28"/>
          <w:sz w:val="28"/>
          <w:szCs w:val="28"/>
          <w:rtl w:val="true"/>
          <w:lang w:bidi="ar-SA"/>
        </w:rPr>
        <w:t>قِسم التَّحقيق في مُوسَّسَة دار الكتاب الأسلامي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الأسلامي </w:t>
      </w:r>
    </w:p>
    <w:p>
      <w:pPr>
        <w:pStyle w:val="BookText"/>
        <w:rPr/>
      </w:pPr>
      <w:r>
        <w:rPr>
          <w:rFonts w:ascii="Amiri" w:hAnsi="Amiri" w:eastAsia="Amiri" w:cs="Amiri"/>
          <w:color w:val="111111"/>
          <w:sz w:val="28"/>
          <w:sz w:val="28"/>
          <w:szCs w:val="28"/>
          <w:rtl w:val="true"/>
          <w:lang w:bidi="ar-SA"/>
        </w:rPr>
        <w:t>مُوسَّسَة دار الكتاب الأسلامي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 لجنه التحقيق في موسسه دارالکتاب الاسلامي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يحضره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محرر الرقمی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مرادی</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21_20868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901006_2320776876"/>
      <w:bookmarkStart w:id="9" w:name="_Toc3"/>
      <w:bookmarkEnd w:id="8"/>
      <w:r>
        <w:rPr>
          <w:rtl w:val="true"/>
        </w:rPr>
        <w:t>باب الربا</w:t>
      </w:r>
      <w:bookmarkEnd w:id="9"/>
    </w:p>
    <w:p>
      <w:pPr>
        <w:pStyle w:val="Heading3"/>
        <w:numPr>
          <w:ilvl w:val="2"/>
          <w:numId w:val="1"/>
        </w:numPr>
        <w:rPr/>
      </w:pPr>
      <w:bookmarkStart w:id="10" w:name="__RefHeading___Toc4901008_2320776876"/>
      <w:bookmarkStart w:id="11" w:name="_Toc4"/>
      <w:bookmarkEnd w:id="10"/>
      <w:r>
        <w:rPr>
          <w:rtl w:val="true"/>
        </w:rPr>
        <w:t>اشارة</w:t>
      </w:r>
      <w:bookmarkEnd w:id="11"/>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الحسين بن المختار،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رباً أشدّ عند الله عز وجل من ثلاثين زنيةً كلّها بذات محرم مثل الخالة والعمّة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أشدّ عند الله من سبعين زنيةً كلّها بذات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تحريم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بيع الجنس بالجنس أو قرض الجنس بالجنس مع الزيادة، وعمّم جماعة بحيث يشمل الصلح والمعاوضة وغيرهما لعموم اللفظ وسيأتي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وأقبح عند الله عزّوجلّ من حيث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ثلاثين زنية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وقد يكسر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بذات محرم مثل الخالة والعمّة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فيتناول الأمّ والبنت أيضاً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سبعين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الاختلاف باعتبار الأشخاص،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والثلاثين داخل فيه أيضاً، 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أشدّ من السبعين كان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 كان أشدّ من الثلاثين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رواه الشيخ في 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واحد رباً أعظم عند الله من عشرين زنية كلّها بذات محرم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والعقول قاصرة عن إدراك الأشدّية، ولا يمكن الطرح؛ لصحة الأخبار بذلك عند العامة والخاصة حتى أنّه يمكن أن يقال بتواترها، على أنّه يمكن أن يقال بأنّ التشديد في الآيات أكثر، فإنّه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عَادَ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كُلَّ كَفَّارٍ أَثِيمٍ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وَذَرُوا ما بَقِيَ مِنَ الرِّبَا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تَفْعَلُوا فَأْذَنُوا بِحَرْبٍ مِنَ اللهِ ورَسُولِهِ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إلى غير ذلك من الإشارات إلى التهديدات كما لا يخفى على البصير، وكلما كانت الحكمة في العبادات مختفية كان الثواب فيها أكثر وإن وردت الحكمة في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الشيخان 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وجلّ الربا لكيلا يمتنع الناس من اصطناع المعروف</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الله عزّوجل قد ذكر الربا في غير آية وكرّره </w:t>
      </w:r>
      <w:r>
        <w:rPr>
          <w:rStyle w:val="FootnoteAnchor"/>
          <w:rtl w:val="true"/>
        </w:rPr>
        <w:footnoteReference w:id="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ومؤكله وكاتبه وشاهداه في الوزر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صلى الله عليه وآله و سلم الرّبا وآكله ومؤكله وبائعه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لكن الظاهر أنّه ليس علّةً للحرمة؛ لأنّ اصطناع المعروف ليس بواجب حتى يكون ما يلزمه حراماً</w:t>
      </w:r>
      <w:r>
        <w:rPr>
          <w:rStyle w:val="FootnoteAnchor"/>
          <w:rtl w:val="true"/>
        </w:rPr>
        <w:footnoteReference w:id="11"/>
      </w:r>
      <w:r>
        <w:rPr>
          <w:rFonts w:ascii="Amiri" w:hAnsi="Amiri" w:eastAsia="Amiri" w:cs="Amiri"/>
          <w:color w:val="111111"/>
          <w:sz w:val="28"/>
          <w:sz w:val="28"/>
          <w:szCs w:val="28"/>
          <w:rtl w:val="true"/>
          <w:lang w:bidi="ar-SA"/>
        </w:rPr>
        <w:t>، ولو بدّل بجنس آخر ارتفعت الحرمة مع وجود العلّة نعم يمكن أن يكون ذلك حكمةً ونكتة، ونعلم جزماً أنّ له علةً عظيمة لا نعرفها، والله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روى الكليني في الحسن كالصحيح،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الربا ومؤكله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يعطي الربا لمعاونته على الإثم مع إثمه وكذا البواقي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وكاتبه وشاهداه </w:t>
      </w:r>
      <w:r>
        <w:rPr>
          <w:rStyle w:val="FootnoteAnchor"/>
          <w:rtl w:val="true"/>
        </w:rPr>
        <w:footnoteReference w:id="13"/>
      </w:r>
      <w:r>
        <w:rPr>
          <w:rFonts w:ascii="Amiri" w:hAnsi="Amiri" w:eastAsia="Amiri" w:cs="Amiri"/>
          <w:color w:val="111111"/>
          <w:sz w:val="28"/>
          <w:sz w:val="28"/>
          <w:szCs w:val="28"/>
          <w:rtl w:val="true"/>
          <w:lang w:bidi="ar-SA"/>
        </w:rPr>
        <w:t>فيه سواء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نقل بالمعنى، وإنّ خبر أمير المؤمنين خبر رسول الله صلى الله عليه وآله وسلم أو كان خبراً آخر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الموثق عن زيد بن علي عن أبيه، عن علي علیه السلام </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وسلم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أكله أو هو في نفسه ملعون وبعيد من رحمته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وآكله ومؤكله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التهذيب، للمعاونة كالبواقي مع </w:t>
      </w:r>
    </w:p>
    <w:p>
      <w:pPr>
        <w:pStyle w:val="BookText"/>
        <w:rPr/>
      </w:pPr>
      <w:r>
        <w:rPr>
          <w:rFonts w:ascii="Amiri" w:hAnsi="Amiri" w:eastAsia="Amiri" w:cs="Amiri"/>
          <w:color w:val="111111"/>
          <w:sz w:val="28"/>
          <w:sz w:val="28"/>
          <w:szCs w:val="28"/>
          <w:rtl w:val="true"/>
          <w:lang w:bidi="ar-SA"/>
        </w:rPr>
        <w:t>و مشتريه وكاتبه وشاهديه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عمر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هديّتك إلى الرّجل تطلب منه الثّواب أفضل منها، فذلك ربّاً يؤكل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عبيد بن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الرّبا إلّا</w:t>
      </w:r>
    </w:p>
    <w:p>
      <w:pPr>
        <w:pStyle w:val="BookText"/>
        <w:rPr/>
      </w:pPr>
      <w:r>
        <w:rPr>
          <w:rFonts w:ascii="Amiri" w:hAnsi="Amiri" w:eastAsia="Amiri" w:cs="Amiri"/>
          <w:color w:val="111111"/>
          <w:sz w:val="28"/>
          <w:sz w:val="28"/>
          <w:szCs w:val="28"/>
          <w:rtl w:val="true"/>
          <w:lang w:bidi="ar-SA"/>
        </w:rPr>
        <w:t>إثمهم في أنفسهم للمخالفة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وروى الشيخان في الحسن كالصحيح، عن إبراهيم بن عمر اليماني،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يؤكل وربا لا يؤكل فأمّا الذي يؤكل فهديتك إلى الرجل تطلب منه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منها، فذلك الربا الذي يؤكل،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آتَيْتُمْ مِنْ رِبَّا لِيَرْبُوا فِي أَمْوَالِ النَّاسِ فَلا يَرْبُوا عِنْدَ اللهِ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يؤكل فهو الذي نهى الله عنه وأوعد عليه النار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أطلق الربا في القرآن على الهدية المراد منها العوض، فإنّها وإن كان ينفع بالعوض الأكثر، ولكن لا ينفع في الآخرة لأنه لم يكن الله، فيفهم منه أنّ النيّة مؤثرة في العبادة وبدونها لا يكون الفعل عبادة، وهو أظهر في الدلالة على لزوم النية ممّا استدلّوا به، وأمثال هذه الآية كثيرة لا تخفى على البصير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ورواه الشيخان في الموثق کالصحیح عنه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الصحيح، عن </w:t>
      </w:r>
      <w:bookmarkStart w:id="12" w:name="pg20221_208684"/>
    </w:p>
    <w:p>
      <w:pPr>
        <w:pStyle w:val="BookText"/>
        <w:rPr/>
      </w:pPr>
      <w:bookmarkEnd w:id="12"/>
      <w:r>
        <w:rPr>
          <w:rFonts w:ascii="Amiri" w:hAnsi="Amiri" w:eastAsia="Amiri" w:cs="Amiri"/>
          <w:color w:val="111111"/>
          <w:sz w:val="28"/>
          <w:sz w:val="28"/>
          <w:szCs w:val="28"/>
          <w:rtl w:val="true"/>
          <w:lang w:bidi="ar-SA"/>
        </w:rPr>
        <w:t>فيما يكال أو يوزن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رباً أكله النّاس بجهالةٍ ثمّ تابوا فإنّه يقبل منهم، إذا عرفت منهم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ورث من أبيه مالاً وقد علم أنّ في ذلك المال رباً ولكن قد اختلط في التّجارة بغيره فإنّه له حلالٌ طيّبٌ فليأكله، وإن عرف</w:t>
      </w:r>
    </w:p>
    <w:p>
      <w:pPr>
        <w:pStyle w:val="BookText"/>
        <w:rPr/>
      </w:pPr>
      <w:r>
        <w:rPr>
          <w:rFonts w:ascii="IRNazanin" w:hAnsi="IRNazanin" w:eastAsia="IRNazanin"/>
          <w:color w:val="111111"/>
          <w:sz w:val="28"/>
          <w:sz w:val="28"/>
          <w:szCs w:val="28"/>
          <w:rtl w:val="true"/>
          <w:lang w:bidi="fa-IR"/>
        </w:rPr>
        <w:t xml:space="preserve">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الربا إلّا فيما يكال أو يوزن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أنّه كلّما ثبت أنّه كان في زمان رسول الله صلى الله عليه وآله و سلم أو الأئمة المعصومين علیهم السلام مكيلاً أو موزوناً كان الربا فيه ثابتاً، وما لم يثبت كان المعتبر البلد</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بلد من البلدان كذلك كان الربا ثابتاً تغليباً لجانب الحرمة والاحتياط، وإن كان الأول أظهر، وستجيء الأخبار في ذلك</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901010_2320776876"/>
      <w:bookmarkStart w:id="14" w:name="_Toc5"/>
      <w:bookmarkEnd w:id="13"/>
      <w:r>
        <w:rPr>
          <w:rtl w:val="true"/>
        </w:rPr>
        <w:t>[</w:t>
      </w:r>
      <w:r>
        <w:rPr>
          <w:rtl w:val="true"/>
        </w:rPr>
        <w:t xml:space="preserve">حكم من أكل الربا بجهالة </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في الصحيح، عن الحلبي عن أبي عبد الله علیه السلام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رباً أكله الناس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حرمة الربا أو كون ما أكله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للتقصير في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يقبل منهم إذا عرفت منهم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يدعوا الزيادة ولا يأخذوها أو لا يأخذوا بعد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الاختلاط </w:t>
      </w:r>
      <w:bookmarkStart w:id="15" w:name="pg20221_208685"/>
    </w:p>
    <w:p>
      <w:pPr>
        <w:pStyle w:val="BookText"/>
        <w:rPr/>
      </w:pPr>
      <w:bookmarkEnd w:id="15"/>
      <w:r>
        <w:rPr>
          <w:rFonts w:ascii="Amiri" w:hAnsi="Amiri" w:eastAsia="Amiri" w:cs="Amiri"/>
          <w:color w:val="111111"/>
          <w:sz w:val="28"/>
          <w:sz w:val="28"/>
          <w:szCs w:val="28"/>
          <w:rtl w:val="true"/>
          <w:lang w:bidi="ar-SA"/>
        </w:rPr>
        <w:t>منه شيئاً معزولاً أنّه رباً فليأخذ رأس ماله وليردّ الربا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أدار </w:t>
      </w:r>
      <w:r>
        <w:rPr>
          <w:rStyle w:val="FootnoteAnchor"/>
          <w:rtl w:val="true"/>
        </w:rPr>
        <w:footnoteReference w:id="22"/>
      </w:r>
      <w:r>
        <w:rPr>
          <w:rFonts w:ascii="Amiri" w:hAnsi="Amiri" w:eastAsia="Amiri" w:cs="Amiri"/>
          <w:color w:val="111111"/>
          <w:sz w:val="28"/>
          <w:sz w:val="28"/>
          <w:szCs w:val="28"/>
          <w:rtl w:val="true"/>
          <w:lang w:bidi="ar-SA"/>
        </w:rPr>
        <w:t>مالاً كثيراً قد أكثر فيه من الربا فجهل ذلك ثمّ عرفه بعدُ فأراد أن ينزع ذلك منه فما مضى فله ويدعه فيما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المعرفة بخصوصه كان في الجهل وعدم وجوب الردّ، ولكن أوّله الأصحاب بأنّه كان يعلم أنّ أباه يربي، ولكن لا يعلم أنّ مال الربا موجود في ماله، فلو علم وجوده وقدره لوجب ردّ مثله إلى صاحبه إن عرفه، وإن لم يعرفه يكون كاللقطة أو يتصدّق عنه، وإن كان يعرف الصاحب ولا يعرف القدر يصالح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وليردّ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901012_2320776876"/>
      <w:bookmarkStart w:id="17" w:name="_Toc6"/>
      <w:bookmarkEnd w:id="16"/>
      <w:r>
        <w:rPr>
          <w:rtl w:val="true"/>
        </w:rPr>
        <w:t>[</w:t>
      </w:r>
      <w:r>
        <w:rPr>
          <w:rtl w:val="true"/>
        </w:rPr>
        <w:t xml:space="preserve">حكم من أخذ الربا وتاب بعد ذلك </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الصحيح في تتمة هذا الخبر </w:t>
      </w:r>
      <w:r>
        <w:rPr>
          <w:rStyle w:val="FootnoteAnchor"/>
          <w:rtl w:val="true"/>
        </w:rPr>
        <w:footnoteReference w:id="23"/>
      </w:r>
      <w:r>
        <w:rPr>
          <w:rFonts w:ascii="Amiri" w:hAnsi="Amiri" w:eastAsia="Amiri" w:cs="Amiri"/>
          <w:color w:val="111111"/>
          <w:sz w:val="28"/>
          <w:sz w:val="28"/>
          <w:szCs w:val="28"/>
          <w:rtl w:val="true"/>
          <w:lang w:bidi="ar-SA"/>
        </w:rPr>
        <w:t>، ويدلّ على أنّ الجاهل إذا تاب فله ما سلف ولا يجب عليه الرد إلى صاحبه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 في الصحيح، عن الحلبي عن أبي عبد الله علیه السلام أنّه سئل عن الرجل يأكل الربا وهو يرى أنّه له حلال،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 حتى يصيبه متعمداً، فإذا أصابه متعمّداً فهو بمنزلة الذي قال الله عزّ وجلّ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إلى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ورثت مالاً وقد علمت أنّ صاحبه الذي ورثته منه قد كان يربي، وقد أعرف أنّ فيه رباً وأستيقن ذلك، وليس يطيب لي حلاله لحال علمي فيه، وقد سألت فقهاء</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علیه السلام من أهل خراسان قد عمل بالربا حتى كثر ماله ثمَّ إنّه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إلّا أن تردّه إلى أصحابه، فجاء إلى أبي جعفر علیه السلام فقصّ عليه قصّته، 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مخرجك من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كالصحيح،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يأكل الربا وهو يرى أنّه له 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يضرّه حتى يصيبه متعمّداً، فإذا أصابه متعمّداً فهو بالمنزل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حلف عليه، أي كأنّه حلف لما وعد عليه،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بالمنزلة التي قال الله عزّ وجلّ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أتى رجل إلى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المجموع من كتاب الحلبي في الصحيح كالشيخ، والكليني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إلى أبي</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وهو كالخبر السابق في الدلالة مع التعليل بأنّه جاهل والجهل أعمّ منه بالحرمة أو بخصوص المال</w:t>
      </w:r>
      <w:r>
        <w:rPr>
          <w:rFonts w:eastAsia="Amiri" w:cs="Amiri" w:ascii="Amiri" w:hAnsi="Amiri"/>
          <w:color w:val="111111"/>
          <w:sz w:val="28"/>
          <w:szCs w:val="28"/>
          <w:rtl w:val="true"/>
          <w:lang w:bidi="ar-SA"/>
        </w:rPr>
        <w:t xml:space="preserve">. </w:t>
      </w:r>
      <w:bookmarkStart w:id="18" w:name="pg20221_208687"/>
    </w:p>
    <w:p>
      <w:pPr>
        <w:pStyle w:val="BookText"/>
        <w:rPr/>
      </w:pPr>
      <w:bookmarkEnd w:id="18"/>
      <w:r>
        <w:rPr>
          <w:rFonts w:ascii="IRNazanin" w:hAnsi="IRNazanin" w:eastAsia="IRNazanin"/>
          <w:color w:val="111111"/>
          <w:sz w:val="28"/>
          <w:sz w:val="28"/>
          <w:szCs w:val="28"/>
          <w:rtl w:val="true"/>
          <w:lang w:bidi="fa-IR"/>
        </w:rPr>
        <w:t>أهل العراق وأهل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لك أكله من أجل ما فيه،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تعلم أنّ فيه مالاً معروفاً رباً وتعرف أهله فخذ رأس مالك وردّ ما سوى ذلك، وإن كان مختلطاً فكله هنيئاً مريئاً، فإنّ المال مالك واجتنب ما كان يصنع صاحبه، فإنّ رسول الله صلى الله عليه وآله و سلم قد وضع ما مضى من الرّبا وحرّم ما بقي فمن جهله وسعه جهله حتى يعرفه، فإذا عرف تحريمه حرم عليه ووجب عليه فيه العقوبة إذا ركبه، كما يجب على من يأكل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أهل حربنا رباً، نأخذ</w:t>
      </w:r>
    </w:p>
    <w:p>
      <w:pPr>
        <w:pStyle w:val="BookText"/>
        <w:rPr/>
      </w:pPr>
      <w:r>
        <w:rPr>
          <w:rFonts w:ascii="IRNazanin" w:hAnsi="IRNazanin" w:eastAsia="IRNazanin"/>
          <w:color w:val="111111"/>
          <w:sz w:val="28"/>
          <w:sz w:val="28"/>
          <w:szCs w:val="28"/>
          <w:rtl w:val="true"/>
          <w:lang w:bidi="fa-IR"/>
        </w:rPr>
        <w:t>ويؤيّده ما رواه الكليني في القوي كالصحيح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أربى بجهالة ثمَّ أراد أن يتركه،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مضى فله وليتركه فيما يستقبل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أبا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ورثت مالاً وقد علمت أنّ صاحبه كان يربي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فقهاء أهل العراق وفقهاء أهل الحجاز فذكروا أنّه لا يحلّ أكله،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تعرف منه شيئاً معزولاً تعرف أهله وتعرف أنّه ربا فخذ رأس مالك ودع ما سواه، وإن كان المال مختلطاً فكله هنيئاً مريئاً فإنّ المال مالك واجتنب ما كان يصنع صاحبك، فإنّ رسول الله صلى الله عليه وآله و سلم قد وضع ما مضى من الربا، فمن جهله وسعه أكله فإذا عرفه حرم علیه أکله، فإن أکله بعد المعرفة وجب عليه ما وجب على آكل الربا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901014_2320776876"/>
      <w:bookmarkStart w:id="20" w:name="_Toc7"/>
      <w:bookmarkEnd w:id="19"/>
      <w:r>
        <w:rPr>
          <w:rtl w:val="true"/>
        </w:rPr>
        <w:t xml:space="preserve">[ </w:t>
      </w:r>
      <w:r>
        <w:rPr>
          <w:rtl w:val="true"/>
        </w:rPr>
        <w:t xml:space="preserve">مستثنيات الربا </w:t>
      </w:r>
      <w:r>
        <w:rPr>
          <w:rtl w:val="true"/>
        </w:rPr>
        <w:t>]</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عمرو بن جميع، عن أبي </w:t>
      </w:r>
    </w:p>
    <w:p>
      <w:pPr>
        <w:pStyle w:val="BookText"/>
        <w:rPr/>
      </w:pPr>
      <w:r>
        <w:rPr>
          <w:rFonts w:ascii="Amiri" w:hAnsi="Amiri" w:eastAsia="Amiri" w:cs="Amiri"/>
          <w:color w:val="111111"/>
          <w:sz w:val="28"/>
          <w:sz w:val="28"/>
          <w:szCs w:val="28"/>
          <w:rtl w:val="true"/>
          <w:lang w:bidi="ar-SA"/>
        </w:rPr>
        <w:t>منهم ولا نعطيهم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الرجل وبين ولده رباً، وليس بين السيّد وبين عبده 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المسلم وبين الذمّيّ رباً، ولا بين المرأة وبين زوجها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عن أمير المؤمنين علیهما السلام عن رسول الله صلى الله عليه وآله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بيننا وبين أهل حربنا رباً نأخذ منهم ألف درهم بدرهم ونأخذ منهم ولا نعطيهم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 بهذا الإسناد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الرجل وولده رباً، وليس بين السيد وعبده رباً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القوي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الرجل وولده وبينه وبين عبده ولا بين أهله رباً إنّما الربا فيما بينك وبين ما لا تملك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فالمشركون بيني وبينهم رباً؟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مماليك؟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لست تملكهم إنّما تملكهم مع غيرك أنت وغيرك فيهم سواء، فالذي بينك وبينهم ليس من ذاك؛ لأنّ عبدك ليس مثل عبدك وعبد غيرك</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 بن يزيد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يزعمون أنّ الرّبح على المضطرّ حرامٌ وهو من الرّبا،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رأيت أحداً اشترى غنيّاً أو فقيراً إلا من ضرورةٍ؟ يا عمر قد أحلّ الله البيع وحرّم الرّبا فاربح ولا تربه،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بدراهم مثلان بمثلٍ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على الذمّي والتعليل ينافيه، فالاحتياط في ترك الجميع سيّما المشرك لما ترى من ضعف الأخبار مع معارضة الأخبار الصحيحة سوى العبد، فإنّه وماله لمولاه مع الخبر الصحيح الذي سيجيء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القوي عنه</w:t>
      </w:r>
      <w:r>
        <w:rPr>
          <w:rStyle w:val="FootnoteAnchor"/>
          <w:rtl w:val="true"/>
        </w:rPr>
        <w:footnoteReference w:id="33"/>
      </w:r>
      <w:r>
        <w:rPr>
          <w:rFonts w:ascii="IRNazanin" w:hAnsi="IRNazanin" w:eastAsia="IRNazanin"/>
          <w:color w:val="111111"/>
          <w:sz w:val="28"/>
          <w:sz w:val="28"/>
          <w:szCs w:val="28"/>
          <w:rtl w:val="true"/>
          <w:lang w:bidi="fa-IR"/>
        </w:rPr>
        <w:t>، و في التهذيب بزيادة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وحنطة بحنطة مثلان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ينافيه ما رواه الشيخان في الموثق كالصحيح، عن معاوية بن وهب،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على الناس زمان عضوض، يعضّ كلّ امرئ على ما في يديه وينسى الفضل، وقد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تَنْسَوُا الْفَضْلَ بَيْنَكُمْ </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ثمَّ ينبري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قوم يعاملون المضطرّين هم </w:t>
      </w:r>
      <w:r>
        <w:rPr>
          <w:rStyle w:val="FootnoteAnchor"/>
          <w:rtl w:val="true"/>
        </w:rPr>
        <w:footnoteReference w:id="35"/>
      </w:r>
      <w:r>
        <w:rPr>
          <w:rFonts w:ascii="IRNazanin" w:hAnsi="IRNazanin" w:eastAsia="IRNazanin"/>
          <w:color w:val="111111"/>
          <w:sz w:val="28"/>
          <w:sz w:val="28"/>
          <w:szCs w:val="28"/>
          <w:rtl w:val="true"/>
          <w:lang w:bidi="fa-IR"/>
        </w:rPr>
        <w:t xml:space="preserve">شرار الخلق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للفرق بين الاضطرارين كما يفهم منهما، أو يحمل الأول على الجواز والثاني على الكراهة، بل الأولى أن لا </w:t>
      </w:r>
      <w:bookmarkStart w:id="21" w:name="pg20221_208690"/>
    </w:p>
    <w:p>
      <w:pPr>
        <w:pStyle w:val="BookText"/>
        <w:rPr/>
      </w:pPr>
      <w:bookmarkEnd w:id="21"/>
      <w:r>
        <w:rPr>
          <w:rFonts w:eastAsia="IRNazanin" w:cs="IRNazanin"/>
          <w:color w:val="111111"/>
          <w:sz w:val="28"/>
          <w:szCs w:val="28"/>
          <w:lang w:bidi="fa-IR"/>
        </w:rPr>
        <w:t>4004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غياث بن إبراهيم عن جعفر بن محمّد عن أبيه علیهما السلام أنّ عليّاً علیه السلام كره بيع اللّحم بالحيوان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يربح على المؤمنين، إلّا إذا كان للتجارة أو يكون زائداً على مائة درهم، فيربح قوت يومه موزّعاً على العاملين لما رواه الشيخان في القوي كالصحيح عن سليمان بن صالح وأبي شبل الثقتين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المؤمن على المؤمن رباً إلّا أن يشتري بأكثر من مائة درهم فاربح عليه قوت يومك، أو يشتريه للتجارة فاربحوا عليهم وارفقوا بهم</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ميسر </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من يأتيني إخواني</w:t>
      </w:r>
      <w:r>
        <w:rPr>
          <w:rStyle w:val="FootnoteAnchor"/>
          <w:rtl w:val="true"/>
        </w:rPr>
        <w:footnoteReference w:id="39"/>
      </w:r>
      <w:r>
        <w:rPr>
          <w:rFonts w:ascii="Amiri" w:hAnsi="Amiri" w:eastAsia="Amiri" w:cs="Amiri"/>
          <w:color w:val="111111"/>
          <w:sz w:val="28"/>
          <w:sz w:val="28"/>
          <w:szCs w:val="28"/>
          <w:rtl w:val="true"/>
          <w:lang w:bidi="ar-SA"/>
        </w:rPr>
        <w:t>فحدّ لي من معاملتهم ما لا أجوزه إلى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أخاك فحسن وإلّا فبع بيع البصير المداقٌ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برأس المال، أي يستحبّ به، ويجوز الربح مبصراً مداقّاً، فإنّه منتهى الجواز، وتقدّم أيضاً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901016_2320776876"/>
      <w:bookmarkStart w:id="23" w:name="_Toc8"/>
      <w:bookmarkEnd w:id="22"/>
      <w:r>
        <w:rPr>
          <w:rtl w:val="true"/>
        </w:rPr>
        <w:t>[</w:t>
      </w:r>
      <w:r>
        <w:rPr>
          <w:rtl w:val="true"/>
        </w:rPr>
        <w:t xml:space="preserve">كراهة بيع اللحم بالحيوان </w:t>
      </w:r>
      <w:r>
        <w:rPr>
          <w:rtl w:val="true"/>
        </w:rPr>
        <w:t>]</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بيع اللحم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كراهة بيع لحم الغنم بالغنم بأن يكونا من جنس واحد، فإنۀه وإن لم </w:t>
      </w:r>
      <w:bookmarkStart w:id="24" w:name="pg20221_208691"/>
    </w:p>
    <w:p>
      <w:pPr>
        <w:pStyle w:val="BookText"/>
        <w:rPr/>
      </w:pPr>
      <w:bookmarkEnd w:id="24"/>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الصّادق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وَيُرْيِي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أرى من يأكل الرّبا يربو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محقٍ أمحق من درهمٍ رباً يمحق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منه ذهب ماله وافتقر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الحيوان مكيلاً ولا موزوناً لكنّهما من جنس واحد فيكون البيع مكروها، ويحتمل التعميم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901018_2320776876"/>
      <w:bookmarkStart w:id="26" w:name="_Toc9"/>
      <w:bookmarkEnd w:id="25"/>
      <w:r>
        <w:rPr>
          <w:rtl w:val="true"/>
        </w:rPr>
        <w:t xml:space="preserve">[ </w:t>
      </w:r>
      <w:r>
        <w:rPr>
          <w:rtl w:val="true"/>
        </w:rPr>
        <w:t>تفسير قوله تعالى</w:t>
      </w:r>
      <w:r>
        <w:rPr>
          <w:rtl w:val="true"/>
        </w:rPr>
        <w:t>: (</w:t>
      </w:r>
      <w:r>
        <w:rPr>
          <w:rtl w:val="true"/>
        </w:rPr>
        <w:t>يَمْحَقُ اللَّهُ الرِّبَا وَيُرْيِي الصَّدَقَاتِ</w:t>
      </w:r>
      <w:r>
        <w:rPr>
          <w:rtl w:val="true"/>
        </w:rPr>
        <w:t>) ]</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رجل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الموثق كالصحيح،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الله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يَمْحَقُ اللَّهُ الرِّبَا وَيُرْيِي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أرى من يأكل الربا يربو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محق أمحق من درهم رباً يمحق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تاب منه ذهب ماله وافتقر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سماعة مثله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يبطل الله الربا لأنّ ما عنده فهو من مال الناس، فلو أدّى إليهم فليس له مال ولو لم يتب ذهب دينه، مع أنّه علیه السلام تكلّم على جهة التسليم، وإلّا فالمحق وعدم البركة مشاهد فكثيراً ما رأينا أنّه حصل لهم الآلاف والألوف وذهب في يسير من الأيام، إمّا من الحوادث أو من الوارث، وبالعكس الصدقات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الموثق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 عبد الله علیه السلام عن </w:t>
      </w:r>
      <w:bookmarkStart w:id="27" w:name="pg20221_208692"/>
    </w:p>
    <w:p>
      <w:pPr>
        <w:pStyle w:val="BookText"/>
        <w:rPr/>
      </w:pPr>
      <w:bookmarkEnd w:id="27"/>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محمّد بن عليّ الحلبيّ وحمّاد بن عثمان</w:t>
      </w:r>
    </w:p>
    <w:p>
      <w:pPr>
        <w:pStyle w:val="BookText"/>
        <w:rPr/>
      </w:pPr>
      <w:r>
        <w:rPr>
          <w:rFonts w:ascii="Amiri" w:hAnsi="Amiri" w:eastAsia="Amiri" w:cs="Amiri"/>
          <w:color w:val="111111"/>
          <w:sz w:val="28"/>
          <w:sz w:val="28"/>
          <w:szCs w:val="28"/>
          <w:rtl w:val="true"/>
          <w:lang w:bidi="ar-SA"/>
        </w:rPr>
        <w:t>رجل أنّه كان يأكل الربا ويسمّيه اللبأ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 أمكنني الله منه لأضربنّ عنقه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واللبأ على فعل بكسر الفاء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اللبن في النتاج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أنّ مستحلّه كافر وأنّه من ضروريات الدين، وفي القوي، عن سعد بن ظريف،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أخبث المكاسب كسب الربا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يونس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يبيع البيع والبائع يعلم أنّه لا يسوّي والمشتري يعلم أنّه لا يسوّي إلّا أنّه يعلم أنّه سيرجع فيه فيشتريه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إنّ رسول الله صلى الله عليه و آله وسلم قال 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وأنتم إذا ظهر الجور وأورثتم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أبقيت إلى ذلك الزمان، ومتى يكون ذلك بأبي أنت وأمّي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الربا، يا يونس وهذا الربا فإن لم تشتره منه ردّه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تقربنّه فلا تقربنّه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901020_2320776876"/>
      <w:bookmarkStart w:id="29" w:name="_Toc10"/>
      <w:bookmarkEnd w:id="28"/>
      <w:r>
        <w:rPr>
          <w:rtl w:val="true"/>
        </w:rPr>
        <w:t>[</w:t>
      </w:r>
      <w:r>
        <w:rPr>
          <w:rtl w:val="true"/>
        </w:rPr>
        <w:t xml:space="preserve">عدم الربا في المختلفين </w:t>
      </w:r>
      <w:r>
        <w:rPr>
          <w:rtl w:val="true"/>
        </w:rPr>
        <w:t>]</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الحلبي وحمّاد بن عثمان</w:t>
      </w:r>
      <w:r>
        <w:rPr>
          <w:rFonts w:eastAsia="Amiri" w:cs="Amiri" w:ascii="Amiri" w:hAnsi="Amiri"/>
          <w:color w:val="111111"/>
          <w:sz w:val="28"/>
          <w:szCs w:val="28"/>
          <w:rtl w:val="true"/>
          <w:lang w:bidi="ar-SA"/>
        </w:rPr>
        <w:t xml:space="preserve">) </w:t>
      </w:r>
      <w:bookmarkStart w:id="30" w:name="pg20221_208693"/>
    </w:p>
    <w:p>
      <w:pPr>
        <w:pStyle w:val="BookText"/>
        <w:rPr/>
      </w:pPr>
      <w:bookmarkEnd w:id="30"/>
      <w:r>
        <w:rPr>
          <w:rFonts w:ascii="IRNazanin" w:hAnsi="IRNazanin" w:eastAsia="IRNazanin"/>
          <w:color w:val="111111"/>
          <w:sz w:val="28"/>
          <w:sz w:val="28"/>
          <w:szCs w:val="28"/>
          <w:rtl w:val="true"/>
          <w:lang w:bidi="fa-IR"/>
        </w:rPr>
        <w:t>عن عبيد 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طعامٍ مختلفٍ أو متاع أو شيءٍ من الأشياء يتفاضل فلا بأس ببيعه مثلين بمثلٍ يداً بيد، فأمّا نظرةً فإنّه لا يصلح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بن درّاج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البعير بالبعيرين والدابّة بالدابّتين يداً بيد ليس به بأس،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بالثّوب بالثّوبين يداً بيد ونسيئة إذا وصفتهما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عبيد الله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كالشيخ بزيادة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الحلبي جميعاً عن أبي عبد الله علیه السلام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أي كل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طعام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من جنس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كالغزل من القطن بالغزل من الصوف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شيء من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غيرهما كالصفر بالحديد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يجوز بيعه بأن يكون أحدهما زائداً على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ببيعه مثلين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 الغرض المفاضلة بأيّ نوع من أنواعها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نظرة فلا يصلح بالنسيئة مؤجّلاً، ورواه الكليني في القوي عن أبان، عن محمد عنه علیه السلام مثله</w:t>
      </w:r>
      <w:r>
        <w:rPr>
          <w:rStyle w:val="FootnoteAnchor"/>
          <w:rtl w:val="true"/>
        </w:rPr>
        <w:footnoteReference w:id="49"/>
      </w:r>
      <w:r>
        <w:rPr>
          <w:rFonts w:ascii="Amiri" w:hAnsi="Amiri" w:eastAsia="Amiri" w:cs="Amiri"/>
          <w:color w:val="111111"/>
          <w:sz w:val="28"/>
          <w:sz w:val="28"/>
          <w:szCs w:val="28"/>
          <w:rtl w:val="true"/>
          <w:lang w:bidi="ar-SA"/>
        </w:rPr>
        <w:t>وكذا الأخبار التي وردت في معناها، فالجميع محمولة على التقية أو الكراهة كما ستجيء</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901022_2320776876"/>
      <w:bookmarkStart w:id="32" w:name="_Toc11"/>
      <w:bookmarkEnd w:id="31"/>
      <w:r>
        <w:rPr>
          <w:rtl w:val="true"/>
        </w:rPr>
        <w:t>[</w:t>
      </w:r>
      <w:r>
        <w:rPr>
          <w:rtl w:val="true"/>
        </w:rPr>
        <w:t xml:space="preserve">عدم الربا في المعدود حيواناً أو غيره </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أبي جعفرعلیه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سماعة أبا عبد الله علیه السلام عن بيع الحيوان اثنين بواحدٍ،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سمّيت الثمن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الرحمن بن أبي عبد الله أبا عبد الله علیه السلام عن العبد بالعبدين والعبد بالعبد والدّراهم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بالحيوان كلّها يداً 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جواز التفاضل في غير المكيل والموزون نقداً في الحيوان، ولا يدلّ على عدم الجواز إلّا بالمفهوم الضعيف مع التقية، مع أنّه أشار بالجواز في المتاع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بأنّ الكراهة في الحيوان لعدم انضباط الوصف فيه غالباً كما أشار به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سمّيت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القيمة، وفي بعض نسخ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به أن يباع الحيوان بثمن ثمَّ يشترى بذلك الثمن حيوانان في الذمّة بالوصف ويكون أفضل لما في بيع الواحد بالاثنين من المشابهة بالربا وهو من الربا المعنوي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الموثق كالصحيح والشيخ في القوي</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والحيوان كلّها </w:t>
      </w:r>
      <w:r>
        <w:rPr>
          <w:rStyle w:val="FootnoteAnchor"/>
          <w:rtl w:val="true"/>
        </w:rPr>
        <w:footnoteReference w:id="53"/>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والكراهة أيضاً بأس، لما رواه الشيخ في </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سعيد بن يسار عن البعير بالبعيرين يداً بيد ونسيئةً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الأسنان، جذعان أو ثنيّان</w:t>
      </w:r>
      <w:r>
        <w:rPr>
          <w:rStyle w:val="FootnoteAnchor"/>
          <w:rtl w:val="true"/>
        </w:rPr>
        <w:footnoteReference w:id="54"/>
      </w:r>
      <w:r>
        <w:rPr>
          <w:rFonts w:ascii="Amiri" w:hAnsi="Amiri" w:eastAsia="Amiri" w:cs="Amiri"/>
          <w:color w:val="111111"/>
          <w:sz w:val="28"/>
          <w:sz w:val="28"/>
          <w:szCs w:val="28"/>
          <w:rtl w:val="true"/>
          <w:lang w:bidi="ar-SA"/>
        </w:rPr>
        <w:t>، ثمّ أمرني فخططت على النّسيئة 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فعل ذلك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الثوبين الرديئين بالثوب المرتفع والبعير بالبعيرين والدابة بالدابتين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 ذلك عليّ علیه السلام فنحن نكرهه إلّا أن يختلف الصنفان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الابل والبقر والغنم أو أحدهن في هذا الباب،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وكرهه</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والظاهر أنّ الكراهة أيضاً للتقية لئلّا يصل ضرر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والكليني في الموثق كالصحيح والشيخ في الصحيح </w:t>
      </w:r>
      <w:r>
        <w:rPr>
          <w:rStyle w:val="FootnoteAnchor"/>
          <w:rtl w:val="true"/>
        </w:rPr>
        <w:footnoteReference w:id="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البعير بالبعيرين يداً بيد ونسيئة؟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إذا سمّيت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جذعين أو ثنیّين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والجهالة أيضاً سبب للتقييد بالنقد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أمرني فخططت على النسيئة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الأصحاب غالباً يكتبون ما سمعوا منهم علیهم السلام وهنا كتب ما سمع منه علیه السلام، خاف أن يصل إليه ضرر أمره بأن يخطّ خطّ البطلان على النسيئة، فظهر منه أنّه كلّما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نظرة أو نسيئة فلا يصلح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على 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المصنّف؛ لأنّه ليس فيهما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الشيخان 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البُرّ بالسويق؟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بمثل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له ريع أو يكون له فضل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له مؤونة؟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الشيئان فلا بأس مثلين بمثل يداً بيد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المختلف مثلان بمثل يداً بيد لا بأس</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البعير بالبعيرين والدابة بالدابتين يداً بيد ليس به بأس</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زياد بن أبي غياث،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طعام مختلف أو متاع أو شيء من الأشياء متفاضلاً فلا بأس به، مثلين بمثل يداً بيد فأمّا نسيئة فلا يصلح</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طعام أو متاع مختلف أو شيء من الأشياء متفاضلاً فلا بأس ببيعه، مثلين بمثل يداً بيد فأمّا نسيئة فلا يصلح</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w:t>
      </w:r>
      <w:r>
        <w:rPr>
          <w:rStyle w:val="FootnoteAnchor"/>
          <w:rtl w:val="true"/>
        </w:rPr>
        <w:footnoteReference w:id="62"/>
      </w:r>
      <w:r>
        <w:rPr>
          <w:rFonts w:ascii="Amiri" w:hAnsi="Amiri" w:eastAsia="Amiri" w:cs="Amiri"/>
          <w:color w:val="111111"/>
          <w:sz w:val="28"/>
          <w:sz w:val="28"/>
          <w:szCs w:val="28"/>
          <w:rtl w:val="true"/>
          <w:lang w:bidi="ar-SA"/>
        </w:rPr>
        <w:t>على الكراهة أو التقية، مع أنّ دلالة الأخبار الأولة بالمفهوم، ويمكن أن يكون الوجه الجهالة إذا لم يوصف كما تقدّم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ويزيده بياناً ما رواه الشيخ في الصحيح عن ابن مسكان، عن أبي عبد الله علیه السلام أنّه سئل عن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عاوضني بفرسي فرسك </w:t>
      </w:r>
      <w:r>
        <w:rPr>
          <w:rStyle w:val="FootnoteAnchor"/>
          <w:rtl w:val="true"/>
        </w:rPr>
        <w:footnoteReference w:id="63"/>
      </w:r>
      <w:r>
        <w:rPr>
          <w:rFonts w:ascii="Amiri" w:hAnsi="Amiri" w:eastAsia="Amiri" w:cs="Amiri"/>
          <w:color w:val="111111"/>
          <w:sz w:val="28"/>
          <w:sz w:val="28"/>
          <w:szCs w:val="28"/>
          <w:rtl w:val="true"/>
          <w:lang w:bidi="ar-SA"/>
        </w:rPr>
        <w:t>وأزيدك،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 أنّ التبديل بالقيمة أحسن ولو كان يداً بيد والذي يدلّ على الجواز ما رواه الشيخ في الصحيح والكليني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التمر</w:t>
      </w:r>
      <w:r>
        <w:rPr>
          <w:rStyle w:val="FootnoteAnchor"/>
          <w:rtl w:val="true"/>
        </w:rPr>
        <w:footnoteReference w:id="65"/>
      </w:r>
      <w:r>
        <w:rPr>
          <w:rFonts w:ascii="Amiri" w:hAnsi="Amiri" w:eastAsia="Amiri" w:cs="Amiri"/>
          <w:color w:val="111111"/>
          <w:sz w:val="28"/>
          <w:sz w:val="28"/>
          <w:szCs w:val="28"/>
          <w:rtl w:val="true"/>
          <w:lang w:bidi="ar-SA"/>
        </w:rPr>
        <w:t>اليابس بالرطب؛ من أجل أنّ التمر يابس والرطب رطب، فإذا يبس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يصلح الشعير بالحنطة إلّا واحداً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الكيل يجري مجرى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قفيز لوز بقفيزين، وقفيز تمر بقفيزين، ولكن صاع حنطة بصاعين من تمر وصاع تمر بصاعين من زبيب وإذا اختلف هذا والفاكهة اليابسة فهو حسن، وهو يجري في الطعام والفاكهة مجرى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بمعاوضة</w:t>
      </w:r>
      <w:r>
        <w:rPr>
          <w:rStyle w:val="FootnoteAnchor"/>
          <w:rtl w:val="true"/>
        </w:rPr>
        <w:footnoteReference w:id="68"/>
      </w:r>
      <w:r>
        <w:rPr>
          <w:rFonts w:ascii="Amiri" w:hAnsi="Amiri" w:eastAsia="Amiri" w:cs="Amiri"/>
          <w:color w:val="111111"/>
          <w:sz w:val="28"/>
          <w:sz w:val="28"/>
          <w:szCs w:val="28"/>
          <w:rtl w:val="true"/>
          <w:lang w:bidi="ar-SA"/>
        </w:rPr>
        <w:t>المتاع ما لم يكن كيلاً أو وزناً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منصور بن حازم،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الشاة بالشاتين والبيضة بالبيضتين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يكن فيه كيل ولا وزن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بالثوب بالثوبين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مسلم عن أبي عبد الله علیه السلام مثله،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وصفت الطول فيه والعرض</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منصور بن حازم،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البيضة بالبيضتين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 بالثوبين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والفرس بالفرسين،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يكال ولا يوزن فليس به بأس اثنين بواحد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أيضاً، وإن أمكن حمل جميع ذلك بالنقد جمعاً بين الروايات، لكن لمّا كانت صحيحة سعيد ظاهرة في التقية يجب حمل ما ورد في ذلك عليها، وإن كان الاحتياط في الترك كما </w:t>
      </w:r>
      <w:bookmarkStart w:id="33" w:name="pg20221_208699"/>
    </w:p>
    <w:p>
      <w:pPr>
        <w:pStyle w:val="BookText"/>
        <w:rPr/>
      </w:pPr>
      <w:bookmarkEnd w:id="33"/>
      <w:r>
        <w:rPr>
          <w:rFonts w:eastAsia="IRNazanin" w:cs="IRNazanin"/>
          <w:color w:val="111111"/>
          <w:sz w:val="28"/>
          <w:szCs w:val="28"/>
          <w:lang w:bidi="fa-IR"/>
        </w:rPr>
        <w:t>4011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عن سلمة عن أبي عبد الله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كسا النّاس بالعراق فكان في الكسوة حلّةٌ جيّدةٌ فسأله إيّاها الحسين علیه السلام فأبى،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أعطيك مكانها حلّتين فأبى، فلم يزل يعطيه حتى بلغ خمساً، فأخذها منه ثمّ أعطاه الحلّة وجعل الحلل 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لآخذن خمسة بواحدةٍ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الدّقيق بالحنطة والسويق بالدّقيق مثلاً بمثلٍ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والظاهر أنّه سالم بن مكرم، وعلى أيّ حال فلا يضرّ الجهل أو الضعف؛ لصحته عن أبان، ويدلّ على جواز التفاضل في المتاع</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901024_2320776876"/>
      <w:bookmarkStart w:id="35" w:name="_Toc12"/>
      <w:bookmarkEnd w:id="34"/>
      <w:r>
        <w:rPr>
          <w:rtl w:val="true"/>
        </w:rPr>
        <w:t>[</w:t>
      </w:r>
      <w:r>
        <w:rPr>
          <w:rtl w:val="true"/>
        </w:rPr>
        <w:t xml:space="preserve">عدم الرّبا في المتساويين وزناً وكيلاً </w:t>
      </w:r>
      <w:r>
        <w:rPr>
          <w:rtl w:val="true"/>
        </w:rPr>
        <w:t>]</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عن محمد ابن مسلم أيضاً، ويدلّ على جواز بيع الحنطة بالدقيق والسويق المطبوخ بالدقيق متساوياً، ولا ريب فيه إذا كان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الإطلاق جواز بيعه بالكيل أيضاً، وإن كانت الحنطة أثقل كما صرّح به في صحيحة الحلبي المتقدّمة وفي الكافي </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والشّعير رأسٌ برأس لا يزاد واحدٌ منهما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والشعير بالحنطة مثلاً بمثل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الصحيح، عن صفوان عن رجل من أصحابه،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 والدقيق لا بأس به رأساً برأس</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والشيخان في الصحيح عن أبي بصير وغيره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رأساً، ويدلّ على أنّ الحنطة والشعير جنس واحد في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الشيخان في 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يبيع الرجل الطعام الأكرار فلا يكون عنده ما يتمّ له ما باعه،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مكان كلّ قفيز حنطة قفيزين من شعير حتى تستوفي ما نقص من الكيل،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لأنّ أصل الشعير من الحنطة، ولكن يردّ عليه الدراهم بحساب ما نقص من الكيل</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يباع مختومان من شعير بمختوم من حنطة، ولا يباع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بمثل، والتمر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يشتري الحنطة فلا يجد عند صاحبها إلّا شعيراً أيصلح له أن يأخذ اثنين بواحد؟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أصلهما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يعدّ الشعير بالحنطة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في الموثق كالصحيح عن عبد الرحمن بن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قفيز من حنطة بقفيزين من شعير؟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إلّا مثلاً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الحنطة من الشعير</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والشعير؟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الحنطة والدقيق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تبع الحنطة بالشعير إلّا يداً بيد، ولا تبع قفيزاً من حنطة بقفيزين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شعير</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bookmarkStart w:id="36" w:name="pg20221_208702"/>
    </w:p>
    <w:p>
      <w:pPr>
        <w:pStyle w:val="BookText"/>
        <w:rPr/>
      </w:pPr>
      <w:bookmarkEnd w:id="36"/>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الطّعام والتمّر والزّبيب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شيءٌ منه اثنان بواحدٍ إلّا أن تصرفه من نوعٍ إلى نوعٍ آخر، فإذا صرفته فلا بأس به اثنان بواحدٍ وأكثر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وسقاً من تمر المدينة بوسقين من تمر خيبر؛ لأنّ تمر المدينة أجودهما،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يباع التّمر بالرّطب عاجلاً بمثل كيله إلى أجل من أجل؛ أنّ الرّطب ييبس فينقص من كيله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الحنطة بالشعير والحنطة</w:t>
      </w:r>
    </w:p>
    <w:p>
      <w:pPr>
        <w:pStyle w:val="BookText"/>
        <w:rPr/>
      </w:pPr>
      <w:r>
        <w:rPr>
          <w:rFonts w:ascii="Amiri" w:hAnsi="Amiri" w:eastAsia="Amiri" w:cs="Amiri"/>
          <w:color w:val="111111"/>
          <w:sz w:val="28"/>
          <w:sz w:val="28"/>
          <w:szCs w:val="28"/>
          <w:rtl w:val="true"/>
          <w:lang w:bidi="ar-SA"/>
        </w:rPr>
        <w:t>بالدقيق؟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سواء فلا بأس وإلّا فلا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الطعام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جواز التفاضل في الجنس الواحد وعلى جوازه في غير الجنس</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901026_2320776876"/>
      <w:bookmarkStart w:id="38" w:name="_Toc13"/>
      <w:bookmarkEnd w:id="37"/>
      <w:r>
        <w:rPr>
          <w:rtl w:val="true"/>
        </w:rPr>
        <w:t>[</w:t>
      </w:r>
      <w:r>
        <w:rPr>
          <w:rtl w:val="true"/>
        </w:rPr>
        <w:t xml:space="preserve">ثبوت الرّبا في الجنس الواحد ولو كان أحدهما أجود من الآخر </w:t>
      </w:r>
      <w:r>
        <w:rPr>
          <w:rtl w:val="true"/>
        </w:rPr>
        <w:t>]</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تمر المدينة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معاوضتهم المحرّمة، فلا يجوز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التفاضل في الجنس الواحد وإن كان أحدهما أجود من الآخر، ويدلّ على عدم جواز بيع التمر بالرطب لما في الرطب من الرطوبة المائية وينقص إذا جفّ، وتقدّم النهي في صحيحة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الكليني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رجل قال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ثمرة نخلك هذا الذي فيه بقفيزين من تمر أو أقلّ من ذلك أو أكثر يسمّي ما شاء فباعه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والبسر من نخلة واحدة لا بأس به، فأمّا أن يخلط التمر العتيق والبسر فلا يصلح، والزبيب والعنب مثل ذلك</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أي لا يصلح إذا لم يكن على الشجرة، ويصلح إذا كان عليها؛ لأنّها حينئذ ليس بمكيل ولا موزون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عدم جواز التفاضل في الجنس الواحد ما رواه الشيخان في الصحيح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تسأل أبا عبد الله علیه السلام عن رجل استبدل قوصرتين فيهما بسر مطبوخ بقوصرة فيها تمر مشقّق،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أبو بصير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أبي طالب علیه السلام يكره أن يستبدل وسقاً من تمر المدينة بوسقين من تمر خيبر؛ لأنّ تمر المدينة أدونهما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عليّ علیه السلام يكره الحلال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يكره أن يستبدل وسقاً من تمر خيبر بوسقين من تمر المدينة، لأنّ تمر خيبر أجودهما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وفي التهذيب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الأقل، يمكن أن يكون في المدينة تمر جيّد وتمر رديء وكذا في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ابن مسكان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يكره أن يستبدل وسقين من تمر المدينة بوسق من تمر خيبر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الشيخان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العنب بالزبيب،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والتمر بالرطب مثلاً بمثل</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التهذيب أنسب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التمر والبسر الأحمر مثلاً بمثل؟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فالبختج والعصير مثلاً بمثل؟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فيمكن حملهما على الجواز والأخبار الأولة على الكراهة </w:t>
      </w:r>
    </w:p>
    <w:p>
      <w:p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عليّ بن جعفر أخاه موسى بن جعفر علیهما السلام عن رجلٍ أعطى عبده عشرة دراهم على أن يؤدّي العبد كلّ شهرٍ عشرة دراهم أيحلّ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داود بن الحصين أبا عبد الله علیه السلام عن الشّاة بالشّاتين والبيضة بالبيضتين؟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يكن مكيلاً أو موزوناً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الترك لما رواه الشيخ في القوي، عن داود الأبزاري،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التمر بالرطب، التمر يابس والرطب رطب</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 عن داود بن سرحان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التمر بالرطب، التمر يابس والرطب رطب</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وبالتنصيص على العلّة يفهم حكم ما كان كذلك حتى الخبز اليابس بالرطب، والاحتياط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94"/>
      </w:r>
      <w:r>
        <w:rPr>
          <w:rFonts w:ascii="Amiri" w:hAnsi="Amiri" w:eastAsia="Amiri" w:cs="Amiri"/>
          <w:color w:val="111111"/>
          <w:sz w:val="28"/>
          <w:sz w:val="28"/>
          <w:szCs w:val="28"/>
          <w:rtl w:val="true"/>
          <w:lang w:bidi="ar-SA"/>
        </w:rPr>
        <w:t>، ويدلّ على جواز أخذ الربا من العبد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الكليني في الموثق كالصحيح عن داود بن الحصين، عن منصور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ابن حازم كما تقدّم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بالشاتين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الراوي داود، ويدلّ على جواز التفاضل في غير </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بمعاوضة المتاع ما لم يكن كيلاً ولا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المكيل والموزون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رواه الشيخان في الحسن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راحلة عاجلاً بعشرة ملاقيح من أولاد جمل في قابل</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والمراد منه الجنين أو ما يلقّح فالنهي للغرر والجهالة كما روي أنّه صلی الله علیه وآله وسلم نهى عن بيع الملاقيح والمضامين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روياه في الموثق كالصحيح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غنمك وإبلك تكون معي، فإذا ولدت أبدلت لك إن شئت إناثها بذكورها أو ذكورها بإناثها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فعل مكروه إلّا أن يبدلها بعد ما تولّد ويعرّفها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الحسن كالصحيح</w:t>
      </w:r>
      <w:r>
        <w:rPr>
          <w:rStyle w:val="FootnoteAnchor"/>
          <w:rtl w:val="true"/>
        </w:rPr>
        <w:footnoteReference w:id="99"/>
      </w:r>
      <w:r>
        <w:rPr>
          <w:rFonts w:ascii="Amiri" w:hAnsi="Amiri" w:eastAsia="Amiri" w:cs="Amiri"/>
          <w:color w:val="111111"/>
          <w:sz w:val="28"/>
          <w:sz w:val="28"/>
          <w:szCs w:val="28"/>
          <w:rtl w:val="true"/>
          <w:lang w:bidi="ar-SA"/>
        </w:rPr>
        <w:t>، ويدلّ على جواز التفاضل في غير المكيل والموزون وعدم جواز التفاضل فيهما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القوي كالصحيح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bookmarkStart w:id="39" w:name="pg20221_208707"/>
    </w:p>
    <w:p>
      <w:pPr>
        <w:pStyle w:val="BookText"/>
        <w:rPr/>
      </w:pPr>
      <w:bookmarkEnd w:id="39"/>
      <w:r>
        <w:rPr>
          <w:rFonts w:eastAsia="IRNazanin" w:cs="IRNazanin"/>
          <w:color w:val="111111"/>
          <w:sz w:val="28"/>
          <w:szCs w:val="28"/>
          <w:lang w:bidi="fa-IR"/>
        </w:rPr>
        <w:t>4019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يجيئني الرّجل يطلب بيع الحرير منّي وليس عندي منه شيءٌ، فيقاولني وأقاوله في الرّبح والأجل حتى نجتمع على شيء، ثمّ أذهب فأشتري له وأدعوه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وجد بيعاً هو أحبّ إليه ممّا عندك أيستطيع أن ينصرف إليه ويدعك، أو وجدت أنت ذلك أتستطيع أن تنصرف عنه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الصباح الكنانيّ عن رجلٍ اشترى من رجلٍ مائة منٍّ</w:t>
      </w:r>
    </w:p>
    <w:p>
      <w:pPr>
        <w:pStyle w:val="BookText"/>
        <w:rPr/>
      </w:pPr>
      <w:r>
        <w:rPr>
          <w:rFonts w:ascii="IRNazanin" w:hAnsi="IRNazanin" w:eastAsia="IRNazanin"/>
          <w:color w:val="111111"/>
          <w:sz w:val="28"/>
          <w:sz w:val="28"/>
          <w:szCs w:val="28"/>
          <w:rtl w:val="true"/>
          <w:lang w:bidi="fa-IR"/>
        </w:rPr>
        <w:t xml:space="preserve">أبو عبد الله علیه السلام قفيز لوز بقفيزين من لوز وقفيزاً من تمر بقفيزين من تمر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4901028_2320776876"/>
      <w:bookmarkStart w:id="41" w:name="_Toc14"/>
      <w:bookmarkEnd w:id="40"/>
      <w:r>
        <w:rPr>
          <w:rtl w:val="true"/>
        </w:rPr>
        <w:t>[</w:t>
      </w:r>
      <w:r>
        <w:rPr>
          <w:rtl w:val="true"/>
        </w:rPr>
        <w:t xml:space="preserve">جواز المقاولة في بيع شيء قبل ملكه </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إذا لم يقع البيع على متاع الغير، وإنّما كان منك مع المشتري مراوضة بحيث إن كنت لم ترد تدعه، وإن كان لم يرد يدعك، فلا بأس؛ لأنّه لا بيع قبل الملك إلا أن يكون البيع في الذمّة بالوصف فإنّه يجوز كما تقدّم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901030_2320776876"/>
      <w:bookmarkStart w:id="43" w:name="_Toc15"/>
      <w:bookmarkEnd w:id="42"/>
      <w:r>
        <w:rPr>
          <w:rtl w:val="true"/>
        </w:rPr>
        <w:t>[</w:t>
      </w:r>
      <w:r>
        <w:rPr>
          <w:rtl w:val="true"/>
        </w:rPr>
        <w:t xml:space="preserve">جواز بيع ما ليس عنده </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القوي عن زيد الشحّام، عن أبي </w:t>
      </w:r>
    </w:p>
    <w:p>
      <w:pPr>
        <w:pStyle w:val="BookText"/>
        <w:rPr/>
      </w:pPr>
      <w:r>
        <w:rPr>
          <w:rFonts w:ascii="Amiri" w:hAnsi="Amiri" w:eastAsia="Amiri" w:cs="Amiri"/>
          <w:color w:val="111111"/>
          <w:sz w:val="28"/>
          <w:sz w:val="28"/>
          <w:szCs w:val="28"/>
          <w:rtl w:val="true"/>
          <w:lang w:bidi="ar-SA"/>
        </w:rPr>
        <w:t>صفراً بكذا وكذا، وليس عنده ما اشترى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أوفاه الوزن الذي اشترط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الرحمن بن الحجّاج عن الرجل يشتري الطعام من الرجل ليس عنده ويشتري منه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 بأساً،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أجلٍ فإذا كان إلى غير أجل وليس هو عند صاحبه فلا يصلح،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أجلٌ كان أحقّ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يشتري الرجل الطعام وليس هو عند صاحبه إلى أجلٍ وحالّاً لا يسمّي له أجلاً إلّا أن يكون بيعاً لا يوجد، مثل العنب والبطّيخ وشبهه في غير زمانه فلا ينبغى شراء ذلك حالّاً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بيع ما ليس عنده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عبد الرحمن بن الحجاج في الحسن كالصحيح كالكليني، والشيخ في الموثق كالصحيح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أجل كان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يشتري الطعام وليس هو عند صاحبه إلى أجل وحالّاً لا يسمّي أجلاً إلّا أن يكون بيعاً لا يوجد مثل العنب والبطيخ وشبهه في غير زمانه فلا ينبغي شراء ذلك حالّا</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كما في المتن، وليس ذلك في الكافي </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سلعةً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ثمنها كذا وكذا يداً بيد، وثمنها كذا وكذا نظرةً، فخذها بأيّ ثمن شئت واجعل صفقتها</w:t>
      </w:r>
      <w:r>
        <w:rPr>
          <w:rStyle w:val="FootnoteAnchor"/>
          <w:rtl w:val="true"/>
        </w:rPr>
        <w:footnoteReference w:id="104"/>
      </w:r>
      <w:r>
        <w:rPr>
          <w:rFonts w:ascii="Amiri" w:hAnsi="Amiri" w:eastAsia="Amiri" w:cs="Amiri"/>
          <w:color w:val="111111"/>
          <w:sz w:val="28"/>
          <w:sz w:val="28"/>
          <w:szCs w:val="28"/>
          <w:rtl w:val="true"/>
          <w:lang w:bidi="ar-SA"/>
        </w:rPr>
        <w:t>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أقلّهما وإن كانت نظرةً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 في رجلٍ أمره نفرٌ أن يبتاع لهم بعيراً بورقٍ</w:t>
      </w:r>
    </w:p>
    <w:p>
      <w:pPr>
        <w:pStyle w:val="BookText"/>
        <w:rPr/>
      </w:pPr>
      <w:r>
        <w:rPr>
          <w:rFonts w:ascii="Amiri" w:hAnsi="Amiri" w:eastAsia="Amiri" w:cs="Amiri"/>
          <w:color w:val="111111"/>
          <w:sz w:val="28"/>
          <w:sz w:val="28"/>
          <w:szCs w:val="28"/>
          <w:rtl w:val="true"/>
          <w:lang w:bidi="ar-SA"/>
        </w:rPr>
        <w:t>ويؤيّده ما تقدّم وما سيأتي في العينة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كالكليني والشيخ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صفقتهما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أوقعهما في بيع واحد فله أقل الثمنين 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ساوم بثمنين أحدهما عاجلاً والآخر نظرة فليسمّ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يوقع البيع كما أوقعه أولاً، كما سيجيء في المناهي من نهي النبي صلی الله علیه و آله وسلم عن بيعين في بيع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عن سليمان بن صالح،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 سلم عن سلف وبيع وعن بيعين في بيع وعن بيع ما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وعن ربح ما لم يضمن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السكوني، عن جعفر، عن أبيه،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w:t>
      </w:r>
    </w:p>
    <w:p>
      <w:pPr>
        <w:pStyle w:val="BookText"/>
        <w:rPr/>
      </w:pPr>
      <w:r>
        <w:rPr>
          <w:rFonts w:ascii="Amiri" w:hAnsi="Amiri" w:eastAsia="Amiri" w:cs="Amiri"/>
          <w:color w:val="111111"/>
          <w:sz w:val="28"/>
          <w:sz w:val="28"/>
          <w:szCs w:val="28"/>
          <w:rtl w:val="true"/>
          <w:lang w:bidi="ar-SA"/>
        </w:rPr>
        <w:t>ويزيدونه فوق ذلك نظرةً فابتاع لهم بعيراً ومعه بعضهم فمنعه أن يأخذ منهم فوق ورقه نظرةً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بن درّاج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قضى في رجل باع بيعاً واشترط شرطين بالنقد كذا وبالنسيئة كذا، فأخذ المتاع على ذلك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وأبعد الأجلين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أقل النقدين أو الأجل الذي أجّله بنسيئة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حسنة محمد بن قيس كما رواه الشيخ أيضاً في الحسن كالصحيح </w:t>
      </w:r>
      <w:r>
        <w:rPr>
          <w:rStyle w:val="FootnoteAnchor"/>
          <w:rtl w:val="true"/>
        </w:rPr>
        <w:footnoteReference w:id="109"/>
      </w:r>
      <w:r>
        <w:rPr>
          <w:rFonts w:ascii="Amiri" w:hAnsi="Amiri" w:eastAsia="Amiri" w:cs="Amiri"/>
          <w:color w:val="111111"/>
          <w:sz w:val="28"/>
          <w:sz w:val="28"/>
          <w:szCs w:val="28"/>
          <w:rtl w:val="true"/>
          <w:lang w:bidi="ar-SA"/>
        </w:rPr>
        <w:t>والزيادة ربا؛ لأنّه اشترى لهم وأعطى الثمن، فلو أخذ الزيادة للأجل كان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الصحيح، عن محمد بن قيس،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أمير المؤمنين علیه السلام الثلاثة تكون صفقتهم واحدة، يقول أحدهم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من صاحبه وأنا أزيدك نظرة يجعلون صفقتهم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يعطيه إلّا مثل ورقه الذي نقد نظرة،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له البيع قبل أن يلزم صاحبه فليبع بعد بما شاء</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ويدلّ على أنّ النفع الذي يحصل </w:t>
      </w:r>
    </w:p>
    <w:p>
      <w:pPr>
        <w:pStyle w:val="BookText"/>
        <w:rPr/>
      </w:pPr>
      <w:r>
        <w:rPr>
          <w:rFonts w:ascii="Amiri" w:hAnsi="Amiri" w:eastAsia="Amiri" w:cs="Amiri"/>
          <w:color w:val="111111"/>
          <w:sz w:val="28"/>
          <w:sz w:val="28"/>
          <w:szCs w:val="28"/>
          <w:rtl w:val="true"/>
          <w:lang w:bidi="ar-SA"/>
        </w:rPr>
        <w:t>أصلحك الله إنّا نخالط نفراً من أهل السّواد فنقرضهم القرض ويصرفون إلينا غلّاتهم، فنبيعها لهم بأجرٍ ولنا في ذلك منفعةٌ؟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يصرفون إلينا من غلّاتهم لم نقرضهم،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القرض حلال إذا لم يكن شرطاً ورواه الشيخ في الصحيح عنه</w:t>
      </w:r>
      <w:r>
        <w:rPr>
          <w:rStyle w:val="FootnoteAnchor"/>
          <w:rtl w:val="true"/>
        </w:rPr>
        <w:footnoteReference w:id="111"/>
      </w:r>
      <w:r>
        <w:rPr>
          <w:rFonts w:ascii="IRNazanin" w:hAnsi="IRNazanin" w:eastAsia="IRNazanin"/>
          <w:color w:val="111111"/>
          <w:sz w:val="28"/>
          <w:sz w:val="28"/>
          <w:szCs w:val="28"/>
          <w:rtl w:val="true"/>
          <w:lang w:bidi="fa-IR"/>
        </w:rPr>
        <w:t>وذكر أنه السائل عنه علیه السلام ، فيمكن أن يكون خبراً آخر، وسقط من قلم الشيخ لفظ الرجل ويؤيّده ما رواه الشيخ في الصحيح، عن ابن مسكان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يأتيه النبط بأجمالهم </w:t>
      </w:r>
      <w:r>
        <w:rPr>
          <w:rStyle w:val="FootnoteAnchor"/>
          <w:rtl w:val="true"/>
        </w:rPr>
        <w:footnoteReference w:id="112"/>
      </w:r>
      <w:r>
        <w:rPr>
          <w:rFonts w:ascii="Amiri" w:hAnsi="Amiri" w:eastAsia="Amiri" w:cs="Amiri"/>
          <w:color w:val="111111"/>
          <w:sz w:val="28"/>
          <w:sz w:val="28"/>
          <w:szCs w:val="28"/>
          <w:rtl w:val="true"/>
          <w:lang w:bidi="ar-SA"/>
        </w:rPr>
        <w:t>فيبيعها لهم بالأجر،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أقرضنا دنانير فإنّا نجد من يبيع لنا غيرك، ولكنّا نخصك بأجمالنا </w:t>
      </w:r>
      <w:r>
        <w:rPr>
          <w:rStyle w:val="FootnoteAnchor"/>
          <w:rtl w:val="true"/>
        </w:rPr>
        <w:footnoteReference w:id="113"/>
      </w:r>
      <w:r>
        <w:rPr>
          <w:rFonts w:ascii="Amiri" w:hAnsi="Amiri" w:eastAsia="Amiri" w:cs="Amiri"/>
          <w:color w:val="111111"/>
          <w:sz w:val="28"/>
          <w:sz w:val="28"/>
          <w:szCs w:val="28"/>
          <w:rtl w:val="true"/>
          <w:lang w:bidi="ar-SA"/>
        </w:rPr>
        <w:t>من أجل أنّك تقرضنا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يأخذ دنانير مثل دنانيره وليس بثوب إن لبسه كسر ثمنه ولا دابة إن ركبها كسرها وإنما هو معروف يصنعه إليهم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روياه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يجيئني فأشتري له المتاع من الناس وأضمن عنه، ثمَّ يجيئني بالدراهم فآخذها وأحبسها عن صاحبها وآخذ الدراهم الجياد وأعطي دونها؟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يضمن فربّما 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اشتدّ عليه فعجّل قبل أن يأخذ، ويحبس بعد ما </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يستقرض الدراهم البيض عدداً ويقضي سوداً وزناً، وقد عرف أنّها أثقل ممّا أخذ وتطيب بها نفسه أن يجعل له فضلها،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لم يكن فيه شرطٌ ولو وهبها له كلّها 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يأخذ فلا بأس</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والشيخان في الحسن كالصحيح، والشيخ أيضاً في الصحيح عن حماد</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الواحد بالاثنين،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يستقرض الدراهم البيض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بجودتها تخرج بالعدد وإن كان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ويقضي سوداً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صارت قديمة، ولكنّها أثقل كما هو المتعارف الآن أيضاً من ثقل القديم وخفّة الحادث وإن كان جديد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وهبها له كلّها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وهبها وأعطاه الذي في ذمّته مرّةً أخرى كان حسناً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لي عليه مائة درهم عدداً قضائيها مائة درهم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الربا من قبل الشروط إنّما تفسده الشروط</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عبد الرحمن بن الحجّاج عن الرجل يستقرض من الرجل الدرهم فيردّ عليه المثقال أو يستقرض المثقال فيردّ الدّرهم؟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شرط فلا بأس، وذلك هو الفضل إنّ أبي علیه السلام كان يستقرض الدراهم الفسولة فيدخل من غلّته الجياد،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ردّها على الذي استقرضنا منه،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 دراهمه كانت فسولةً وهذه أجود منها،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هذا هو الفضل فأعطها إيّاه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عند الرّجل المال فيعطيه قرضاً، فيطول مكثه عند الرّجل لا يدخل على صاحبه منه منفعةٌ، فينيله </w:t>
      </w:r>
      <w:r>
        <w:rPr>
          <w:rStyle w:val="FootnoteAnchor"/>
          <w:rtl w:val="true"/>
        </w:rPr>
        <w:footnoteReference w:id="118"/>
      </w:r>
      <w:r>
        <w:rPr>
          <w:rFonts w:ascii="Amiri" w:hAnsi="Amiri" w:eastAsia="Amiri" w:cs="Amiri"/>
          <w:color w:val="111111"/>
          <w:sz w:val="28"/>
          <w:sz w:val="28"/>
          <w:szCs w:val="28"/>
          <w:rtl w:val="true"/>
          <w:lang w:bidi="ar-SA"/>
        </w:rPr>
        <w:t>الرّجل الشيء بعد الشّيء كراهة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والكليني في الصحيح، والشيخ في الموثق كالصحيح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الرذل من كلّ شيء ضد الجياد،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بمعناه، وهو السابق، بل يدلّ على استحباب الفضل إذا لم يكن شرطاً، والأمر في القرض أسهل من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يعطيه كما في التهذيب،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فيقبله، وكأنّه من النساخ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يأخذ ماله حيث لا يصيب منه منفعةً، يحلّ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شهاب بن عبد ربّه،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إلى رسول الله صلی الله علیه وآله وسلم يسأله،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سلفٌ؟ فقال بعض المسلمين 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أربعة أوساق من تمرٍ، فأعطاه ثمّ جاء إلى رسول الله صلى الله عليه وآله و سلم فتقاضاه،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فأعطيك،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فأعطيك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فأعطيك،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أكثرت يا رسول الله،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سلفٌ؟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ثمانية أوساقٍ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لي أربعةٌ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مسلم عن الرّجل يستقرض من الرّجل قرضاً ويعطيه الرّهن إمّا خادماً وإمّا آنيةً وإما ثياباً، فيحتاج إلى الشّيء من أمتعته فيستأذنه فيه فيأذن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طابت نفسه له فلا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نسيئة وقرض</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والشيخان في الحسن كالصحيح </w:t>
      </w:r>
      <w:r>
        <w:rPr>
          <w:rStyle w:val="FootnoteAnchor"/>
          <w:rtl w:val="true"/>
        </w:rPr>
        <w:footnoteReference w:id="121"/>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ليس خير القرض ما جرّ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باب </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جعفرٍ علیه السلام عن الرّجل يكون له على الرّجل الدّراهم والمال، فيدعوه إلى طعامه أو يهدي له الهديّة؟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يعقوب بن شعيب أبا عبد الله علیه السلام عن الرّجل يقرض الرّجل الدّراهم الغلّة فيأخذ منه الدراهم الطّازجة طيّبة بها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والمراد بها المنفعة الأخروية، وذكر للاشتراك في أصلها أو بالنسبة إلى المقترض، وإن كان الأحسن بالنسبة إلى القارض أن يكون الله ولا يصل إليه منفعة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الموثق كالصحيح عن ابن بكير، عن محمد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القرض يجرّ المنفعة؟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القرض الذي يجرّ المنفعة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ابن أبي عمير، عن بشر بن مسلمة وغير واحد عمن أخبرهم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القرض ما جرّ منفعة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وهما في الصحيح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بيع الواحد بالاثنين،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بسندين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الطازجيّة،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 xml:space="preserve">بأس به وذكر ذلك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الجديد 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الخبر، وروى الشيخان في الحسن كالصحيح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أقرضت الدراهم ثمَّ أتاك بخير منها فلا بأس إذا لم يكن بينكما شرط</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عليه جلّة من بسر فيأخذ منه جلّة من رطب وهي أقلّ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لي عليه جلّة من بسر فنأخذ منه جلّة تمر </w:t>
      </w:r>
      <w:r>
        <w:rPr>
          <w:rStyle w:val="FootnoteAnchor"/>
          <w:rtl w:val="true"/>
        </w:rPr>
        <w:footnoteReference w:id="127"/>
      </w:r>
      <w:r>
        <w:rPr>
          <w:rFonts w:ascii="Amiri" w:hAnsi="Amiri" w:eastAsia="Amiri" w:cs="Amiri"/>
          <w:color w:val="111111"/>
          <w:sz w:val="28"/>
          <w:sz w:val="28"/>
          <w:szCs w:val="28"/>
          <w:rtl w:val="true"/>
          <w:lang w:bidi="ar-SA"/>
        </w:rPr>
        <w:t>وهي أكثر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أقرض رجلاً دراهم فردّ عليه أجود منها بطيبة نفسه، وقد علم المستقرض والقارض أنّه إنّما أقرضه ليعطيه أجود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طابت نفس المستقرض</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أبي مريم،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و كان يكون عليه الثنيّ فيعطي الرباع</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جميل بن درّاج عن أبي عبد الله علیه السلام في الرجل يأكل عند غريمه أو يشرب من شرابه أو يهدي له الهدية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رجلاً ورقاً فلا يشترط إلّا مثلها، فإن جوزي أجود منها فليقبل، ولا يأخذ أحد منكم ركوب دابة أو عارية متاعٍ يشترطه من أجل قرض ورقه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الصفّار، عن محمد بن عيسى، عن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القاشاني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قول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يجرّ المنفعة هل يجوز أم لا؟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على رجل تمر أو حنطة أو شعير أو قطن فلمّا تقاضاه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بقيمة مالك عندي دراهم أيجوز له ذلك أم لا؟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عن تراض منهما إن شاء الله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يدلّ على أنّ عدم أخذ الفاضل أفضل ما رواه في الصحيح 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يسلم في بيع أو تمر عشرين ديناراً ويقرض صاحب السلم عشرة دنانير أو عشرين ديناراً،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إذا كان قرضاً يجرّ شيئاً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يأتي حريفه وخليطه فيستقرضه الدنانير فيقرضه ولولا أن يخالطه ويحارفه ويصيب عليه لم يقرضه،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معروفاً بينهما فلا بأس، وإن كان إنّما يقرضه من أجل أنّه يصيب عليه </w:t>
      </w:r>
      <w:bookmarkStart w:id="44" w:name="pg20221_208718"/>
    </w:p>
    <w:p>
      <w:pPr>
        <w:pStyle w:val="BookText"/>
        <w:rPr/>
      </w:pPr>
      <w:bookmarkEnd w:id="44"/>
      <w:r>
        <w:rPr>
          <w:rFonts w:ascii="Amiri" w:hAnsi="Amiri" w:eastAsia="Amiri" w:cs="Amiri"/>
          <w:color w:val="111111"/>
          <w:sz w:val="28"/>
          <w:sz w:val="28"/>
          <w:szCs w:val="28"/>
          <w:rtl w:val="true"/>
          <w:lang w:bidi="ar-SA"/>
        </w:rPr>
        <w:t>والرّبا رباء ان رباً يؤكل ورباً لا يؤكل، فأمّا الذي يؤكل فهو هديّتك إلى الرّجل تريد الثّواب أفضل منها، وذلك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يؤكل فهو أن يدفع</w:t>
      </w:r>
    </w:p>
    <w:p>
      <w:pPr>
        <w:pStyle w:val="BookText"/>
        <w:rPr/>
      </w:pPr>
      <w:r>
        <w:rPr>
          <w:rFonts w:ascii="Amiri" w:hAnsi="Amiri" w:eastAsia="Amiri" w:cs="Amiri"/>
          <w:color w:val="111111"/>
          <w:sz w:val="28"/>
          <w:sz w:val="28"/>
          <w:szCs w:val="28"/>
          <w:rtl w:val="true"/>
          <w:lang w:bidi="ar-SA"/>
        </w:rPr>
        <w:t>فلا يصلح</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الحلبي، عن أبي عبد الله علیه السلام أنّه كره للرجل أن ينزل على غريمه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 من طعامه ولا يشرب من شرابه ولا يعتلف من علفه</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ينزل على الرجل وله عليه دين أيأكل من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يأكل من طعامه ثلاثة أيام ثمَّ لا يأكل بعد ذلك شيئاً</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عبد الملك بن عتبة،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يأتيني يستقرض منّي الدراهم فأوطن نفسي على أن أؤخّره بها شهراً للذي يتجاوز به عنّي فإنّه يأخذه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فضة تبر على أن يعطيني مضروبة إلّا أنّ ذلك وزناً بوزن سواء، هل يستقيم هذا؟ إلّا أني لا أُسمّي له تأخيراً، إنّما أشهد لها عليه فترضى،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ذلك على التقية كما تقدّم، وستجيء الأخبار من الطرفين أيضاً وتقدّمت</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901032_2320776876"/>
      <w:bookmarkStart w:id="46" w:name="_Toc16"/>
      <w:bookmarkEnd w:id="45"/>
      <w:r>
        <w:rPr>
          <w:rtl w:val="true"/>
        </w:rPr>
        <w:t xml:space="preserve">[ </w:t>
      </w:r>
      <w:r>
        <w:rPr>
          <w:rtl w:val="true"/>
        </w:rPr>
        <w:t xml:space="preserve">الرّبا رباءان </w:t>
      </w:r>
      <w:r>
        <w:rPr>
          <w:rtl w:val="true"/>
        </w:rPr>
        <w:t>]</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 رباء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خبر اليماني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الربا </w:t>
      </w:r>
    </w:p>
    <w:p>
      <w:pPr>
        <w:pStyle w:val="BookText"/>
        <w:rPr/>
      </w:pPr>
      <w:r>
        <w:rPr>
          <w:rFonts w:ascii="Amiri" w:hAnsi="Amiri" w:eastAsia="Amiri" w:cs="Amiri"/>
          <w:color w:val="111111"/>
          <w:sz w:val="28"/>
          <w:sz w:val="28"/>
          <w:szCs w:val="28"/>
          <w:rtl w:val="true"/>
          <w:lang w:bidi="ar-SA"/>
        </w:rPr>
        <w:t>الرّجل إلى الرّجل عشرة دراهم على أن يردّ عليه أكثر منها، فهذا الرّبا الذي نهى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وَرَسُولِهِ وَإِنْ تُبْتُمْ فَلَكُمْ رُوسُ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عنى الله عزّ وجلّ أن يردّ آكل الرّبا الفضل الذي أخذه عن رأس ماله حتى اللّحم الذي على بدنه ممّا حمله من الربا عليه أن يضعه، فإذا وفّق للتّوبة أدمن دخول الحمّام لينقص لحمه عن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عاوضني بفرسي فرسك وأزيدك، فلا يصلح ولا يجوز ذلك، 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البيع أشنع والتشديد عليه أعظم من الربا في القرض، فإنّ الزيادة في القرض بدون الشرط جائز، كما تقدّم في الأخبار المتواترة، بخلاف الزيادة في البيع، كما تقدّم وسيجيء أيضاً، والآية فيهما إن لم يكن في البيع أظهر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ورد في رواية وصلت إليه، وإلّا فلا يمكن الجرأة بهذه المبالغة أنّها مراد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الصحيح، عن ابن مسکان </w:t>
      </w:r>
      <w:r>
        <w:rPr>
          <w:rStyle w:val="FootnoteAnchor"/>
          <w:rtl w:val="true"/>
        </w:rPr>
        <w:footnoteReference w:id="140"/>
      </w:r>
      <w:r>
        <w:rPr>
          <w:rFonts w:ascii="Amiri" w:hAnsi="Amiri" w:eastAsia="Amiri" w:cs="Amiri"/>
          <w:color w:val="111111"/>
          <w:sz w:val="28"/>
          <w:sz w:val="28"/>
          <w:szCs w:val="28"/>
          <w:rtl w:val="true"/>
          <w:lang w:bidi="ar-SA"/>
        </w:rPr>
        <w:t>وتقدّم أنّه للاستحباب</w:t>
      </w:r>
      <w:r>
        <w:rPr>
          <w:rFonts w:eastAsia="Amiri" w:cs="Amiri" w:ascii="Amiri" w:hAnsi="Amiri"/>
          <w:color w:val="111111"/>
          <w:sz w:val="28"/>
          <w:szCs w:val="28"/>
          <w:rtl w:val="true"/>
          <w:lang w:bidi="ar-SA"/>
        </w:rPr>
        <w:t xml:space="preserve">. </w:t>
      </w:r>
      <w:bookmarkStart w:id="47" w:name="pg20221_208720"/>
    </w:p>
    <w:p>
      <w:pPr>
        <w:pStyle w:val="Heading2"/>
        <w:numPr>
          <w:ilvl w:val="1"/>
          <w:numId w:val="1"/>
        </w:numPr>
        <w:rPr/>
      </w:pPr>
      <w:bookmarkStart w:id="48" w:name="__RefHeading___Toc4901034_2320776876"/>
      <w:bookmarkStart w:id="49" w:name="_Toc17"/>
      <w:bookmarkEnd w:id="47"/>
      <w:bookmarkEnd w:id="48"/>
      <w:r>
        <w:rPr>
          <w:rtl w:val="true"/>
        </w:rPr>
        <w:t>باب المبايعة والعينة</w:t>
      </w:r>
      <w:bookmarkEnd w:id="49"/>
    </w:p>
    <w:p>
      <w:pPr>
        <w:pStyle w:val="Heading3"/>
        <w:numPr>
          <w:ilvl w:val="2"/>
          <w:numId w:val="1"/>
        </w:numPr>
        <w:rPr/>
      </w:pPr>
      <w:bookmarkStart w:id="50" w:name="__RefHeading___Toc4901036_2320776876"/>
      <w:bookmarkStart w:id="51" w:name="_Toc18"/>
      <w:bookmarkEnd w:id="50"/>
      <w:r>
        <w:rPr>
          <w:rtl w:val="true"/>
        </w:rPr>
        <w:t>اشارة</w:t>
      </w:r>
      <w:bookmarkEnd w:id="51"/>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يونس بن عبد الرّحمن عن غير واحدٍ عن أبي عبد الله علیه السلام في الرّجل يبايع الرّجل على الشّيء،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أصل الشّيء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المبايعة والعينة</w:t>
      </w:r>
    </w:p>
    <w:p>
      <w:pPr>
        <w:pStyle w:val="BookText"/>
        <w:rPr/>
      </w:pPr>
      <w:r>
        <w:rPr>
          <w:rFonts w:ascii="Amiri" w:hAnsi="Amiri" w:eastAsia="Amiri" w:cs="Amiri"/>
          <w:color w:val="111111"/>
          <w:sz w:val="28"/>
          <w:sz w:val="28"/>
          <w:szCs w:val="28"/>
          <w:rtl w:val="true"/>
          <w:lang w:bidi="ar-SA"/>
        </w:rPr>
        <w:t>بالكسر يطلق على السلف والنسيئة، وعلى ما باع التاجر سلعته بثمن إلى أجل ثمّ اشتراها منه بأقل من ذلك الثمن، وعلى بيع ما لم يكن عنده، وعلى معانٍ أخر كما يفهم من الأخبار الآتية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901038_2320776876"/>
      <w:bookmarkStart w:id="53" w:name="_Toc19"/>
      <w:bookmarkEnd w:id="52"/>
      <w:r>
        <w:rPr>
          <w:rtl w:val="true"/>
        </w:rPr>
        <w:t>[</w:t>
      </w:r>
      <w:r>
        <w:rPr>
          <w:rtl w:val="true"/>
        </w:rPr>
        <w:t xml:space="preserve">جواز الحيلة للخروج عن الحرام </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ولم يذكر </w:t>
      </w:r>
      <w:r>
        <w:rPr>
          <w:rStyle w:val="FootnoteAnchor"/>
          <w:rtl w:val="true"/>
        </w:rPr>
        <w:footnoteReference w:id="141"/>
      </w:r>
      <w:r>
        <w:rPr>
          <w:rFonts w:ascii="IRNazanin" w:hAnsi="IRNazanin" w:eastAsia="IRNazanin"/>
          <w:color w:val="111111"/>
          <w:sz w:val="28"/>
          <w:sz w:val="28"/>
          <w:szCs w:val="28"/>
          <w:rtl w:val="true"/>
          <w:lang w:bidi="fa-IR"/>
        </w:rPr>
        <w:t xml:space="preserve">، والظاهر أنّه أخذه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سمعته من جماعة كثيرة وإن كان بحسب العبارة يصدق على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الرجل يبايع الرجل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يقترض ويبايع حيلة للحلّية أو للخروج عن الربا، كما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أصل الشيء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يكون على مال الغير مثلاً إذا كان عنده من مال الغصب ويبيعه بمال حلال ليصير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حلالاً ولا يصير حلالاً؛ لأنّ الذي أعطاه في ثمن الحلال إذا كان مال الغير لا ينعقد البيع، ويكون سرقة أخرى مكان الغصب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المال فيدخل </w:t>
      </w:r>
      <w:r>
        <w:rPr>
          <w:rStyle w:val="FootnoteAnchor"/>
          <w:rtl w:val="true"/>
        </w:rPr>
        <w:footnoteReference w:id="142"/>
      </w:r>
      <w:r>
        <w:rPr>
          <w:rFonts w:ascii="IRNazanin" w:hAnsi="IRNazanin" w:eastAsia="IRNazanin"/>
          <w:color w:val="111111"/>
          <w:sz w:val="28"/>
          <w:sz w:val="28"/>
          <w:szCs w:val="28"/>
          <w:rtl w:val="true"/>
          <w:lang w:bidi="fa-IR"/>
        </w:rPr>
        <w:t>على صاحبه يبيعه لؤلؤة تساوي مائة درهم بألف درهم، ويؤخّر عليه المال إلى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أمرني أبي علیه السلام ففعلت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إسحاق بن عمّارٍ أنّه سأل أبا الحسن موسى بن جعفر علیه السلام عن ذلك، فقال له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ولم يذكر، لكن رواه الشيخان في القوي كالصحيح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حلّ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مؤجّلاً وحلّ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درهم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الزائد النفع، ويشترط في ضمن العقد اللازم تأجيل الثمنين إلى سنة أو أقل أو أكثر بحسب ما يريدونه، وهذه إحدى حِيَل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للخبر السابق بقولهما، وزعم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قال، ويمكن أن يكون مع شك</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54" w:name="pg20221_208722"/>
    </w:p>
    <w:p>
      <w:pPr>
        <w:pStyle w:val="BookText"/>
        <w:rPr/>
      </w:pPr>
      <w:bookmarkEnd w:id="54"/>
      <w:r>
        <w:rPr>
          <w:rFonts w:eastAsia="IRNazanin" w:cs="IRNazanin"/>
          <w:color w:val="111111"/>
          <w:sz w:val="28"/>
          <w:szCs w:val="28"/>
          <w:lang w:bidi="fa-IR"/>
        </w:rPr>
        <w:t>4034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عيّنت رجلاً عينةً فحلّت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فعيّنّي حتى أقضيك،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 حتى يقضيك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بكّار بن أبي بكر عن أبي عبد الله علیه السلام في الرّجل</w:t>
      </w:r>
    </w:p>
    <w:p>
      <w:pPr>
        <w:pStyle w:val="BookText"/>
        <w:rPr/>
      </w:pPr>
      <w:r>
        <w:rPr>
          <w:rFonts w:ascii="Amiri" w:hAnsi="Amiri" w:eastAsia="Amiri" w:cs="Amiri"/>
          <w:color w:val="111111"/>
          <w:sz w:val="28"/>
          <w:sz w:val="28"/>
          <w:szCs w:val="28"/>
          <w:rtl w:val="true"/>
          <w:lang w:bidi="ar-SA"/>
        </w:rPr>
        <w:t xml:space="preserve">الرجل أريد أن أعيّنه المال ويكون لي عليه </w:t>
      </w:r>
      <w:r>
        <w:rPr>
          <w:rStyle w:val="FootnoteAnchor"/>
          <w:rtl w:val="true"/>
        </w:rPr>
        <w:footnoteReference w:id="146"/>
      </w:r>
      <w:r>
        <w:rPr>
          <w:rFonts w:ascii="Amiri" w:hAnsi="Amiri" w:eastAsia="Amiri" w:cs="Amiri"/>
          <w:color w:val="111111"/>
          <w:sz w:val="28"/>
          <w:sz w:val="28"/>
          <w:szCs w:val="28"/>
          <w:rtl w:val="true"/>
          <w:lang w:bidi="ar-SA"/>
        </w:rPr>
        <w:t>قبل ذلك فيطلب منّي مالاً أزيده على مالي الذي لي عليه أيستقيم أن أزيده مالاً وأبيعه لؤلؤة تسوّى</w:t>
      </w:r>
      <w:r>
        <w:rPr>
          <w:rStyle w:val="FootnoteAnchor"/>
          <w:rtl w:val="true"/>
        </w:rPr>
        <w:footnoteReference w:id="147"/>
      </w:r>
      <w:r>
        <w:rPr>
          <w:rFonts w:ascii="Amiri" w:hAnsi="Amiri" w:eastAsia="Amiri" w:cs="Amiri"/>
          <w:color w:val="111111"/>
          <w:sz w:val="28"/>
          <w:sz w:val="28"/>
          <w:szCs w:val="28"/>
          <w:rtl w:val="true"/>
          <w:lang w:bidi="ar-SA"/>
        </w:rPr>
        <w:t>مائة درهم بألف درهم،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اللؤلؤة بألف درهم على أن أؤخّرك بثمنها وبما لي عليك كذا وكذا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4901040_2320776876"/>
      <w:bookmarkStart w:id="56" w:name="_Toc20"/>
      <w:bookmarkEnd w:id="55"/>
      <w:r>
        <w:rPr>
          <w:rtl w:val="true"/>
        </w:rPr>
        <w:t>[</w:t>
      </w:r>
      <w:r>
        <w:rPr>
          <w:rtl w:val="true"/>
        </w:rPr>
        <w:t xml:space="preserve">جواز الشراء من الدائن لأداء الدين </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عيّنت رجلاً 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بعته متاعاً نسيئة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اقض،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عندي فعيّني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أقرضني بأن تبيعني متاعاً بالغلاء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أقضيك</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ويمكن أن يكون الأول سلماً ولا يكون عنده فيشتري مثل ذلك من البائع غالياً ويؤدّيه، ويكون عند المشتري القيمة العالية وهذه أيضاً حيلة الربا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بكار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ولم يذكر، لكن رواه الشيخ في الموثق </w:t>
      </w:r>
    </w:p>
    <w:p>
      <w:pPr>
        <w:pStyle w:val="BookText"/>
        <w:rPr/>
      </w:pPr>
      <w:r>
        <w:rPr>
          <w:rFonts w:ascii="Amiri" w:hAnsi="Amiri" w:eastAsia="Amiri" w:cs="Amiri"/>
          <w:color w:val="111111"/>
          <w:sz w:val="28"/>
          <w:sz w:val="28"/>
          <w:szCs w:val="28"/>
          <w:rtl w:val="true"/>
          <w:lang w:bidi="ar-SA"/>
        </w:rPr>
        <w:t>يكون له على الرّجل المال، فإذا حلّ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متاعاً حتى أبيعه، وأقضيك الذي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 عن إسحاق بن عمار، عن بكّار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ولا يضرّ لصحته عن صفوان، وهذا قريب من السابق فإنّه يأخذ منه ويبيعه ويعطيه ثمنه ويكون في ذمته المتاع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تعين ثمَّ حلّ دَينه فلم يجد ما يقضي، أيتعيّن من صاحبه الذي عيّنه ويقضيه؟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على الرجل الدراهم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بيعاً أقضيك، فأبيعه المتاع ثمَّ أشتريه منه وأقبض 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هارون بن خارجة برواية الكليني كالسابق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عيّنت رجلاً عينة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تعيّنني حتى أقضيك،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عيّنه حتى يقضيك</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الموثق كالصحيح،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على الرجل دراهم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أخّرني بها وأنا أربحك فأبيعه جبّةً تقوّم علىَّ بألف درهم، بعشرة آلاف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بعشرين ألف وأؤخّره بالمال </w:t>
      </w:r>
      <w:bookmarkStart w:id="57" w:name="pg20221_208724"/>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سلسيل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منّي مائة ألف درهم على أن تربحني عشرة آلاف، فأقرضتها تسعين ألفاً وأبيعها ثوباً وشيّاً يقوّم عليَّ بألف درهم،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أعطها مائة ألف وبعها الثوب بعشرة آلاف واكتب عليها كتابين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901042_2320776876"/>
      <w:bookmarkStart w:id="59" w:name="_Toc21"/>
      <w:bookmarkEnd w:id="58"/>
      <w:r>
        <w:rPr>
          <w:rtl w:val="true"/>
        </w:rPr>
        <w:t>[</w:t>
      </w:r>
      <w:r>
        <w:rPr>
          <w:rtl w:val="true"/>
        </w:rPr>
        <w:t xml:space="preserve">جواز العينة ومعناها </w:t>
      </w:r>
      <w:r>
        <w:rPr>
          <w:rtl w:val="true"/>
        </w:rPr>
        <w:t>]</w:t>
      </w:r>
      <w:bookmarkEnd w:id="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طلب من رجل ثوباً بعينة،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عندي وهذه دراهم فخذها، فاشتربها ثوباً، فأخذها واشترى ثوباً كما يريد، ثمَّ جاء به ليشتريه منه </w:t>
      </w:r>
      <w:r>
        <w:rPr>
          <w:rStyle w:val="FootnoteAnchor"/>
          <w:rtl w:val="true"/>
        </w:rPr>
        <w:footnoteReference w:id="1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ذهب الثوب فمن مال الذي أعطاه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اشترى وإن شاء لم يشتره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معاني العينة، وقد تقدّمت الأخبار الكثيرة في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الحسن كالصحيح، عن الحسين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يجيئني الرجل فيطلب العينة فأشتري له المتاع ،مرابحة ثمَّ أبيعه إيّاه ثمَّ أشتريه منه مكاني،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بالخيار إن شاء باع وإن شاء لم يبع، وكنت أنت </w:t>
      </w:r>
      <w:r>
        <w:rPr>
          <w:rStyle w:val="FootnoteAnchor"/>
          <w:rtl w:val="true"/>
        </w:rPr>
        <w:footnoteReference w:id="159"/>
      </w:r>
      <w:r>
        <w:rPr>
          <w:rFonts w:ascii="Amiri" w:hAnsi="Amiri" w:eastAsia="Amiri" w:cs="Amiri"/>
          <w:color w:val="111111"/>
          <w:sz w:val="28"/>
          <w:sz w:val="28"/>
          <w:szCs w:val="28"/>
          <w:rtl w:val="true"/>
          <w:lang w:bidi="ar-SA"/>
        </w:rPr>
        <w:t>بالخيار إن شئت اشتريت وإن شئت لم تشتر،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المسجد يزعمون أنّ هذا فاسد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بعد أشهر 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تقديم وتأخير فلا</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العينة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تجّارنا اليوم يعطون العينة فأقصّ عليك كيف نعمل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يأتنا المساوم يريد المال فيساومنا وليس عندنا متاع،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أربحك ده يازده، وأقول أنا ده دوازده، فلا نزال نتراوض حتى نتراوض على أمر، فإذا فرغنا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متاع أحبّ إليك أن أشتري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 لأنّه لا يجد شيئاً أقلّ وضيعة منه فأذهب وقد قاولته من غير مبايعة،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 شئت لم تعطه وإن شاء لم يأخذ منك؟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 فأشتري له ذلك الحرير وأماكس بقدر جهدي ثمَّ أجيء به إلى بيتي فأبايعه، فربّما ازددت عليه القليل على المقاولة وربّما أعطيته على ما قاولته وربّما تعاسرنا فلم يكن شيء، فإذا اشترى منّي لم يجد أحداً أغلى به من الذي اشتريته فيبيعه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فيجيء ذلك فيأخذ الدراهم فيدفعها إليه، وربّما جاء ليحيله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تدفعها إلّا إلى صاحب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يتّفق بيني وبينه البيع به وأطلب إليه فيقبله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إن شاء لم يفعل وإن شئت أنت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لو أنّه هلك فمن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إذا أنت لم تعد هذا فلا بأس به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جعفر بن حنان ما تقول في العينة في رجل يبايع رجلاً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أبايعك بده دوازده وبده يازده؟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فاسد ولكن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أربح عليك في جميع الدراهم كذا وكذا ويساومه على هذا فليس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أساومه وليس عندي متاع؟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لي عليه مال وهو معسر، فأشتري بيعاً من رجل إلى أجل على أن أضمن ذلك عنه للرجل، ويقضيني الذي عليه 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مسكان عن ليث المرادي،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زميل لعمر بن حنظلة عن رجل تعين عينة إلى أجل، فإذا جاء الأجل تقاضاه،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عندي لكن عيّنّي أيضاً حتى أقضيك،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ببيعه وتعيّنه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له على الرجل طعام أو بقر أو غنم أو غير ذلك، فأتى المطلوب الطالب ليبتاع منه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يبيعه نسيئاً فأمّا نقداً فليبعه بما شاء</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يأتيني يطلب منّي بيعاً وليس عندي ما يريد أن أبايعه به إلى السنة أيصلح لي أن أعده حتى أشتري متاعاً فأبيعه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عن أبي عبد الله علیه السلام في رجل أمر رجلاً یشتري له متاعاً فيشتريه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إنما البيع بعد ما يشتريه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لي متاعاً لعلّي أشتريه منك بنقد أو بنسيئة، فابتاعه الرجل من أجله،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به بأس إنّما يشتريه منه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العينة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يأتيني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المتاع واربح فيه كذا وكذا فأراوضه</w:t>
      </w:r>
      <w:r>
        <w:rPr>
          <w:rStyle w:val="FootnoteAnchor"/>
          <w:rtl w:val="true"/>
        </w:rPr>
        <w:footnoteReference w:id="169"/>
      </w:r>
      <w:r>
        <w:rPr>
          <w:rFonts w:ascii="Amiri" w:hAnsi="Amiri" w:eastAsia="Amiri" w:cs="Amiri"/>
          <w:color w:val="111111"/>
          <w:sz w:val="28"/>
          <w:sz w:val="28"/>
          <w:szCs w:val="28"/>
          <w:rtl w:val="true"/>
          <w:lang w:bidi="ar-SA"/>
        </w:rPr>
        <w:t xml:space="preserve">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 نتراضى به ثمَّ أنطلق فأشتري المتاع من أجله لو لا مكانه لم أردّه ثمَّ آتيه به فأبيعه،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أرى بهذا بأساً، لوهلك منه المتاع قبل أن يبيعه إياه كان من مالك، وهذا عليك بالخيار إن شاء اشتراه منك بعد ما تأتيه وإن شاء ردّه فلست أرى به بأساً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صفوان، عن عبد الحميد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نعالج هذه العينة فربما جاءنا الرجل يطلب البيع ليس هو عندنا فنساومه ونقاطعه على سعره قبل أن نشتريه، ثمَّ نشتري المتاع فنبيعه إيّاه بذلك السعر الذي نقاطعه عليه لا نزيد شيئاً ولا ننقصه،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في الموثق كالصحيح، عن عبد الرحمن بن أبي عبد الله،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تقبض ممّا تعيّن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تعيّنه ثمَّ تقبضه ممّا لك عليه</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فمحمول على الكراهة لما تقدّم من الأخبار المتواترة، ويمكن حمله على التقية، ويمكن حمل الخبر على كراهة العينة، لأنّ التفسير القلبي من الراوي، وحينئذ يكون الحمل على التقية أظهر، ويمكن أن يكون المراد النهي عن بيع العينة بأن لا يكون مراوضة بل يكون بيعاً لمال غيره، كما تقدّم صريحاً ومفهوماً وهذا أظهر</w:t>
      </w:r>
      <w:r>
        <w:rPr>
          <w:rFonts w:eastAsia="Amiri" w:cs="Amiri" w:ascii="Amiri" w:hAnsi="Amiri"/>
          <w:color w:val="111111"/>
          <w:sz w:val="28"/>
          <w:szCs w:val="28"/>
          <w:rtl w:val="true"/>
          <w:lang w:bidi="ar-SA"/>
        </w:rPr>
        <w:t xml:space="preserve">. </w:t>
      </w:r>
      <w:bookmarkStart w:id="60" w:name="pg20221_208729"/>
    </w:p>
    <w:p>
      <w:pPr>
        <w:pStyle w:val="Heading2"/>
        <w:numPr>
          <w:ilvl w:val="1"/>
          <w:numId w:val="1"/>
        </w:numPr>
        <w:rPr/>
      </w:pPr>
      <w:bookmarkStart w:id="61" w:name="__RefHeading___Toc4901044_2320776876"/>
      <w:bookmarkStart w:id="62" w:name="_Toc22"/>
      <w:bookmarkEnd w:id="60"/>
      <w:bookmarkEnd w:id="61"/>
      <w:r>
        <w:rPr>
          <w:rtl w:val="true"/>
        </w:rPr>
        <w:t>باب الصّرف ووجوهه</w:t>
      </w:r>
      <w:bookmarkEnd w:id="62"/>
    </w:p>
    <w:p>
      <w:pPr>
        <w:pStyle w:val="Heading3"/>
        <w:numPr>
          <w:ilvl w:val="2"/>
          <w:numId w:val="1"/>
        </w:numPr>
        <w:rPr/>
      </w:pPr>
      <w:bookmarkStart w:id="63" w:name="__RefHeading___Toc4901046_2320776876"/>
      <w:bookmarkStart w:id="64" w:name="_Toc23"/>
      <w:bookmarkEnd w:id="63"/>
      <w:r>
        <w:rPr>
          <w:rtl w:val="true"/>
        </w:rPr>
        <w:t>اشارة</w:t>
      </w:r>
      <w:bookmarkEnd w:id="64"/>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عمّار السّاباطيّ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يبيع الدّراهم بالدنانير نسيئةً،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الصرف</w:t>
      </w:r>
    </w:p>
    <w:p>
      <w:pPr>
        <w:pStyle w:val="BookText"/>
        <w:rPr/>
      </w:pPr>
      <w:r>
        <w:rPr>
          <w:rFonts w:ascii="Amiri" w:hAnsi="Amiri" w:eastAsia="Amiri" w:cs="Amiri"/>
          <w:color w:val="111111"/>
          <w:sz w:val="28"/>
          <w:sz w:val="28"/>
          <w:szCs w:val="28"/>
          <w:rtl w:val="true"/>
          <w:lang w:bidi="ar-SA"/>
        </w:rPr>
        <w:t xml:space="preserve">وهو بيع الذهب أو الفضّة بالذهب أو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والمحرّم والمكروه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901048_2320776876"/>
      <w:bookmarkStart w:id="66" w:name="_Toc24"/>
      <w:bookmarkEnd w:id="65"/>
      <w:r>
        <w:rPr>
          <w:rtl w:val="true"/>
        </w:rPr>
        <w:t>[</w:t>
      </w:r>
      <w:r>
        <w:rPr>
          <w:rtl w:val="true"/>
        </w:rPr>
        <w:t xml:space="preserve">جواز بيع الدراهم بالدنانير نسيئة </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وجوب التقابض في المجلس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رواه الشيخ في الموثق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الرجل الدنانير بأكثر من صرف يومه نسيئة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الدينار بالدراهم بثلاثين أو أربعين أو نحو ذلك نسيئة لا بأس</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يبيع الرجل الدينار نسيئة بمائة وأقلّ وأكثر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يحلّ له أن يسلف دنانير بكذا وكذا درهماً إلى أجل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يحلّ له أن يشتري دنانير بالنسيئة؟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الذهب وغيره في الشراء والبيع سواء</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حجّة المشهور فما رواه الكليني في الحسن كالصحيح والشيخ في الصحيح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يبتاع رجل فضّة بذهب إلّا يداً بيد، ولا يبتاع ذهباً بفضّة إلّا يداً بيد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من الرجل الدراهم بالدنانير فيزنها وينقدها ويحسب ثمنها كم هو ديناراً،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غلامك معي حتى أعطيه الدنانير،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يفارقه حتى یأخذ 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 دار واحدة وأمكنتهم قريبة بعضها من بعض، وهذا يشقّ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وزنها وانتقادها فليأمر الغلام الذي يرسله أن يكون هو الذي يبايعه، ويدفع إليه الورق، ويقبض منه الدنانير حيث يدفع إليه الورق</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الصحيح بسندين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ابتاع من رجل بدينار فأخذ بنصفه بيعاً وبنصفه ورقاً؟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يصلح أن يأخذ بنصفه ورقاً أو بيعاً ويترك نصفه حتى يأتي بعدُ فيأخذ به ورقاً أو بيعاً؟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أترك منه شيئاً حتى آخذه جميعاً، فلا يفعله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الورق من الرجل ويزنها ويعلم ،وزنها،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أمسكها عندك كهيأتها حتى أرجع إليك وأنا بالخيار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بالخيار فلا بأس به أن يشتريها منه وإلّا فلا</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لعدم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الموثق كالصحيح والشيخ في القوي، عن عبد الرحمن بن أبي عبد 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بيع الذهب بالدراهم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رسولاً فيستوفي لك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 وهلمّ ويكون رسولك معه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ابن مسلم كما في بعض نسخ التهذيب ويحتمل الحلبي لرواية أبان كثيراً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السيف المحلّى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والسيف الحديد المموّه بالفضّة يبيعه بالدراهم،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وبالذهب</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يكره أن يبيعه بنسيئة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تكون الزيادة بإزاء الحديد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الصيرفي بالدراهم أشتري منه الدنانير، فيزن لي بأكثر من حقّي، ثمَّ أبتاع منه مكاني بها دراهم،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 ولكن لا تزن أقل من حقك</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بيع السيف المحلّى بالنقد،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بيعه بالنسيئة،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نقد مثل ما في فضّته فلا بأس أو ليعط </w:t>
      </w:r>
      <w:r>
        <w:rPr>
          <w:rStyle w:val="FootnoteAnchor"/>
          <w:rtl w:val="true"/>
        </w:rPr>
        <w:footnoteReference w:id="186"/>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ببيع السيف المحلّى بالفضّة بنسإٍ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نقد ثمن فضته، وإلّا فاجعل ثمن فضته طعاماً ولينسئه إن شاء</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 بالفضّة مثلين بمثل يداً بيد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وفي القوي عن محمد بن مسلم 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اشتريت ذهباً بفضّة أو فضّة بذهب فلا تفارقه حتى تأخذ منه، وإن نزا حائطاً فانز معه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والشيخ في القوي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السيوف المحلّاة فيها الفضّة تباع بالذهب إلى أجل مسمّى؟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 يختلفوا في النسأ أنّه الربا، إنّما اختلفوا في اليد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فيبيعه بدراهم بنقد؟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الدراهم التي تعطى أكثر من الفضّة التي فيه </w:t>
      </w:r>
      <w:r>
        <w:rPr>
          <w:rStyle w:val="FootnoteAnchor"/>
          <w:rtl w:val="true"/>
        </w:rPr>
        <w:footnoteReference w:id="1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لهم بالاحتياط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أنّهم يعرفون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يعرفون ذلك فلا بأس، وإلّا فإنّهم يجعلون معه العرض أحبّ إليّ</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ليسلم من الربا، فإنّه ربّما كانت الفضّة التي فيها أكثر من الدراهم التي تعطى ثمناً ويكون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يجب أن يعلم أنّ الثمن أكثر من النقد الذي في السيوف، لتكون الزيادة بإزاء الحديد وغيره كما تقدّم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w:t>
      </w:r>
      <w:bookmarkStart w:id="67" w:name="pg20221_208734"/>
    </w:p>
    <w:p>
      <w:pPr>
        <w:pStyle w:val="BookText"/>
        <w:rPr/>
      </w:pPr>
      <w:bookmarkEnd w:id="67"/>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 بمثل، والذّهب بالذّهب مثلٌ بمثلٍ ليس فيه زيادةٌ ولا نظرةٌ،</w:t>
      </w:r>
    </w:p>
    <w:p>
      <w:pPr>
        <w:pStyle w:val="BookText"/>
        <w:rPr/>
      </w:pPr>
      <w:r>
        <w:rPr>
          <w:rFonts w:ascii="Amiri" w:hAnsi="Amiri" w:eastAsia="Amiri" w:cs="Amiri"/>
          <w:color w:val="111111"/>
          <w:sz w:val="28"/>
          <w:sz w:val="28"/>
          <w:szCs w:val="28"/>
          <w:rtl w:val="true"/>
          <w:lang w:bidi="ar-SA"/>
        </w:rPr>
        <w:t>الرجل يأتيني بالورق فأشتريها منه بالدنانير فأشتغل عن تعيير وزنها وانتقادها وفضل ما بيني وبينه فيها، فأعطيه الدنانير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بيني وبينك بيع، فإنّي قد نقضت الذي بيني وبينك من البيع، وورقك عندي قرض ودنانيري عندك قرض حتى تأتيني من الغد وأبايعه؟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لعدم التقابض صحيحاً، ويحتمل أن يكون لعدم التراضي وستجيء أخبار أخر، والحاصل أنّ الأخبار بالنهي عن النسيئة متواترة، فيمكن أن تحمل على الكراهة والأولة على الجواز أو تحمل الأولة على القرض كما تقدّمت الأخبار فيه، والشيخ الله ردّ الأولة بالضعف أولاً ثمَّ بالحمل على المحاسبة، كما ستجيء الأخبار المتواترة بالجواز والاحتياط في ترك النسيئة، وظاهر المصنّف العمل على الجواز ولهذا لم يذكر الأخبار المنافية عكس الكليني</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901050_2320776876"/>
      <w:bookmarkStart w:id="69" w:name="_Toc25"/>
      <w:bookmarkEnd w:id="68"/>
      <w:r>
        <w:rPr>
          <w:rtl w:val="true"/>
        </w:rPr>
        <w:t xml:space="preserve">[ </w:t>
      </w:r>
      <w:r>
        <w:rPr>
          <w:rtl w:val="true"/>
        </w:rPr>
        <w:t xml:space="preserve">عدم جواز التفاضل في المتجانسين من النقدين </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ثبوت الربا في النقدين كغيرهما وأنّه من الكبائر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الحسن كالصحيح،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لي عليه الدراهم فيعطيني المكحلة،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الفضّة بالفضّة، وما كان من </w:t>
      </w:r>
    </w:p>
    <w:p>
      <w:pPr>
        <w:pStyle w:val="BookText"/>
        <w:rPr/>
      </w:pPr>
      <w:r>
        <w:rPr>
          <w:rFonts w:ascii="Amiri" w:hAnsi="Amiri" w:eastAsia="Amiri" w:cs="Amiri"/>
          <w:color w:val="111111"/>
          <w:sz w:val="28"/>
          <w:sz w:val="28"/>
          <w:szCs w:val="28"/>
          <w:rtl w:val="true"/>
          <w:lang w:bidi="ar-SA"/>
        </w:rPr>
        <w:t>الزّائد والمستزيد في النّار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كحل فهو دَين عليه حتى يردّه عليك يوم القيامة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بالدراهم والرصاص،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الرصاص باطل</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الموثق كالصحيح،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والفضّة بالفضّة الفضل بينهما هو الربا المنكر</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محمد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الورق بالورق وزنا بوزن والذهب بالذهب وزنا بوزن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الدراهم بالدراهم، وعن فضل 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بينهما نحاس أو ذهب فلا بأس</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يستبدل الشامية بالكوفية وزنا بوزن،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أحدهما خير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إسماعيل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ندفع إلى الرجل الدراهم فأشترط عليه أن يدفعها بأرض أخرى سوداً بوزنها وأشترط ذلك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وتقدّمت الأخبار الکثیرة في ذلك، وظاهرها اغتفار ذلك في القرض</w:t>
      </w:r>
      <w:r>
        <w:rPr>
          <w:rFonts w:eastAsia="IRNazanin" w:cs="IRNazanin"/>
          <w:color w:val="111111"/>
          <w:sz w:val="28"/>
          <w:szCs w:val="28"/>
          <w:rtl w:val="true"/>
          <w:lang w:bidi="fa-IR"/>
        </w:rPr>
        <w:t xml:space="preserve">. </w:t>
      </w:r>
      <w:bookmarkStart w:id="70" w:name="pg20221_208736"/>
    </w:p>
    <w:p>
      <w:pPr>
        <w:pStyle w:val="BookText"/>
        <w:rPr/>
      </w:pPr>
      <w:bookmarkEnd w:id="70"/>
      <w:r>
        <w:rPr>
          <w:rFonts w:eastAsia="IRNazanin" w:cs="IRNazanin"/>
          <w:color w:val="111111"/>
          <w:sz w:val="28"/>
          <w:szCs w:val="28"/>
          <w:lang w:bidi="fa-IR"/>
        </w:rPr>
        <w:t>4038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على الرّجل الدّنانير فيأخذ منه دراهم ثمَّ يتغيّر السّعر،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له على السّعر الذي أخذها منه يومئذ، وإن أخذ دنانير وليس له دراهم عنده فدنانيره عليه، يأخذها برؤوسها متى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يأتيني الرّجل ومعه الدّراهم فأشتريها منه بالدّنانير، ثمّ أعطيه كيساً فيه دنانير أكثر من دراهمه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من هذه الدّنانير كذا وكذا ديناراً ثمن دراهمك، فيقبض الكيس منّي ثمّ يردّه عليّ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أثبتها لي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الكيس وفاءٌ بثمن دراهمه فلا بأس به</w:t>
      </w:r>
      <w:r>
        <w:rPr>
          <w:rFonts w:eastAsia="IRNazanin" w:cs="IRNazanin"/>
          <w:color w:val="111111"/>
          <w:sz w:val="28"/>
          <w:szCs w:val="28"/>
          <w:rtl w:val="true"/>
          <w:lang w:bidi="fa-IR"/>
        </w:rPr>
        <w:t>.</w:t>
      </w:r>
    </w:p>
    <w:p>
      <w:pPr>
        <w:pStyle w:val="Heading3"/>
        <w:numPr>
          <w:ilvl w:val="2"/>
          <w:numId w:val="1"/>
        </w:numPr>
        <w:rPr/>
      </w:pPr>
      <w:bookmarkStart w:id="71" w:name="__RefHeading___Toc4901052_2320776876"/>
      <w:bookmarkStart w:id="72" w:name="_Toc26"/>
      <w:bookmarkEnd w:id="71"/>
      <w:r>
        <w:rPr>
          <w:rtl w:val="true"/>
        </w:rPr>
        <w:t>[</w:t>
      </w:r>
      <w:r>
        <w:rPr>
          <w:rtl w:val="true"/>
        </w:rPr>
        <w:t xml:space="preserve">جواز تبديل ما في الذمة وأنه بحكم المقبوض </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 عن إسحاق بن عمار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جواز تبديل ما في الذمّة لأنّه مقبوض بيده، وعلى أنّ المحسوب سعر اليوم الذي أخذ منه وعلى أنّه إذا أخذ الدنانير فهو مشغول الذمّة بها حتى يؤدّيها بعينها أو يبدّلها بالدراهم حين يأخذ</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الكيس وفاء بثمن دراهمه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وقع القبض الذي هو شرط بيع الصرف، وإن لم يف ففي المقبوض لا بأس به، وفي غيره يكون باطلاً في المشهور، </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رجلٌ من أهل سجستان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دراهم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الشّاميّة تحمل على الدّرهم دانقين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يجوز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أنّه إذا وقع القبض فلا يضرّ الردّ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 في الصحيح عن البزنطي، عن رجل، عن محمد بن مسلم</w:t>
      </w:r>
      <w:r>
        <w:rPr>
          <w:rStyle w:val="FootnoteAnchor"/>
          <w:rtl w:val="true"/>
        </w:rPr>
        <w:footnoteReference w:id="204"/>
      </w:r>
      <w:r>
        <w:rPr>
          <w:rFonts w:ascii="Amiri" w:hAnsi="Amiri" w:eastAsia="Amiri" w:cs="Amiri"/>
          <w:color w:val="111111"/>
          <w:sz w:val="28"/>
          <w:sz w:val="28"/>
          <w:szCs w:val="28"/>
          <w:rtl w:val="true"/>
          <w:lang w:bidi="ar-SA"/>
        </w:rPr>
        <w:t xml:space="preserve">ومراسيله كالمسانيد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على الدرهم دانقين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دانقان منه مغشوش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وتقدّمت الأخبار في جواز صرف الدراهم المغشوشة إذا كانت معلومة بين الناس أنها مغشوشة في باب البيوع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يعمل الدراهم يحمل عليها النحاس أو غيره ثمَّ يبيعها،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بيّن ذلك فلا بأس</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قراءتها بالمجهول أي إذا كان ظاهراً، أو بالمعلوم إن لم يكن ظاهراً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 الناس ذلك فلا بأس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الحسن عن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73" w:name="pg20221_208738"/>
    </w:p>
    <w:p>
      <w:pPr>
        <w:pStyle w:val="BookText"/>
        <w:rPr/>
      </w:pPr>
      <w:bookmarkEnd w:id="73"/>
      <w:r>
        <w:rPr>
          <w:rFonts w:eastAsia="IRNazanin" w:cs="IRNazanin"/>
          <w:color w:val="111111"/>
          <w:sz w:val="28"/>
          <w:szCs w:val="28"/>
          <w:lang w:bidi="fa-IR"/>
        </w:rPr>
        <w:t>4041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رجلين من الصّيارفة ابتاعا ورقاً بدنانير،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موسرٌ لو شاء أن ينقد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فينقد عنه، ثمَّ بدا له أن يشتري نصيب صاحبه بربحٍ أيصلح؟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بالدّراهم في إحداهما رصاصٌ وزناً بوزنٍ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فأعدت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فأعدت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به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الدراهم التي أعلم أنّها لا تجوز بين المسلمين إلّا بوضيعة تصير إليّ من بعضهم بغير وضيعة لجهلي به، وإنّما أخذته على أنّه جيّد أيجوز لي أن آخذه وأخرجه من يدي إليه على حدّ ما صار إليَّ من قبلهم؟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إليه جعلت فداك هل يجوز إن وصلت إليّ ردّه على صاحبه من غير معرفته به، أو إبداله منه وهو لا يدري أنّي أبدله منه وأردّه عليه؟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لزوم القبض مجدّداً إذا كان مقبوضاً بيده وعلى جواز الربح، ويحمل على مخالفة الجنس</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901054_2320776876"/>
      <w:bookmarkStart w:id="75" w:name="_Toc27"/>
      <w:bookmarkEnd w:id="74"/>
      <w:r>
        <w:rPr>
          <w:rtl w:val="true"/>
        </w:rPr>
        <w:t>[</w:t>
      </w:r>
      <w:r>
        <w:rPr>
          <w:rtl w:val="true"/>
        </w:rPr>
        <w:t xml:space="preserve">جواز بيع المغشوش بغيره وزناً بوزن </w:t>
      </w:r>
      <w:r>
        <w:rPr>
          <w:rtl w:val="true"/>
        </w:rPr>
        <w:t>]</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الموثق كالصحيح </w:t>
      </w:r>
      <w:r>
        <w:rPr>
          <w:rStyle w:val="FootnoteAnchor"/>
          <w:rtl w:val="true"/>
        </w:rPr>
        <w:footnoteReference w:id="208"/>
      </w:r>
      <w:r>
        <w:rPr>
          <w:rFonts w:ascii="Amiri" w:hAnsi="Amiri" w:eastAsia="Amiri" w:cs="Amiri"/>
          <w:color w:val="111111"/>
          <w:sz w:val="28"/>
          <w:sz w:val="28"/>
          <w:szCs w:val="28"/>
          <w:rtl w:val="true"/>
          <w:lang w:bidi="ar-SA"/>
        </w:rPr>
        <w:t xml:space="preserve">ويدلّ </w:t>
      </w:r>
      <w:bookmarkStart w:id="76" w:name="pg20221_208739"/>
    </w:p>
    <w:p>
      <w:pPr>
        <w:pStyle w:val="BookText"/>
        <w:rPr/>
      </w:pPr>
      <w:bookmarkEnd w:id="76"/>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الرّفقة ربّما عجلت فلم نقدر على الدّمشقيّة والبصريّة وإنّما يجوز بنيسابور الدّمشقيّة والبصريّة،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يرافقون ويجتمعون للخروج، فإذا عجلوا فربّما لم</w:t>
      </w:r>
    </w:p>
    <w:p>
      <w:pPr>
        <w:pStyle w:val="BookText"/>
        <w:rPr/>
      </w:pPr>
      <w:r>
        <w:rPr>
          <w:rFonts w:ascii="Amiri" w:hAnsi="Amiri" w:eastAsia="Amiri" w:cs="Amiri"/>
          <w:color w:val="111111"/>
          <w:sz w:val="28"/>
          <w:sz w:val="28"/>
          <w:szCs w:val="28"/>
          <w:rtl w:val="true"/>
          <w:lang w:bidi="ar-SA"/>
        </w:rPr>
        <w:t>على جواز بيع المغشوش بغيره وزناً بوزن وتكون الزيادة في الصحيح في مقابلة الغش، والظاهر أنّ الأمر بالإعادة مراراً ليتوجّه إليه من كان غافلاً أو مشتغلاً بشيء في المجلس لينتفعوا به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901056_2320776876"/>
      <w:bookmarkStart w:id="78" w:name="_Toc28"/>
      <w:bookmarkEnd w:id="77"/>
      <w:r>
        <w:rPr>
          <w:rtl w:val="true"/>
        </w:rPr>
        <w:t>[</w:t>
      </w:r>
      <w:r>
        <w:rPr>
          <w:rtl w:val="true"/>
        </w:rPr>
        <w:t xml:space="preserve">لزوم جعل غير الجنس إذا كان في أحد النقدين زائد </w:t>
      </w:r>
      <w:r>
        <w:rPr>
          <w:rtl w:val="true"/>
        </w:rPr>
        <w:t>]</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والشيخان في الصحيح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 عبد الله علیه السلام أو أبا الحسن علیه السلام، والظاهر أنّه كان في كتابه ذكر المعصوم علیه السلام أوّلاً ثمّ قال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إليه علیه السلام فنقل هكذا وتُوهّم الوقف أو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الزيادة كما سيذكره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وكتمامة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ترافقهم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والتخفيف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الدال وفتح الميم وقد يكسر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حتى تكون محلّ الاعتماد، بل ينبغي أن يكون اعتماد المؤمن على الله تعالى ولم يفهم السائل مراده علیه السلام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يرافقون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يترافقون ويجتمعون للخروج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عجلوا فربما لم يقدروا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يلزمهم، كما </w:t>
      </w:r>
    </w:p>
    <w:p>
      <w:pPr>
        <w:pStyle w:val="BookText"/>
        <w:rPr/>
      </w:pPr>
      <w:r>
        <w:rPr>
          <w:rFonts w:ascii="Amiri" w:hAnsi="Amiri" w:eastAsia="Amiri" w:cs="Amiri"/>
          <w:color w:val="111111"/>
          <w:sz w:val="28"/>
          <w:sz w:val="28"/>
          <w:szCs w:val="28"/>
          <w:rtl w:val="true"/>
          <w:lang w:bidi="ar-SA"/>
        </w:rPr>
        <w:t>يقدروا على الدّمشقيّة والبصريّة فبعنا بالغلّة فصرّفوا الألف والخمسين منها بألفٍ من الدّمشقيّة،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أفلا تجعلون فيها ذهباً لمكان زيادتها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الألف درهم وديناراً بألفي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أبي علیه السلام كان أجرى على أهل المدينة منّاً، فكان يفعل هذا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الفرار، ولو جاء رجلٌ بدينارٍ لم يعط ألف ألف درهمٍ ولو جاء بألف درهم لم يعط ألف دينارٍ، 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الفرار من الحرام إلى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التهذيب أيضاً، 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لم نقدر، وهو 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في هذا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تجعلون فيها ذهباً لمكان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بإزاء الخمسين أو الستين مثلاً ليكون الخمسون ربحاً ويسلم من الربا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أشتري الألف درهم وديناراً بألفي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الألف بإزاء الدينار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تحريم الربا تعبّد كما في النكاح بعد التراضي لو لم يقع العقد كان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علیه السلام كان أجرى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على أهل المدينة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عليهم، 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المدينة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يقرأ المتن بأن يكون ذلك المعنى ويكون للمتكلم مع الغير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المدينة وفقهاؤهم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والحيلة، ولا يجوز لأنّه مع قطع النظر عن هذا البيع لا يشتري أحد ولا يبيع أحد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الفرار من الحرام إلى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عقد النكاح، وروى الكليني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الحسن كالصحيح والشيخ في الصحيح، عن عبد الرحمن بن الحجاج،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المنكدر يقول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رحمك الله والله إنّا لنعلم أنّك لو أخذت ديناراً والصرف بثمانية عشر فدُرت المدينة على أن تجد من يعطيك عشرين، ما وجدته وما هذا إلّا فراراً، فكان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ولكنّه فرار من باطل إلى حق</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يستبدل الكوفية بالشامية وزناً بوزن فيقول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أبّدل لك حتى تبدّل لي يوسفية بغلّة وزنا بوزن،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الصير في إنّما طلب فضل اليوسفية على الغلّة،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وهذه أيضاً حيلة لكن إذا لم تشتمل على الزيادة فلا بأس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يجيئني بالورق يبيعنيها يريد بها ورقاً عندي، فهو اليقين </w:t>
      </w:r>
      <w:r>
        <w:rPr>
          <w:rStyle w:val="FootnoteAnchor"/>
          <w:rtl w:val="true"/>
        </w:rPr>
        <w:footnoteReference w:id="214"/>
      </w:r>
      <w:r>
        <w:rPr>
          <w:rFonts w:ascii="Amiri" w:hAnsi="Amiri" w:eastAsia="Amiri" w:cs="Amiri"/>
          <w:color w:val="111111"/>
          <w:sz w:val="28"/>
          <w:sz w:val="28"/>
          <w:szCs w:val="28"/>
          <w:rtl w:val="true"/>
          <w:lang w:bidi="ar-SA"/>
        </w:rPr>
        <w:t xml:space="preserve">أنّه ليس يريد الدنانير، ليس يريد إلّا الورق، ولا يقوم حتى يأخذ ورقي، فأشتري منه الدراهم بالدنانير فلا </w:t>
      </w:r>
      <w:bookmarkStart w:id="79" w:name="pg20221_208742"/>
    </w:p>
    <w:p>
      <w:pPr>
        <w:pStyle w:val="BookText"/>
        <w:rPr/>
      </w:pPr>
      <w:bookmarkEnd w:id="79"/>
      <w:r>
        <w:rPr>
          <w:rFonts w:eastAsia="IRNazanin" w:cs="IRNazanin"/>
          <w:color w:val="111111"/>
          <w:sz w:val="28"/>
          <w:szCs w:val="28"/>
          <w:lang w:bidi="fa-IR"/>
        </w:rPr>
        <w:t>4044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w:t>
      </w:r>
    </w:p>
    <w:p>
      <w:pPr>
        <w:pStyle w:val="BookText"/>
        <w:rPr/>
      </w:pPr>
      <w:r>
        <w:rPr>
          <w:rFonts w:ascii="IRNazanin" w:hAnsi="IRNazanin" w:eastAsia="IRNazanin"/>
          <w:color w:val="111111"/>
          <w:sz w:val="28"/>
          <w:sz w:val="28"/>
          <w:szCs w:val="28"/>
          <w:rtl w:val="true"/>
          <w:lang w:bidi="fa-IR"/>
        </w:rPr>
        <w:t>تكون دنانيره عندي كاملة فأستقرض له من جاري فأعطيه كمال دنانيره ولعلّي لا أحرز وزنها؟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يأخذ وفاء الذي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البيع بغير الجنس ليسلم من الربا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تبيعوا در همین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عنده دراهم فسول فليبعهن بأثمانهن بما شاء من المتاع</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بألف درهم و درهم بألف درهم ودينارين، إذا دخل فيها ديناران أو أقل أو أكثر فلا بأس به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إسماعيل بن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يجيء إلى صيرفيّ ومعه دراهم يطلب أجود منها فيقاوله على دراهمه يزيده كذا وكذا بشيء قد تراضيا عليه ثمّ يعطيه بعدُ بدراهمه دنانير ثمَّ يبيعه الدنانير بتلك الدراهم على ما تقاولا عليه أول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ذلك برضاً منهما جميعاً؟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4901058_2320776876"/>
      <w:bookmarkStart w:id="81" w:name="_Toc29"/>
      <w:bookmarkEnd w:id="80"/>
      <w:r>
        <w:rPr>
          <w:rtl w:val="true"/>
        </w:rPr>
        <w:t>[</w:t>
      </w:r>
      <w:r>
        <w:rPr>
          <w:rtl w:val="true"/>
        </w:rPr>
        <w:t xml:space="preserve">حكم ما إذا تغير سعر النقدين في أداء الدين </w:t>
      </w:r>
      <w:r>
        <w:rPr>
          <w:rtl w:val="true"/>
        </w:rPr>
        <w:t>]</w:t>
      </w:r>
      <w:bookmarkEnd w:id="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219"/>
      </w:r>
      <w:r>
        <w:rPr>
          <w:rFonts w:ascii="Amiri" w:hAnsi="Amiri" w:eastAsia="Amiri" w:cs="Amiri"/>
          <w:color w:val="111111"/>
          <w:sz w:val="28"/>
          <w:sz w:val="28"/>
          <w:szCs w:val="28"/>
          <w:rtl w:val="true"/>
          <w:lang w:bidi="ar-SA"/>
        </w:rPr>
        <w:t xml:space="preserve">، ويدلّ </w:t>
      </w:r>
    </w:p>
    <w:p>
      <w:pPr>
        <w:pStyle w:val="BookText"/>
        <w:rPr/>
      </w:pPr>
      <w:r>
        <w:rPr>
          <w:rFonts w:ascii="Amiri" w:hAnsi="Amiri" w:eastAsia="Amiri" w:cs="Amiri"/>
          <w:color w:val="111111"/>
          <w:sz w:val="28"/>
          <w:sz w:val="28"/>
          <w:szCs w:val="28"/>
          <w:rtl w:val="true"/>
          <w:lang w:bidi="ar-SA"/>
        </w:rPr>
        <w:t>عن الرّجل يكون لي عليه المال فيقضيني بعضاً دنانير وبعضاً دراهم، فإذا جاء يحاسبني ليوفّيني جاء وقد تغيّر سعر الدّنانير، أيّ السّعرين أحسب، الذي كان يوم أعطاني الدّنانير أو سعر يوم أحاسبه؟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w:t>
      </w:r>
    </w:p>
    <w:p>
      <w:pPr>
        <w:pStyle w:val="BookText"/>
        <w:rPr/>
      </w:pPr>
      <w:r>
        <w:rPr>
          <w:rFonts w:ascii="Amiri" w:hAnsi="Amiri" w:eastAsia="Amiri" w:cs="Amiri"/>
          <w:color w:val="111111"/>
          <w:sz w:val="28"/>
          <w:sz w:val="28"/>
          <w:szCs w:val="28"/>
          <w:rtl w:val="true"/>
          <w:lang w:bidi="ar-SA"/>
        </w:rPr>
        <w:t>الدّنانير، لأنّك حبست منفعتها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المعتبر سعر يوم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الموثق، عن إبراهيم بن عبد الحميد،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على الرجل دنانير، أو خليط له يأخذ مكانها ورقاً في حوائجه وهي يوم قبضها سبعة وسبعة ونصف ثمَّ يجيء يحاسبه وقد ارتفع سعر الدنانير وصار باثني عشر كل دينار هل يصلح ذلك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له بالسعر الأول يوم قبض منه دراهمه فلا يضرّه كيف كان السعر؟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يحسبها بالسعر الأول فلا بأس به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يوسف بن أيوب شريك إبراهيم بن ميمون التهذيب عن أبي عبد الله علیه السلام قال في الرجل يكون له على رجل دراهم فيعطيه دنانير ولا يصارفه فيصير الدنانير بزيادة أو نقصان،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سعر يوم أعطاه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عبد الملك بن عتبة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رجل يكون عنده دنانير لبعض خلطائه، فيأخذ مكانها ورقاً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حوائجه وهو يوم قبضت سبعة وسبعة ونصف بدينار، وقد يطلب صاحب المال </w:t>
      </w:r>
      <w:bookmarkStart w:id="82" w:name="pg20221_208744"/>
    </w:p>
    <w:p>
      <w:pPr>
        <w:pStyle w:val="BookText"/>
        <w:rPr/>
      </w:pPr>
      <w:bookmarkEnd w:id="82"/>
      <w:r>
        <w:rPr>
          <w:rFonts w:eastAsia="IRNazanin" w:cs="IRNazanin"/>
          <w:color w:val="111111"/>
          <w:sz w:val="28"/>
          <w:szCs w:val="28"/>
          <w:lang w:bidi="fa-IR"/>
        </w:rPr>
        <w:t>4045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الله سنان أبا عبد الله علیه السلام عن شراء الفضّة وفيها بن الزّئبق والرّصاص بالورق، وهي إذا أذيبت نقصت من كلّ عشرةٍ درهمان أو 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إلّا بالذّهب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الورق وليست بحاضرة فيبتاعها له الصيرفي بهذا السعر ونحوه، ثمَّ يتغيّر السعر قبل أن يحتسبا حتى صارت الورق اثني عشر بدينار هل يصلح ذلك له، وإنّما هي بالسعر الأول حين قبض كانت سبعة وسبعة ونصف بدينار؟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إليه الورق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فلا يضرّه كيف الصروف ولا بأس</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حين يعطي الورق يعطيها عوضاً عن الدنانير، فبأيّ سعر كان، أخذت عوضاً عنها، ففهم أنّ المعتبر قيمة يوم أعطاه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901060_2320776876"/>
      <w:bookmarkStart w:id="84" w:name="_Toc30"/>
      <w:bookmarkEnd w:id="83"/>
      <w:r>
        <w:rPr>
          <w:rtl w:val="true"/>
        </w:rPr>
        <w:t>[</w:t>
      </w:r>
      <w:r>
        <w:rPr>
          <w:rtl w:val="true"/>
        </w:rPr>
        <w:t xml:space="preserve">حكم بيع أحد النقدين المغشوشين بالآخر </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عن شراء الذهب فيه الفضّة والزيبق والتراب بالدنانير والورق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تصارفه إلّا بالورق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الفضّة فيها الرصاص والورق إذا خلصت نقصت من كل عشرة درهمين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إلّا بالذهب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إذا لم يعلم قدرهما، أو للاحتياط كما تقدّم ، أمّا إذا كان علم أو كان مساوياً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بأس، وتكون الزيادة بإزاء غير الجنس إلّا أن يكون تراباً فلا قيمة له، وحينئذ إن علم قدرهما وإلّا فيكون بغير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الذهب فيه الفضّة بالذهب،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إلّا بالدنانير والورق</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بهما لتكون الفضّة بإزاء الذهب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القوي عن ابن مسكان، عن أبي عبد الله مولى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الجوهر الذي يخرج من المعدن وفيه ذهب وفضّة وصفر جميعاً كيف نشتريه؟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تشتريه بالذهب والفضّة جميعاً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مثال فيجوز بغيرهما من الأمتعة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إبراهيم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فيه فضّة وذهب أشتريه بذهب وفضّة أو 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يقدر على تخليصه فلا، وإن لم يقدر على تخليصه فلا بأس</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وكأنّه على الاستحباب أو للمسارعة في كسره، فإنّ إبقاءه كذلك حرام مع الإمكان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تجيئني الدراهم بينها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فنشتريه بالفلوس،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انظر فضل ما بينهما فزن نحاساً وزن الفضل، فاجعله مع الدراهم الجياد وخذ وزناً بوزن</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ذلك أيضاً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يونس عن معاوية أو غيره،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جوهر الأسرب وهو إذا خلص كان فيه فضّة، أيصلح أن يسلم فيه الرجل فيه الدراهم المسمّاة؟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الغالب عليه اسم الأسرب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يعرف إلّا بالأسرب</w:t>
      </w:r>
      <w:r>
        <w:rPr>
          <w:rStyle w:val="FootnoteAnchor"/>
          <w:rtl w:val="true"/>
        </w:rPr>
        <w:footnoteReference w:id="229"/>
      </w:r>
      <w:r>
        <w:rPr>
          <w:rFonts w:ascii="Amiri" w:hAnsi="Amiri" w:eastAsia="Amiri" w:cs="Amiri"/>
          <w:color w:val="111111"/>
          <w:sz w:val="28"/>
          <w:sz w:val="28"/>
          <w:szCs w:val="28"/>
          <w:rtl w:val="true"/>
          <w:lang w:bidi="ar-SA"/>
        </w:rPr>
        <w:t>، وكأنّه للاضمحلال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عبد الرحمن بن الحجاج عن أبي عبد الله علیه السلام، في الأسرب يشترى بالفضّة،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الغالب عليه الأسرب فلا بأس به</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اسم الأسرب كالسابق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يجيئني بالورق يبيعنيها يريد بها ورقاً عندي، فهو اليقين</w:t>
      </w:r>
      <w:r>
        <w:rPr>
          <w:rStyle w:val="FootnoteAnchor"/>
          <w:rtl w:val="true"/>
        </w:rPr>
        <w:footnoteReference w:id="231"/>
      </w:r>
      <w:r>
        <w:rPr>
          <w:rFonts w:ascii="Amiri" w:hAnsi="Amiri" w:eastAsia="Amiri" w:cs="Amiri"/>
          <w:color w:val="111111"/>
          <w:sz w:val="28"/>
          <w:sz w:val="28"/>
          <w:szCs w:val="28"/>
          <w:rtl w:val="true"/>
          <w:lang w:bidi="ar-SA"/>
        </w:rPr>
        <w:t>أنّه ليس يريد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إلّا الورق ولا يقوم حتى يأخذ ورقي، فأشتري منه الدراهم بالدنانير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يكون دنانيره عندي كاملة، فأستقرض له من جاري فأعطيه كمال دنانيره، ولعلّي لا أحرز وزنها،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يأخذ وفاء الذي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الرجل يبيعني الورق بالدنانير وأتّزن منه فأزن له حتى أفرغ، فلا يكون بيني وبينه عمل إلّا أنّ في ورقه نفاية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رديئاً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وزيوفاً وما لا يجوز،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انتقدها وردّ نفايتها،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 ولكن لا تؤخّر ذلك أكثر من يوم أو يومين فإنّما هو الصرف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في ورقه فضلاً مقدار ما فيها من النفاية؟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احتياط، هذا أحبُّ إليَّ</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يكون شيء من غير الجنس مع الجيّد حتى يكون الجيّد بإزاء الغش وبالعكس كما تقدّم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بالدراهم إلى الصيرفي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منك المائة بمائة وعشرة، أو بمائة وخمسة حتى يراضيه على الذي يريد، فإذا فرغ جعل مكان الدراهم الزائدة ديناراً أو ذهباً،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راددتك البيع وإنّما أبايعك على هذا؛ لأنّ الأول لا يصلح، أو لم يقل ذلك وجعل ذهباً مكان 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إجراء البيع على الحلال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مكان الذهب فلوساً؟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الفلوس</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كلما كان من غير الجنس كان صحيحاً فلوساً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سعيد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بعثني بكيس فيه ألف درهم إلى رجل صرّاف من أهل العراق، وأمرني أن أقول له أن يبيعها، فإذا باعها أخذ ثمنها فاشترى لنا بثمنها دراهم مدنية</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باعها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المفضّض يباع بالدراهم؟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فضّته أقلّ من النقد فلا بأس، وإن كانت أكثر فلا يصلح</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عن ابن مسكان عن منصور الصيقل عن أبي عبد الله علیه السلام مثله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جميل، عن منصور الصيقل،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أشتريه وفيه الفضّة تكون الفضة أكثر وأقلّ،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بالأكثر الأكثر من الأقل، أي قد يكون كثيراً وقد يكون قليلاً، لكن يشترط أن يكون الثمن أكثر أو تضمّ مع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الحسن بن صدقة،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المعادن وأبيع الجوهر بترابه بالدنانير والدراهم قال</w:t>
      </w:r>
      <w:r>
        <w:rPr>
          <w:rFonts w:eastAsia="IRNazanin" w:cs="IRNazanin"/>
          <w:color w:val="111111"/>
          <w:sz w:val="28"/>
          <w:szCs w:val="28"/>
          <w:rtl w:val="true"/>
          <w:lang w:bidi="fa-IR"/>
        </w:rPr>
        <w:t xml:space="preserve">: </w:t>
      </w:r>
      <w:bookmarkStart w:id="85" w:name="pg20221_208749"/>
    </w:p>
    <w:p>
      <w:pPr>
        <w:pStyle w:val="BookText"/>
        <w:rPr/>
      </w:pPr>
      <w:bookmarkEnd w:id="85"/>
      <w:r>
        <w:rPr>
          <w:rFonts w:eastAsia="IRNazanin" w:cs="IRNazanin"/>
          <w:color w:val="111111"/>
          <w:sz w:val="28"/>
          <w:szCs w:val="28"/>
          <w:lang w:bidi="fa-IR"/>
        </w:rPr>
        <w:t>4046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للرجل عندي من الدراهم الوضح فيلقاني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لي عندك 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أصرف الدراهم بالدراهم وأصيّر الغلّة وضحا وأصيّر الوضح 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فيها دنانير فلا بأس</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عبد الله بن خزاعة</w:t>
      </w:r>
      <w:r>
        <w:rPr>
          <w:rStyle w:val="FootnoteAnchor"/>
          <w:rtl w:val="true"/>
        </w:rPr>
        <w:footnoteReference w:id="2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السيف المحلّى بالفضّة يباع نسيئة،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 لأنّ فيه الحديد والسير</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لقلّة الفضّة كأنّها مستهلكة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901062_2320776876"/>
      <w:bookmarkStart w:id="87" w:name="_Toc31"/>
      <w:bookmarkEnd w:id="86"/>
      <w:r>
        <w:rPr>
          <w:rtl w:val="true"/>
        </w:rPr>
        <w:t xml:space="preserve">[ </w:t>
      </w:r>
      <w:r>
        <w:rPr>
          <w:rtl w:val="true"/>
        </w:rPr>
        <w:t xml:space="preserve">جواز تبديل أحد النقدين المغشوشين بالآخر ولو كان عند واحد من دون حاجة إلى الإقباض والقبض </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إسحاق بن عمار في الموثق كالصحيح كالشيخين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التبديل من شخص واحد، وعلى أنّه لا يحتاج إلى قبض آخر، فإنّ الاستدامة كالابتداء فكأنّه قبضه، ويدلّ على ذلك أيضاً ما تقدّم من الأخبار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الشيخان في 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الدين دراهم معلومة إلى أجل فجاء الأجل وليس عند الرجل الذي عليه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عند الذي حلّ عليه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منّي </w:t>
      </w:r>
    </w:p>
    <w:p>
      <w:pPr>
        <w:pStyle w:val="BookText"/>
        <w:rPr/>
      </w:pPr>
      <w:r>
        <w:rPr>
          <w:rFonts w:ascii="Amiri" w:hAnsi="Amiri" w:eastAsia="Amiri" w:cs="Amiri"/>
          <w:color w:val="111111"/>
          <w:sz w:val="28"/>
          <w:sz w:val="28"/>
          <w:szCs w:val="28"/>
          <w:rtl w:val="true"/>
          <w:lang w:bidi="ar-SA"/>
        </w:rPr>
        <w:t>وكذا ألف درهم وضح؟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إلى دنانير بهذا السّعر وأثبتها لي عندك، فما ترى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أوازنه ولم أناقده إنّما كان كلامٌ منّي ومنه،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الدّراهم من عندك؟ والدّنانير من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دنانير بصرف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الصحيح بسندين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كانت له على رجل دنانير فأحال عليه رجلاً آخر بالدنانير أيأخذها دراهم بسعر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منصور بن حازم، عن أبي عبد الله علیه السلام أنّه سئل عن رجل أتبع </w:t>
      </w:r>
      <w:r>
        <w:rPr>
          <w:rStyle w:val="FootnoteAnchor"/>
          <w:rtl w:val="true"/>
        </w:rPr>
        <w:footnoteReference w:id="245"/>
      </w:r>
      <w:r>
        <w:rPr>
          <w:rFonts w:ascii="Amiri" w:hAnsi="Amiri" w:eastAsia="Amiri" w:cs="Amiri"/>
          <w:color w:val="111111"/>
          <w:sz w:val="28"/>
          <w:sz w:val="28"/>
          <w:szCs w:val="28"/>
          <w:rtl w:val="true"/>
          <w:lang w:bidi="ar-SA"/>
        </w:rPr>
        <w:t>على آخر بدنانير ثمَّ أتبعها على آخر بدنانير، هل يأخذ منه دراهم بالقيمة؟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الأوّل والآخر سواء</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لي عنده دراهم فآتيه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w:t>
      </w:r>
      <w:r>
        <w:rPr>
          <w:rStyle w:val="FootnoteAnchor"/>
          <w:rtl w:val="true"/>
        </w:rPr>
        <w:footnoteReference w:id="247"/>
      </w:r>
      <w:r>
        <w:rPr>
          <w:rFonts w:ascii="Amiri" w:hAnsi="Amiri" w:eastAsia="Amiri" w:cs="Amiri"/>
          <w:color w:val="111111"/>
          <w:sz w:val="28"/>
          <w:sz w:val="28"/>
          <w:szCs w:val="28"/>
          <w:rtl w:val="true"/>
          <w:lang w:bidi="ar-SA"/>
        </w:rPr>
        <w:t>دنانير من غير أن أقبض شيئاً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عنده دنانير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لي دراهم وأثبتها عندك ولم أقبض منه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له عند الصيرفي مائة دينار، ويكون للصيرفي عنده ألف درهم فيقاطعه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كانا في الذمة يجوز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اشترى أبي أرضاً واشترط على صاحبها أن يعطيه ورقاً كلّ دينار بعشرة دراهم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زياد بن أبي غياث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عليه دين دراهم ،معلومة فجاء الأجل وليس عنده دراهم وليس عنده غير دنانير، فيقول لغريمه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منّي دنانير بصرف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يقول للصائغ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لي هذا الخاتم وأبدّل لك درهماً طازجاً غلّة،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جماعة من الأصحاب منه اشتراط الصياغة فى التبديل</w:t>
      </w:r>
      <w:r>
        <w:rPr>
          <w:rStyle w:val="FootnoteAnchor"/>
          <w:rtl w:val="true"/>
        </w:rPr>
        <w:footnoteReference w:id="253"/>
      </w:r>
      <w:r>
        <w:rPr>
          <w:rFonts w:ascii="IRNazanin" w:hAnsi="IRNazanin" w:eastAsia="IRNazanin"/>
          <w:color w:val="111111"/>
          <w:sz w:val="28"/>
          <w:sz w:val="28"/>
          <w:szCs w:val="28"/>
          <w:rtl w:val="true"/>
          <w:lang w:bidi="fa-IR"/>
        </w:rPr>
        <w:t xml:space="preserve">، وظاهر الخبر </w:t>
      </w:r>
      <w:bookmarkStart w:id="88" w:name="pg20221_208752"/>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عكسه، فيمكن أن تكون الصياغة بالأجر ويكون التبديل مشروطاً في عقد الإجارة، وحينئذٍ لا منافاة بينه وبين الأخبار ولا يحتاج إلى ردّ الخبر أو جعله مخصصاً 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علي بن ميمون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يكنس من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تراب الذهب والفضّة الذي يجتمع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فأبيعه فما أصنع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 فإمّا لك وإمّا لأهله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ذهباً وفضّة وحديداً فبأيّ شيء أبيعه؟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لي قرابة محتاج أعطيه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الأحوط أن يستوهبه من المّلاك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901064_2320776876"/>
      <w:bookmarkStart w:id="90" w:name="_Toc32"/>
      <w:bookmarkEnd w:id="89"/>
      <w:r>
        <w:rPr>
          <w:rtl w:val="true"/>
        </w:rPr>
        <w:t xml:space="preserve">[ </w:t>
      </w:r>
      <w:r>
        <w:rPr>
          <w:rtl w:val="true"/>
        </w:rPr>
        <w:t xml:space="preserve">استحباب رفع الجهالة في البيع </w:t>
      </w:r>
      <w:r>
        <w:rPr>
          <w:rtl w:val="true"/>
        </w:rPr>
        <w:t>]</w:t>
      </w:r>
      <w:bookmarkEnd w:id="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القوي عن معلّى بن خنيس أنّه قال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أبيع تبر ذهب بالمدينة فلم يشتر منّي إلّا بالدنانير، فيصحّ لي أن أجعل بينهما نحاساً؟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 بدّ فاعلاً فليكن نحاس وزناً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ولعلّه لرفع الجهالة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جعفر عن أبيه علیهما السلام أنّه كره أن يشتري الثوب بدينار غير درهم؛ لأنّه لا يدري كم الدينار من الدرهم</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القوي، عن جعفر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يشتري الرجل بدينار إلّا درهماً وإلّا درهمين نسيئة، ولكن يجعل ذلك بدينار إلّا ثلثاً وإلّا ربعاً وإلا سدساً أو شيئاً يكون جزءاً من الدينار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91" w:name="pg20221_208753"/>
    </w:p>
    <w:p>
      <w:pPr>
        <w:pStyle w:val="Heading2"/>
        <w:numPr>
          <w:ilvl w:val="1"/>
          <w:numId w:val="1"/>
        </w:numPr>
        <w:rPr/>
      </w:pPr>
      <w:bookmarkStart w:id="92" w:name="__RefHeading___Toc4901066_2320776876"/>
      <w:bookmarkStart w:id="93" w:name="_Toc33"/>
      <w:bookmarkEnd w:id="91"/>
      <w:bookmarkEnd w:id="92"/>
      <w:r>
        <w:rPr>
          <w:rtl w:val="true"/>
        </w:rPr>
        <w:t>باب اللقطة والضالّة</w:t>
      </w:r>
      <w:bookmarkEnd w:id="93"/>
    </w:p>
    <w:p>
      <w:pPr>
        <w:pStyle w:val="Heading3"/>
        <w:numPr>
          <w:ilvl w:val="2"/>
          <w:numId w:val="1"/>
        </w:numPr>
        <w:rPr/>
      </w:pPr>
      <w:bookmarkStart w:id="94" w:name="__RefHeading___Toc4901068_2320776876"/>
      <w:bookmarkStart w:id="95" w:name="_Toc34"/>
      <w:bookmarkEnd w:id="94"/>
      <w:r>
        <w:rPr>
          <w:rtl w:val="true"/>
        </w:rPr>
        <w:t>اشارة</w:t>
      </w:r>
      <w:bookmarkEnd w:id="95"/>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عبد الله محمّد بن خالد البرقيّ رضي الله عنه عن وهب بن وهب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من الضاّلة إلّا الضالّون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السكوني، عن جعفر، عن أبيه، عن عليّ علیهم السلام في الرجل يشتري الا السلعة بدينار غير درهم إلى أجل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فلعلّ الدينار يصير بدرهم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النهي للاختلاف الذي كان في تغيير قيمة الدراهم، ويمكن أن يكون على الكراهة، ويكون محمولاً على قيمة الوقت، والاحتياط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اللقطة</w:t>
      </w:r>
    </w:p>
    <w:p>
      <w:pPr>
        <w:pStyle w:val="BookText"/>
        <w:rPr/>
      </w:pPr>
      <w:r>
        <w:rPr>
          <w:rFonts w:ascii="Amiri" w:hAnsi="Amiri" w:eastAsia="Amiri" w:cs="Amiri"/>
          <w:color w:val="111111"/>
          <w:sz w:val="28"/>
          <w:sz w:val="28"/>
          <w:szCs w:val="28"/>
          <w:rtl w:val="true"/>
          <w:lang w:bidi="ar-SA"/>
        </w:rPr>
        <w:t xml:space="preserve">بضمّ اللام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المال الملقوط، أي الموجود، ويسكن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901070_2320776876"/>
      <w:bookmarkStart w:id="97" w:name="_Toc35"/>
      <w:bookmarkEnd w:id="96"/>
      <w:r>
        <w:rPr>
          <w:rtl w:val="true"/>
        </w:rPr>
        <w:t>[</w:t>
      </w:r>
      <w:r>
        <w:rPr>
          <w:rtl w:val="true"/>
        </w:rPr>
        <w:t xml:space="preserve">حكم أخذ اللقطة وتحريم الأخذ بقصد التصرف </w:t>
      </w:r>
      <w:r>
        <w:rPr>
          <w:rtl w:val="true"/>
        </w:rPr>
        <w:t>]</w:t>
      </w:r>
      <w:bookmarkEnd w:id="97"/>
    </w:p>
    <w:p>
      <w:pPr>
        <w:pStyle w:val="BookText"/>
        <w:rPr/>
      </w:pPr>
      <w:r>
        <w:rPr>
          <w:rFonts w:ascii="IRNazanin" w:hAnsi="IRNazanin" w:eastAsia="IRNazanin"/>
          <w:color w:val="111111"/>
          <w:sz w:val="28"/>
          <w:sz w:val="28"/>
          <w:szCs w:val="28"/>
          <w:rtl w:val="true"/>
          <w:lang w:bidi="fa-IR"/>
        </w:rPr>
        <w:t>روى أبو عبد الله محمد بن خالد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 لكن كتابه معتمد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جعل الآبق والضالّة،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 من الضالّة إلّا الضالون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المراد بالضالّة، الحيوان أو الأعم، ويحمل على عدم التعريف كما </w:t>
      </w:r>
    </w:p>
    <w:p>
      <w:p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مسعدة بن زياد عن الصّادق جعفر بن محمّد عن أبيه علیهما السلام أنّ عليّاً صلوات الله وسلامه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واللّقطة فإنّها ضالّة المؤمن، وهي حريقٌ من حريق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الشيخ في القوي عن جرّاح المدائني،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الضوال لا يأكلها إلّا الضالّون إذا لم يعرّفوها</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الأعمّ من الكراهة والحرمة، بأن يكون مع عدم التعريف وقصده حراماً، ومع القصد مكروها سيّما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مسعدة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ضالّة المؤمن أي يمكن أن تكون ملقوط مؤمن، فإيّاكم أن تأخذوها إلّا بقصد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حريق من حريق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النار أي يوصل صاحبها إليها،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في الزمن الأول إذا وجدوا شيئاً فأخذوه احتبس فلم يستطع أن يخطو حتى يرمي به، فيجيء طالبه من بعده ،فيأخذه، وإنّ الناس قد اجترأوا على ما هو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وسيعود كما كان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زمان القائم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الحسن كالصحيح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لأبي </w:t>
      </w:r>
      <w:bookmarkStart w:id="98" w:name="pg20221_208755"/>
    </w:p>
    <w:p>
      <w:pPr>
        <w:pStyle w:val="BookText"/>
        <w:rPr/>
      </w:pPr>
      <w:bookmarkEnd w:id="98"/>
      <w:r>
        <w:rPr>
          <w:rFonts w:eastAsia="IRNazanin" w:cs="IRNazanin"/>
          <w:color w:val="111111"/>
          <w:sz w:val="28"/>
          <w:szCs w:val="28"/>
          <w:lang w:bidi="fa-IR"/>
        </w:rPr>
        <w:t>4049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عليّ بن جعفر أخاه موسى بن جعفر علیهما السلام عن اللّقطة يجدها الفقير هل هو فيها بمنزلة الغنيّ؟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لأهلها لا تمسّوها،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يصيب درهماً أو ثوباً أو دابةٌ كيف يصنع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سنةً فإن لم يعرف جعلها</w:t>
      </w:r>
    </w:p>
    <w:p>
      <w:pPr>
        <w:pStyle w:val="BookText"/>
        <w:rPr/>
      </w:pPr>
      <w:r>
        <w:rPr>
          <w:rFonts w:ascii="IRNazanin" w:hAnsi="IRNazanin" w:eastAsia="IRNazanin"/>
          <w:color w:val="111111"/>
          <w:sz w:val="28"/>
          <w:sz w:val="28"/>
          <w:szCs w:val="28"/>
          <w:rtl w:val="true"/>
          <w:lang w:bidi="fa-IR"/>
        </w:rPr>
        <w:t>عبد الله علیه السلام اللقطة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تركوها لجاء صاحبها حتى يأخذها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901072_2320776876"/>
      <w:bookmarkStart w:id="100" w:name="_Toc36"/>
      <w:bookmarkEnd w:id="99"/>
      <w:r>
        <w:rPr>
          <w:rtl w:val="true"/>
        </w:rPr>
        <w:t>[</w:t>
      </w:r>
      <w:r>
        <w:rPr>
          <w:rtl w:val="true"/>
        </w:rPr>
        <w:t xml:space="preserve">لا فرق في حكمها بين الفقير والغني في وجوب التعريف حولاً </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عليه التعريف سنةً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فقير ورزقني الله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قصد التعريف، أو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أنّه يعرّف في المجامع في الأسبوع الأول كلّ يوم، وفي بقية أسابيع الشهر في كلّ أسبوع يوماً، وفي بقية السنة في كلّ شهر مرة</w:t>
      </w:r>
      <w:r>
        <w:rPr>
          <w:rStyle w:val="FootnoteAnchor"/>
          <w:rtl w:val="true"/>
        </w:rPr>
        <w:footnoteReference w:id="264"/>
      </w:r>
      <w:r>
        <w:rPr>
          <w:rFonts w:ascii="Amiri" w:hAnsi="Amiri" w:eastAsia="Amiri" w:cs="Amiri"/>
          <w:color w:val="111111"/>
          <w:sz w:val="28"/>
          <w:sz w:val="28"/>
          <w:szCs w:val="28"/>
          <w:rtl w:val="true"/>
          <w:lang w:bidi="ar-SA"/>
        </w:rPr>
        <w:t>، فيصير المجموع إحدى وعشرين مرة، ولم نقف على مستندهم،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عُرّف هكذا يصدق عرفاً أنّه عُرّف سنةً، والأحوط أن يعرّف كل أسبوع إلى انقضاء السنة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يعرف جعلها في عرض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له التملّك والإمساك أمانةً </w:t>
      </w:r>
      <w:bookmarkStart w:id="101" w:name="pg20221_208756"/>
    </w:p>
    <w:p>
      <w:pPr>
        <w:pStyle w:val="BookText"/>
        <w:rPr/>
      </w:pPr>
      <w:bookmarkEnd w:id="101"/>
      <w:r>
        <w:rPr>
          <w:rFonts w:ascii="Amiri" w:hAnsi="Amiri" w:eastAsia="Amiri" w:cs="Amiri"/>
          <w:color w:val="111111"/>
          <w:sz w:val="28"/>
          <w:sz w:val="28"/>
          <w:szCs w:val="28"/>
          <w:rtl w:val="true"/>
          <w:lang w:bidi="ar-SA"/>
        </w:rPr>
        <w:t>في عرض ماله حتى يجيء طالبها فيعطيها إيَّاه، وإن مات وأوصى بها وهو لها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يجيء طالبها فيعطيها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البقاء وإلّا فالمثل إن كان مثلياً، وإلّا فالقيمة عند التصرف، ويمكن عند الرفع والأعلى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إن كان موجوداً أو كان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لها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 بقصد التملّك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901074_2320776876"/>
      <w:bookmarkStart w:id="103" w:name="_Toc37"/>
      <w:bookmarkEnd w:id="102"/>
      <w:r>
        <w:rPr>
          <w:rtl w:val="true"/>
        </w:rPr>
        <w:t xml:space="preserve">[ </w:t>
      </w:r>
      <w:r>
        <w:rPr>
          <w:rtl w:val="true"/>
        </w:rPr>
        <w:t xml:space="preserve">حكم اللقطة </w:t>
      </w:r>
      <w:r>
        <w:rPr>
          <w:rtl w:val="true"/>
        </w:rPr>
        <w:t>]</w:t>
      </w:r>
      <w:bookmarkEnd w:id="103"/>
    </w:p>
    <w:p>
      <w:pPr>
        <w:pStyle w:val="BookText"/>
        <w:rPr/>
      </w:pPr>
      <w:r>
        <w:rPr>
          <w:rFonts w:ascii="IRNazanin" w:hAnsi="IRNazanin" w:eastAsia="IRNazanin"/>
          <w:color w:val="111111"/>
          <w:sz w:val="28"/>
          <w:sz w:val="28"/>
          <w:szCs w:val="28"/>
          <w:rtl w:val="true"/>
          <w:lang w:bidi="fa-IR"/>
        </w:rPr>
        <w:t xml:space="preserve">ويؤيّده ما رواه الكليني في الحسن كالصحيح والشيخ في الصحيح، عن محمد ابن مسلم عن أبي جعفر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ترفعها، فإن ابتليت بها فعرّفها سنة، فإن جاء طالبها وإلّا فاجعلها في عرض مالك، يجري عليها ما يجري على مالك حتى يجيء لها طالب، فإن لم يجئ لها طالب فأوص بها في وصيتك</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الورق يوجد في 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الكليني في الحسن كالصحيح عن محمد بن مسلم مثله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الصحيح مثل الكليني</w:t>
      </w:r>
      <w:r>
        <w:rPr>
          <w:rStyle w:val="FootnoteAnchor"/>
          <w:rtl w:val="true"/>
        </w:rPr>
        <w:footnoteReference w:id="267"/>
      </w:r>
      <w:r>
        <w:rPr>
          <w:rFonts w:ascii="Amiri" w:hAnsi="Amiri" w:eastAsia="Amiri" w:cs="Amiri"/>
          <w:color w:val="111111"/>
          <w:sz w:val="28"/>
          <w:sz w:val="28"/>
          <w:szCs w:val="28"/>
          <w:rtl w:val="true"/>
          <w:lang w:bidi="ar-SA"/>
        </w:rPr>
        <w:t xml:space="preserve">، وروى الشيخ في الصحيح، عن علي بن جعفر، عن أخيه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إذا كانت جارية هل يحلّ فرجها لمن التقطها؟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إنّما يحل له بيعها بما أنفق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يصيب درهماً أو ثوباً </w:t>
      </w:r>
      <w:r>
        <w:rPr>
          <w:rStyle w:val="FootnoteAnchor"/>
          <w:rtl w:val="true"/>
        </w:rPr>
        <w:footnoteReference w:id="268"/>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في اللقطة يجدها الرجل الفقير أهو فيها بمنزلة الغني؟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واللقطة يجدها الرجل ويأخذها؟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يعرّفها سنة فإن جاء لها طالب، وإلّا فهى كسبيل ماله وكان علي بن الحسين علیه السلام يقول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تمسّوها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كالصحيح عن داود بن سرحان، عن أبي عبد الله علیه السلام أنّه قال في اللقطة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سنةً ثمَّ هي كسائر ماله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كالصحيح، عن أبان عن الحسين بن كثير،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أمير المؤمنين علیه السلام عن اللقطة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فإن جاء صاحبها دفعها إليه وإلّا حبسها حولاً، فإن لم يجيء صاحبها أو من يطلبها تصدّق بها، فإن جاء صاحبها بعد ما تصدّق بها إن شاء اغترمها الذي كانت عنده وكان الأجر له، فإن كره ذلك احتسبها والأجر له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04" w:name="pg20221_208758"/>
    </w:p>
    <w:p>
      <w:pPr>
        <w:pStyle w:val="BookText"/>
        <w:rPr/>
      </w:pPr>
      <w:bookmarkEnd w:id="104"/>
      <w:r>
        <w:rPr>
          <w:rFonts w:eastAsia="IRNazanin" w:cs="IRNazanin"/>
          <w:color w:val="111111"/>
          <w:sz w:val="28"/>
          <w:szCs w:val="28"/>
          <w:lang w:bidi="fa-IR"/>
        </w:rPr>
        <w:t>4050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جميل بن صالح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في بيته ديناراً،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أيدخل منزله غيره؟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وجد في صندوقه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أحدٌ يده في صندوقه غيره أو يضع فيه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عيسى عن محمّد بن رجاء الخيّاط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المسجد الحرام فرأيت ديناراً فأهويت إليه لأخذه فإذا أنا بآخر، ثمّ بحثت الحصى فإذا أنا بثالثٍ، فأخذتها فعرّفتها ولم يعرفها أحدٌ فما ترى في ذلك ؟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فهمت ما ذكرت من أمر الدّنانير، فإن كنت محتاجاً فتصدّق بثلثها وإن كنت غنيّاً فتصدّق بالكلّ</w:t>
      </w:r>
      <w:r>
        <w:rPr>
          <w:rFonts w:eastAsia="IRNazanin" w:cs="IRNazanin"/>
          <w:color w:val="111111"/>
          <w:sz w:val="28"/>
          <w:szCs w:val="28"/>
          <w:rtl w:val="true"/>
          <w:lang w:bidi="fa-IR"/>
        </w:rPr>
        <w:t>.</w:t>
      </w:r>
    </w:p>
    <w:p>
      <w:pPr>
        <w:pStyle w:val="Heading3"/>
        <w:numPr>
          <w:ilvl w:val="2"/>
          <w:numId w:val="1"/>
        </w:numPr>
        <w:rPr/>
      </w:pPr>
      <w:bookmarkStart w:id="105" w:name="__RefHeading___Toc4901076_2320776876"/>
      <w:bookmarkStart w:id="106" w:name="_Toc38"/>
      <w:bookmarkEnd w:id="105"/>
      <w:r>
        <w:rPr>
          <w:rtl w:val="true"/>
        </w:rPr>
        <w:t>[</w:t>
      </w:r>
      <w:r>
        <w:rPr>
          <w:rtl w:val="true"/>
        </w:rPr>
        <w:t xml:space="preserve">حكم ما إذا وجد شيئاً في منزله </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كانت اللقطة في مكان يدخل فيه غيره فهو كالصحراء وإن كان صندوقه، وعلى أنه مخصوص به في المختص وإن ظن أنه ليس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ورواه الشيخ في الصحيح، عن علي بن مهزیار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رجاء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وفي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صفوان بن يحيى الجمّال أنّه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ضالّة فلم يعرّفها ثمّ وجدت عنده </w:t>
      </w:r>
      <w:r>
        <w:rPr>
          <w:rStyle w:val="FootnoteAnchor"/>
          <w:rtl w:val="true"/>
        </w:rPr>
        <w:footnoteReference w:id="274"/>
      </w:r>
      <w:r>
        <w:rPr>
          <w:rFonts w:ascii="IRNazanin" w:hAnsi="IRNazanin" w:eastAsia="IRNazanin"/>
          <w:color w:val="111111"/>
          <w:sz w:val="28"/>
          <w:sz w:val="28"/>
          <w:szCs w:val="28"/>
          <w:rtl w:val="true"/>
          <w:lang w:bidi="fa-IR"/>
        </w:rPr>
        <w:t>فإنّها لربّها، ومثلها من مال</w:t>
      </w:r>
      <w:r>
        <w:rPr>
          <w:rStyle w:val="FootnoteAnchor"/>
          <w:rtl w:val="true"/>
        </w:rPr>
        <w:footnoteReference w:id="275"/>
      </w:r>
      <w:r>
        <w:rPr>
          <w:rFonts w:ascii="Amiri" w:hAnsi="Amiri" w:eastAsia="Amiri" w:cs="Amiri"/>
          <w:color w:val="111111"/>
          <w:sz w:val="28"/>
          <w:sz w:val="28"/>
          <w:szCs w:val="28"/>
          <w:rtl w:val="true"/>
          <w:lang w:bidi="ar-SA"/>
        </w:rPr>
        <w:t>الذي كتمها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مالاً فعرّفه حتى إذا مضت السّنة اشترى بها خادماً، فجاء طالب المال</w:t>
      </w:r>
    </w:p>
    <w:p>
      <w:pPr>
        <w:pStyle w:val="BookText"/>
        <w:rPr/>
      </w:pPr>
      <w:r>
        <w:rPr>
          <w:rFonts w:ascii="IRNazanin" w:hAnsi="IRNazanin" w:eastAsia="IRNazanin"/>
          <w:color w:val="111111"/>
          <w:sz w:val="28"/>
          <w:sz w:val="28"/>
          <w:szCs w:val="28"/>
          <w:rtl w:val="true"/>
          <w:lang w:bidi="fa-IR"/>
        </w:rPr>
        <w:t>وهو غلط، وفي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 الرجال محمد من أصحاب الهادي علیه السلام</w:t>
      </w:r>
      <w:r>
        <w:rPr>
          <w:rStyle w:val="FootnoteAnchor"/>
          <w:rtl w:val="true"/>
        </w:rPr>
        <w:footnoteReference w:id="276"/>
      </w:r>
      <w:r>
        <w:rPr>
          <w:rFonts w:ascii="IRNazanin" w:hAnsi="IRNazanin" w:eastAsia="IRNazanin"/>
          <w:color w:val="111111"/>
          <w:sz w:val="28"/>
          <w:sz w:val="28"/>
          <w:szCs w:val="28"/>
          <w:rtl w:val="true"/>
          <w:lang w:bidi="fa-IR"/>
        </w:rPr>
        <w:t xml:space="preserve">، وهو مخالف للمشهور بین الأصحاب من عدم تملك لقطة الحرم </w:t>
      </w:r>
      <w:r>
        <w:rPr>
          <w:rStyle w:val="FootnoteAnchor"/>
          <w:rtl w:val="true"/>
        </w:rPr>
        <w:footnoteReference w:id="277"/>
      </w:r>
      <w:r>
        <w:rPr>
          <w:rFonts w:ascii="IRNazanin" w:hAnsi="IRNazanin" w:eastAsia="IRNazanin"/>
          <w:color w:val="111111"/>
          <w:sz w:val="28"/>
          <w:sz w:val="28"/>
          <w:szCs w:val="28"/>
          <w:rtl w:val="true"/>
          <w:lang w:bidi="fa-IR"/>
        </w:rPr>
        <w:t>، ويمكن أن يكون ذلك من ماله علیه السلام وكان يعلم أنّه ليس له صاحب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كالصحيح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وفي التهذيب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التلف وظاهرهما أنّه يغرم المثل عقوبة للتقصير في التعريف، وليس ببعيد وأقل مراتبه الاستحباب ويحتمل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ولم يذكر، والشيخان في القوي</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فوجد الجارية التي اشتراها بالدّراهم هي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يأخذ إلّا الدّراهم وليس له الابنة، إنّما له رأس ماله إنّما كانت ابنته مملوكة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خديجة سالم بن مكرّمٍ الجمّال عن أبي عبد الله علیه السلام أنّه سأله ذريحٌ عن المملوك يأخذ اللّقطة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للمملوك واللّقطة، المملوك لا يملك من نفسه شيئاً فلا يعرض لها المملوك، فإنّه ينبغي للحرّ أن يعرّفها سنةً في مجمع فإن جاء طالبها دفعها إليه وإلّا كانت من ماله فإن مات كانت ميراثاً لولده ولمن ورثه، فإن جاء طالبها بعد ذلك دفعوها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داود بن أبي يزيد عن الإداوة والنّعلين والسّوط يجده الرّجل في الطّريق أينتفع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يأخذ إلّا الدراهم لأنّ الدراهم بقصد التملك صارت ماله وكذا ما يتبعه، ولا تنعتق الجارية على صاحبها؛ لأنّه ليس بمالك لها حتى تنعتق عليها لكونها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في الحسن كالصحيح </w:t>
      </w:r>
      <w:r>
        <w:rPr>
          <w:rStyle w:val="FootnoteAnchor"/>
          <w:rtl w:val="true"/>
        </w:rPr>
        <w:footnoteReference w:id="281"/>
      </w:r>
      <w:r>
        <w:rPr>
          <w:rFonts w:ascii="Amiri" w:hAnsi="Amiri" w:eastAsia="Amiri" w:cs="Amiri"/>
          <w:color w:val="111111"/>
          <w:sz w:val="28"/>
          <w:sz w:val="28"/>
          <w:szCs w:val="28"/>
          <w:rtl w:val="true"/>
          <w:lang w:bidi="ar-SA"/>
        </w:rPr>
        <w:t xml:space="preserve">ويدلّ على أنّه ليس للمملوك أن يأخذ اللقطة لما يلزمها من توابعها وهو ليس بأهل لشيء من ذلك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وأشار علیه السلام إليها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داود بن أبي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الشيخ في القوي، عن عبد الرحمن ابن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لعن النعلين والإداوة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المطهرة </w:t>
      </w:r>
      <w:r>
        <w:rPr>
          <w:rFonts w:eastAsia="IRNazanin" w:cs="IRNazanin"/>
          <w:color w:val="111111"/>
          <w:sz w:val="28"/>
          <w:szCs w:val="28"/>
          <w:rtl w:val="true"/>
          <w:lang w:bidi="fa-IR"/>
        </w:rPr>
        <w:t xml:space="preserve">) </w:t>
      </w:r>
      <w:bookmarkStart w:id="107" w:name="pg20221_208761"/>
    </w:p>
    <w:p>
      <w:pPr>
        <w:pStyle w:val="BookText"/>
        <w:rPr/>
      </w:pPr>
      <w:bookmarkEnd w:id="107"/>
      <w:r>
        <w:rPr>
          <w:rFonts w:eastAsia="IRNazanin" w:cs="IRNazanin"/>
          <w:color w:val="111111"/>
          <w:sz w:val="28"/>
          <w:szCs w:val="28"/>
          <w:lang w:bidi="fa-IR"/>
        </w:rPr>
        <w:t>4056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بلقطة العصا والشّظاظ والوتد والحبل والعقال وأشباهه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الشّاة الضالّة بالفلاة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w:t>
      </w:r>
    </w:p>
    <w:p>
      <w:pPr>
        <w:pStyle w:val="BookText"/>
        <w:rPr/>
      </w:pPr>
      <w:r>
        <w:rPr>
          <w:rFonts w:ascii="Amiri" w:hAnsi="Amiri" w:eastAsia="Amiri" w:cs="Amiri"/>
          <w:color w:val="111111"/>
          <w:sz w:val="28"/>
          <w:sz w:val="28"/>
          <w:szCs w:val="28"/>
          <w:rtl w:val="true"/>
          <w:lang w:bidi="ar-SA"/>
        </w:rPr>
        <w:t>والسوط يجده الرجل في الطريق أينتفع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بعض الأصحاب أنّ عدم المسّ لكونها جلوداً مطروحة </w:t>
      </w:r>
      <w:r>
        <w:rPr>
          <w:rStyle w:val="FootnoteAnchor"/>
          <w:rtl w:val="true"/>
        </w:rPr>
        <w:footnoteReference w:id="284"/>
      </w:r>
      <w:r>
        <w:rPr>
          <w:rFonts w:ascii="Amiri" w:hAnsi="Amiri" w:eastAsia="Amiri" w:cs="Amiri"/>
          <w:color w:val="111111"/>
          <w:sz w:val="28"/>
          <w:sz w:val="28"/>
          <w:szCs w:val="28"/>
          <w:rtl w:val="true"/>
          <w:lang w:bidi="ar-SA"/>
        </w:rPr>
        <w:t>، ويمكن أن يكون لكثرة النفع وهو الأظهر، حتى يجيء ملّاكها ويأخذها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الحسن كالصحيح عن حريز،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بلقطة العصا، والشظاظ والوتد والحبل والعقال، وأشباهه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لهذا طالب</w:t>
      </w:r>
      <w:r>
        <w:rPr>
          <w:rFonts w:eastAsia="IRNazanin" w:cs="IRNazanin"/>
          <w:color w:val="111111"/>
          <w:sz w:val="28"/>
          <w:szCs w:val="28"/>
          <w:rtl w:val="true"/>
          <w:lang w:bidi="fa-IR"/>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لحقارتها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محدّدة الطرف تدخل في عروتي الجوالق يجمع بينهما عند حملها على البعير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901078_2320776876"/>
      <w:bookmarkStart w:id="109" w:name="_Toc39"/>
      <w:bookmarkEnd w:id="108"/>
      <w:r>
        <w:rPr>
          <w:rtl w:val="true"/>
        </w:rPr>
        <w:t xml:space="preserve">[ </w:t>
      </w:r>
      <w:r>
        <w:rPr>
          <w:rtl w:val="true"/>
        </w:rPr>
        <w:t xml:space="preserve">حكم لقطة الحيوان </w:t>
      </w:r>
      <w:r>
        <w:rPr>
          <w:rtl w:val="true"/>
        </w:rPr>
        <w:t>]</w:t>
      </w:r>
      <w:bookmarkEnd w:id="1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الشيخان في الحسن كالصحيح،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وجدت شاة، فقال رسول الله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أو لأخيك أو للذئب،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لأخيك أو للذّئب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أمسّها، وعن البعير الضّالّ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وعاؤه، وخفّه حذاؤه، وكرشه سقاؤه 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بعيراً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حذاؤه وسقاؤه حذاؤه خفّه، وكرشه سقاؤه فلا تُهجه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أي لا تحركه من موضعه ولا تتعرض بحاله بل دعه حتى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والكرش بالكسر وككتف لكل مجترٍّ بمنزلة المعدة للإنسان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 مالاً أو بعيراً في فلاة من الأرض قد كلّت وقامت وسيّبها صاحبها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يتبعه فأخذها غيره فأقام عليها وأنفق نفقةً حتى أحياها من الكلال ومن الموت فهي له، ولا سبيل له عليها، وإنما هي مثل الشيء المباح</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كان يقول في الدابة إذا سرّحها أهلها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عجزوا عن علفها أو نفقتها فهي للذي أحياها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أمير المؤمنين علیه السلام في رجل ترك دابته بمضيعة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تركها في كلا وماء وأمن فهي له يأخذها متى شاء، وإن تركها في غير كلإ وماء فهي لمن أحياها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معاوية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رسول الله صلى الله عليه وآله و سلم عن الشاة الضالّة بالفلاة،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لك أو لأخيك أو للذئب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إن لم تأخذها أو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أحبّ أن أمسّها،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عن البعير الضال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حذاؤه، وكرشه سقاؤه، خلّ عنه</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اللّقطة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تعرّفها سنةً فإن وجدت صاحبها، وإلّا فأنت أحقّ بها، يعني لقطة غير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السّكونيّ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 علیه السلام في رجلٍ ترك دابّته من جهدٍ،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تركها في كلاٍ وماءٍ وأمنٍ فهي له يأخذها حيث أصابها، وإن تركها في خوفٍ وغير ماءٍ ولا كلاٍ فهي لمن أصابها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هذه عبارة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وجدت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أو لأخيك أو للذئب،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p>
    <w:p>
      <w:pPr>
        <w:pStyle w:val="BookText"/>
        <w:rPr/>
      </w:pPr>
      <w:r>
        <w:rPr>
          <w:rFonts w:ascii="Amiri" w:hAnsi="Amiri" w:eastAsia="Amiri" w:cs="Amiri"/>
          <w:color w:val="111111"/>
          <w:sz w:val="28"/>
          <w:sz w:val="28"/>
          <w:szCs w:val="28"/>
          <w:rtl w:val="true"/>
          <w:lang w:bidi="ar-SA"/>
        </w:rPr>
        <w:t xml:space="preserve">وجدت بعيراً،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حذاؤه وكرشه سقاؤه، فلا تهجه</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292"/>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لقطة غير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كلام المصنّف يعني أن لقطة الحرم لا يجوز تملكها، بل يجب حفظها حتى يجيء صاحبها، ويحتمل أن يكون المراد بالاستثناء أنه لا يجب ردّ لقطة مطلقاً، بل يجوز تملك المطلس</w:t>
      </w:r>
      <w:r>
        <w:rPr>
          <w:rStyle w:val="FootnoteAnchor"/>
          <w:rtl w:val="true"/>
        </w:rPr>
        <w:footnoteReference w:id="293"/>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لمن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أعرض عنها </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وهب بن وهب، عن جعفر بن محمّد عن أبيه علیهما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جعل الآبق والضّالّة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خرج عن ملكه سيّما بالنظر إلى البعير كما هو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الرجل يصيد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يصطاد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 الذي يسوّى دراهم كثيرة وهو مستوي الجناحين وهو يعرف صاحبه أيحلّ له إمساكه؟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صاحبه ردّه عليه، وإن لم يكن يعرفه وملك جناحيه فهو له، وإن جاءك طالب لا تتّهمه ردّه عليه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من أهل المدينة فسألني عن رجل أصاب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فأمرته أن يحبسها عنده ثلاثة أيّام ويسأل عن صاحبها، فإن جاء صاحبها، وإلّا باعها وتصدّق بثمنها</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والحيوان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وجده فله كذا ثمَّ سعى حتى وجده أو المقرّر شرعاً مثل ما رواه الشيخ 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وآله وسلم جعل في جعل الآبق ديناراً إذا أخذه في مصره، وإن أخذه في غير مصره فأربعة دنانير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السكوني، عن جعفر عن أبيه،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110" w:name="pg20221_208765"/>
    </w:p>
    <w:p>
      <w:pPr>
        <w:pStyle w:val="BookText"/>
        <w:rPr/>
      </w:pPr>
      <w:bookmarkEnd w:id="110"/>
      <w:r>
        <w:rPr>
          <w:rFonts w:eastAsia="IRNazanin" w:cs="IRNazanin"/>
          <w:color w:val="111111"/>
          <w:sz w:val="28"/>
          <w:szCs w:val="28"/>
          <w:lang w:bidi="fa-IR"/>
        </w:rPr>
        <w:t>4061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زيد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 في الضّالّة يجدها الرّجل فينوي أن يأخذ لها جعلاً فتنفق،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فإن لم ينو أن يأخذ لها جعلاً فنفقت فلا ضمان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في كتابٍ</w:t>
      </w:r>
    </w:p>
    <w:p>
      <w:pPr>
        <w:pStyle w:val="BookText"/>
        <w:rPr/>
      </w:pPr>
      <w:r>
        <w:rPr>
          <w:rFonts w:ascii="IRNazanin" w:hAnsi="IRNazanin" w:eastAsia="IRNazanin"/>
          <w:color w:val="111111"/>
          <w:sz w:val="28"/>
          <w:sz w:val="28"/>
          <w:szCs w:val="28"/>
          <w:rtl w:val="true"/>
          <w:lang w:bidi="fa-IR"/>
        </w:rPr>
        <w:t xml:space="preserve">علياً علیه السلام اختصم إليه رجل أخذ عبداً أبقاً وكان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هرب منه،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يحلف بالله الذي لا إله إلّا هو ما سلبه ثيابه ولا شيئاً مما كان معه وعليه، ولا باعه ولا داهن في إرساله فإذا حلف برئ من الضمان</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غياث بن إبراهيم، عن أبي عبد الله جعفر بن محمد، عن أبيه، عن علي علیه السلام في رجل أخذ آبقاً فأبق أخذ أبقاً فأبق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 في القوي</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محسن، وما على المحسنين من سبيل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901080_2320776876"/>
      <w:bookmarkStart w:id="112" w:name="_Toc40"/>
      <w:bookmarkEnd w:id="111"/>
      <w:r>
        <w:rPr>
          <w:rtl w:val="true"/>
        </w:rPr>
        <w:t>[</w:t>
      </w:r>
      <w:r>
        <w:rPr>
          <w:rtl w:val="true"/>
        </w:rPr>
        <w:t xml:space="preserve">حكم ما إذا وجد في جوف الحيوان شيئاً </w:t>
      </w:r>
      <w:r>
        <w:rPr>
          <w:rtl w:val="true"/>
        </w:rPr>
        <w:t>]</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كتبت إلى العسكري علیه السلام أو صاحب الأمر علیه السلام أسأله، </w:t>
      </w:r>
    </w:p>
    <w:p>
      <w:pPr>
        <w:pStyle w:val="BookText"/>
        <w:rPr/>
      </w:pPr>
      <w:r>
        <w:rPr>
          <w:rFonts w:ascii="IRNazanin" w:hAnsi="IRNazanin" w:eastAsia="IRNazanin"/>
          <w:color w:val="111111"/>
          <w:sz w:val="28"/>
          <w:sz w:val="28"/>
          <w:szCs w:val="28"/>
          <w:rtl w:val="true"/>
          <w:lang w:bidi="fa-IR"/>
        </w:rPr>
        <w:t xml:space="preserve">عن رجل اشترى جزوراً أو بقرةً أو شاةً أو غيرها للأضاحي أو غيرها فلمّا ذبحها وجد في جوفها صرّةً فيها دراهم أو دنانير أو جواهر أو غير ذلك من المنافع، لمن يكون ذلك؟ وكيف يعمل به؟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البائع فإن لم يعرفها فالشّيء لك رزقك الله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علیه السلام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وجوب تعريف البائع، والظاهر الاكتفاء إلى بائع باعه ولا يحتاج إلى بائع البائع وهكذا، كما ذكره جماعة لعموم البائع وإن كان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رجل نزل بعض بيوت مكة فوجد فيها نحواً من سبعين درهماً مدفونة فلم نزل معه ولم يذكرها حتى قدم الكوفة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عنها أهل المنزل لعلّهم يعرفونها قلت فإن لم يعرفوها؟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اللقطة فأراني الا خاتماً في يده من فضّة،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ممّا جاء به السيل وأنا أريد أن أتصدّق به</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لبسه علیه السلام للتعريف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القوي، عن أبي بصير،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وجد شيئاً فهو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فليتمتّع به حتى يأتيه طالبه فإذا جاء طالبه ردّه إليه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كالصحيح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يوماً ثلاثين ديناراً فسألت أبا عبد الله علیه السلام عن 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منصرفاً إلى منزلي فأصبتها،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 إلى المكان الذي أصبت فيه فعرفه، فإن جاء طالب بعد ثلاثة أيام فأعطه وإلّا تصدّق به</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التسهيل للتفويض، أو لعلمه علیه السلام بأنّه لا يوجد له صاحب خصوصاً في مثل المدينة عند</w:t>
      </w:r>
    </w:p>
    <w:p>
      <w:pPr>
        <w:pStyle w:val="BookText"/>
        <w:rPr/>
      </w:pPr>
      <w:r>
        <w:rPr>
          <w:rFonts w:ascii="Amiri" w:hAnsi="Amiri" w:eastAsia="Amiri" w:cs="Amiri"/>
          <w:color w:val="111111"/>
          <w:sz w:val="28"/>
          <w:sz w:val="28"/>
          <w:szCs w:val="28"/>
          <w:rtl w:val="true"/>
          <w:lang w:bidi="ar-SA"/>
        </w:rPr>
        <w:t>مجيء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علي علیه السلام في رجل وجد ورقاً في خربة أن يعرفها، فإن وجد من يعرّفها، وإلّا تمتّع بها</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بعد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هارون بن خارجة عن أبي عبد الله علیه السلام في المال يوجد كنزاً يؤدّى زكاته؟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كثر؟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فأعدتها عليه ثلاث مرات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يدلّ على عدم وجوب الخمس، ويمكن أن يكون عدم ذكره للخمس لأنّه كان يعلم الراوي، أو لوجود من يتّقيه 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 علیه 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تأذن لي في السؤال؟ فإنّ لي مسائل،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عمّا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عنها إلى منزله ورحلنا إلى منازلنا، فلمّا أن صرنا في أوائل بعض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ولا نعرف بلده كيف نصنع؟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رويا في القوي كالصحيح عن سعيد بن عمرو الجعفي </w:t>
      </w:r>
      <w:r>
        <w:rPr>
          <w:rStyle w:val="FootnoteAnchor"/>
          <w:rtl w:val="true"/>
        </w:rPr>
        <w:footnoteReference w:id="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مكة وأنا من أشدّ الناس حالاً فشكوت إلى أبي عبد الله علیه السلام، فلمّا خرجت من عنده وجدت على بابه كيساً فيه سبعمائة دينار فرجعت إليه من فوري ذلك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سعيد، اتّق الله وعرّفه في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رجوت أن يرخّص لي فيه، فخرجت وأنا مغتمّ، فأتيت منى فتنحّيت عن الناس وتقصّيت حتى أتيت الماورقة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الماقوفة، أي محل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في بيت متنحياً عن الناس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الكيس؟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صوت صوته </w:t>
      </w:r>
      <w:r>
        <w:rPr>
          <w:rStyle w:val="FootnoteAnchor"/>
          <w:rtl w:val="true"/>
        </w:rPr>
        <w:footnoteReference w:id="311"/>
      </w:r>
      <w:r>
        <w:rPr>
          <w:rFonts w:ascii="Amiri" w:hAnsi="Amiri" w:eastAsia="Amiri" w:cs="Amiri"/>
          <w:color w:val="111111"/>
          <w:sz w:val="28"/>
          <w:sz w:val="28"/>
          <w:szCs w:val="28"/>
          <w:rtl w:val="true"/>
          <w:lang w:bidi="ar-SA"/>
        </w:rPr>
        <w:t>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حلالاً خير من سبعمائة حراماً، </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الحجّال عن داود بن أبي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أصبت مالاً وإنّي قد خفت فيه على نفسي فلو أصبت صاحبه دفعته إليه وتخلّصت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أصبته كنت تدفع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له صاحبٌ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واستحلفه أن يدفع إلى من يأمره،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فاقسمه في إخوانك ولك الأمان فيما خفت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بين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بعد تعريفه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يستعمله الإنسان في اللّقطة إذا وجدها ألّا يأخذها ولا يتعرّض لها، فلو أنّ النّاس تركوا ما يجدونه لجاء</w:t>
      </w:r>
    </w:p>
    <w:p>
      <w:pPr>
        <w:pStyle w:val="BookText"/>
        <w:rPr/>
      </w:pPr>
      <w:r>
        <w:rPr>
          <w:rFonts w:ascii="IRNazanin" w:hAnsi="IRNazanin" w:eastAsia="IRNazanin"/>
          <w:color w:val="111111"/>
          <w:sz w:val="28"/>
          <w:sz w:val="28"/>
          <w:szCs w:val="28"/>
          <w:rtl w:val="true"/>
          <w:lang w:bidi="fa-IR"/>
        </w:rPr>
        <w:t>فأخذتها ثمَّ دخلت على أبي عبد الله علیه السلام فأخبرته كيف تنحّيت وكيف صنعت،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حين شكوت إليَّ أمرنا لك بثلاثين ديناراً، يا جارية هاتيها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وأنا من أحسن قومي حالاً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 لكن رواه الشيخان في الصحيح </w:t>
      </w:r>
      <w:r>
        <w:rPr>
          <w:rStyle w:val="FootnoteAnchor"/>
          <w:rtl w:val="true"/>
        </w:rPr>
        <w:footnoteReference w:id="313"/>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إليه فإنّه كان منه علیه السلام وحلف أنّه منه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الأخبار ما يدلّ على ذلك سيما في خبر الحسين ابن أبي العلاء</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13" w:name="pg20221_208770"/>
    </w:p>
    <w:p>
      <w:pPr>
        <w:pStyle w:val="BookText"/>
        <w:rPr/>
      </w:pPr>
      <w:bookmarkEnd w:id="113"/>
      <w:r>
        <w:rPr>
          <w:rFonts w:ascii="Amiri" w:hAnsi="Amiri" w:eastAsia="Amiri" w:cs="Amiri"/>
          <w:color w:val="111111"/>
          <w:sz w:val="28"/>
          <w:sz w:val="28"/>
          <w:szCs w:val="28"/>
          <w:rtl w:val="true"/>
          <w:lang w:bidi="ar-SA"/>
        </w:rPr>
        <w:t>صاحبه فأخذه، وإن كانت وإن كانت اللّقطة دون درهمٍ فهي لك لا تعرّفها، وإن وجدت في الحرم ديناراً مطلساً فهو لك لا تعرّفه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901082_2320776876"/>
      <w:bookmarkStart w:id="115" w:name="_Toc41"/>
      <w:bookmarkEnd w:id="114"/>
      <w:r>
        <w:rPr>
          <w:rtl w:val="true"/>
        </w:rPr>
        <w:t>[</w:t>
      </w:r>
      <w:r>
        <w:rPr>
          <w:rtl w:val="true"/>
        </w:rPr>
        <w:t xml:space="preserve">جواز تملك ما دون الدرهم منها </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الشيخان في الحسن كالصحيح، عن ابن أبي عمير، عن محمد بن أبي حمزة،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سنةً قليلاً كان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دون الدرهم فلا يعرّف</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والشيخ في القوي عن الفضيل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حمزة جد ديناراً في الطواف قد انسحق كتابته،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مختصّاً به لعلمه علیه السلام أنه كان من خارجيّ أو ناصبيّ فيشكل التعدّي مع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الشيخ في الموثق، عن علي بن أبي حمزة، عن العبد الصالح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وجد ديناراً في الحرم فأخذه،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ينبغي له أن 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عرّفه فلم يجد له باغياً،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إلى بلده فيتصدّق به على أهل بيت من المسلمين، فإن جاء طالبه فهو له ضامن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في الكافي الحسن كالصحيح عن حريز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لقطتها إلّا لمنشد</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وإن وجدت طعاماً في مفازةٍ فقوّمه على نفسك لصاحبه ثمّ كله، فإن جاء صاحبه فردّ عليه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وجدت لقطةً في دار وكانت عامرةٌ فهي لأهلها، وإن كانت خراباً فهي لمن وجدها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اللقطة لقطتان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تعرّف سنة، فإن وجدت صاحبها، وإلّا تصدّقت بها، ولقطة غيرها تعرّف سنة فإن جاء صاحبها، وإلّا فهى كسبيل مالك</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يجد اللقطة في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يمسّها، وأمّا أنت فلا بأس لأنّك تعرّفها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والشيخ في القوي عن السكوني،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سئل عن سفرة وجدت في الطريق مطروحة، كثير لحمها وخبزها وجبنها وبيضها وفيها سكين؟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ما فيها ثمَّ يؤكل؛ لأنَّه يفسد ليس له بقاء، فإن جاء طالبها غرموا له الثمن،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ندري سفرة مسلم أو سفرة 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سعة حتى يعلموا</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طهارة اللحم المطروح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صحيحة محمد بن مسلم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16" w:name="pg20221_208772"/>
    </w:p>
    <w:p>
      <w:pPr>
        <w:pStyle w:val="Heading2"/>
        <w:numPr>
          <w:ilvl w:val="1"/>
          <w:numId w:val="1"/>
        </w:numPr>
        <w:rPr/>
      </w:pPr>
      <w:bookmarkStart w:id="117" w:name="__RefHeading___Toc4901084_2320776876"/>
      <w:bookmarkStart w:id="118" w:name="_Toc42"/>
      <w:bookmarkEnd w:id="116"/>
      <w:bookmarkEnd w:id="117"/>
      <w:r>
        <w:rPr>
          <w:rtl w:val="true"/>
        </w:rPr>
        <w:t>باب ما يكون حكمه حكم اللّقطة</w:t>
      </w:r>
      <w:bookmarkEnd w:id="118"/>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داود المنقريّ عن حفص بن غياث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من المسلمين أودعه رجلٌ من اللّصوص دراهم أو متاعاً واللّصّ مسلمٌ فهل يردّه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يردّه عليه فإن أمكنه أن يردّه على صاحبه فعل وإلّا كان في يده بمنزلة اللّقطة يصيبها فيعرّفها حولاً، فإن أصاب صاحبها، وإلّا تصدّق بها، فإن جاء صاحبها بعد ذلك خير بين الأجر والغرم، فإن اختار الأجر فله الأجر وإن اختار الغرم غرم له وكان الأجر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يكون حكمه حكم اللقطة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داود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والشيخ في الموثق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حفص بن غياث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الخيار بین التملّك والصدقة والحفظ أمانةً، وإن كان الأحوط الصدقة للأمر بها وإن كان الأظهر أنه فرد، كما تقدّم في أخبار اللقطة من تجويز من تجويز التملّك في بعض الأخبار، ومن الأمر بالصدقة في بعضها لكونه أفضل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الأجر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أنّ الصدقة يمكن أن تكون مجهولة الصاحب وينكشف بعده وإن كان معلوماً الله والأمر معه تعالى</w:t>
      </w:r>
      <w:r>
        <w:rPr>
          <w:rFonts w:eastAsia="IRNazanin" w:cs="IRNazanin"/>
          <w:color w:val="111111"/>
          <w:sz w:val="28"/>
          <w:szCs w:val="28"/>
          <w:rtl w:val="true"/>
          <w:lang w:bidi="fa-IR"/>
        </w:rPr>
        <w:t xml:space="preserve">. </w:t>
      </w:r>
      <w:bookmarkStart w:id="119" w:name="pg20221_208773"/>
    </w:p>
    <w:p>
      <w:pPr>
        <w:pStyle w:val="Heading2"/>
        <w:numPr>
          <w:ilvl w:val="1"/>
          <w:numId w:val="1"/>
        </w:numPr>
        <w:rPr/>
      </w:pPr>
      <w:bookmarkStart w:id="120" w:name="__RefHeading___Toc4901086_2320776876"/>
      <w:bookmarkStart w:id="121" w:name="_Toc43"/>
      <w:bookmarkEnd w:id="119"/>
      <w:bookmarkEnd w:id="120"/>
      <w:r>
        <w:rPr>
          <w:rtl w:val="true"/>
        </w:rPr>
        <w:t>باب الهدية</w:t>
      </w:r>
      <w:bookmarkEnd w:id="121"/>
    </w:p>
    <w:p>
      <w:pPr>
        <w:pStyle w:val="Heading3"/>
        <w:numPr>
          <w:ilvl w:val="2"/>
          <w:numId w:val="1"/>
        </w:numPr>
        <w:rPr/>
      </w:pPr>
      <w:bookmarkStart w:id="122" w:name="__RefHeading___Toc4901088_2320776876"/>
      <w:bookmarkStart w:id="123" w:name="_Toc44"/>
      <w:bookmarkEnd w:id="122"/>
      <w:r>
        <w:rPr>
          <w:rtl w:val="true"/>
        </w:rPr>
        <w:t>اشارة</w:t>
      </w:r>
      <w:bookmarkEnd w:id="123"/>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في التّوراة غافرٌ عيناً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الهدية تسلّ السخائم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الهدية</w:t>
      </w:r>
    </w:p>
    <w:p>
      <w:pPr>
        <w:pStyle w:val="Heading3"/>
        <w:numPr>
          <w:ilvl w:val="2"/>
          <w:numId w:val="1"/>
        </w:numPr>
        <w:rPr/>
      </w:pPr>
      <w:bookmarkStart w:id="124" w:name="__RefHeading___Toc4901090_2320776876"/>
      <w:bookmarkStart w:id="125" w:name="_Toc45"/>
      <w:bookmarkEnd w:id="124"/>
      <w:r>
        <w:rPr>
          <w:rtl w:val="true"/>
        </w:rPr>
        <w:t>[</w:t>
      </w:r>
      <w:r>
        <w:rPr>
          <w:rtl w:val="true"/>
        </w:rPr>
        <w:t xml:space="preserve">استحباب الهدية وآثارها </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الهدية فى التوراة عاقر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كلمة عبرانية تدلّ على فضل الهدية ولهذا قرئ بالاختلاف الكثير وقرئ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يستر العيب، وكذا في الأصل، كأنّه العين عن رؤية العيوب، وكذا عاقر عيباً أي يدفع يعمي العيوب، وكذا بالعين المهملة والفاء أي يمحو العيب في التراب أو العين فيه، والأول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بإسناده عن رسول الله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ابعثوا الهدية إلى أنفسكم حتى تحصل المحبة، ويمكن أن يكون المراد به الأمر بالمحبة وكان يستلزمه الأول فإنّها تذهب بالضغائن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الخبر، ولم ينقله المصنّف أي الهدية تذهب العداوة والحقد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وآله وسلم يأكل الهدية ولا يأكل الصدقة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فإنّ الهدية تسلّ السخائم</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تنزع الحقد والعداوة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وتجلي ضغائن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التفسير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الهديّة أمام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إلى كراعٍ لأجبت، ولو أُهدي إلىّ كراعٌ لقبلت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بالنبق تحيي المودة والموالاة</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والنبق حمل السدر ، يمكن أن يكون فرداً خفياً كأنه 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ولو بالنبق، أو يكون له بخصوصه مزية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الهدية أمام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من كلمات النبي صلى الله عليه و آله وسلم </w:t>
      </w:r>
      <w:r>
        <w:rPr>
          <w:rStyle w:val="FootnoteAnchor"/>
          <w:rtl w:val="true"/>
        </w:rPr>
        <w:footnoteReference w:id="327"/>
      </w:r>
      <w:r>
        <w:rPr>
          <w:rFonts w:ascii="Amiri" w:hAnsi="Amiri" w:eastAsia="Amiri" w:cs="Amiri"/>
          <w:color w:val="111111"/>
          <w:sz w:val="28"/>
          <w:sz w:val="28"/>
          <w:szCs w:val="28"/>
          <w:rtl w:val="true"/>
          <w:lang w:bidi="ar-SA"/>
        </w:rPr>
        <w:t>الموجزة، ويستثنى منه الرشوة والفرق بينهما في كثير من المواضع مشكل، فكلّما كان الغرض حكم الحاكم سواء كان بحق أو باطل، له أو لخصمه فهو حرام، وكلّما كان هدية لمحض العوض أكثر منها فهو من الربا الذي يؤكل و ما هو</w:t>
      </w:r>
    </w:p>
    <w:p>
      <w:pPr>
        <w:pStyle w:val="BookText"/>
        <w:rPr/>
      </w:pPr>
      <w:r>
        <w:rPr>
          <w:rFonts w:ascii="IRNazanin" w:hAnsi="IRNazanin" w:eastAsia="IRNazanin"/>
          <w:color w:val="111111"/>
          <w:sz w:val="28"/>
          <w:sz w:val="28"/>
          <w:szCs w:val="28"/>
          <w:rtl w:val="true"/>
          <w:lang w:bidi="fa-IR"/>
        </w:rPr>
        <w:t>بحرام، وكلّما كان للتوسل إلى محرّم كالهدية للمناصب المحرّمة فهو حرام وإن لم يسمّ رشوة، وكلّما كان الغرض الله تعالى فقط فلا ريب في أنه حسن یستحق به الثواب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إلى كراع لأجبت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والكراع بالضم ما دون الركبة إلى الساق، وجانب مستطيل من الحرّة حوالي المدينة، فيحتمل أن يكون المراد الأول، ويكون كناية عن القلة، والثاني، ويكون عبارةً عن طول المسافة، أي لا أردّ دعوة المؤمن للضيافة ولو كانت المسافة طويلة ولو كان المدعوّ إليه قليلاً، ونقل أنه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إلى كراع لكراع لأجبت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أهدي إليّ كراع لقبلت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w:t>
      </w:r>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ردّ ظروف الهدايا فإنّه أسرع لتواترها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الطّيب والحلواء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وأتي عليٌّ علیه السلام بهدية النّيروز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اليوم النّيروز،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لنا كلّ يومٌ نيروزاً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في وصايا النبي صلى الله عليه و آله وسلم 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بإسناده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 إليّ كراع لقبلته</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تكرمة الرجل لأخيه المسلم أن يقبل تحفته ويتحفه بما عنده ولا يتكلّف له شيئاً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أهدي لأخي المسلم هدية تنفعه أحبّ إليّ من أن أتصدّق بمثلها</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خبر النبي صلى الله عليه و آله وسلم وهو 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صلى الله عليه و آله وسلم لا يردّ الطيب والحلواء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يكون حلواً كالتمر وشبهه، أو المعمول منه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يوم لنا نيروزاً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مطايبة منه علیه السلام ويدلّ على أنّ النيروز لا شرف له إلّا بالحلواء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خبر معلّى بن خنيس وغيره يدلّ على شرفه وكفى به شرفاً وفضلاً أنّه كان يوم جلوسه للخلافة وكان فيه قتل عثمان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نيروزنا</w:t>
      </w:r>
      <w:r>
        <w:rPr>
          <w:rStyle w:val="FootnoteAnchor"/>
          <w:rtl w:val="true"/>
        </w:rPr>
        <w:footnoteReference w:id="331"/>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ثوير بن أبي فاختة، عن أبيه،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كسرى للنبيّ صلى الله عليه وآله و سلم فقبل منه، وأهدى قيصر للنّبيّ صلى الله عليه و آله و سلم فقبّل منه، وأهدت له الملوك فقبل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قال نوروزنا كل يوم أي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جديد يجب شكره، أو كل يوم نعمل فيه العبادة ويحصل القرب فهو نوروز وهو لنا كل يوم، كما قال العارف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عارفان در دمی دو عید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ثوير بن أبي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 لهداياهم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الكليني في الصحيح عن ابن محبوب، عن إبراهيم الكرخي،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أهدي إلىَّ كراع لقبلت، وكان ذلك من الدين، ولو أنّ كافراً أو منافقاً أهدى إليَّ وسقاً ما قبلت وكان ذلك من الدين، أبى الله تعالى لي زبد المشركين والمنافقين وطعامهم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بكر الحضرمي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العرب في الجاهلية على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والحمس فكانت الحمس قريشاً وكانت الحل سائر العرب، فلم يكن أحد من الحل إلّا وله حرميٌّ من الحمس، ومن لم يكن له حرميّ من الحمس لم يُترك أن يطوف بالبيت إلّا عرياناً، وكان رسول الله صلى الله عليه و آله وسلم حرمياً لعياض بن حمار المجاشعي، وكان عياض رجلاً عظيم الخطر، وكان قاضياً </w:t>
      </w:r>
      <w:bookmarkStart w:id="126" w:name="pg20221_208777"/>
    </w:p>
    <w:p>
      <w:pPr>
        <w:pStyle w:val="BookText"/>
        <w:rPr/>
      </w:pPr>
      <w:bookmarkEnd w:id="126"/>
      <w:r>
        <w:rPr>
          <w:rFonts w:eastAsia="IRNazanin" w:cs="IRNazanin"/>
          <w:color w:val="111111"/>
          <w:sz w:val="28"/>
          <w:szCs w:val="28"/>
          <w:lang w:bidi="fa-IR"/>
        </w:rPr>
        <w:t>4076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لا يعودك، وأهد إلى من لا يُهدي إليك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ثلاثٌ هديّة مكافأةٍ، وهديّة مصانعةٍ،</w:t>
      </w:r>
    </w:p>
    <w:p>
      <w:pPr>
        <w:pStyle w:val="BookText"/>
        <w:rPr/>
      </w:pPr>
      <w:r>
        <w:rPr>
          <w:rFonts w:ascii="Amiri" w:hAnsi="Amiri" w:eastAsia="Amiri" w:cs="Amiri"/>
          <w:color w:val="111111"/>
          <w:sz w:val="28"/>
          <w:sz w:val="28"/>
          <w:szCs w:val="28"/>
          <w:rtl w:val="true"/>
          <w:lang w:bidi="ar-SA"/>
        </w:rPr>
        <w:t>لأهل عكاظ في الجاهلية، فكان عياض إذا دخل مكة ألقى عنه ثياب الذنوب والرجاسة وأخذ ثياب رسول الله صلى الله عليه و آله و سلم لطهرها فلبسها فطاف بالبيت ثمَّ يردّها عليه إذا فرغ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ظهر رسول الله صلى الله عليه و آله وسلم أتاه عياض بهدية فأبى رسول الله صلى الله عليه و آله وسلم أن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عياض لو أسلمت لقبلت هديّتك، إنّ الله عزّ وجلّ أبى لي زبد المشركين، ثمَّ إنّ عياضاً بعد ذلك أسلم وحسن إسلامه فأهدى إلى رسول الله صلى الله عليه و آله وسلم هدية فقبلها منه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مخصوصاً بالملوك رجاءً لإسلامهم، والظاهر أنّ هذا من خصائص الرسول صلى الله عليه و آله وسلم كما 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الهدية وروي الأخبار المتواترة </w:t>
      </w:r>
      <w:r>
        <w:rPr>
          <w:rStyle w:val="FootnoteAnchor"/>
          <w:rtl w:val="true"/>
        </w:rPr>
        <w:footnoteReference w:id="335"/>
      </w:r>
      <w:r>
        <w:rPr>
          <w:rFonts w:ascii="Amiri" w:hAnsi="Amiri" w:eastAsia="Amiri" w:cs="Amiri"/>
          <w:color w:val="111111"/>
          <w:sz w:val="28"/>
          <w:sz w:val="28"/>
          <w:szCs w:val="28"/>
          <w:rtl w:val="true"/>
          <w:lang w:bidi="ar-SA"/>
        </w:rPr>
        <w:t>في هذا الباب وأنّهما من مكارم الأخلاق</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901092_2320776876"/>
      <w:bookmarkStart w:id="128" w:name="_Toc46"/>
      <w:bookmarkEnd w:id="127"/>
      <w:r>
        <w:rPr>
          <w:rtl w:val="true"/>
        </w:rPr>
        <w:t>[</w:t>
      </w:r>
      <w:r>
        <w:rPr>
          <w:rtl w:val="true"/>
        </w:rPr>
        <w:t xml:space="preserve">الهدية ثلاثة وجوه </w:t>
      </w:r>
      <w:r>
        <w:rPr>
          <w:rtl w:val="true"/>
        </w:rPr>
        <w:t>]</w:t>
      </w:r>
      <w:bookmarkEnd w:id="1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القوي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لفظ الصادق غلط من النساخ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النمط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مكافأة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له ولا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وهدية 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ورشوة عليه لا له بل هو الشرك بالله عزّوجلّ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وهديّةٌ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له الضّيعة الكبيرة، فإذا كان يوم المهرجان والنّيروز أهدوا إليه الشّيء ليس هو عليهم، يتقرّبون بذلك الشّيء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هم مصلّين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فليقبل هديّتهم وليكافئهم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 إلى الرّجل الهديّة من طعامٍ وعنده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وهدية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وثوابه على الله تعالى من العشرة الأمثال إلى ما لا یحصي عدده إلّا الله تعالى بالنظر إلى الأشخاص والنيّات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ورويا في القوي، عن أبي جرير القمي، عن أبي الحسن علیه السلام في الرجل يهدي الهدية إلى ذي قرابته يريد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سلطان،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ولصلة الرحم فهو جائز وله أن يقبضها إذا كان للثواب</w:t>
      </w:r>
      <w:r>
        <w:rPr>
          <w:rFonts w:eastAsia="IRNazanin" w:cs="IRNazanin"/>
          <w:color w:val="111111"/>
          <w:sz w:val="28"/>
          <w:szCs w:val="28"/>
          <w:rtl w:val="true"/>
          <w:lang w:bidi="fa-IR"/>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ويعوّض عنها، ويفهم كراهة الإهداء للعوض ولا كراهة في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وجهالته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أهدوا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للمجوس وعمل العجم أيضاً من الاستصحاب إن لم نقل بشرف النيروز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هم 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أليس الفلّاحون مسلمين، ويشعر بكراهة الأخذ من الكفّار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كالصحيح، عن عثمان بن عيسى </w:t>
      </w:r>
      <w:bookmarkStart w:id="129" w:name="pg20221_208779"/>
    </w:p>
    <w:p>
      <w:pPr>
        <w:pStyle w:val="BookText"/>
        <w:rPr/>
      </w:pPr>
      <w:bookmarkEnd w:id="129"/>
      <w:r>
        <w:rPr>
          <w:rFonts w:ascii="Amiri" w:hAnsi="Amiri" w:eastAsia="Amiri" w:cs="Amiri"/>
          <w:color w:val="111111"/>
          <w:sz w:val="28"/>
          <w:sz w:val="28"/>
          <w:szCs w:val="28"/>
          <w:rtl w:val="true"/>
          <w:lang w:bidi="ar-SA"/>
        </w:rPr>
        <w:t>فهم شركاء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الفاكهة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عيسى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أهدى إلى رجل هديّة وهو يرجو ثوابها فلم يثبه صاحبها حتى هلك، وأصاب الرجل هديّته بعينها أله أن يراجعها إن 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الفقير يهدي</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 إلى الرجل هدية طعام وعنده قوم فهم شركاؤه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وغيرها</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جلساء الرجل شركاؤه في الهدية</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الطعام</w:t>
      </w:r>
      <w:r>
        <w:rPr>
          <w:rFonts w:eastAsia="IRNazanin" w:cs="IRNazanin"/>
          <w:color w:val="111111"/>
          <w:sz w:val="28"/>
          <w:szCs w:val="28"/>
          <w:rtl w:val="true"/>
          <w:lang w:bidi="fa-IR"/>
        </w:rPr>
        <w:t>.</w:t>
      </w:r>
    </w:p>
    <w:p>
      <w:pPr>
        <w:pStyle w:val="Heading3"/>
        <w:numPr>
          <w:ilvl w:val="2"/>
          <w:numId w:val="1"/>
        </w:numPr>
        <w:rPr/>
      </w:pPr>
      <w:bookmarkStart w:id="130" w:name="__RefHeading___Toc4901094_2320776876"/>
      <w:bookmarkStart w:id="131" w:name="_Toc47"/>
      <w:bookmarkEnd w:id="130"/>
      <w:r>
        <w:rPr>
          <w:rtl w:val="true"/>
        </w:rPr>
        <w:t xml:space="preserve">[ </w:t>
      </w:r>
      <w:r>
        <w:rPr>
          <w:rtl w:val="true"/>
        </w:rPr>
        <w:t xml:space="preserve">جواز الرجوع في الهديّة </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عيسى بن أعين في الصحيح والشيخ في القوي</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الرجوع إذا كانت للعوض ولو بعد الموت، وستجيء الأخبار الكثيرة في جواز الرجوع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والشيخان في القوي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إليّ الهديّة يتعرّض لما عندي فأخذها ولا أعطيه شيئاً أيحلّ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لك حلال ولكن لا تدع أن تعطيه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إسماعيل 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كتب بها إليّ محمّد بن عبد الله القميّ الأشعريّ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ضياع فيها بيوت نيران يهدي إليها المجوس البقر والغنم والدّراهم، فهل يحلّ لأرباب القرى أن يأخذوا ذلك ولبيوت نيرانهم قوّام يقومون عليها؟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أصحاب القرى من ذلك فلا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يشترط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تدع أن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تعلم أنّه لم يهب لك مجّاناً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حلال وإن وجب العوض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الشيخان في القوي كالصحيح، عن عبد الله بن المغيرة،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محمد بن عبيد الله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ضياعاً فيها بيوت النيران يهدي إليها المجوس البقر والغنم والدراهم، فهل لأرباب القرى أن يأخذوا ذلك، ولبيوت نيرانهم قوّام يقومون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ليأخذه صاحب القرى ليس به بأس</w:t>
      </w:r>
      <w:r>
        <w:rPr>
          <w:rFonts w:eastAsia="IRNazanin" w:cs="IRNazanin"/>
          <w:color w:val="111111"/>
          <w:sz w:val="28"/>
          <w:szCs w:val="28"/>
          <w:rtl w:val="true"/>
          <w:lang w:bidi="fa-IR"/>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سؤال محمّد كان بعد هذا الخبر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قبول هدايا المشركين وإن كان أصلها باطلة، بل الظاهر جواز أخذ ذلك من المهدين وإن كان غرضهم خدّام بيوت النار أو تقويتها</w:t>
      </w:r>
      <w:r>
        <w:rPr>
          <w:rFonts w:eastAsia="Amiri" w:cs="Amiri" w:ascii="Amiri" w:hAnsi="Amiri"/>
          <w:color w:val="111111"/>
          <w:sz w:val="28"/>
          <w:szCs w:val="28"/>
          <w:rtl w:val="true"/>
          <w:lang w:bidi="ar-SA"/>
        </w:rPr>
        <w:t xml:space="preserve">. </w:t>
      </w:r>
      <w:bookmarkStart w:id="132" w:name="pg20221_208781"/>
    </w:p>
    <w:p>
      <w:pPr>
        <w:pStyle w:val="Heading2"/>
        <w:numPr>
          <w:ilvl w:val="1"/>
          <w:numId w:val="1"/>
        </w:numPr>
        <w:rPr/>
      </w:pPr>
      <w:bookmarkStart w:id="133" w:name="__RefHeading___Toc4901096_2320776876"/>
      <w:bookmarkStart w:id="134" w:name="_Toc48"/>
      <w:bookmarkEnd w:id="132"/>
      <w:bookmarkEnd w:id="133"/>
      <w:r>
        <w:rPr>
          <w:rtl w:val="true"/>
        </w:rPr>
        <w:t>باب العارية</w:t>
      </w:r>
      <w:bookmarkEnd w:id="134"/>
    </w:p>
    <w:p>
      <w:pPr>
        <w:pStyle w:val="Heading3"/>
        <w:numPr>
          <w:ilvl w:val="2"/>
          <w:numId w:val="1"/>
        </w:numPr>
        <w:rPr/>
      </w:pPr>
      <w:bookmarkStart w:id="135" w:name="__RefHeading___Toc4901098_2320776876"/>
      <w:bookmarkStart w:id="136" w:name="_Toc49"/>
      <w:bookmarkEnd w:id="135"/>
      <w:r>
        <w:rPr>
          <w:rtl w:val="true"/>
        </w:rPr>
        <w:t>اشارة</w:t>
      </w:r>
      <w:bookmarkEnd w:id="136"/>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إسحاق بن عمّار عن أبي عبد الله علیه السلام أو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العارية ليس على مستعيرها ضمانٌ إلّا أن يشترط، إلّا ما كان من ذهبٍ أو فضّةٍ فإنّهما مضمونتان اشترطا أو لم يشترطا،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استعيرت عاريةٌ بغير إذن صاحبها فهلكت فالمستعير 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العارية</w:t>
      </w:r>
    </w:p>
    <w:p>
      <w:pPr>
        <w:pStyle w:val="BookText"/>
        <w:rPr/>
      </w:pPr>
      <w:r>
        <w:rPr>
          <w:rFonts w:ascii="Amiri" w:hAnsi="Amiri" w:eastAsia="Amiri" w:cs="Amiri"/>
          <w:color w:val="111111"/>
          <w:sz w:val="28"/>
          <w:sz w:val="28"/>
          <w:szCs w:val="28"/>
          <w:rtl w:val="true"/>
          <w:lang w:bidi="ar-SA"/>
        </w:rPr>
        <w:t>مشدّدة الياء، وقد تخفّف كأنّها منسوبة إلى العار؛ لأنّ طلبها عار وعيب، ويجمع على العواريّ مشدّداً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901100_2320776876"/>
      <w:bookmarkStart w:id="138" w:name="_Toc50"/>
      <w:bookmarkEnd w:id="137"/>
      <w:r>
        <w:rPr>
          <w:rtl w:val="true"/>
        </w:rPr>
        <w:t>[</w:t>
      </w:r>
      <w:r>
        <w:rPr>
          <w:rtl w:val="true"/>
        </w:rPr>
        <w:t xml:space="preserve">عدم ضمانها إلّا إذا كانت من النقدين أو شرط الضمان </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 عنهما علیهما السلام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الضمان في العارية إلّا مع الشرط إلّا الذهب والفضّة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الخبر، ويدلّ على ضمان عارية المغصوب وإن كان جاهلاً، لكنّه يرجع على المستعير إذا كان المستعير جاهلاً، ويؤيّده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39" w:name="pg20221_208782"/>
    </w:p>
    <w:p>
      <w:pPr>
        <w:pStyle w:val="BookText"/>
        <w:rPr/>
      </w:pPr>
      <w:bookmarkEnd w:id="139"/>
      <w:r>
        <w:rPr>
          <w:rFonts w:eastAsia="IRNazanin" w:cs="IRNazanin"/>
          <w:color w:val="111111"/>
          <w:sz w:val="28"/>
          <w:szCs w:val="28"/>
          <w:lang w:bidi="fa-IR"/>
        </w:rPr>
        <w:t>4084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العارية يستعيرها الإنسان فتهلك أو تسرق،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أميناً فلا غرم عليه</w:t>
      </w:r>
      <w:r>
        <w:rPr>
          <w:rFonts w:eastAsia="IRNazanin" w:cs="IRNazanin"/>
          <w:color w:val="111111"/>
          <w:sz w:val="28"/>
          <w:szCs w:val="28"/>
          <w:rtl w:val="true"/>
          <w:lang w:bidi="fa-IR"/>
        </w:rPr>
        <w:t>.</w:t>
      </w:r>
    </w:p>
    <w:p>
      <w:pPr>
        <w:pStyle w:val="Heading3"/>
        <w:numPr>
          <w:ilvl w:val="2"/>
          <w:numId w:val="1"/>
        </w:numPr>
        <w:rPr/>
      </w:pPr>
      <w:bookmarkStart w:id="140" w:name="__RefHeading___Toc4901102_2320776876"/>
      <w:bookmarkStart w:id="141" w:name="_Toc51"/>
      <w:bookmarkEnd w:id="140"/>
      <w:r>
        <w:rPr>
          <w:rtl w:val="true"/>
        </w:rPr>
        <w:t xml:space="preserve">[ </w:t>
      </w:r>
      <w:r>
        <w:rPr>
          <w:rtl w:val="true"/>
        </w:rPr>
        <w:t xml:space="preserve">عدم ضمان الأمين </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والكليني في القوي كالصحيح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لمّا كان أميناً بأمانة المالك إياه، والأمين لا يغرم وجوباً ولا يجب عليه بخلاف غيره أو لا يعتبر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رواه الشيخ في الصحيح والكليني في الحسن كالصحيح، عن عبد 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العارية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غرم على مستعير عارية إذا هلكت إذا كان مأموناً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الشيخ في الصحيح، عن مسعدة بن زياد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غرم على مستعير عارية إذا هلكت أو سرقت أو ضاعت إذا كان المستعير مأموناً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أوّلناها، لما رواه الشيخان في الحسن كالصحيح عن الحلبي،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الوديعة والبضاعة مؤتمنان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هلكت العارية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المستعير لم يضمنه إلّا أن يكون قد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مسلماً عدلاً فليس عليه ضمان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يضمن العارية إلّا أن يكون قد اشترط فيه ضماناً إلّا الدنانير فإنّها مضمونة وإن لم يشترط فيها ضماناً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العارية مضمونة؟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جميع ما استعرته فتوى فلا يلزمك 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الذهب والفضّة فإنّهما يلزمان إلّا أن يشترط عليه أنّه متى توى لم يلزمك تواه، وكذلك جميع ما استعرت فاشترط عليك لزمك، والذهب والفضّة لازم لك وإن لم يشترط عليك</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مستعير عارية ضمان وصاحب العارية والوديعة مؤتمن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عبد الملك بن عمرو،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صاحب العارية ضمان إلّا أن يشترط صاحبها إلّا الدراهم فإنّها مضمونة </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حريز عن أبي عبد الله علیه السلام في رجل استعار ثوباً ثمّ عمد إليه فرهنه فجاء أهل المتاع إلى متاعهم،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يأخذون متاعهم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اشترط صاحبها أو لم يشترط</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في رجل أعار جارية فهلكت من عنده ولم يبغها غائلة، فقضى أن لا يغرمها المعار، ولا يغرم الرجل إذا استأجر الدابة ما لم يكرهها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لم تكرها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يبغها غائلة</w:t>
      </w:r>
      <w:r>
        <w:rPr>
          <w:rFonts w:eastAsia="IRNazanin" w:cs="IRNazanin"/>
          <w:color w:val="111111"/>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التي ستجيء، ويمكن حمل هذه الأخبار لإطلاقها على تلك لتقيّدها، لكن لمّا كان معارضة تلك بالمفهوم وهذه بالمنطوق وإن كانت عامة مع عمل الأصحاب ومخالفة تلك للأصول والقواعد، رجّحت هذه، والله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الشيخ في القوي عن وهب عن جعفر،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استعار عبداً مملوكاً لقوم فعيب فهو ضامن ومن استعار حراًّ صغيراً فعيب فهو ضامن</w:t>
      </w:r>
      <w:r>
        <w:rPr>
          <w:rFonts w:eastAsia="IRNazanin" w:cs="IRNazanin"/>
          <w:color w:val="111111"/>
          <w:sz w:val="28"/>
          <w:szCs w:val="28"/>
          <w:rtl w:val="true"/>
          <w:lang w:bidi="fa-IR"/>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الشرط أو التعدّي أو التفريط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عن حذيفة والكليني في القوي كالصحيح عن أبان بن عثمان، عمّن حدّثه، عن أبي عبد الله علیه السلام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بطلان الرهن بدون إذن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واستعار النبيّ صلى الله عليه و آله وسلم من صفوان بن أميّة الجمحيّ سبعين درعاً حطميّة وذلك قبل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 أم عاريةٌ يا أبا القاسم؟ فقال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عاريةٌ مؤدّاةٌ، فجرت السّنّة في العارية إذا اشترط فيها، أن تكون مؤدّاة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واستعار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الحسن كالصحيح والشيخ 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صلى الله عليه و آله وسلم إلى صفوان بن أمية فاستعار منه سبعين درعاً بأطراقها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كما في الكافي، وبالفاء كما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يا محمد؟ فقال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والطراق ككتاب البيضة التي توضع على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وهو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الموثق كالصحيح، عن أبان عن سلمة،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رسول الله صلى الله عليه و آله وسلم إلى صفوان بن أمية فسأله سلاحاً ثمانين 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صفوان عارية مضمونة أو غصباً؟ فقال له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منافاة؛ لأنّه يمكن أن يكون الطلب مرّتين، وظاهر التقييد أنّه احترازيّ لا كاشفي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وحطمة بن محارب كان يعمل الدروع والحطميات منه، أو هي التي تكسر السيوف، أو الثقيلة العريضة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وكان صفوان بن أميّة بعد إسلامه نائماً في المسجد فسرق رداؤه فتبع اللّصّ وأخذ منه الرّداء، وجاء به إلى رسول الله صلى الله عليه و آله وسلم وأقام بذلك شاهدين عدلين عليه، فأمر علیه السلام بقطع يمينه،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وسلم أتقطعه أجل ردائي؟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وهبته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 هذا قبل أنّ ترفعه إليّ فقطعه فجرت السّنّة في الحدّ إذا رفع إلى الإمام وقامت عليه البيّنة أنّ لا يعطّل</w:t>
      </w:r>
    </w:p>
    <w:p>
      <w:pPr>
        <w:pStyle w:val="BookText"/>
        <w:rPr/>
      </w:pPr>
      <w:r>
        <w:rPr>
          <w:rFonts w:ascii="Amiri" w:hAnsi="Amiri" w:eastAsia="Amiri" w:cs="Amiri"/>
          <w:color w:val="111111"/>
          <w:sz w:val="28"/>
          <w:sz w:val="28"/>
          <w:szCs w:val="28"/>
          <w:rtl w:val="true"/>
          <w:lang w:bidi="ar-SA"/>
        </w:rPr>
        <w:t>ويقام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ذكره لذكره، وإلّا فذكره في باب الحدود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يأخذ اللصّ يرفعه أو يتركه؟،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صفوان بن أمية كان مضطجعاً في المسجد الحرام، فوضع رداءه وخرج يهريق الماء فوجد رداءه قد سرق حين 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بردائي؟ فذهب يطلبه فأخذ صاحبه فرفعه إلى النبيّ صلى الله عليه و آله وسلم ، فقال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من أجل ردائي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أهبه له،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كان هذا قبل أنّ ترفعه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قبل أنّ ينتهي إلى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يأخذ اللص يدعه أفضل أم يرفعه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صفوان بن أمية كان متّكئاً في المسجد على ردائه فقام يبول فرجع وقد ذهب به فطلب صاحبه فوجده </w:t>
      </w:r>
      <w:bookmarkStart w:id="142" w:name="pg20221_208787"/>
    </w:p>
    <w:p>
      <w:pPr>
        <w:pStyle w:val="BookText"/>
        <w:rPr/>
      </w:pPr>
      <w:bookmarkEnd w:id="142"/>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من يسرق من المساجد والمواضع التي يدخل إليها بغير إذن مثل الحمّامات والأرحية والخانات، وإنّما قطعه النبيّ صلى الله عليه و آله وسلم لأنّه سرق الرداء وأخفاه فلإخفائه قطعه، ولو لم يخفه لعزّره ولم يقطعه</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4901104_2320776876"/>
      <w:bookmarkStart w:id="144" w:name="_Toc52"/>
      <w:bookmarkEnd w:id="143"/>
      <w:r>
        <w:rPr>
          <w:rtl w:val="true"/>
        </w:rPr>
        <w:t>باب الوديعة</w:t>
      </w:r>
      <w:bookmarkEnd w:id="144"/>
    </w:p>
    <w:p>
      <w:pPr>
        <w:pStyle w:val="Heading3"/>
        <w:numPr>
          <w:ilvl w:val="2"/>
          <w:numId w:val="1"/>
        </w:numPr>
        <w:rPr/>
      </w:pPr>
      <w:bookmarkStart w:id="145" w:name="__RefHeading___Toc4901106_2320776876"/>
      <w:bookmarkStart w:id="146" w:name="_Toc53"/>
      <w:bookmarkEnd w:id="145"/>
      <w:r>
        <w:rPr>
          <w:rtl w:val="true"/>
        </w:rPr>
        <w:t>اشارة</w:t>
      </w:r>
      <w:bookmarkEnd w:id="146"/>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حمّاد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الوديعة والبضاعة مؤتمنان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فقدّمه إلى رسول الله صلى الله عليه و آله وسلم فقال اقطعوایده فقال صفوان يا رسول الله أنّا أهب ذلك له، فقال له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 ذلك قبل أنّ ينتهي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وسألته عن العفو عن الحدود قبل أنّ ينتهي به إلى الإمام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الأخبار في العفو وتقدّمت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قطعه النبي صلى الله عليه و آله وسلم لأنّه سرق الرداء وأخفاه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 صفوان أخفاه في حرز مثل البيوت التي تكون في المسجد، وإلّا فأيّ سارق لا يخفي ما سرق؟ مع أنّه ما أخفاه لأنّ صفوان أخذه سريعاً ويمكن أنّ يكون ذلك في خبر لم يصل إلينا وكان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الوديعة</w:t>
      </w:r>
    </w:p>
    <w:p>
      <w:pPr>
        <w:pStyle w:val="Heading3"/>
        <w:numPr>
          <w:ilvl w:val="2"/>
          <w:numId w:val="1"/>
        </w:numPr>
        <w:rPr/>
      </w:pPr>
      <w:bookmarkStart w:id="147" w:name="__RefHeading___Toc4901108_2320776876"/>
      <w:bookmarkStart w:id="148" w:name="_Toc54"/>
      <w:bookmarkEnd w:id="147"/>
      <w:r>
        <w:rPr>
          <w:rtl w:val="true"/>
        </w:rPr>
        <w:t>[</w:t>
      </w:r>
      <w:r>
        <w:rPr>
          <w:rtl w:val="true"/>
        </w:rPr>
        <w:t xml:space="preserve">المستودع أمين لا ضمان عليه </w:t>
      </w:r>
      <w:r>
        <w:rPr>
          <w:rtl w:val="true"/>
        </w:rPr>
        <w:t>]</w:t>
      </w:r>
      <w:bookmarkEnd w:id="1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نيابة في الحفظ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تنمته كما رواه </w:t>
      </w:r>
      <w:bookmarkStart w:id="149" w:name="pg20221_208788"/>
    </w:p>
    <w:p>
      <w:pPr>
        <w:pStyle w:val="BookText"/>
        <w:rPr/>
      </w:pPr>
      <w:bookmarkEnd w:id="149"/>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رجلٍ استأجر أجيراً فأقعده على متاعه فسرق،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w:t>
      </w:r>
    </w:p>
    <w:p>
      <w:pPr>
        <w:pStyle w:val="BookText"/>
        <w:rPr/>
      </w:pPr>
      <w:r>
        <w:rPr>
          <w:rFonts w:ascii="IRNazanin" w:hAnsi="IRNazanin" w:eastAsia="IRNazanin"/>
          <w:color w:val="111111"/>
          <w:sz w:val="28"/>
          <w:sz w:val="28"/>
          <w:szCs w:val="28"/>
          <w:rtl w:val="true"/>
          <w:lang w:bidi="fa-IR"/>
        </w:rPr>
        <w:t>الشيخ في الصحيح عنه، عن أبي عبد الله علیه السلام</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قوله مع اليمين، كما اشتهر أنّ الأمين مصدّق بيمين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وديعة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من وديعة ولم تكن مضمونة لا يلزم</w:t>
      </w:r>
      <w:r>
        <w:rPr>
          <w:rFonts w:eastAsia="IRNazanin" w:cs="IRNazanin"/>
          <w:color w:val="111111"/>
          <w:sz w:val="28"/>
          <w:szCs w:val="28"/>
          <w:rtl w:val="true"/>
          <w:lang w:bidi="fa-IR"/>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يخن فيه مثلاً فإنّها بها تصير مضمونة وكذا بالتعدّي والتفريط وهما أيضاً من 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أبان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يستبضع البضاعة فيهلك أو يسرق أعلى صاحبه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غرم بعد أنّ يكون الرجل أميناً</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 التقييد آنفاً، ويمكن أنّ تكون فائدة الأمانة عدم الاحتياج إلى اليمين بخلاف عدمها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901110_2320776876"/>
      <w:bookmarkStart w:id="151" w:name="_Toc55"/>
      <w:bookmarkEnd w:id="150"/>
      <w:r>
        <w:rPr>
          <w:rtl w:val="true"/>
        </w:rPr>
        <w:t>[</w:t>
      </w:r>
      <w:r>
        <w:rPr>
          <w:rtl w:val="true"/>
        </w:rPr>
        <w:t xml:space="preserve">ضمان المستودع إذا خالف المودع </w:t>
      </w:r>
      <w:r>
        <w:rPr>
          <w:rtl w:val="true"/>
        </w:rPr>
        <w:t>]</w:t>
      </w:r>
      <w:bookmarkEnd w:id="1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الشيخان في الصحيح </w:t>
      </w:r>
    </w:p>
    <w:p>
      <w:pPr>
        <w:pStyle w:val="BookText"/>
        <w:rPr/>
      </w:pPr>
      <w:r>
        <w:rPr>
          <w:rFonts w:ascii="IRNazanin" w:hAnsi="IRNazanin" w:eastAsia="IRNazanin"/>
          <w:color w:val="111111"/>
          <w:sz w:val="28"/>
          <w:sz w:val="28"/>
          <w:szCs w:val="28"/>
          <w:rtl w:val="true"/>
          <w:lang w:bidi="fa-IR"/>
        </w:rPr>
        <w:t xml:space="preserve">الفقيه علیه السلام في رجلٍ دفع إلى رجلٍ وديعةً وأمره أنّ يضعها في منزله أو لم يأمره فوضعها الرّجل في منزل جاره فضاعت هل يجب عليه إذا خالف أمره أو أخرجها من ملكه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حبيب الخثعميّ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المال وديعةً يأخذ منه بغير إذن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إلّا أنّ يكون له 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وجد من يضمنه ولم يكن له وفاءٌ وأشهد على نفسه الذي يضمنه يأخذ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إلى رجل وديعة فوضعها في منزل جاره فضاعت فهل يجب عليه إذا خالف أمره وأخرجها من ملكه؟ فوقّع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لها إنّ شاء الله</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كما تقدّم منه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حبيب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القرض من الوديعة إذا كان مليّاً أو يضمّنه رجلاً، وظاهره يشمل ما إذا كان المقترض معسراً إلّا أنّ يحمل على المليّ بأنّ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المستودع لا المقترض، وعلى أيّ حال ينبغي أنّ يحمل على إذن المودع صريحاً أو فحوى للأخبار التي تقدّمت في التقاصّ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مسمع أبي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استودعت رجلاً مالاً فجحدنيه وحلف لي عليه، ثمّ إنّه جاءني بعد ذلك بسنتين بالمال الذي أودعته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فخذه وهذه أربعة آلاف درهم ربحتها فهي لك مع مالك واجعلني في حلٍّ، فأخذت منه المال وأبيت أنّ آخذ الرّبح منه ووقفت المال الذي كنت استودعته وأبيت أخذه حتى أستطلع رأيك فماترى؟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نصف الرّبح وأعطه النّصف وحلّله، فإنّ هذا رجلٌ تائبٌ والله يحبّ التّوّابين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إسحاق بن عمّار أبا عبد الله علیه السلام عن رجلٍ استودع رجلاً ألف درهمٍ فضاعت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عليه قرضاً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وديعةً،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لازمٌ له إلّا أنّ يقيم البيّنة إنّما كانت وديعةً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مسمع أبي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وحمل على الاستحباب من الطرفين لأنّه إنّ كانت تجارته بعين ماله فالجميع للمودع، فيستحبّ له أنّ يعطيه النصف، كما هو ظاهر الخبر من أنّه تائب، وإنّ كانت في الذمة فالجميع للمستودع، فيستحبّ له أنّ يعطي المودع نصف الربح ليقبل توبته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القول قول المالك في دعوى القرض لأنّه أعرف بنيته، ويشكل بأنّ الأمانة والقرض متعارضان؛ لأنّ المستودع يدّعي ذكر الوديعة مع أنّ الأصل براءة الذمّة كما قاله المشايخ، وإنّ كان ظاهر عبارة المشايخ أنّ قول المستودع مقبول في عدم الزيادة إذا كانت الوديعة مقبولة لا في النزاع فيها وعلى أيّ حال فعدم اليمين أشكل؛ لعموم </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مشايخنا رضي الله عنهم على أنّ قول المودع مقبولٌ فإنّه مؤتمنٌ ولا يمين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ائتمنت رجلاً على مالٍ أودعته إيّاه عنده فخانني فيه وأنّكر مالي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يخنك الأمين ولكنّك ائتمنت الخائن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أيضاً في الموثق كالصحيح، عن إسحاق بن عمار، عن أبي عبد الله علیه السلام في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عليك ألف درهم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ولكنّها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قول صاحب المال مع يمينه</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ما إذا كان صاحب المال ثقة والذي يدّعي الوديعة متّهماً بأنّه يذهب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ظاهراً كما تقدّم أمثاله وسيجيء أيضاً في الرهن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تقدّمت الأخبار في باب المضاربة مثله، ويمكن أنّ يكون المصنّف استشهد به على قول المشايخ </w:t>
      </w:r>
      <w:r>
        <w:rPr>
          <w:rStyle w:val="FootnoteAnchor"/>
          <w:rtl w:val="true"/>
        </w:rPr>
        <w:footnoteReference w:id="373"/>
      </w:r>
      <w:r>
        <w:rPr>
          <w:rFonts w:ascii="Amiri" w:hAnsi="Amiri" w:eastAsia="Amiri" w:cs="Amiri"/>
          <w:color w:val="111111"/>
          <w:sz w:val="28"/>
          <w:sz w:val="28"/>
          <w:szCs w:val="28"/>
          <w:rtl w:val="true"/>
          <w:lang w:bidi="ar-SA"/>
        </w:rPr>
        <w:t xml:space="preserve">، كما فهمه الشيخ، وقد قدّمنا أنّه مع التهمة وعدمها يجب الملاحظة والحزم فيمن يعطيه المال والكتابة، كما قال الله تعالى </w:t>
      </w:r>
      <w:r>
        <w:rPr>
          <w:rStyle w:val="FootnoteAnchor"/>
          <w:rtl w:val="true"/>
        </w:rPr>
        <w:footnoteReference w:id="374"/>
      </w:r>
      <w:r>
        <w:rPr>
          <w:rFonts w:ascii="Amiri" w:hAnsi="Amiri" w:eastAsia="Amiri" w:cs="Amiri"/>
          <w:color w:val="111111"/>
          <w:sz w:val="28"/>
          <w:sz w:val="28"/>
          <w:szCs w:val="28"/>
          <w:rtl w:val="true"/>
          <w:lang w:bidi="ar-SA"/>
        </w:rPr>
        <w:t>، والإشهاد كذلك لئلّا يضيع الحق بأنّ ينكر ويكون القول قوله</w:t>
      </w:r>
      <w:r>
        <w:rPr>
          <w:rFonts w:eastAsia="Amiri" w:cs="Amiri" w:ascii="Amiri" w:hAnsi="Amiri"/>
          <w:color w:val="111111"/>
          <w:sz w:val="28"/>
          <w:szCs w:val="28"/>
          <w:rtl w:val="true"/>
          <w:lang w:bidi="ar-SA"/>
        </w:rPr>
        <w:t xml:space="preserve">. </w:t>
      </w:r>
      <w:bookmarkStart w:id="152" w:name="pg20221_208792"/>
    </w:p>
    <w:p>
      <w:pPr>
        <w:pStyle w:val="Heading2"/>
        <w:numPr>
          <w:ilvl w:val="1"/>
          <w:numId w:val="1"/>
        </w:numPr>
        <w:rPr/>
      </w:pPr>
      <w:bookmarkStart w:id="153" w:name="__RefHeading___Toc4901112_2320776876"/>
      <w:bookmarkStart w:id="154" w:name="_Toc56"/>
      <w:bookmarkEnd w:id="152"/>
      <w:bookmarkEnd w:id="153"/>
      <w:r>
        <w:rPr>
          <w:rtl w:val="true"/>
        </w:rPr>
        <w:t>باب الرّهن</w:t>
      </w:r>
      <w:bookmarkEnd w:id="154"/>
    </w:p>
    <w:p>
      <w:pPr>
        <w:pStyle w:val="Heading3"/>
        <w:numPr>
          <w:ilvl w:val="2"/>
          <w:numId w:val="1"/>
        </w:numPr>
        <w:rPr/>
      </w:pPr>
      <w:bookmarkStart w:id="155" w:name="__RefHeading___Toc4901114_2320776876"/>
      <w:bookmarkStart w:id="156" w:name="_Toc57"/>
      <w:bookmarkEnd w:id="155"/>
      <w:r>
        <w:rPr>
          <w:rtl w:val="true"/>
        </w:rPr>
        <w:t>اشارة</w:t>
      </w:r>
      <w:bookmarkEnd w:id="156"/>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رجلٍ رهن عند رجلٍ رهناً فضاع الرهن،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مال الرّاهن ويرتجع المرتهن عليه بماله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إسماعيل بن مسلم عن جعفر بن محمّد عن أبيه عن آبائه علیهم السلام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يركب إذا كان مرهوناً وعلى الذي يركبه ،نفقته، والدّرّ يشرب إذا كان مرهوناً وعلى الذي يشرب الدّرّ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الرهن</w:t>
      </w:r>
    </w:p>
    <w:p>
      <w:pPr>
        <w:pStyle w:val="Heading3"/>
        <w:numPr>
          <w:ilvl w:val="2"/>
          <w:numId w:val="1"/>
        </w:numPr>
        <w:rPr/>
      </w:pPr>
      <w:bookmarkStart w:id="157" w:name="__RefHeading___Toc4901116_2320776876"/>
      <w:bookmarkStart w:id="158" w:name="_Toc58"/>
      <w:bookmarkEnd w:id="157"/>
      <w:r>
        <w:rPr>
          <w:rtl w:val="true"/>
        </w:rPr>
        <w:t>[</w:t>
      </w:r>
      <w:r>
        <w:rPr>
          <w:rtl w:val="true"/>
        </w:rPr>
        <w:t xml:space="preserve">تلف الرهن من مال الراهن </w:t>
      </w:r>
      <w:r>
        <w:rPr>
          <w:rtl w:val="true"/>
        </w:rPr>
        <w:t>]</w:t>
      </w:r>
      <w:bookmarkEnd w:id="158"/>
    </w:p>
    <w:p>
      <w:pPr>
        <w:pStyle w:val="BookText"/>
        <w:rPr/>
      </w:pPr>
      <w:r>
        <w:rPr>
          <w:rFonts w:ascii="IRNazanin" w:hAnsi="IRNazanin" w:eastAsia="IRNazanin"/>
          <w:color w:val="111111"/>
          <w:sz w:val="28"/>
          <w:sz w:val="28"/>
          <w:szCs w:val="28"/>
          <w:rtl w:val="true"/>
          <w:lang w:bidi="fa-IR"/>
        </w:rPr>
        <w:t xml:space="preserve">وهو الوثيقة لمال المرتهن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بتعدٍّ أو تفريط من المرتهن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ويرتجع المرتهن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الراهن بماله تماماً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والشيخ في الموثق كالصحيح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الركوب وشرب اللبن إذا أنّفق عليها ويكونان بإزاء النفقة زادت أو نقصت،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أجرة الركوب وقيمة اللبن وما ينفق عليها </w:t>
      </w:r>
      <w:bookmarkStart w:id="159" w:name="pg20221_208793"/>
    </w:p>
    <w:p>
      <w:pPr>
        <w:pStyle w:val="BookText"/>
        <w:rPr/>
      </w:pPr>
      <w:bookmarkEnd w:id="159"/>
      <w:r>
        <w:rPr>
          <w:rFonts w:eastAsia="IRNazanin" w:cs="IRNazanin"/>
          <w:color w:val="111111"/>
          <w:sz w:val="28"/>
          <w:szCs w:val="28"/>
          <w:lang w:bidi="fa-IR"/>
        </w:rPr>
        <w:t>4096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إسحاق بن عمّار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يرتهن العبد فيصيبه عورٌ أو ينقص من جسده شيءٌ، على من يكون نقصان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رهنت العبد فمرض أو انفقأت عينه فأصابه نقصانٌ في جسده ينقص من مال الرّجل بقدر ما ينقص من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العبد قتل على من تكون جنايته، قال جنايته في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ويرجعان بالفضل لو كان ولا ينافيه الخبر وهو أحوط،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بالإذن صريحاً أو فحوى أو بشاهد الحال، ومنه عدم إنّفاق المالك عليها كما سيجيء</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901118_2320776876"/>
      <w:bookmarkStart w:id="161" w:name="_Toc59"/>
      <w:bookmarkEnd w:id="160"/>
      <w:r>
        <w:rPr>
          <w:rtl w:val="true"/>
        </w:rPr>
        <w:t>[</w:t>
      </w:r>
      <w:r>
        <w:rPr>
          <w:rtl w:val="true"/>
        </w:rPr>
        <w:t xml:space="preserve">حکم نقص الرهن عند المرتهن </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صفوان بن يحيى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 كالشيخين ولكن عبارتهما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يرهن الغلام أو الدار فتصيبه الآفة على من يكون؟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لو قتل قتيلاً على من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عنق العبد،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فلم يذهب مال هذا؟</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ثمنه مائة دينار فزاد وبلغ مائتي دينار لمن كان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والتمثيل للتفهيم ومعاذ الله أنّ يكون قياساً، والغرض من تمثيل القتل أنّ الجناية </w:t>
      </w:r>
      <w:bookmarkStart w:id="162" w:name="pg20221_208794"/>
    </w:p>
    <w:p>
      <w:pPr>
        <w:pStyle w:val="BookText"/>
        <w:rPr/>
      </w:pPr>
      <w:bookmarkEnd w:id="162"/>
      <w:r>
        <w:rPr>
          <w:rFonts w:eastAsia="IRNazanin" w:cs="IRNazanin"/>
          <w:color w:val="111111"/>
          <w:sz w:val="28"/>
          <w:szCs w:val="28"/>
          <w:lang w:bidi="fa-IR"/>
        </w:rPr>
        <w:t>4097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متاعٍ في يدي رجلين أحدهما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استودعتكاه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عندي إلّا أنّ يأتي الذي ادعى أنّه قد أودعه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تتعلّق برقبة العبد ولو كان لورثة المقتول قتله أو استرقاقه، وعلى أيّ حال فهم قائلون بأنّه لا ينقص من المال شيء، وكذا زيادة قيمة العبد تكون لمولاه، فينبغي أنّ يكون النقصان عليه، والحاصل أنّ الرهن مال الراهن وجعل وثيقة لحق المرتهن ولم يخرج بذلك عن ماله، والظاهر أنّ التغيير من إسحاق ونقله بالمعنى كما يكون منه كثيراً، أو من غيره من الرواة وهو بعيد ومن المصنّف أبعد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901120_2320776876"/>
      <w:bookmarkStart w:id="164" w:name="_Toc60"/>
      <w:bookmarkEnd w:id="163"/>
      <w:r>
        <w:rPr>
          <w:rtl w:val="true"/>
        </w:rPr>
        <w:t>[</w:t>
      </w:r>
      <w:r>
        <w:rPr>
          <w:rtl w:val="true"/>
        </w:rPr>
        <w:t xml:space="preserve">حكم اختلاف المالك والودعي في الوديعة والرهن </w:t>
      </w:r>
      <w:r>
        <w:rPr>
          <w:rtl w:val="true"/>
        </w:rPr>
        <w:t>]</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في الموثق كالصحيح كالشيخين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متاع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أيديّ،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 رجلين أو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التهذيب، أو استودعتكاه كما في الكافي وبعض النسخ، ويكون الألف لإشباع الفتحة وهو شائع سيّما في أمثال هذا اللفظ للثقل بدونها أو استودعتكما، وهو تصحيف 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أنّ يكون وديعة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فتعارض الأصل والظاهر، وغلب الظاهر على الأصل، والمشهور تقديم أصل البراءة كما تقدّم، وسيجيء في النزاع في الدين </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يأخذ الدّابّة والبعير رهناً بماله هل له أنّ يركبهما؟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يعلفهما فله أنّ يركبهما وإنّ كان الذي أرهنهما عنده يعلفهما فليس له أنّ يركبهما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رهن بماله أرضاً أو داراً لهما غلّةٌ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ارتهن الأرض والدّار بماله أنّ يحسب لصاحب الأرض والدّار ما أخذ من الغلّة ويطرحه عنه من الدّين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القول قول منكر الزيادة فكذا الأصل، وسيجيء تقديم قول مدّعي الرهن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الركوب مع العلف وعدم علف المالك شاهد حاله بإذن الركوب كالعكس في العدم، مع الأصل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إبراهيم الكرخي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 منافع الرهن للراهن ويجوز للمرتهن أنّ يتصرّف فيها تقاصّاً عن حقه بشاهد الحال، ويؤيّده ما رواه الكليني في الحسن كالصحيح، عن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فى كلّ رهن له غلّة أنّ غلّته تحتسب لصاحب الرهن ممّا عليه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65" w:name="pg20221_208796"/>
    </w:p>
    <w:p>
      <w:pPr>
        <w:pStyle w:val="BookText"/>
        <w:rPr/>
      </w:pPr>
      <w:bookmarkEnd w:id="165"/>
      <w:r>
        <w:rPr>
          <w:rFonts w:eastAsia="IRNazanin" w:cs="IRNazanin"/>
          <w:color w:val="111111"/>
          <w:sz w:val="28"/>
          <w:szCs w:val="28"/>
          <w:lang w:bidi="fa-IR"/>
        </w:rPr>
        <w:t>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حسّان عن أبي عمران الأرمني عن عبد الله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أفلسٍ وعليه دينٌ لقومٍ، وعند بعضهم رهونٌ وليس عند بعضهم، فمات ولا يحيط ماله بما عليه من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جميع ما خلّف من الرّهون وغيرها على أرباب الدّين بالحصص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رهن عند عن رجلٍ رهن عند رجل رهناً على ألف درهم، والرّهن يساوي ألفين فضاع،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بفضل ما رهنه، وإنّ كان أنّقص ممّا رهنه عليه رجع على الرّاهن بالفضل، وإنّ كان الرّهن يساوي ما رهنه عليه فالرّهن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متى ضاع الرّهن بتضييع المرتهن له، فأمّا إذا ضاع من حرزه أو غلب عليه يرجع بماله على الرّاهن، وتصديق ذلك</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901122_2320776876"/>
      <w:bookmarkStart w:id="167" w:name="_Toc61"/>
      <w:bookmarkEnd w:id="166"/>
      <w:r>
        <w:rPr>
          <w:rtl w:val="true"/>
        </w:rPr>
        <w:t>[</w:t>
      </w:r>
      <w:r>
        <w:rPr>
          <w:rtl w:val="true"/>
        </w:rPr>
        <w:t xml:space="preserve">تقسيم الرهن على جميع الغرماء إذا أفلس الراهن </w:t>
      </w:r>
      <w:r>
        <w:rPr>
          <w:rtl w:val="true"/>
        </w:rPr>
        <w:t>]</w:t>
      </w:r>
      <w:bookmarkEnd w:id="1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الضعيف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أرباب الدين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 للمشهور بين الأصحاب من تقديم المرتهن</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إذا تلف الرهن ينقص حقّ المرتهن به كما تدلّ عليه أخبار أخر </w:t>
      </w:r>
      <w:r>
        <w:rPr>
          <w:rStyle w:val="FootnoteAnchor"/>
          <w:rtl w:val="true"/>
        </w:rPr>
        <w:footnoteReference w:id="383"/>
      </w:r>
      <w:r>
        <w:rPr>
          <w:rFonts w:ascii="IRNazanin" w:hAnsi="IRNazanin" w:eastAsia="IRNazanin"/>
          <w:color w:val="111111"/>
          <w:sz w:val="28"/>
          <w:sz w:val="28"/>
          <w:szCs w:val="28"/>
          <w:rtl w:val="true"/>
          <w:lang w:bidi="fa-IR"/>
        </w:rPr>
        <w:t xml:space="preserve">، وحمله المصنّف </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عليّ بن الحكم عن أبان بن عثمان عن أبي عبد الله علیه السلام قال في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ضاع من عند المرتهن من غير أنّ يستهلكه رجع بحقّه على الرّاهن فأخذه، وإنّ استهلكه ترادّا الفضل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رهن رجلٌ أرضاً فيها ثمرةٌ فإنّ ثمرتها من حساب ماله وله حساب ما عمل فيها وأنّفق فيها، فإذا استوفى ماله فليدفع الأرض إلى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التعدّي من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والشيخان في القوي، عن أبان عمّن أخبره </w:t>
      </w:r>
      <w:r>
        <w:rPr>
          <w:rStyle w:val="FootnoteAnchor"/>
          <w:rtl w:val="true"/>
        </w:rPr>
        <w:footnoteReference w:id="384"/>
      </w:r>
      <w:r>
        <w:rPr>
          <w:rFonts w:ascii="IRNazanin" w:hAnsi="IRNazanin" w:eastAsia="IRNazanin"/>
          <w:color w:val="111111"/>
          <w:sz w:val="28"/>
          <w:sz w:val="28"/>
          <w:szCs w:val="28"/>
          <w:rtl w:val="true"/>
          <w:lang w:bidi="fa-IR"/>
        </w:rPr>
        <w:t>، ورواه الشيخ في الموثق كالصحيح، عن أبان، عن أبي عبد الله علیه السلام</w:t>
      </w:r>
      <w:r>
        <w:rPr>
          <w:rStyle w:val="FootnoteAnchor"/>
          <w:rtl w:val="true"/>
        </w:rPr>
        <w:footnoteReference w:id="3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التفصيل أيضاً ما رواه الشيخان في القوي كالصحيح،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رهنت</w:t>
      </w:r>
      <w:r>
        <w:rPr>
          <w:rStyle w:val="FootnoteAnchor"/>
          <w:rtl w:val="true"/>
        </w:rPr>
        <w:footnoteReference w:id="386"/>
      </w:r>
      <w:r>
        <w:rPr>
          <w:rFonts w:ascii="Amiri" w:hAnsi="Amiri" w:eastAsia="Amiri" w:cs="Amiri"/>
          <w:color w:val="111111"/>
          <w:sz w:val="28"/>
          <w:sz w:val="28"/>
          <w:szCs w:val="28"/>
          <w:rtl w:val="true"/>
          <w:lang w:bidi="ar-SA"/>
        </w:rPr>
        <w:t>عبداً أو دابة فمات فلا شيء عليك ، وإنّ هلكت الدابة أو أبق الغلام فأنّت ضامن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الهلاك والإباق بتقصيرك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قال في الأرض البور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التي لم تزرع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يرتهنها الرجل ليس فيها ثمرة فزرعها وأنّفق عليها ماله إنّه يحتسب له نفقته وعمله خالصاً، </w:t>
      </w:r>
      <w:bookmarkStart w:id="168" w:name="pg20221_208798"/>
    </w:p>
    <w:p>
      <w:pPr>
        <w:pStyle w:val="BookText"/>
        <w:rPr/>
      </w:pPr>
      <w:bookmarkEnd w:id="168"/>
      <w:r>
        <w:rPr>
          <w:rFonts w:eastAsia="IRNazanin" w:cs="IRNazanin"/>
          <w:color w:val="111111"/>
          <w:sz w:val="28"/>
          <w:szCs w:val="28"/>
          <w:lang w:bidi="fa-IR"/>
        </w:rPr>
        <w:t>4104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إسماعيل بن مسلم عن جعفر بن محمّد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في رهنٍ اختلف فيه الرّاهن والمرتهن،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بكذا وكذا، وقال المرتهن هو بأكثر إنّه يصدّق المرتهن حتى يحيط بالثّمن لأنّه 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رجلٍ يكون عنده الرّهن فلا يدري لمن هو من النّاس؟ فقال فيه فضل أو نقصان؟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فيه فضل أو نقصان ما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 نقصانٌ فهو أهون، يبيعه فيؤجر بما بقي إنّ كان فيه</w:t>
      </w:r>
    </w:p>
    <w:p>
      <w:pPr>
        <w:pStyle w:val="BookText"/>
        <w:rPr/>
      </w:pPr>
      <w:r>
        <w:rPr>
          <w:rFonts w:ascii="Amiri" w:hAnsi="Amiri" w:eastAsia="Amiri" w:cs="Amiri"/>
          <w:color w:val="111111"/>
          <w:sz w:val="28"/>
          <w:sz w:val="28"/>
          <w:szCs w:val="28"/>
          <w:rtl w:val="true"/>
          <w:lang w:bidi="ar-SA"/>
        </w:rPr>
        <w:t>ثمَّ ينظر نصيب الأرض فيحسبه من ماله الذي ارتهن به الأرض حتى يستوفي ماله، فإذا استوفى ماله فليدفع الأرض إلى صاحبها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احتساب أجرة مثل الأرض من ماله حتى يتمّ كما تقدّم من خبر الكرخي وابن سنان وسيجيء أيضاً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901124_2320776876"/>
      <w:bookmarkStart w:id="170" w:name="_Toc62"/>
      <w:bookmarkEnd w:id="169"/>
      <w:r>
        <w:rPr>
          <w:rtl w:val="true"/>
        </w:rPr>
        <w:t>[</w:t>
      </w:r>
      <w:r>
        <w:rPr>
          <w:rtl w:val="true"/>
        </w:rPr>
        <w:t xml:space="preserve">حكم اختلاف الراهن والمرتهن في قيمة الرهن التالف </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كالشيخ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القول قول المرتهن إذا كان مثل الرهن أو أقلّ منه كما هو الظاهر، والمشهور أنّ القول قول الراهن؛ لأنّه غارم والأصل عدم الزيادة كما سيجيء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 وفيهما زيادة بعد قوله لمن هو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يبيعه </w:t>
      </w:r>
    </w:p>
    <w:p>
      <w:pPr>
        <w:pStyle w:val="BookText"/>
        <w:rPr/>
      </w:pPr>
      <w:r>
        <w:rPr>
          <w:rFonts w:ascii="Amiri" w:hAnsi="Amiri" w:eastAsia="Amiri" w:cs="Amiri"/>
          <w:color w:val="111111"/>
          <w:sz w:val="28"/>
          <w:sz w:val="28"/>
          <w:szCs w:val="28"/>
          <w:rtl w:val="true"/>
          <w:lang w:bidi="ar-SA"/>
        </w:rPr>
        <w:t>فضلٌ فهو أشدّهما عليه يبيعه ويمسك فضله حتى يجيء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يعرف صاحبه ولم يطمع في رجوعه، فمتی عرف صاحبه فليس له بيعه حتى يجيء، وتصديق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القاسم بن سليمان عن عبيد بن زرارة عن أبي عبد الله علیه السلام في رجلٍ رهن رهناً إلى وقت ثمّ غاب هل له وقتٌ يباع فيه رهنه؟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يجيء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رهن عند رجلٍٍ سوارين فهلك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بحقّه فيما بقي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يجيء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لمن هو من الناس</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الصبر إلى أنّ يجيء صاحبه، وجواز البيع والتقاصّ ووجوب حفظ الباقي إلى مجيء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الشيخان في الموثق كالصحيح عن ابن بكير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الموثق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رهن رهناً ثمَّ انطلق فلا يقدر عليه أيباع الرهن؟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يجيء صاحبه</w:t>
      </w:r>
      <w:r>
        <w:rPr>
          <w:rFonts w:eastAsia="IRNazanin" w:cs="IRNazanin"/>
          <w:color w:val="111111"/>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الاستحباب كما يدلّ عليه خبر إسحاق وغيره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p>
    <w:p>
      <w:pPr>
        <w:pStyle w:val="BookText"/>
        <w:rPr/>
      </w:pPr>
      <w:r>
        <w:rPr>
          <w:rFonts w:eastAsia="IRNazanin" w:cs="IRNazanin"/>
          <w:color w:val="111111"/>
          <w:sz w:val="28"/>
          <w:szCs w:val="28"/>
          <w:lang w:bidi="fa-IR"/>
        </w:rPr>
        <w:t>4108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في رجلٍ رهن عند رجل داراً فاحترقت أو انهدمت،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ماله في تربة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في رجلٍ رهن عنده رجلٌ مملوكاً فجذم، أو رهن عنده متاعاً فلم ينشر ذلك المتاع ولم يتعاهده ولم يحرّكه فأكل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أكله السّوس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ينقص من ماله بقدر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أبي عبد الله علیه السلام في الرّجل يرهن عند الرّجل الرّهن فيصيبه توىّ أو 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بماله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عيسى بن عبيد عن سليمان بن حفص</w:t>
      </w:r>
    </w:p>
    <w:p>
      <w:pPr>
        <w:pStyle w:val="BookText"/>
        <w:rPr/>
      </w:pPr>
      <w:r>
        <w:rPr>
          <w:rFonts w:ascii="IRNazanin" w:hAnsi="IRNazanin" w:eastAsia="IRNazanin"/>
          <w:color w:val="111111"/>
          <w:sz w:val="28"/>
          <w:sz w:val="28"/>
          <w:szCs w:val="28"/>
          <w:rtl w:val="true"/>
          <w:lang w:bidi="fa-IR"/>
        </w:rPr>
        <w:t xml:space="preserve">على عدم سقوط المال بتلف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الموثق كالصحيح عن أبان، عن رجل، عن أبي عبد الله علیه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المصنّف 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فتأكل هل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وجوب النشر، والمشهور وجوبه؛ لأنّه أمين المالك في الحفظ فيجب عليه التعاهد، ويمكن حمله على نهي المالك من النشر أو الغفلة أو ظن عدم اللزوم فاتّفق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عن الحلبي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الضمان، ويحمل على عدم التقصير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عیسى بن عبيد عن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كالشيخ</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في رجل مات وعليه دينٌ ولم يخلّف شيئاً إلّا رهناً في يد بعضهم، ولا يبلغ ثمنه أكثر من مال المرتهن، أيأخذه بماله أو هو وسائر الديّان فيه شركاء؟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الدّيّان في ذلك سواءٌ يوزّعونه بينهم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إليه في رجل مات وله ورثةٌ، فجاء رجل فادّعى عليه مالاً وأنّ عنده رهناً،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على الميّت مالٌ ولا بيّنة له عليه فليأخذ ماله ممّا في يده وليردّ الباقي على ورثته، ومتى أقرّ بما عنده أخذ به وطولب بالبيّنة على دعواه وأوفى حقه بعد اليمين، ومتى لم يقم البيّنة والورثة منكرون فله عليهم يمين علم يحلفون بالله ما يعلمون أنّ له على ميّتهم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فضالة، عن أبان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كيف يكون الرّهن بما فيه إنّ كان حيواناً أو دابّةً أو فضّةً أو متاعاً فأصابه حريقٌ أو لصوصٌ فهلك ماله أو نقص متاعه وليس له على مصيبته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متاعه كلّه فلم يوجد له شيءٌ فلا شيء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بين مالي وله مالٌ فلا يصدّق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خلاف المشهور كخبر عبد الله بن الحكم المتقدّم، وحملا على الاستحباب، ويدلّ على جواز التقاصّ مع عدم البيّنة، وعلى أنّ على الوارث يمين نفي العلم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فضالة،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مال فلا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للتهمة كما تقدّمت الأخبار في ذلك، والمشهور أنّ القول قول المرتهن في </w:t>
      </w:r>
      <w:bookmarkStart w:id="171" w:name="pg20221_208802"/>
    </w:p>
    <w:p>
      <w:pPr>
        <w:pStyle w:val="BookText"/>
        <w:rPr/>
      </w:pPr>
      <w:bookmarkEnd w:id="171"/>
      <w:r>
        <w:rPr>
          <w:rFonts w:eastAsia="IRNazanin" w:cs="IRNazanin"/>
          <w:color w:val="111111"/>
          <w:sz w:val="28"/>
          <w:szCs w:val="28"/>
          <w:lang w:bidi="fa-IR"/>
        </w:rPr>
        <w:t>4113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محمّد بن أبي نصر البزنطيّ عن داود بن الحصين عن أبي العبّاس الفضل بن عبد 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رهن عنده آخر عبدين فهلك أحدهما أيكون حقّه في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داراً فاحترقت أيكون حقّه في التّربة؟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دابّتين فهلكت إحداهما أيكون حقّه في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متاعاً فهلك من طول ما تركه أو طعاماً ففسد، أو غلاماً فأصابه جدري فعمي، أو ثياباً تركها مطويّةً لم يتعاهدها ولم ينشرها حتى هلكت؟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نحو واحد يكون حقّه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التلف مطلقاً </w:t>
      </w:r>
      <w:r>
        <w:rPr>
          <w:rStyle w:val="FootnoteAnchor"/>
          <w:rtl w:val="true"/>
        </w:rPr>
        <w:footnoteReference w:id="399"/>
      </w:r>
      <w:r>
        <w:rPr>
          <w:rFonts w:ascii="Amiri" w:hAnsi="Amiri" w:eastAsia="Amiri" w:cs="Amiri"/>
          <w:color w:val="111111"/>
          <w:sz w:val="28"/>
          <w:sz w:val="28"/>
          <w:szCs w:val="28"/>
          <w:rtl w:val="true"/>
          <w:lang w:bidi="ar-SA"/>
        </w:rPr>
        <w:t>، ويمكن حمل كلامه على المشهور أيضاً؛ لأنّ عدم التصديق لا ينافي أنّ يكون القول قوله بحسب الظاهر</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901126_2320776876"/>
      <w:bookmarkStart w:id="173" w:name="_Toc63"/>
      <w:bookmarkEnd w:id="172"/>
      <w:r>
        <w:rPr>
          <w:rtl w:val="true"/>
        </w:rPr>
        <w:t>[</w:t>
      </w:r>
      <w:r>
        <w:rPr>
          <w:rtl w:val="true"/>
        </w:rPr>
        <w:t xml:space="preserve">تعين الرهن في الباقي إذا هلك بعض الرهن </w:t>
      </w:r>
      <w:r>
        <w:rPr>
          <w:rtl w:val="true"/>
        </w:rPr>
        <w:t>]</w:t>
      </w:r>
      <w:bookmarkEnd w:id="17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وفي التهذيب زيادة وسألته كيف يكون الرهن بما فيه إذا كان حيواناً أو دابة أو ذهباً أو فضّة أو متاعاً وأصابه جائحة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أو لصوص فهلك ماله أجمع سوى ذلك، وقد هلك من بين متاعه وليس له على مصيبته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متاعه كلّه فلم يوجد له شيء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ذهب من بين ماله وله </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يرهن الرّهن بمائة درهمٍ وهو يساوي ثلاثمائة درهم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فيهلكه، أعلى الرّجل أنّ يردّ على صاحبه مائتي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أخذ رهناً فيه فضل وضيّعه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فهلك نصف الرّهن؟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حساب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فيترادّان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فلا يصدّق، وقضى في كلّ رهن له غلّة أنّ غلته تحسب لصاحب الرهن ممّا علیه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عن أبي بصير، عن أبي عبد الله علیه السلام في رجل استقرض من رجل مائة دينار ورهنه حليّا بمائة دينار ثمَّ إنّه أتاه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أعرني الذهب الذي رهنتك عارية فأعاره فهلك الرهن عنده أعليه شيء لصاحب القرض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صاحب الرهن الذي رهنه وهو الذي أهلكه وليس لمال هذا توى</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نقصان، وتقدّم جميع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الضمان مع التعدّي؛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عليه ما ورد في الضمان مطلقاً، مثل ما رواه الشيخان في 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جعفرعلیه السلام عن قول علي علیه السلام في الرهن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يترادّان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w:t>
      </w:r>
      <w:bookmarkStart w:id="174" w:name="pg20221_208804"/>
    </w:p>
    <w:p>
      <w:pPr>
        <w:pStyle w:val="BookText"/>
        <w:rPr/>
      </w:pPr>
      <w:bookmarkEnd w:id="174"/>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الرهن إذا كان أكثر من مال المرتهن فهلك أنّ يؤدّي الفضل إلى صاحب الرهن وإنّ كان الرهن أقلّ من ماله فهلك الرهن أدّى إليه صاحبه فضل ماله، وإنّ كان الرهن يسوّي ما رهنه فليس عليه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فضالة عن أبان عن أبي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في</w:t>
      </w:r>
    </w:p>
    <w:p>
      <w:pPr>
        <w:pStyle w:val="BookText"/>
        <w:rPr/>
      </w:pPr>
      <w:r>
        <w:rPr>
          <w:rFonts w:ascii="IRNazanin" w:hAnsi="IRNazanin" w:eastAsia="IRNazanin"/>
          <w:color w:val="111111"/>
          <w:sz w:val="28"/>
          <w:sz w:val="28"/>
          <w:szCs w:val="28"/>
          <w:rtl w:val="true"/>
          <w:lang w:bidi="fa-IR"/>
        </w:rPr>
        <w:t>يقول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يترادّان؟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الرهن أفضل ممّا رهن به ثمَّ عطب ردّ المرتهن الفضل على صاحبه وإنّ كان لا يسوي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الراهن ما نقص من حق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 قول علي علیه السلام في الحيوان وغير ذلك</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أكثر من مال المرتهن فهلك أنّ يؤدّي الفضل إلى صاحب الرهن، وإنّ كان أقلّ من ماله فهلك الرهن أدّى إليه صاحبه فضل ماله وإنّ كان الرهن سواء فليس عليه شيء</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تقدّم محمول على التعدّي أو التفريط جمعاً بين الأخبار المستفيضة من الطرفين مع أخبار وجه الجمع وتقدّمت</w:t>
      </w:r>
      <w:r>
        <w:rPr>
          <w:rFonts w:eastAsia="IRNazanin" w:cs="IRNazanin"/>
          <w:color w:val="111111"/>
          <w:sz w:val="28"/>
          <w:szCs w:val="28"/>
          <w:rtl w:val="true"/>
          <w:lang w:bidi="fa-IR"/>
        </w:rPr>
        <w:t>.</w:t>
      </w:r>
    </w:p>
    <w:p>
      <w:pPr>
        <w:pStyle w:val="Heading3"/>
        <w:numPr>
          <w:ilvl w:val="2"/>
          <w:numId w:val="1"/>
        </w:numPr>
        <w:rPr/>
      </w:pPr>
      <w:bookmarkStart w:id="175" w:name="__RefHeading___Toc4901128_2320776876"/>
      <w:bookmarkStart w:id="176" w:name="_Toc64"/>
      <w:bookmarkEnd w:id="175"/>
      <w:r>
        <w:rPr>
          <w:rtl w:val="true"/>
        </w:rPr>
        <w:t>[</w:t>
      </w:r>
      <w:r>
        <w:rPr>
          <w:rtl w:val="true"/>
        </w:rPr>
        <w:t xml:space="preserve">حكم اختلاف الراهن والمرتهن فيما يقابل بالرهن </w:t>
      </w:r>
      <w:r>
        <w:rPr>
          <w:rtl w:val="true"/>
        </w:rPr>
        <w:t>]</w:t>
      </w:r>
      <w:bookmarkEnd w:id="1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فضالة،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لكنهما رويا عن أبان، </w:t>
      </w:r>
    </w:p>
    <w:p>
      <w:pPr>
        <w:pStyle w:val="BookText"/>
        <w:rPr/>
      </w:pPr>
      <w:r>
        <w:rPr>
          <w:rFonts w:ascii="Amiri" w:hAnsi="Amiri" w:eastAsia="Amiri" w:cs="Amiri"/>
          <w:color w:val="111111"/>
          <w:sz w:val="28"/>
          <w:sz w:val="28"/>
          <w:szCs w:val="28"/>
          <w:rtl w:val="true"/>
          <w:lang w:bidi="ar-SA"/>
        </w:rPr>
        <w:t>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بألف درهمٍ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بمائة درهمٍ، فإنّه يسأل صاحب الألف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له بيّنةٌ حلف صاحب المائة، وإنّ كان الرّهن أقلّ ممّا رهن به أو أكثر واختلفا في 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فإنّه يسأل صاحب الوديعةٌ البيّنة فإنّ لم يكن له بيّنةٌ حلف صاحب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أبي يعفور، عن أبي عبد الله علیه السلام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سقط من القلم أو يكون خبراً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يسأل صاحب الألف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المرتهن يدعي الزيادة والأصل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الراهن في عدم الزيادة 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يسأل صاحب الوديعة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يدّعي خلاف الظاهر؛ لأنّ الظاهر كونه رهناً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للوديعة، فيكون القول قوله مع اليمين كما تقدّم في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الشيخان في الصحيح، عن محمد بن مسلم، عن أبي جعفر علیه السلام في رجل يرهن عند صاحبه رهناً لا بيّنة بينهما فيه، فادّعى الذي عنده الرهن أنّه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الرهن إنّما هو بمائة؟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الذي عنده الرهن أنّه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له بيّنة فعلى الراهن اليمين</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مقدار ما على الرهن،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بزيادة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عند صاحبه رهناً فقال الذي عنده الرهن ارتهنته عندي بكذا وكذا،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عندك وديعة،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bookmarkStart w:id="177" w:name="pg20221_208806"/>
    </w:p>
    <w:p>
      <w:pPr>
        <w:pStyle w:val="BookText"/>
        <w:rPr/>
      </w:pPr>
      <w:bookmarkEnd w:id="177"/>
      <w:r>
        <w:rPr>
          <w:rFonts w:eastAsia="IRNazanin" w:cs="IRNazanin"/>
          <w:color w:val="111111"/>
          <w:sz w:val="28"/>
          <w:szCs w:val="28"/>
          <w:lang w:bidi="fa-IR"/>
        </w:rPr>
        <w:t>4117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الرّجل يرهن العبد أو الثّوب أو الحليّ أو متاع البيت فيقول صاحب المتاع للمرتهن أنّت في حلّ من لبس هذا الثّوب البس الثّوب وانتفع بالمتاع واستخدم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حلال إذا أحلّه له وما أحبّ أنّ يفعل،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فارتهن داراً لها غلّةٌ لمن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الدّار ،</w:t>
      </w:r>
    </w:p>
    <w:p>
      <w:pPr>
        <w:pStyle w:val="BookText"/>
        <w:rPr/>
      </w:pPr>
      <w:r>
        <w:rPr>
          <w:rFonts w:ascii="Amiri" w:hAnsi="Amiri" w:eastAsia="Amiri" w:cs="Amiri"/>
          <w:color w:val="111111"/>
          <w:sz w:val="28"/>
          <w:sz w:val="28"/>
          <w:szCs w:val="28"/>
          <w:rtl w:val="true"/>
          <w:lang w:bidi="ar-SA"/>
        </w:rPr>
        <w:t>على الذي عنده الرهن أنّه بكذا وكذا، فإنّ لم يكن له بينة فعلى الذي له الرهن اليمين</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الصحيح مستند المشهور ، لكن ترك الأخبار الكثيرة به أيضاً مشكل، وإن تأيّد بالأخبار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قول منكر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عبيد بن زرارة، عن أبي عبد الله علیه السلام في رجل رهن عند صاحبه رهناً لا بيّنة بينهما، فادّعى الذي عنده الرهن أنّه بألف وقال صاحب الرهن هو بمائة،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الذي عنده الرهن أنّه بألف، فإن لم يكن له بيّنة فعلى الذي له الرهن اليمين أنّه بمائة</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901130_2320776876"/>
      <w:bookmarkStart w:id="179" w:name="_Toc65"/>
      <w:bookmarkEnd w:id="178"/>
      <w:r>
        <w:rPr>
          <w:rtl w:val="true"/>
        </w:rPr>
        <w:t>[</w:t>
      </w:r>
      <w:r>
        <w:rPr>
          <w:rtl w:val="true"/>
        </w:rPr>
        <w:t xml:space="preserve">جواز انتفاع المرتهن من الرهن مجاناً إذا أجاز الراهن </w:t>
      </w:r>
      <w:r>
        <w:rPr>
          <w:rtl w:val="true"/>
        </w:rPr>
        <w:t>]</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أرضاً بيضاء، فقال له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ازرعها لنفسك،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ليس هذا مثل هذا يزرعها بماله فهو له حلالٌ كما أحلّه؛ لأنّه يزرع بماله ويعمرها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محمّد بن درّاج القلّاء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هلك أخوه وترك صندوقاً فيه رهونٌ بعضها عليه اسم صاحبه وبِكَم هو رهن وبعضها لا يدرى لمن هو ولا بكم هو رهن، ما ترى في هذا الذي لا يعرف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الحسين محمّد بن جعفر الأسديّ رضي الله عنه عن موسى بن عمران النخعيّ، عن عمّه الحسين بن يزيد النوفليّ، عن علي بن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الخبر الذي روي أنّ من كان بالرّهن أوثق منه بأخيه المؤمن فأنا منه بريء،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إذا ظهر الحقّ وقام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الكراهة، والظاهر أنّه فى الأرض المفتوحة عنوةً وإلّا فتقدّم احتساب أجرة الأرض أو تكون الكراهة أخفّ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رباع القلّاء، وهما مجهولان والسهو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يشترك فيه الغرماء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الأخبار المتقدّمة في </w:t>
      </w:r>
      <w:bookmarkStart w:id="180" w:name="pg20221_208808"/>
    </w:p>
    <w:p>
      <w:pPr>
        <w:pStyle w:val="BookText"/>
        <w:rPr/>
      </w:pPr>
      <w:bookmarkEnd w:id="180"/>
      <w:r>
        <w:rPr>
          <w:rFonts w:ascii="Amiri" w:hAnsi="Amiri" w:eastAsia="Amiri" w:cs="Amiri"/>
          <w:color w:val="111111"/>
          <w:sz w:val="28"/>
          <w:sz w:val="28"/>
          <w:szCs w:val="28"/>
          <w:rtl w:val="true"/>
          <w:lang w:bidi="ar-SA"/>
        </w:rPr>
        <w:t>قائمنا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الذي روي أنّ ربح المؤمن على المؤمن رباً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ظهر الحقّ وقام قائمنا أهل البيت، وأمّا اليوم فلا بأس بأنّ يبيع من الأخ المؤمن ويربح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يرهن جاريته أيحلّ له أنّ يطأها؟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ارتهنوها يحولون بينه وبينها،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قدر عليها خالياً ولم يعلم الذين ارتهنوها؟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أرى بهذا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كراهة الربح على المؤمن وأنّه رباً، لا مبالغة فيها، ويمكن أنّ يكون في زمان القائم علیه السلام حراماً والآن مكروهاً</w:t>
      </w:r>
      <w:r>
        <w:rPr>
          <w:rFonts w:eastAsia="IRNazanin" w:cs="IRNazanin"/>
          <w:color w:val="111111"/>
          <w:sz w:val="28"/>
          <w:szCs w:val="28"/>
          <w:rtl w:val="true"/>
          <w:lang w:bidi="fa-IR"/>
        </w:rPr>
        <w:t>.</w:t>
      </w:r>
    </w:p>
    <w:p>
      <w:pPr>
        <w:pStyle w:val="Heading3"/>
        <w:numPr>
          <w:ilvl w:val="2"/>
          <w:numId w:val="1"/>
        </w:numPr>
        <w:rPr/>
      </w:pPr>
      <w:bookmarkStart w:id="181" w:name="__RefHeading___Toc4901132_2320776876"/>
      <w:bookmarkStart w:id="182" w:name="_Toc66"/>
      <w:bookmarkEnd w:id="181"/>
      <w:r>
        <w:rPr>
          <w:rtl w:val="true"/>
        </w:rPr>
        <w:t>[</w:t>
      </w:r>
      <w:r>
        <w:rPr>
          <w:rtl w:val="true"/>
        </w:rPr>
        <w:t xml:space="preserve">حكم وطي الراهن جاريته من دون إذن المرتهن </w:t>
      </w:r>
      <w:r>
        <w:rPr>
          <w:rtl w:val="true"/>
        </w:rPr>
        <w:t>]</w:t>
      </w:r>
      <w:bookmarkEnd w:id="1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أيضاً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رهن جاريته عند قوم أيحلّ له أنّ يطأها؟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ارتهنوها يحولون بينه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قدر عليها خالياً؟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أرى هذا عليه حراماً</w:t>
      </w:r>
      <w:r>
        <w:rPr>
          <w:rFonts w:eastAsia="IRNazanin" w:cs="IRNazanin"/>
          <w:color w:val="111111"/>
          <w:sz w:val="28"/>
          <w:szCs w:val="28"/>
          <w:rtl w:val="true"/>
          <w:lang w:bidi="fa-IR"/>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مخالفان للمشهور بين الأصحاب للمنافاة لحقّ المرتهن</w:t>
      </w:r>
      <w:r>
        <w:rPr>
          <w:rStyle w:val="FootnoteAnchor"/>
          <w:rtl w:val="true"/>
        </w:rPr>
        <w:footnoteReference w:id="414"/>
      </w:r>
      <w:r>
        <w:rPr>
          <w:rFonts w:ascii="Amiri" w:hAnsi="Amiri" w:eastAsia="Amiri" w:cs="Amiri"/>
          <w:color w:val="111111"/>
          <w:sz w:val="28"/>
          <w:sz w:val="28"/>
          <w:szCs w:val="28"/>
          <w:rtl w:val="true"/>
          <w:lang w:bidi="ar-SA"/>
        </w:rPr>
        <w:t xml:space="preserve">، لأنّه يمكن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تصير أمّ ولد إلّا أنّ يقال بجواز بيعه جمعاً، كما ذهب إليه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اختلف الأصحاب في اشتراط القبض في الرهن فذهب إليه جماعة</w:t>
      </w:r>
      <w:r>
        <w:rPr>
          <w:rStyle w:val="FootnoteAnchor"/>
          <w:rtl w:val="true"/>
        </w:rPr>
        <w:footnoteReference w:id="415"/>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رواه الشيخ في الموثق كالصحيح،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العدم</w:t>
      </w:r>
      <w:r>
        <w:rPr>
          <w:rStyle w:val="FootnoteAnchor"/>
          <w:rtl w:val="true"/>
        </w:rPr>
        <w:footnoteReference w:id="418"/>
      </w:r>
      <w:r>
        <w:rPr>
          <w:rFonts w:ascii="IRNazanin" w:hAnsi="IRNazanin" w:eastAsia="IRNazanin"/>
          <w:color w:val="111111"/>
          <w:sz w:val="28"/>
          <w:sz w:val="28"/>
          <w:szCs w:val="28"/>
          <w:rtl w:val="true"/>
          <w:lang w:bidi="fa-IR"/>
        </w:rPr>
        <w:t>لضعف المفهوم والخبر، وعموم الأخبار الصحيحة الخالية عن الاشتراط والأحوط القبض، وعلى أيّ حال فلا يشترط دوامه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الموثق كالصحيح، عن إبراهيم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لي عليه دراهم وكانت داره رهناً فأردت أنّ أبيعها،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أعيذك بالله أنّ تخرجه من ظلّ رأسه</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والمشهور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وتقدّمت الأخبار في بيع الدار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هشام بن سالم،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يكون له الدين على الرجل ومعه الرهن أيشتري الرهن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يحتاج إلى فكّ الرهانة أو لأنّ إرادة البيع فك، وتقدّم أيضاً</w:t>
      </w:r>
      <w:r>
        <w:rPr>
          <w:rFonts w:eastAsia="Amiri" w:cs="Amiri" w:ascii="Amiri" w:hAnsi="Amiri"/>
          <w:color w:val="111111"/>
          <w:sz w:val="28"/>
          <w:szCs w:val="28"/>
          <w:rtl w:val="true"/>
          <w:lang w:bidi="ar-SA"/>
        </w:rPr>
        <w:t xml:space="preserve">. </w:t>
      </w:r>
      <w:bookmarkStart w:id="183" w:name="pg20221_208810"/>
    </w:p>
    <w:p>
      <w:pPr>
        <w:pStyle w:val="Heading2"/>
        <w:numPr>
          <w:ilvl w:val="1"/>
          <w:numId w:val="1"/>
        </w:numPr>
        <w:rPr/>
      </w:pPr>
      <w:bookmarkStart w:id="184" w:name="__RefHeading___Toc4901134_2320776876"/>
      <w:bookmarkStart w:id="185" w:name="_Toc67"/>
      <w:bookmarkEnd w:id="183"/>
      <w:bookmarkEnd w:id="184"/>
      <w:r>
        <w:rPr>
          <w:rtl w:val="true"/>
        </w:rPr>
        <w:t>باب الصّيد والذّبائح</w:t>
      </w:r>
      <w:bookmarkEnd w:id="185"/>
    </w:p>
    <w:p>
      <w:pPr>
        <w:pStyle w:val="Heading3"/>
        <w:numPr>
          <w:ilvl w:val="2"/>
          <w:numId w:val="1"/>
        </w:numPr>
        <w:rPr/>
      </w:pPr>
      <w:bookmarkStart w:id="186" w:name="__RefHeading___Toc4901136_2320776876"/>
      <w:bookmarkStart w:id="187" w:name="_Toc6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ما ذَا أُحِلَّ لَهُمْ قُلْ أُحِلَّ لَكُمُ الطَّيِّبَاتُ وَمَا عَلَّمْتُمْ مِنَ الْجَوَارِحِ مُكَلِّبِينَ تُعَلِّمُونَهُنَّ مِمَّا عَلَّمَكُمُ اللَّهُ فَكُلُوا مِمَّا أَمْسَكْنَ عَلَيْكُمْ وَاذْكُرُوا اسْمَ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الصيد والذبائح</w:t>
      </w:r>
    </w:p>
    <w:p>
      <w:pPr>
        <w:pStyle w:val="Heading3"/>
        <w:numPr>
          <w:ilvl w:val="2"/>
          <w:numId w:val="1"/>
        </w:numPr>
        <w:rPr/>
      </w:pPr>
      <w:bookmarkStart w:id="188" w:name="__RefHeading___Toc4901138_2320776876"/>
      <w:bookmarkStart w:id="189" w:name="_Toc69"/>
      <w:bookmarkEnd w:id="188"/>
      <w:r>
        <w:rPr>
          <w:rtl w:val="true"/>
        </w:rPr>
        <w:t xml:space="preserve">[ </w:t>
      </w:r>
      <w:r>
        <w:rPr>
          <w:rtl w:val="true"/>
        </w:rPr>
        <w:t>تفسير قوله تعالى</w:t>
      </w:r>
      <w:r>
        <w:rPr>
          <w:rtl w:val="true"/>
        </w:rPr>
        <w:t>: (</w:t>
      </w:r>
      <w:r>
        <w:rPr>
          <w:rtl w:val="true"/>
        </w:rPr>
        <w:t>يَسْتَلُونَكَ مَا ذَا أُحِلَّ لَهُمْ</w:t>
      </w:r>
      <w:r>
        <w:rPr>
          <w:rtl w:val="true"/>
        </w:rPr>
        <w:t>) ]</w:t>
      </w:r>
      <w:bookmarkEnd w:id="1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ليس بخبيث منها، وهو كلّ ما لم يأت تحريمه في كتاب أو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عَلَّمْتُمْ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صيدها أو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كونكم معلّمين للكلب، فتكون الجوارح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التكليب والحيل في ذلك وطرق التأديب، لأنّه إلهام من الله أو مكتسب بالعقل وهو عطيّة من الله تعالى أو مما عرّفكم أنّ تعلّموه من اتّباع الصيد بإرسال صاحبه وانزجاره بزجره، وانصرافه بدعائه، وإمساك الصيد عليه، وأنّ لا يأكل منه، أو ما علّمكم بلسان النبيّ والأئمة المعصومين من شرائط الصيد وحلّية بعض الصيود وحرمة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أكل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اسْمَ اللهِ عَلَيْهِ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حين الإرسال وحين إدراك الذكاة وحين الأكل</w:t>
      </w:r>
      <w:r>
        <w:rPr>
          <w:rFonts w:eastAsia="Amiri" w:cs="Amiri" w:ascii="Amiri" w:hAnsi="Amiri"/>
          <w:color w:val="111111"/>
          <w:sz w:val="28"/>
          <w:szCs w:val="28"/>
          <w:rtl w:val="true"/>
          <w:lang w:bidi="ar-SA"/>
        </w:rPr>
        <w:t xml:space="preserve">. </w:t>
      </w:r>
      <w:bookmarkStart w:id="190" w:name="pg20221_208811"/>
    </w:p>
    <w:p>
      <w:pPr>
        <w:pStyle w:val="BookText"/>
        <w:rPr/>
      </w:pPr>
      <w:bookmarkEnd w:id="190"/>
      <w:r>
        <w:rPr>
          <w:rFonts w:eastAsia="IRNazanin" w:cs="IRNazanin"/>
          <w:color w:val="111111"/>
          <w:sz w:val="28"/>
          <w:szCs w:val="28"/>
          <w:lang w:bidi="fa-IR"/>
        </w:rPr>
        <w:t>4121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عن أبي عبد الله علیه السلام أنّه قال في صيد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أرسله صاحبه وسمّى فليأكل كلّ ما أمسك عليه وإنّ قتل، وإنّ أكل فكل ما بقي وإنّ كان غير معلّم فعلّمه ساعته حين يرسله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 منه فإنّه معلّم، فأمّا ما خلا الكلاب ممّا تصيده الفهود والصقور وأشباهه فلا تأكل من صيده إلّا ما أدركت ذكاته، لأنّ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خلا الكلاب فليس صيده بالذي يؤكل إلّا أنّ تدرك ذكاته</w:t>
      </w:r>
      <w:r>
        <w:rPr>
          <w:rFonts w:eastAsia="IRNazanin" w:cs="IRNazanin"/>
          <w:color w:val="111111"/>
          <w:sz w:val="28"/>
          <w:szCs w:val="28"/>
          <w:rtl w:val="true"/>
          <w:lang w:bidi="fa-IR"/>
        </w:rPr>
        <w:t>.</w:t>
      </w:r>
    </w:p>
    <w:p>
      <w:pPr>
        <w:pStyle w:val="Heading3"/>
        <w:numPr>
          <w:ilvl w:val="2"/>
          <w:numId w:val="1"/>
        </w:numPr>
        <w:rPr/>
      </w:pPr>
      <w:bookmarkStart w:id="191" w:name="__RefHeading___Toc4901140_2320776876"/>
      <w:bookmarkStart w:id="192" w:name="_Toc70"/>
      <w:bookmarkEnd w:id="191"/>
      <w:r>
        <w:rPr>
          <w:rtl w:val="true"/>
        </w:rPr>
        <w:t xml:space="preserve">[ </w:t>
      </w:r>
      <w:r>
        <w:rPr>
          <w:rtl w:val="true"/>
        </w:rPr>
        <w:t xml:space="preserve">حلية صيد الكلب المعلم مع شرائطه وعدم حلّية صيد غيره من الحيوانات </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ولم يذكره، ورواه الشيخان في القوي</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يصيد من قبل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لم يسمّ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 كلّما أمسك عليه وإنّ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 ثلثيه لأنّه يصدق على البقية أنّها أمسكت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الإرسال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يرسله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ساعة نفسه حين يرسل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يصدق عليه حينئذٍ أنّه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تأكل من 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ليس بمكلب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أدركت ذكاته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حياته مستقرّة وذكّيته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الحلبي،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بالجوارح الكلاب بقرينة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كلبه المعلّم ويسمّي إذا سرّحه،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يأكل ممّا أمسك عليه، فإذا أدركه قبل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ذكاه، وإنّ وجد معه كلباً غير معلّم فلا يأكل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أدركت ذكاته فكل وإلّا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وإلّا فلا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مكلّب إلّا الكلب</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عمر بن أذينة، عن محمد بن مسلم وغير واحد، عنهما علیهما السلام جميعاً أنّهما قالا في الكلب يرسله الرجل ويسمّي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أخذه فأدركت ذكاته فذكه، وإنّ أدركته وقد قتله وأكل منه فكل ما بقي، ولا ترون ما يرون في الكلب</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أي اعتقادكم في الكلب غير اعتقاد العامة، فإنّكم تخصّون المكلّب بالكلب وإنّهم يعمّونه وغيره من الجوارح، واعتقادكم أنّ ما أكل منه فالبقيّة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على الحرمة وغيرها مما سيجيء، أي يجب أنّ يكون اعتقادكم هكذا؛ لأنّكم تابعون لنا ونحن نعتقد هكذا، ويمكن أنّ يكون نهياً مؤكّداً بالنون الثقيلة، بل هو أظهر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قيس،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قتلت الجوارح مكلّبين وذُكر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ذكرتم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فكلوا من صيدهن، وما </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أكل منه الكلب وإنّ أكل ثلثيه، كل ما أكل الكلب وإنّ لم يبق منه إلّا بضعةٌ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الكلاب التي لم تعلّموها من قبل أنّ تدركوه فلا تطعموه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حكم بن حكيم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الكلب يصيد الصيد فيقتله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قتله وأكل منه فإنّما أمسك على نفسه فلا تأكله،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أو ليس قد جامعوكم على أنّ قتله ذكاته؟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يقولون في شاة ذبحها رجل أذكّاها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السبع جاء بعد ما ذكّاها فأكل منها بعضها أيؤكل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أجابوك إلى هذا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ذكّى ذلك فأكل منها لم تأكلوا؟ وإذا ذكّى هذا وأكل أكلتم؟</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القوي،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ممّا أمسك الكلب وإنّ أكل ثلثيه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سالم الأشل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الكلب المعلَّم قد أكل من صيده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البزاة والصقورة والكلب والفهد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صيد شيء من هذه إلّا ما ذكّيتموه إلّا الكلب المكلّب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 فَكُلُوا مِمَّا أَمْسَكْنَ عَلَيْكُمْ وَاذْكُرُوا اسْمَ اللَّهِ عَلَيْهِ</w:t>
      </w:r>
      <w:r>
        <w:rPr>
          <w:rFonts w:eastAsia="Amiri" w:cs="Amiri" w:ascii="Amiri" w:hAnsi="Amiri"/>
          <w:color w:val="111111"/>
          <w:sz w:val="28"/>
          <w:szCs w:val="28"/>
          <w:rtl w:val="true"/>
          <w:lang w:bidi="ar-SA"/>
        </w:rPr>
        <w:t xml:space="preserve">) » </w:t>
      </w:r>
      <w:r>
        <w:rPr>
          <w:rStyle w:val="FootnoteAnchor"/>
          <w:rtl w:val="true"/>
        </w:rPr>
        <w:footnoteReference w:id="431"/>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صيد البازي والكلب إذا صاد فقتل صيده وأكل منه أكل فضلهما أم لا؟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قتله الطير فلا تأكله إلّا أنّ تذكيه، وأمّا ما قتله الكلب وقد ذكرت اسم الله عزّوجلّ فكل وإنّ أكل منه</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سالم الأشلّ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الكلب يمسك على صيده وقد أكل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بما أكل وهو لك حلال</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أرسل كلبه فأدركه وقد 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وإنّ أكل</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الرحمن بن أبي عبد الله علیه السلام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أرسل كلبه وأخذ صيداً فأكل منه أكل من أكل من 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أكل أو قتل الكلب إذا سمّيت عليه، فإنّ كنت ناسياً فكل منه أيضاً، وكل من فضله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عن أبي سعيد المكاري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الكلب يرسل على الصيد ويسمّي فيقتل ويأكل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وإنّ أكل منه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في الصحيح،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الكلب يقتل،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 منه فلم يمسك عليك إنّما أمسك على نفسه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أمسك عليه الكلب المعلّم للصيد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عَلَّمْتُمْ مِنَ الْجَوَارِحِ مُكَذِّبِينَ تُعَلِّمُونَهُنَّ مِمَّا عَلَّمَكُمُ اللَّهُ فَكُلُوا مِمَّا أَمْسَكْنَ عَلَيْكُمْ واذْكُرُوا اسْمَ اللهِ عَلَيْهِ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تأكلوا ممّا أمسك الكلب ممّا لم يأكل الكلب منه فإذا أكل الكلب منه قبل أنّ تدركه فلا 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صيد الفهد وهو معلّم للصيد،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أدركته حيّاً فذكّه وكله، وإنّ قتله فلا تأكل منه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فمحمول على الكراهة أو التقية، وجمع بعض الأصحاب بحمله على معتاد </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كلب المجوسيّ يأخذه الرّجل المسلم فيسمّي حين يرسله أيأكل ما أمسك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مكلّبٌ وذكر اسم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الأكل </w:t>
      </w:r>
      <w:r>
        <w:rPr>
          <w:rStyle w:val="FootnoteAnchor"/>
          <w:rtl w:val="true"/>
        </w:rPr>
        <w:footnoteReference w:id="441"/>
      </w:r>
      <w:r>
        <w:rPr>
          <w:rFonts w:ascii="IRNazanin" w:hAnsi="IRNazanin" w:eastAsia="IRNazanin"/>
          <w:color w:val="111111"/>
          <w:sz w:val="28"/>
          <w:sz w:val="28"/>
          <w:szCs w:val="28"/>
          <w:rtl w:val="true"/>
          <w:lang w:bidi="fa-IR"/>
        </w:rPr>
        <w:t>، والأخبار المتقدّمة على غير معتاده والتقية أظهر لما ذكر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الكلاب الكردية إذا علّمت فهي بمنزلة السلوقية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 عن 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والكليني في الحسن</w:t>
      </w:r>
      <w:r>
        <w:rPr>
          <w:rStyle w:val="FootnoteAnchor"/>
          <w:rtl w:val="true"/>
        </w:rPr>
        <w:footnoteReference w:id="443"/>
      </w:r>
      <w:r>
        <w:rPr>
          <w:rFonts w:ascii="IRNazanin" w:hAnsi="IRNazanin" w:eastAsia="IRNazanin"/>
          <w:color w:val="111111"/>
          <w:sz w:val="28"/>
          <w:sz w:val="28"/>
          <w:szCs w:val="28"/>
          <w:rtl w:val="true"/>
          <w:lang w:bidi="fa-IR"/>
        </w:rPr>
        <w:t xml:space="preserve">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كلب معلّم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بالمجهول بمعناه، وحمل على أنّه علّمه المسلم لما روياه 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 المجوسي لا يؤكل صيده إلّا أنّ يأخذه المسلم فيعلّمه ويرسله، وكذلك البازي وكلاب أهل الذمّة وبزاتهم حلال للمسلمين أنّ يأكلوا صيدها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روياه في القوي كالصحيح، عن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أستعير كلب المجوسي فأصيد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صيده إلّا أنّ يكون علّمه مسلم</w:t>
      </w:r>
      <w:r>
        <w:rPr>
          <w:rFonts w:eastAsia="IRNazanin" w:cs="IRNazanin"/>
          <w:color w:val="111111"/>
          <w:sz w:val="28"/>
          <w:szCs w:val="28"/>
          <w:rtl w:val="true"/>
          <w:lang w:bidi="fa-IR"/>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بالجواز والكراهة أظهر</w:t>
      </w:r>
      <w:r>
        <w:rPr>
          <w:rFonts w:eastAsia="Amiri" w:cs="Amiri" w:ascii="Amiri" w:hAnsi="Amiri"/>
          <w:color w:val="111111"/>
          <w:sz w:val="28"/>
          <w:szCs w:val="28"/>
          <w:rtl w:val="true"/>
          <w:lang w:bidi="ar-SA"/>
        </w:rPr>
        <w:t xml:space="preserve">. </w:t>
      </w:r>
      <w:bookmarkStart w:id="193" w:name="pg20221_208817"/>
    </w:p>
    <w:p>
      <w:pPr>
        <w:pStyle w:val="BookText"/>
        <w:rPr/>
      </w:pPr>
      <w:bookmarkEnd w:id="193"/>
      <w:r>
        <w:rPr>
          <w:rFonts w:eastAsia="IRNazanin" w:cs="IRNazanin"/>
          <w:color w:val="111111"/>
          <w:sz w:val="28"/>
          <w:szCs w:val="28"/>
          <w:lang w:bidi="fa-IR"/>
        </w:rPr>
        <w:t>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النّضر بن سويد عن القاسم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كلبٍ أفلت ولم يرسله صاحبه فصاد فأدركه صاحبه وقد قتله أيأكل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صاد وقد سمّى فليأكل وإذا صاد ولم يسمّ فلا يأكل وهو ممّا علّمتم من الجوارح مكلّبين</w:t>
      </w:r>
      <w:r>
        <w:rPr>
          <w:rFonts w:eastAsia="IRNazanin" w:cs="IRNazanin"/>
          <w:color w:val="111111"/>
          <w:sz w:val="28"/>
          <w:szCs w:val="28"/>
          <w:rtl w:val="true"/>
          <w:lang w:bidi="fa-IR"/>
        </w:rPr>
        <w:t>.</w:t>
      </w:r>
    </w:p>
    <w:p>
      <w:pPr>
        <w:pStyle w:val="Heading3"/>
        <w:numPr>
          <w:ilvl w:val="2"/>
          <w:numId w:val="1"/>
        </w:numPr>
        <w:rPr/>
      </w:pPr>
      <w:bookmarkStart w:id="194" w:name="__RefHeading___Toc4901142_2320776876"/>
      <w:bookmarkStart w:id="195" w:name="_Toc71"/>
      <w:bookmarkEnd w:id="194"/>
      <w:r>
        <w:rPr>
          <w:rtl w:val="true"/>
        </w:rPr>
        <w:t>[</w:t>
      </w:r>
      <w:r>
        <w:rPr>
          <w:rtl w:val="true"/>
        </w:rPr>
        <w:t xml:space="preserve">عدم حلية الصيد إذا لم يرسل الكلب صاحبه </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 بن سويد عن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من غير أنّ يرسله ويسمّي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أي الكلب لا غيره أو الكلب المرسل المسمّى عليه، أو والحال أنّه داخل في قوله تعالى، لكن لمّا لم يسمّ فهو بمنزلة غير المكلّب؛ لأنّه تعالى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أرسل كلبه ولم يسمّ فلا يأكله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الكلب يصطاد فيأكل من صيده أيأكل بقيته؟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القوم يخرجون جماعتهم إلى الصيد فيكون الكلب لرجل منهم ويرسل صاحب الكلب </w:t>
      </w:r>
      <w:bookmarkStart w:id="196" w:name="pg20221_208818"/>
    </w:p>
    <w:p>
      <w:pPr>
        <w:pStyle w:val="BookText"/>
        <w:rPr/>
      </w:pPr>
      <w:bookmarkEnd w:id="196"/>
      <w:r>
        <w:rPr>
          <w:rFonts w:eastAsia="IRNazanin" w:cs="IRNazanin"/>
          <w:color w:val="111111"/>
          <w:sz w:val="28"/>
          <w:szCs w:val="28"/>
          <w:lang w:bidi="fa-IR"/>
        </w:rPr>
        <w:t>4125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الرّجل كلبه ونسي أنّ يسمّي فهو بمنزلة من قد ذبح ونسي أنّ يسمّي، وكذلك إذا رمى ونسي أنّ يسمّي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 ذلك في خبرٍ آخر أنّ يسمّي حين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كلبه ويسمّي غيره أيجزي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يسمّي إلّا صاحبه الذي أرسله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يجزي أنّ يسمّي إلّا الذي أرسل الكلب</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الكليني في القوي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 الأسود البهيم لا يؤكل صيده ؛ لأنّ رسول الله صلى الله عليه و آله وسلم أمره بقتله</w:t>
      </w:r>
      <w:r>
        <w:rPr>
          <w:rFonts w:eastAsia="IRNazanin" w:cs="IRNazanin"/>
          <w:color w:val="111111"/>
          <w:sz w:val="28"/>
          <w:szCs w:val="28"/>
          <w:rtl w:val="true"/>
          <w:lang w:bidi="fa-IR"/>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الكراهة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901144_2320776876"/>
      <w:bookmarkStart w:id="198" w:name="_Toc72"/>
      <w:bookmarkEnd w:id="197"/>
      <w:r>
        <w:rPr>
          <w:rtl w:val="true"/>
        </w:rPr>
        <w:t xml:space="preserve">[ </w:t>
      </w:r>
      <w:r>
        <w:rPr>
          <w:rtl w:val="true"/>
        </w:rPr>
        <w:t xml:space="preserve">حلّية صيد الكلب إذا نسي التسمية </w:t>
      </w:r>
      <w:r>
        <w:rPr>
          <w:rtl w:val="true"/>
        </w:rPr>
        <w:t>]</w:t>
      </w:r>
      <w:bookmarkEnd w:id="1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موسی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ورواه الشيخان أيضاً في القوي كالصحيح</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لا بأس بنسيان التسمية عند الذبح والرمي والإرسال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خبر آخر أنّ يسمّي حين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 في خبر آخر ذلك </w:t>
      </w:r>
      <w:bookmarkStart w:id="199" w:name="pg20221_208819"/>
    </w:p>
    <w:p>
      <w:pPr>
        <w:pStyle w:val="BookText"/>
        <w:rPr/>
      </w:pPr>
      <w:bookmarkEnd w:id="199"/>
      <w:r>
        <w:rPr>
          <w:rFonts w:eastAsia="IRNazanin" w:cs="IRNazanin"/>
          <w:color w:val="111111"/>
          <w:sz w:val="28"/>
          <w:szCs w:val="28"/>
          <w:lang w:bidi="fa-IR"/>
        </w:rPr>
        <w:t>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عيسى عن حريز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الرميّة يجدها صاحبها من الغد أيأكل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يعلم أنّ رميته هي قتلته فليأكل وذلك إذا كان قد 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سبب للحلية، لأنّه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فإذا سمّى وقت الأكل ارتفع ذلك ، وسيجيء في حسنة محمّد بن مسلم أنّه إذا ذبح ولم يسمّ فليسمّ حين يذكر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وعلى آخره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901146_2320776876"/>
      <w:bookmarkStart w:id="201" w:name="_Toc73"/>
      <w:bookmarkEnd w:id="200"/>
      <w:r>
        <w:rPr>
          <w:rtl w:val="true"/>
        </w:rPr>
        <w:t>[</w:t>
      </w:r>
      <w:r>
        <w:rPr>
          <w:rtl w:val="true"/>
        </w:rPr>
        <w:t xml:space="preserve">حكم ما إذا وجد الرامي مرميّه مقتولاً </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الحسن كالصحيح</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على فعيلة، الصيد الذي ترمیه فتقصده وينفذ فيها سهمك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كل دابة مرمية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سهمه في مذبحه أو قلبه ممّا يكون الغالب فيه الهلاك، والمراد بالعلم الظنّ الغالب، كما هو الظاهر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رمى حمار وحش أو ظبياً فأصابه ثمَّ كان في طلبه فأصابه في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فوجده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 أنّه أصابه وأنّ سهمه هو الذي قتله فليأكل منه، وإلّا فلا </w:t>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الحبالة وقطعت منه فهو ميتةٌ، وما أدركت من سائر جسده حيّاً فذكّه ثمّ كل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رميت فوجدته وليس به أثر غير السهم وقد ترى أنّه لم يقتله غير سهمك فكل، غاب عنك أو لم يغب عنك</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الرمية يجدها صاحبها أيأكلها؟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يعلم أنّ رميته هي التي قتلته فليأكل</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أدركت من سائر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حياة مستقرّة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صيد فقطعت منه يداً أو رجلاً فذروه فإنّه ميّت، وما أدركت من سائر جسده حيّاً فذكّه ثمَّ كل منه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أخذت الحبائل </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بن عثمان عن عيسى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بسهم فلا أدري أسمّيت أم لم أسمّ،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فيغيب عنّي فأجد سهمي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لم يؤكل منه، وإنّ أكل منه فلا تأكل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وقطعت منه شيئاً فهو ميتة، وما أدركت من سائر جسده فذكّه ثمَّ كل منه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الحبائل فانقطع منه شيء أو مات فهو ميتة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الرحمن بن أبي عبد الله علیه السلام علیه السلام، عن أبي عبد الله علیه السلام</w:t>
      </w:r>
      <w:r>
        <w:rPr>
          <w:rStyle w:val="FootnoteAnchor"/>
          <w:rtl w:val="true"/>
        </w:rPr>
        <w:footnoteReference w:id="463"/>
      </w:r>
      <w:r>
        <w:rPr>
          <w:rFonts w:ascii="Amiri" w:hAnsi="Amiri" w:eastAsia="Amiri" w:cs="Amiri"/>
          <w:color w:val="111111"/>
          <w:sz w:val="28"/>
          <w:sz w:val="28"/>
          <w:szCs w:val="28"/>
          <w:rtl w:val="true"/>
          <w:lang w:bidi="ar-SA"/>
        </w:rPr>
        <w:t>مثل ما في المتن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أكل منه فلا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يمكن حينئذٍ أنّ يكون موته بسبب جرح سبع، بل يكون ذلك ظاهراً ولا أقل من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الموثق كالصحيح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يرمي الصيد وهو على الجبل فيخرقه السهم لا حتى يخرج من الجانب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وقع في ماء أو تده من الجبل فمات فلا تأكله</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والتدهده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التدحرج ووجه الحرمة الاشتباه</w:t>
      </w:r>
      <w:r>
        <w:rPr>
          <w:rFonts w:eastAsia="Amiri" w:cs="Amiri" w:ascii="Amiri" w:hAnsi="Amiri"/>
          <w:color w:val="111111"/>
          <w:sz w:val="28"/>
          <w:szCs w:val="28"/>
          <w:rtl w:val="true"/>
          <w:lang w:bidi="ar-SA"/>
        </w:rPr>
        <w:t xml:space="preserve">. </w:t>
      </w:r>
      <w:bookmarkStart w:id="202" w:name="pg20221_208822"/>
    </w:p>
    <w:p>
      <w:pPr>
        <w:pStyle w:val="BookText"/>
        <w:rPr/>
      </w:pPr>
      <w:bookmarkEnd w:id="202"/>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عليّ الحلبيّ عن الصّيد يضربه الرّجل بالسّيف أو يطعنه برمحه أو يرميه بسهمه فيقتله وقد سمّى حين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الصّيد يرميه الرّجل بسهم فيصيبه معترضاً فيقتله وقد سمّى عليه حين رمى ولم تصبه الحديدة،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السّهم الذي أصابه هو قتله فإذا رآه فليأ كله</w:t>
      </w:r>
      <w:r>
        <w:rPr>
          <w:rFonts w:eastAsia="IRNazanin" w:cs="IRNazanin"/>
          <w:color w:val="111111"/>
          <w:sz w:val="28"/>
          <w:szCs w:val="28"/>
          <w:rtl w:val="true"/>
          <w:lang w:bidi="fa-IR"/>
        </w:rPr>
        <w:t>.</w:t>
      </w:r>
    </w:p>
    <w:p>
      <w:pPr>
        <w:pStyle w:val="Heading3"/>
        <w:numPr>
          <w:ilvl w:val="2"/>
          <w:numId w:val="1"/>
        </w:numPr>
        <w:rPr/>
      </w:pPr>
      <w:bookmarkStart w:id="203" w:name="__RefHeading___Toc4901148_2320776876"/>
      <w:bookmarkStart w:id="204" w:name="_Toc74"/>
      <w:bookmarkEnd w:id="203"/>
      <w:r>
        <w:rPr>
          <w:rtl w:val="true"/>
        </w:rPr>
        <w:t xml:space="preserve">[ </w:t>
      </w:r>
      <w:r>
        <w:rPr>
          <w:rtl w:val="true"/>
        </w:rPr>
        <w:t xml:space="preserve">حلّية المرميّ بأنّواع آلات الرمي </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 عنه عن أبي عبد الله علیه السلام</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الموثق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الصيد ما قتل السيف والسهم والرمح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علیه السلام عن صيدٍ صيدَ فتوزّعه القوم قبل أنّ يموت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حال الامتناع أو إذا لم يبق له حياة مستقرة، فأما إذا أصبتَ وكانت له حياة مستقرّة فيجب حينئذ ذبحه كما علم ممّا تقدّم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نصل وريش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فيصيبه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السهم لا بنصله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زرارة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قتل المعراض لا بأس به إذا كان إنّما يصنع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حمّاد عن الحلبيّ عن أبي عبد الله علیه السلام أنّه سئل عمّا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الصيد يصيبه السهم معترضاً ولم يصبه بحديدة وقد سمّى حين رمي،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يأكله إذا أصابه وهو يراه وعن صيد المعراض،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له نبل غيره وقد كان سمّى حين رمى فليأكل منه، وإنّ كان له نبل غيره فلا</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زرارة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وروى الشيخان في القوي كالصحيح عن زرارة وإسماعيل الجعفي أنّهما سألا أبا جعفر علیه السلام عمّا قتل المعراض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 هو مرماتك أو صنعته لذلك</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الترديد من الراوي ويكون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مرماتك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غيره كما هو مصرّح في غيره من الأخبار، أو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صنعته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صنعه لحال الاضطرار، وعلى أيّ حال فالتغيير الذي من المصنّف مخلّ بالمعنى ومخالف للأخبار ولقول الأصحاب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وهما في الحسن كالصحيح</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حال الاضطرار والمعراض كمحراب سهم بلا ريش دقيق الطرفين </w:t>
      </w:r>
    </w:p>
    <w:p>
      <w:pPr>
        <w:pStyle w:val="BookText"/>
        <w:rPr/>
      </w:pPr>
      <w:r>
        <w:rPr>
          <w:rFonts w:ascii="Amiri" w:hAnsi="Amiri" w:eastAsia="Amiri" w:cs="Amiri"/>
          <w:color w:val="111111"/>
          <w:sz w:val="28"/>
          <w:sz w:val="28"/>
          <w:szCs w:val="28"/>
          <w:rtl w:val="true"/>
          <w:lang w:bidi="ar-SA"/>
        </w:rPr>
        <w:t>صرع المعراض من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 المعراض وذكر اسم الله عزّ وجلّ عليه فليأكل ممّا قتل، وإنّ كان له نبلٌ غيره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سلاحه الذي يرمي به فلا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تلك مرماته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إنّ خرق أكل وإنّ لم يخرق لم يؤكل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عليٌّ علیه السلام في رجل له نبالٌ ليس فيها حديدٌ وهي عيدانٌ كلّها فيرمي بالعود فيصيب وسط الطّير معترضاً فيقتله ويذكر اسم الله عليه وإنّ لم يخرج دمٌ وهي نبالةٌ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فيأكل منه إذا ذكر اسم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غليظ الوسط يصيب بعرضه دون حدّه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أبي عبيدة،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رميت بالمعراض فخرق فكل وإنّ لم يخرق واعترض فلا تأكل</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نطّلع عليه، والمراد به ما ذكرنا من الضرورة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خبر زرارة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أبي عبيدة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تقدّم، ويمكن حمله على ما كان له ريش </w:t>
      </w:r>
    </w:p>
    <w:p>
      <w:p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عثمان عن الحلبيّ وحمّاد بن عيسى عن حريز عن أبي عبد الله علیه السلام أنّه سئل عن قتل الحجر والبندق أيؤ 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فالإشكال لا يرتفع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وهما في الحسن كالصحيح</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و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كالصحيح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أنّه سئل عن قتل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للذبيحة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المدوّر الذي يعمل من الطين أو الأسرب، ومنه الآلة التي 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وتسمّى تفنگ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الصحيح،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قتل الحجر والبندق أيؤكل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سليمان بن خالد، عن أبي عبد الله علیه السلام</w:t>
      </w:r>
      <w:r>
        <w:rPr>
          <w:rStyle w:val="FootnoteAnchor"/>
          <w:rtl w:val="true"/>
        </w:rPr>
        <w:footnoteReference w:id="477"/>
      </w:r>
      <w:r>
        <w:rPr>
          <w:rFonts w:ascii="IRNazanin" w:hAnsi="IRNazanin" w:eastAsia="IRNazanin"/>
          <w:color w:val="111111"/>
          <w:sz w:val="28"/>
          <w:sz w:val="28"/>
          <w:szCs w:val="28"/>
          <w:rtl w:val="true"/>
          <w:lang w:bidi="fa-IR"/>
        </w:rPr>
        <w:t>وفي القوي أیضاً عن محمد بن مسلم 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bookmarkStart w:id="205" w:name="pg20221_208826"/>
    </w:p>
    <w:p>
      <w:pPr>
        <w:pStyle w:val="BookText"/>
        <w:rPr/>
      </w:pPr>
      <w:bookmarkEnd w:id="205"/>
      <w:r>
        <w:rPr>
          <w:rFonts w:eastAsia="IRNazanin" w:cs="IRNazanin"/>
          <w:color w:val="111111"/>
          <w:sz w:val="28"/>
          <w:szCs w:val="28"/>
          <w:lang w:bidi="fa-IR"/>
        </w:rPr>
        <w:t>4139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 في صيد وجد فيه سهمٌ وهو ميّتٌ لا يدرى من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بسلاحٍ وذكر اسم الله عزّوجلّ ثمّ بقي الصّيد ليلةً أو ليلتين ثمّ وجده لم يأكل منه سبعٌ وعلم أنّ سلاحه قتله فليأكل منه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عبد الله بن سنان عن أبي عبد الله علیه السلام في الرجل يرمي بالبندق والحجر فيقتل أفيأكل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غياث بن إبراهيم، عن أبي عبد الله علیه السلام أنّه كره الجلاهق</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البندق</w:t>
      </w:r>
      <w:r>
        <w:rPr>
          <w:rFonts w:eastAsia="IRNazanin" w:cs="IRNazanin"/>
          <w:color w:val="111111"/>
          <w:sz w:val="28"/>
          <w:szCs w:val="28"/>
          <w:rtl w:val="true"/>
          <w:lang w:bidi="fa-IR"/>
        </w:rPr>
        <w:t>.</w:t>
      </w:r>
    </w:p>
    <w:p>
      <w:pPr>
        <w:pStyle w:val="Heading3"/>
        <w:numPr>
          <w:ilvl w:val="2"/>
          <w:numId w:val="1"/>
        </w:numPr>
        <w:rPr/>
      </w:pPr>
      <w:bookmarkStart w:id="206" w:name="__RefHeading___Toc4901150_2320776876"/>
      <w:bookmarkStart w:id="207" w:name="_Toc75"/>
      <w:bookmarkEnd w:id="206"/>
      <w:r>
        <w:rPr>
          <w:rtl w:val="true"/>
        </w:rPr>
        <w:t>[</w:t>
      </w:r>
      <w:r>
        <w:rPr>
          <w:rtl w:val="true"/>
        </w:rPr>
        <w:t xml:space="preserve">حكم ما إذا وجد في الصيد سهم ولم يدر من قتله </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في الصحيح عن محمد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المصنّف أخذه من كتاب محمد بن قيس فيكون حسناً كالصحيح من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تطعمونه،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الأخبار الكثيرة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أيّلٍ اصطاده رجلٌ فيقطّعه النّاس والذي اصطاده يمنعه ففيه نهيٌ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نهٌ وليس به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يرمي الصّيد فيصرعه فيبتدره القوم فيقطّعونه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المفضّل بن صالح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يفتي في زمن بني أميّة أنّ ما قتل الباز والصّقر فهو حلالٌ وكان يتّقيهم، وأنّا لا أتّقيهم وهو حرامٌ ما قتل الباز والصّقر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الخبر، وهو كقنّب وخلّب 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أفتراه نهبة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والحال أنّه نهي عن أكل ما ينتهب كما تقدّمت الأخبار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بنهبة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والكليني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وتقدّم مثله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 ويسمّى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يطلق على كلّ شيء يصيد من البزاة والشواهين، فيكون حينئذٍ تعميماً بعد التخصيص </w:t>
      </w:r>
      <w:bookmarkStart w:id="208" w:name="pg20221_208828"/>
    </w:p>
    <w:p>
      <w:pPr>
        <w:pStyle w:val="BookText"/>
        <w:rPr/>
      </w:pPr>
      <w:bookmarkEnd w:id="208"/>
      <w:r>
        <w:rPr>
          <w:rFonts w:eastAsia="IRNazanin" w:cs="IRNazanin"/>
          <w:color w:val="111111"/>
          <w:sz w:val="28"/>
          <w:szCs w:val="28"/>
          <w:lang w:bidi="fa-IR"/>
        </w:rPr>
        <w:t>4143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بصير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أرسلت بازاً أو صقراً أو عقاباً فقتل فلا تأكل حتى تذكّيه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الشيخان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علیه السلام يفتي وكان يتّقي ونحن نخاف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نفتي ونحن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البزاة والصقور، فأمّا الآن فإنّا لا نخاف لا يحلّ صيدها إلّا أنّ يدرك ذكاته، فإنّه في كتاب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في</w:t>
      </w:r>
      <w:r>
        <w:rPr>
          <w:rStyle w:val="FootnoteAnchor"/>
          <w:rtl w:val="true"/>
        </w:rPr>
        <w:footnoteReference w:id="486"/>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والكليني في الحسن كالصحيح،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البازي والصقر والعقاب؟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أدركت ذكاته فكل منه، وإنّ لم تدرك ذكاته فلا تأكل منه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محمد بن مسلم، عن أبي جعفر علیه السلام أنّه كره صيد البازي إلّا ما أدركت ذكاته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4901152_2320776876"/>
      <w:bookmarkStart w:id="210" w:name="_Toc76"/>
      <w:bookmarkEnd w:id="209"/>
      <w:r>
        <w:rPr>
          <w:rtl w:val="true"/>
        </w:rPr>
        <w:t xml:space="preserve">[ </w:t>
      </w:r>
      <w:r>
        <w:rPr>
          <w:rtl w:val="true"/>
        </w:rPr>
        <w:t xml:space="preserve">آخر حالة يقبل الحيوان فيها التذكية </w:t>
      </w:r>
      <w:r>
        <w:rPr>
          <w:rtl w:val="true"/>
        </w:rPr>
        <w:t>]</w:t>
      </w:r>
      <w:bookmarkEnd w:id="2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كالسابق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الصقور والبزاة وعن صيدها؟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لم يقتلن إذا أدركت ذكاته، وآخر الذكاة إذا كانت العين تطرف والرجل تركض والذنب يتحرّك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البزاة والصقور في القرآن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قتلت سباع الطير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البازي إذا صاد وقتل وأكل منه، آكل من فضله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أكلت الطير فلا تأكل إلّا أن تذکّیه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صيد البازي والصقر،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ما قتل البازي والصقر ولا تأكل ما قتل سباع الطير</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أرسل بازه أو كلبه فأخذ صيداً وأكل منه أكل من فضلهما؟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 البازي فلا تأكل منه إلّا أن تذبحه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أرسل كلبه وصقره،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الصقر فلا تأكل من صيده حتى تدرك ذكاته، وأمّا الكلب فكل منه إذا ذكرت اسم الله عليه، أكل الكلب منه أم لم يأكل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صيد البزاة والصقور والطير الذي يصيد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في القرآن إلّا أنّ تدركه حيّاً فتذكيه وإنّ قتل فلا تأكل حتى تذكيه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عمّا قتل الكلب والفهد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الكلب والفهد ،سواء، فإذا هو أخذه فأمسكه فمات وهو معه فكل فإنّه أمسك عليك، وإذا أمسكه وأكل منه فلا تأكل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فإنّه أمسك على نفسه</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الكلب والفهد يرسلان فيقتل قال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ممّا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بأكله</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سعد بن سعد، وفي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زكريّا بن آدم أبا الحسن علیه السلام وصفوان حاضر عما قتل الكلب والفهد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الفهد والكلب سواء قدراً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المغيرة ومحمد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زكريّا بن آدم عمّا قتل الفهد والكلب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الكلب والفهد سواء فإذا هو أخذه فأمسكه ومات وهو معه فكل فإنّه أمسك عليك، وإذا هو أمسكه وأكل منه فلا تأكل منه فإنّما أمسك على نفسه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على التقية من جهة الإمساك ،وعدمه، ومن جهة مساواة الفهد للكلب وآثار التقية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قدراً ومن نسبته إلى الصادق علیهما السلام ،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ما رواه الشيخ في الصحيح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أبي جعفر علیه السلام عبد الله بن خالد بن نصر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جعلت فداك عن البازي إذا أمسك صيده وقد سمّي عليه فقتل الصيد هل يحلّ أكله؟ فكتب علیه السلام بخطّه وخاتمه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سمّيته أكلته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صيد البازي والصقر يقتل صيده والرجل ينظر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 وإنّ كان قد أكل منه منه أيضاً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فرددت عليه ثلاث مرّات كلّ ذلك يقول مثل هذا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11" w:name="pg20221_208832"/>
    </w:p>
    <w:p>
      <w:pPr>
        <w:pStyle w:val="BookText"/>
        <w:rPr/>
      </w:pPr>
      <w:bookmarkEnd w:id="211"/>
      <w:r>
        <w:rPr>
          <w:rFonts w:eastAsia="IRNazanin" w:cs="IRNazanin"/>
          <w:color w:val="111111"/>
          <w:sz w:val="28"/>
          <w:szCs w:val="28"/>
          <w:lang w:bidi="fa-IR"/>
        </w:rPr>
        <w:t>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أرسلت كلبك على صيدٍ فأدركته ولم تكن معك حديدةٌ تذبحه بها فدع الكلب يقتله ثمّ كل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أبي مريم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الصقورة والبزاة من الجوارح،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بمنزلة الكلاب</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وقرينة التقية مع قطع النظر عن الأخبار السابقة رواية هذه الأخبار أكثرها عن الرضا علیه السلام أو أبي جعفر علیه السلاموكان سلاطين الوقت في زمانهما علیهما السلام مولعين إلى الصيد فاتّقيا خوفاً</w:t>
      </w:r>
      <w:r>
        <w:rPr>
          <w:rFonts w:eastAsia="IRNazanin" w:cs="IRNazanin"/>
          <w:color w:val="111111"/>
          <w:sz w:val="28"/>
          <w:szCs w:val="28"/>
          <w:rtl w:val="true"/>
          <w:lang w:bidi="fa-IR"/>
        </w:rPr>
        <w:t>.</w:t>
      </w:r>
    </w:p>
    <w:p>
      <w:pPr>
        <w:pStyle w:val="Heading3"/>
        <w:numPr>
          <w:ilvl w:val="2"/>
          <w:numId w:val="1"/>
        </w:numPr>
        <w:rPr/>
      </w:pPr>
      <w:bookmarkStart w:id="212" w:name="__RefHeading___Toc4901154_2320776876"/>
      <w:bookmarkStart w:id="213" w:name="_Toc77"/>
      <w:bookmarkEnd w:id="212"/>
      <w:r>
        <w:rPr>
          <w:rtl w:val="true"/>
        </w:rPr>
        <w:t>[</w:t>
      </w:r>
      <w:r>
        <w:rPr>
          <w:rtl w:val="true"/>
        </w:rPr>
        <w:t xml:space="preserve">جوار الذبح بغير الحديد مع الاضطرار </w:t>
      </w:r>
      <w:r>
        <w:rPr>
          <w:rtl w:val="true"/>
        </w:rPr>
        <w:t>]</w:t>
      </w:r>
      <w:bookmarkEnd w:id="2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يرسل الكلب على الصيد فيأخذه ولا يكون معه سكين يذكّيه بها أيدَعه حتى يقتله ويأكل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مِمَّا أَمْسَكْنَ عَلَيْكُمْ</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ولا ينبغي أنّ يأكل مما قتل الفهد</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الكلب وأُسمّي عليه فيصيد وما بيدي شيء أذكّيه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حتى يقتله وكل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أرسلت كلبك على صيد وشاركه كلبٌ آخر فلا تأكل منه إلّا أنّ تدرك ذكاته وإنّ رميته وهو على جبل فسقط ومات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رميته فأصابه سهمك ووقع في الماء فمات فكله إذا كان رأسه خارجاً من الماء، وإنّ كان رأسه في الماء فلا تأكله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 في القوي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أرسلوا كلابهم وهي معلّمة كلّها وقد سمّوا عليها، فلمّا أنّ مضت الكلاب دخل فيها كلب غريب لم يعرفوا له صاحباً فاشتركت جميعاً في الصيد،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منه لأنّك لا تدري أخذه معلَّم أم لا</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سماعة، لكن قيد المصنّف الوقوع في الماء بأنّ يكون رأسه في الماء حتى يكون الظاهر الموت بالماء، وكذا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على الظاهر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الصيد إذا وقع في الماء فمات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وفي الموثق كالصحيح والقوي كالصحيح عن سماعة، والشيخ في الصحيح عن الحلبي، عن أبي عبد الله علیه السلام أنّه سئل عن رجل رمى صيداً وهو على جبل أو حائط فيخرق فيه السهم فيموت،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منه </w:t>
      </w:r>
      <w:bookmarkStart w:id="214" w:name="pg20221_208834"/>
    </w:p>
    <w:p>
      <w:pPr>
        <w:pStyle w:val="BookText"/>
        <w:rPr/>
      </w:pPr>
      <w:bookmarkEnd w:id="214"/>
      <w:r>
        <w:rPr>
          <w:rFonts w:ascii="Amiri" w:hAnsi="Amiri" w:eastAsia="Amiri" w:cs="Amiri"/>
          <w:color w:val="111111"/>
          <w:sz w:val="28"/>
          <w:sz w:val="28"/>
          <w:szCs w:val="28"/>
          <w:rtl w:val="true"/>
          <w:lang w:bidi="ar-SA"/>
        </w:rPr>
        <w:t>والطّير إذا ملك جناحيه فهو لمن أخذه إلّا أنّ يعرف صاحبه فيردّه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 في الماء من رميتك ومات فلا تأكل منه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الموثق كالصحيح،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سمى ورمى صيداً فأخطأه وأصاب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صيداً آخر، كما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منه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901156_2320776876"/>
      <w:bookmarkStart w:id="216" w:name="_Toc78"/>
      <w:bookmarkEnd w:id="215"/>
      <w:r>
        <w:rPr>
          <w:rtl w:val="true"/>
        </w:rPr>
        <w:t>[</w:t>
      </w:r>
      <w:r>
        <w:rPr>
          <w:rtl w:val="true"/>
        </w:rPr>
        <w:t xml:space="preserve">حكم ما إذا صاد طيراً ملك جناحيه </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إذا ملك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يصطاد الطير الذي تسوّى دراهم كثيرة وهو مستوي الجناحين وهو يعرف صاحبه أيحل له إمساكه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صاحبه ردّه عليه وإنّ لم يكن يعرفه وملك جناحيه فهو له وإنّ جاءك طالب لا تتّهمه ردّه عليه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يصيد الطير يساوي دراهم كثيرة وهو مستوي الجناحين ويعرف صاحبه أو يجيئه فيطلبه من لا يتّهمه،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له إمساكه يردّه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صاد ما هو مالك بجناحيه لا يعرف له طالباً؟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عمّن رواه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ملك الطائر جناحيه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لمن أخذه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صيد الحمامة تساوي نصف درهم أو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صاحبه فردّه عليه، وإنّ لم تعرف صاحبه وكان مستوي الجناحين يطير بهما فهو لك</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إسماعيل بن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الطير يقع على الدار فيؤخذ، أحلال هو أم حرام لمن أخذه؟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إسماعيل عاف أم غير عاف؟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المستوي جناحاه، المالك جناحيه يذهب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لمن أخذه حلال</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منه أنّه إذا قُصّ جناحاه أو كان في رجله شيء فهو علامة أنّ له مالكاً لا يحلّ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السكوني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الطير إذا ملك جناحيه فهو صيد وهو حلال لمن أخذه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17" w:name="pg20221_208836"/>
    </w:p>
    <w:p>
      <w:pPr>
        <w:pStyle w:val="BookText"/>
        <w:rPr/>
      </w:pPr>
      <w:bookmarkEnd w:id="217"/>
      <w:r>
        <w:rPr>
          <w:rFonts w:eastAsia="IRNazanin" w:cs="IRNazanin"/>
          <w:color w:val="111111"/>
          <w:sz w:val="28"/>
          <w:szCs w:val="28"/>
          <w:lang w:bidi="fa-IR"/>
        </w:rPr>
        <w:t>4145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ونهى أمير المؤمنين علیه السلام عن صيد الحمام بالأمصار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أخذ الفراخ من أوكارها في جبلٍ أو بئرٍ أو أجمةٍ حتى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وبإسناده أنّ أمير المؤمنين علیه السلام قال في رجل أبصر طائراً فتبعه حتى سقط أو وقع على شجرة فجاء رجل فأخذه،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للعين ما رأت ولليد ما أخذت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خبر السكوني، لأنّ الغالب أنّ له مالكاً والظاهر أنّه على الكراهة لما ذكر</w:t>
      </w:r>
      <w:r>
        <w:rPr>
          <w:rFonts w:eastAsia="IRNazanin" w:cs="IRNazanin"/>
          <w:color w:val="111111"/>
          <w:sz w:val="28"/>
          <w:szCs w:val="28"/>
          <w:rtl w:val="true"/>
          <w:lang w:bidi="fa-IR"/>
        </w:rPr>
        <w:t>.</w:t>
      </w:r>
    </w:p>
    <w:p>
      <w:pPr>
        <w:pStyle w:val="Heading3"/>
        <w:numPr>
          <w:ilvl w:val="2"/>
          <w:numId w:val="1"/>
        </w:numPr>
        <w:rPr/>
      </w:pPr>
      <w:bookmarkStart w:id="218" w:name="__RefHeading___Toc4901158_2320776876"/>
      <w:bookmarkStart w:id="219" w:name="_Toc79"/>
      <w:bookmarkEnd w:id="218"/>
      <w:r>
        <w:rPr>
          <w:rtl w:val="true"/>
        </w:rPr>
        <w:t>[</w:t>
      </w:r>
      <w:r>
        <w:rPr>
          <w:rtl w:val="true"/>
        </w:rPr>
        <w:t xml:space="preserve">عدم جواز أخذ الفراخ من أوكارها </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يكره، وروى الشيخان في القوي كالصحيح، عن محمد بن عبد الرحمن،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تأتوا الفراخ في أعشاشها ولا الطير في منامه حتى يصبح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منامه يا رسول الله صلى الله عليه و 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منامه ولا تطرقه في منامه حتى يصبح ولا تأتوا الفراخ في أعشاشها حتى يريش ويطير، فإذا طار فأوتر له قوسك وانصب له فخّك</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والفخّ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مسمع،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صلى الله عليه و آله وسلم عن </w:t>
      </w:r>
      <w:bookmarkStart w:id="220" w:name="pg20221_208837"/>
    </w:p>
    <w:p>
      <w:pPr>
        <w:pStyle w:val="BookText"/>
        <w:rPr/>
      </w:pPr>
      <w:bookmarkEnd w:id="220"/>
      <w:r>
        <w:rPr>
          <w:rFonts w:eastAsia="IRNazanin" w:cs="IRNazanin"/>
          <w:color w:val="111111"/>
          <w:sz w:val="28"/>
          <w:szCs w:val="28"/>
          <w:lang w:bidi="fa-IR"/>
        </w:rPr>
        <w:t>4146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عليّ بن رئاب عن زرارة بن أعين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مثل أبي جعفرٍ علیه السلام قطّ، 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w:t>
      </w:r>
    </w:p>
    <w:p>
      <w:pPr>
        <w:pStyle w:val="BookText"/>
        <w:rPr/>
      </w:pPr>
      <w:r>
        <w:rPr>
          <w:rFonts w:ascii="Amiri" w:hAnsi="Amiri" w:eastAsia="Amiri" w:cs="Amiri"/>
          <w:color w:val="111111"/>
          <w:sz w:val="28"/>
          <w:sz w:val="28"/>
          <w:szCs w:val="28"/>
          <w:rtl w:val="true"/>
          <w:lang w:bidi="ar-SA"/>
        </w:rPr>
        <w:t>إتيان</w:t>
      </w:r>
      <w:r>
        <w:rPr>
          <w:rStyle w:val="FootnoteAnchor"/>
          <w:rtl w:val="true"/>
        </w:rPr>
        <w:footnoteReference w:id="521"/>
      </w:r>
      <w:r>
        <w:rPr>
          <w:rFonts w:ascii="IRNazanin" w:hAnsi="IRNazanin" w:eastAsia="IRNazanin"/>
          <w:color w:val="111111"/>
          <w:sz w:val="28"/>
          <w:sz w:val="28"/>
          <w:szCs w:val="28"/>
          <w:rtl w:val="true"/>
          <w:lang w:bidi="fa-IR"/>
        </w:rPr>
        <w:t xml:space="preserve">الطير بالليل،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الليل أمان لها</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يدلّ أنّه على الكراهة ما رواه الشيخان في الصحيح، عن البزنطي، وفي القوي عن صفوان عن أبي الحسن الرضا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طروق الطير بالليل في وكرها،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يونس بن عبد الرحمن،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صيد الطير في أوكارها والوحش أوطانها ليلاً ؟ فإنّ الناس يكرهون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4901160_2320776876"/>
      <w:bookmarkStart w:id="222" w:name="_Toc80"/>
      <w:bookmarkEnd w:id="221"/>
      <w:r>
        <w:rPr>
          <w:rtl w:val="true"/>
        </w:rPr>
        <w:t>[</w:t>
      </w:r>
      <w:r>
        <w:rPr>
          <w:rtl w:val="true"/>
        </w:rPr>
        <w:t xml:space="preserve">العلائم المأثورة لحلية الطيور </w:t>
      </w:r>
      <w:r>
        <w:rPr>
          <w:rtl w:val="true"/>
        </w:rPr>
        <w:t>]</w:t>
      </w:r>
      <w:bookmarkEnd w:id="22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فيهما، وفي بعض نسخ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نسخ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ابنه مجهولان ولا يضرّ لصحته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بن أعين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مثل أبي جعفر علیه السلام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إضافيّ بالنسبة إلى غير الصادق علیه السلام من علماء العامّة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يؤكل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ولا تأكل ما 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الأجام؟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استوى طرفاه فلا تأكل، وكلّ ما اختلف طرفاه فكل،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كانت له قانصةٌ فكل، وما لم تكن له قانصةٌ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إنّ كان الطّير يصفّ ويدفّ فكان دفيفه أكثر من صفيفه أكل وإنّ كان صفيفه أكثر من دفيفه فلم يؤكل، ويؤكل من طير الماء ما كانت له قانصةٌ أو صيصيةٌ، ولا يؤكل ما ليست له قانصةٌ أو صيصيةٌ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يقبح من مثل زرارة هذا القول لأنّه أيّ نسبة بينه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هذا القول بمحضر من علماء العامة وكان تكلّم معهم، فإنّ كثيراً منهم كان يختلف إليه ويختلف هو إليهم تقيّةً ومداراةً وتأليفاً لقلوبهم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 دفيفه أکثر من صفيفه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 ما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 صفيفه أكثر من دفيفه، وفي المساوي ذهب بعضهم إلى الحلّية لأصل الإباحة ولحديث ابن سنان المقدّم وسيجء، وبعضهم غلّب الحرمة للاحتياط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 في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الغالب أنّها فيها وإلّا فلا مدخل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الحجر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الموثق كالصحيح،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المأكول من الطير والوحش؟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 صلى الله عليه و آله وسلم كلّ ذي مخلب من الطير وكلّ ذي ناب من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السبع</w:t>
      </w:r>
      <w:r>
        <w:rPr>
          <w:rStyle w:val="FootnoteAnchor"/>
          <w:rtl w:val="true"/>
        </w:rPr>
        <w:footnoteReference w:id="52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سماعة السبع كلّه حرام وإنّ كان سبعاً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ناب له، وإنّما قال رسول الله صلى الله عليه و آله وسلم هذا تفصيلاً، وحرّم الله عزّوجلّ ورسوله المسوخ جميعها، فكل الآن من طير البرّ ما كان له حوصلة، ومن طير الماء ما كانت له قانصة كقانصة الحمام لا معدة كمعدة الإنّسان، وكلّ ما صفّ وهو ذو مخلب فهو حرام والصفصف</w:t>
      </w:r>
      <w:r>
        <w:rPr>
          <w:rStyle w:val="FootnoteAnchor"/>
          <w:rtl w:val="true"/>
        </w:rPr>
        <w:footnoteReference w:id="527"/>
      </w:r>
      <w:r>
        <w:rPr>
          <w:rFonts w:ascii="Amiri" w:hAnsi="Amiri" w:eastAsia="Amiri" w:cs="Amiri"/>
          <w:color w:val="111111"/>
          <w:sz w:val="28"/>
          <w:sz w:val="28"/>
          <w:szCs w:val="28"/>
          <w:rtl w:val="true"/>
          <w:lang w:bidi="ar-SA"/>
        </w:rPr>
        <w:t>كما يطير البازي والصقر والحداء وما أشبه ذلك، وكلّ ما دفّ فهو حلال والحوصلة والقانصة يمتحن بهما من الطير ما لا يعرف طيرانه، وكل طير مجهول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عبد الله بن سنان عن أبي عبد الله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 ما يؤكل منه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يؤكل ما لم يكن له قانصة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بكير،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الطير ما كانت له قانصة أو صيصية أو حوصلة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مسعدة بن صدقة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الطير ما كانت له قانصة ولا مخلب له قال وسألته عن طير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ومخلبٍ من الطّير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أكون في الآجام فتختلف عليَّ الطير فما 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أوتى به مذبوحاً؟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كانت له قانصة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أبا عبد الله علیه السلام وأنّا أسمع ما تقول في الحبارى؟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له قانصة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طير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بيض طير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منه مثل بيض الدجاج يعني على خلقته فكل</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داود بن فرقد،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ذي ناب من السباع ومخلب من الطير حرام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ذي ناب من السباع ومخلب من الطير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تأكلوا من السباع شيئاً</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ورواه العامة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كلّ سبع من الماشي والطائر أو هو لما يصيد من الطير، والظفر لما </w:t>
      </w:r>
    </w:p>
    <w:p>
      <w:p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محمّد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طير الماء ممّا يأكل السّمك منه يحلّ؟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كله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كردين المسمعيّ أبا عبد الله علیه السلام عن الحبارى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عندي منه فأكل حتى أمتلئ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والناب السنّ خلف الرباعية، وسيجيء في وصايا النبي صلى الله عليه و آله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كل من البيض ما اختلف طرفاه ومن السمك ما كان له قشر، ومن الطير ما دفّ واترك منه ما صفّ، وكل من طير الماء ما كانت له قانصة أو صيصية، يا علي كلّ ذي ناب من السباع ومخلب من الطير فحرام أكله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تأكله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 عن محمد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ورواه الشيخ في الصحيح، عن صفوان عن نجيّة بن الحارث</w:t>
      </w:r>
      <w:r>
        <w:rPr>
          <w:rStyle w:val="FootnoteAnchor"/>
          <w:rtl w:val="true"/>
        </w:rPr>
        <w:footnoteReference w:id="538"/>
      </w:r>
      <w:r>
        <w:rPr>
          <w:rFonts w:ascii="Amiri" w:hAnsi="Amiri" w:eastAsia="Amiri" w:cs="Amiri"/>
          <w:color w:val="111111"/>
          <w:sz w:val="28"/>
          <w:sz w:val="28"/>
          <w:szCs w:val="28"/>
          <w:rtl w:val="true"/>
          <w:lang w:bidi="ar-SA"/>
        </w:rPr>
        <w:t>الصدوق وهو أظهر، ولعلّه من النسّاخ ويدلّ على حلّية الطائر الذي يصيد السمك، ولعلّه له إحدى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كردين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 في الصحيح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حلّ لحمه، بل استحباب أكله ولو للنفع للبدن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نشيط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زكريّا بن آدم أبا الحسن علیه السلام عن دجاج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يلتقط من غير العذرة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بأكل الحبارى</w:t>
      </w:r>
      <w:r>
        <w:rPr>
          <w:rStyle w:val="FootnoteAnchor"/>
          <w:rtl w:val="true"/>
        </w:rPr>
        <w:footnoteReference w:id="540"/>
      </w:r>
      <w:r>
        <w:rPr>
          <w:rFonts w:ascii="Amiri" w:hAnsi="Amiri" w:eastAsia="Amiri" w:cs="Amiri"/>
          <w:color w:val="111111"/>
          <w:sz w:val="28"/>
          <w:sz w:val="28"/>
          <w:szCs w:val="28"/>
          <w:rtl w:val="true"/>
          <w:lang w:bidi="ar-SA"/>
        </w:rPr>
        <w:t>بأساً، وإنّه جيّد للبواسير ووجع الظهر، وهو مما يعين على كثرة الجماع</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والظاهر إنّ ما وقع في المأكولات من المدح والذمّ غالباً للإرشاد والنفع الدنيوي إلّا أنّ يأكله لله تأسّياً فيصير عبادةً بالنية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زكريا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دجاج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يلتقط من العذرة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يلتقط من غير العذرة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الجلّالة ما كان غذاؤه العذرة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رواه الشيخان في الصحيح، عن سعد بن سعد الأشعري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أكل لحوم دجاج الدساكر وهم لا يمنعونها من شيء تمرّ على العذرة مخلّى عنها وعن أكل بيضهن؟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جعفر علیه السلام في شاة شربت بولاً ثمَّ ذُبحت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ما في جوفها ثمَّ لا بأس به، وكذلك إذا اعتلفت العذرة ما لم تكن جلّالة، والجلّالة </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الله بن سنان أبا عبد الله علیه السلام عن بيض طير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منه مثل بيض الدّجاج يعني على خلقته فكل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تكون ذلك غذاؤها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وفي الموثق كالصحيح، عن علي بن أسباط عمن روى الجلّالات؟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بيض الحيوان المجهول يختبر بالاختلاف فهو حلال، وبالاتّفاق فهو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الشيخان 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 في الآجام؟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استوى طرفاه فلا تأكل وما اختلف طرفاه فكل</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زرارة عن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يدخل إلى الأجمة فيجد بها بيضاً مختلفاً لا یدري بيض ما هو ؟ أبيض ما يكره من الطير أو يستحب؟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 عَلَماً لا یخفی، انظر إلى كل بيضة تعرف رأسها من أسفلها فكل وما يستوي ذلك فدعه</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والشيخ في الصحيح،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أجمة فوجدت بيضاً فلا تأكل منه إلّا ما اختلف </w:t>
      </w:r>
      <w:bookmarkStart w:id="223" w:name="pg20221_208844"/>
    </w:p>
    <w:p>
      <w:pPr>
        <w:pStyle w:val="BookText"/>
        <w:rPr/>
      </w:pPr>
      <w:bookmarkEnd w:id="223"/>
      <w:r>
        <w:rPr>
          <w:rFonts w:eastAsia="IRNazanin" w:cs="IRNazanin"/>
          <w:color w:val="111111"/>
          <w:sz w:val="28"/>
          <w:szCs w:val="28"/>
          <w:lang w:bidi="fa-IR"/>
        </w:rPr>
        <w:t>4152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السّمك ما كان له فلوسٌ ولا تأكل منه ما ليس له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طرفاه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أكون في الآجام فيختلف عليَّ البيض فما آكل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 ما اختلف طرفاه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البيض ما لم يستو 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من بيض طير الماء مثل بيض الدجاج، وعلى خلقته، أحد رأسيه مفرطح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تأكل</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4901162_2320776876"/>
      <w:bookmarkStart w:id="225" w:name="_Toc81"/>
      <w:bookmarkEnd w:id="224"/>
      <w:r>
        <w:rPr>
          <w:rtl w:val="true"/>
        </w:rPr>
        <w:t>[</w:t>
      </w:r>
      <w:r>
        <w:rPr>
          <w:rtl w:val="true"/>
        </w:rPr>
        <w:t xml:space="preserve">ما كان من السمك له فلوس فحلال </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أبو جعفر علیه السلام شيئاً من كتاب عليّ علیه السلام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 عن الجرّيّ والزميّر، والمارماهي والطافي، والطحال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إنّا نؤتى بالسمك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له قشر من السمك، وما ليس له قشر فلا تأكله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عبد الله بن 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 بن أبي طالبعلیه السلام بالكوفة يركب بغلة رسول الله صلى الله عليه و آله وسلم ثمَّ يمرّ بسوق الحيتان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ولا تبيعوا ما لم يكن له من السمك قشر </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وفي القوي عن مسعدة 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حماد عن حريز عمن ذكره عنهما أنّ أمير المؤمنين علیه السلام كان يكره الجرّيث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تأكلوا من السمك إلّا شيئاً عليه فلوس وكره المارماهي</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العلاء بن كامل أبا عبد الله علیه السلام وأنّا حاضر عن الجرّي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عليعلیه السلام أشياء محرّمة من السمك فلا تقربنّه 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يكن له قشر من السمك فلا تقربنّه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بسمك نلتقى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أبا الحسن الرضا علیه السلام وقد خرجنا من المدينة وقد قدم هو من سفر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فلان لعلّ معك سمكاً؟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جعلت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لعلّه 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لا حاجة لنا فيه والزهو سمك ليس له قشر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الجرّيث ولا المارماهي ولا طافياً ولا طحالاً، لأنّه بيت الدم ومضغة الشيطان</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الكلبيّ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مسخ طائفة من بني إسرائيل فما أخذ منهم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الجرّيّ والزمير والمارماهي وما سوى ذلك، وما أخذ منهم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فالقردة والخنازير والوبر والورل وما سوى ذلك</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الجرّي والجرّيث والزمّير والمارماهي جنس واحد تحته أنّواع، لكن يطلق كلّ واحد على غيره، وفي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الجري بالكسر والتشديد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السمك يشبه الحية، ويسمى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مارماهي، ومنه حديث عليّ علیه السلام أنّه كان ينهى عن أكل الجري والجرّيث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علیه السلام أنّه أباح أكل الجرّيث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ينهى عنه هو نوع من السمك يشبه الحيّات ويسمّى بالمارماهي</w:t>
      </w:r>
      <w:r>
        <w:rPr>
          <w:rStyle w:val="FootnoteAnchor"/>
          <w:rtl w:val="true"/>
        </w:rPr>
        <w:footnoteReference w:id="560"/>
      </w:r>
      <w:r>
        <w:rPr>
          <w:rFonts w:ascii="Amiri" w:hAnsi="Amiri" w:eastAsia="Amiri" w:cs="Amiri"/>
          <w:color w:val="111111"/>
          <w:sz w:val="28"/>
          <w:sz w:val="28"/>
          <w:szCs w:val="28"/>
          <w:rtl w:val="true"/>
          <w:lang w:bidi="ar-SA"/>
        </w:rPr>
        <w:t>، والوبر بسكون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على قدر السنّور غبراء أو بيضاء، حسنة العينين شديدة الحياء حجازية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26" w:name="pg20221_208847"/>
    </w:p>
    <w:p>
      <w:pPr>
        <w:pStyle w:val="BookText"/>
        <w:rPr/>
      </w:pPr>
      <w:bookmarkEnd w:id="226"/>
      <w:r>
        <w:rPr>
          <w:rFonts w:eastAsia="IRNazanin" w:cs="IRNazanin"/>
          <w:color w:val="111111"/>
          <w:sz w:val="28"/>
          <w:szCs w:val="28"/>
          <w:lang w:bidi="fa-IR"/>
        </w:rPr>
        <w:t>4153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أبي أيّوب أنّه سأل أبا عبد الله علیه السلام عن رجلٍ اصطاد سمكةً فربطها بخيطٍ وأرسلها في الماء فماتت أتؤ 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الرّحمن بن سيابة عن السّمك يصاد ثمّ يجعل في شيءٍ ثمّ يعاد في الماء فيموت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لأنّه مات في الذي فيه حياته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901164_2320776876"/>
      <w:bookmarkStart w:id="228" w:name="_Toc82"/>
      <w:bookmarkEnd w:id="227"/>
      <w:r>
        <w:rPr>
          <w:rtl w:val="true"/>
        </w:rPr>
        <w:t>[</w:t>
      </w:r>
      <w:r>
        <w:rPr>
          <w:rtl w:val="true"/>
        </w:rPr>
        <w:t xml:space="preserve">ما مات في الماء من السمك فلا يحل </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الثقة، ويدلّ على حرمة السمك إذا مات في الماء وهو الطافي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 ورواه الشيخان في القوي كالصحيح</w:t>
      </w:r>
      <w:r>
        <w:rPr>
          <w:rStyle w:val="FootnoteAnchor"/>
          <w:rtl w:val="true"/>
        </w:rPr>
        <w:footnoteReference w:id="563"/>
      </w:r>
      <w:r>
        <w:rPr>
          <w:rFonts w:ascii="Amiri" w:hAnsi="Amiri" w:eastAsia="Amiri" w:cs="Amiri"/>
          <w:color w:val="111111"/>
          <w:sz w:val="28"/>
          <w:sz w:val="28"/>
          <w:szCs w:val="28"/>
          <w:rtl w:val="true"/>
          <w:lang w:bidi="ar-SA"/>
        </w:rPr>
        <w:t>وهو كالسابق مع العلّة وتقدّم الأخبار في حرمة الطافي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القوي،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عمّا يؤخذ من الحيتان طافياً على الماء ويلقيه البحر ميتا آكله؟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الجري ولا الطحال، فإنّ رسول الله صلى الله عليه و آله وسلم كرهه،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علیه السلام ينهى </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ارتفعت فوقعت على الجدد فاضطربت حتى ماتت،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الجرّي وعن 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عمّا يوجد من السمك طافياً على الماء أو يلقيه البحر ميتاً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الشيخ في القوي</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نظره بمنزلة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بهذا الإسناد عن أبان عن سلمة أبي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يقول في صيد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أدركها الرجل وهي تضطرب وتضرب بيدها ويتحرّك ذنبها وتطرف بعينها فهي ذكاة</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كالشيخ عن عيسى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أعطوكه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أعطوكاه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والسمك أيضاً، وإلّا فلا تجز شهادتهم إلّا أنّ تشهدها أنّت</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لأنّه لا يحتاج إلى التسمية حتى يحتاج إلى الإسلام، بل يكفي الخروج من الماء حيّاً فإذا كنت حاضراً فلا بأس، وإنّ كنت غائباً لا يجوز الاعتماد عليهم؛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بريد عن محمّد بن مسلم عن أبي جعفر علیه السلام في رجل نصب شبكة في الماء ثمّ رجع إلى بيته وتركها منصوبة ثمّ أتاها بعد ذلك وقد وقع فيها سمك فموّتن،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يده فلا بأس بأكل ما وقع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والجدّة شاطئ النهر والساحل، ووجه الأرض كالجدّ، والجد بالكسر والفتح، جمعه جدد كزفر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الشيخان</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فموّتن</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الفقيه والتهذيب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نسخ الكافي وظاهره موت الجميع وحمل على موت البعض والاشتباه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مقبوض باليد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الحلبي، عن أبي عبد الله علیه السلام أنّه سئل عن صيد المجوسي للحيتان حين يضربون عليها بالشباك ويسمون بالشَّرَك،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صيد الحيتان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الحظيرة من القصب تجعل في الماء يدخل فيها الحيتان فيموت بعضها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إنّ تلك الحظيرة إنّما جعلت ليصاد بها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ابن مسكان عن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رجلاً </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أبو الصباح الكنانيّ أبا عبد الله علیه السلام عن الحيتان يصيدها 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إنّما صيد الحيتان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يسأل لي أبا عبد الله علیه السلام عن رجل صاد سمكاً وهنّ أحياء ثمَّ أخرجهن بعد ما مات بعضهن،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فلا تأكله؛ فإنّه مات فيما كان فيه حياته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هذا إذا تميّز فأما إذا لم يتميّز فظاهر الأخبار حلّ الجميع لما تقدّم، وسيجيء في صحيحة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القوي كالصحيح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صاحب الشبكة بالشبكة فما أصاب فيها من حيّ أو ميت فهو حلال ما خلا ما ليس له قشر ولا يؤكل الطافي من السمك</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فإنّ ظاهره أنّ الميّت أيضاً حلال كما قال به بعض الأصحاب</w:t>
      </w:r>
      <w:r>
        <w:rPr>
          <w:rStyle w:val="FootnoteAnchor"/>
          <w:rtl w:val="true"/>
        </w:rPr>
        <w:footnoteReference w:id="575"/>
      </w:r>
      <w:r>
        <w:rPr>
          <w:rFonts w:ascii="Amiri" w:hAnsi="Amiri" w:eastAsia="Amiri" w:cs="Amiri"/>
          <w:color w:val="111111"/>
          <w:sz w:val="28"/>
          <w:sz w:val="28"/>
          <w:szCs w:val="28"/>
          <w:rtl w:val="true"/>
          <w:lang w:bidi="ar-SA"/>
        </w:rPr>
        <w:t>، لكن حمل على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الحسن كالصحيح، عن عبد الله بن المغيرة، عمن ذكره عن أبي عبد الله علیه السلام وذكر الطافي وما يكره الناس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الطافي من السمك المكروه هو ما تنغيّر رائحته</w:t>
      </w:r>
      <w:r>
        <w:rPr>
          <w:rFonts w:eastAsia="IRNazanin" w:cs="IRNazanin"/>
          <w:color w:val="111111"/>
          <w:sz w:val="28"/>
          <w:szCs w:val="28"/>
          <w:rtl w:val="true"/>
          <w:lang w:bidi="fa-IR"/>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أشكل والاحتياط في ترك الجميع كما ذهب إليه أكثر الأصحاب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يحتاج إلى تسمية حتى لا يصحّ منه، لكن يشترط فيه أنّ يرى الآخذ لأنّهم غير 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في الصحيح، والكليني في الحسن كالصحيح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الحيتان التي يصيدها المجوسي،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والجراد ذكيّ</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المجوسي للسمك حين يضربون بالشبكة ولا يسمّون، وكذلك اليهودي،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صيد الحيتان أخذها</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صادت المجوس من الحيتان؟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والجراد ذكيّ</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صيد الحيتان وإنّ لم يسمّ،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وسألته عن صيد المجوسي للسمك آكله؟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لأكله حتى أنّظر إليه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بكواميخ المجوس ولا بأس بصيدهم السّمك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حماد،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مجوسي يصيد السمك أيؤكل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لأكله حتى أنّظر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حتى أسمعه يسمّي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منهيّ، والمراد العلم بالإخراج كما تقدّم، ولا يحتاج فيه إلى التسمية كما تقدّم وسيجيء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بالسمك الذي يصيده المجوسي</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والكوامخ جمع كامخ كهاجر،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مختلفة باختلاف البلدان، ففي عراق العرب يصنعون من الحيتان والغالب عليهم الملاقاة، لكن لما كانت ملاقاتهم لها غير معلومة؛ لأنّه يمكن أنّ يكون صنعها المسلم وانتقل منه إليه فلا يحكم بالنجاسة، لكن لما تقدّم أنّ في صيدهم السمك يشترط العلم بالأخذ حيّاً وفي الكامخ غير معلوم، يشكل الحكم بالحلّية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المتقدّمة في العلم محمولة على الاستحباب أو كان الكامخ من غير السمك، ففي بلادنا يعملون من اللبن، وفي فارس من اللوز الجبلي، وفي آذربايجان من الحنطة، وهكذا، ويمكن أنّ يكون عدم البأس في الطهارة فقط </w:t>
      </w:r>
      <w:bookmarkStart w:id="229" w:name="pg20221_208853"/>
    </w:p>
    <w:p>
      <w:pPr>
        <w:pStyle w:val="BookText"/>
        <w:rPr/>
      </w:pPr>
      <w:bookmarkEnd w:id="229"/>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الحظيرة من القصب تجعل للحيتان في الماء فيدخلها الحيتان فيموت بعضها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الحلبيّ عن صيد الحيتان وإنّ 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الجرّيّ ولا المارماهي ولا الزّمير</w:t>
      </w:r>
    </w:p>
    <w:p>
      <w:pPr>
        <w:pStyle w:val="BookText"/>
        <w:rPr/>
      </w:pP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موت البعض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والكليني والشيخ في الحسن كالصحيح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وزاد فيه وسألته عن صيد المجوس للسمك؛ آكله؟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لأكله حتى أنّظر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ويدلّ على عدم وجوب التسمية في صيد الحيتان كما تقدّمت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بن مسلم، عن أبي عبد الله علیه السلام أنه سئل عن صيد الحيتان وإنّ لم يسمّ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إنّ كان حيّاً أن 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صيد السمك ولا يسمّي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كالصحيح، عن زيد الشحّام عن أبي عبد الله علیه السلام أنّه سئل عن صيد الحيتان وإنّ لم يسمّ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 كان حيّاً أنّ يأخذه</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901166_2320776876"/>
      <w:bookmarkStart w:id="231" w:name="_Toc83"/>
      <w:bookmarkEnd w:id="230"/>
      <w:r>
        <w:rPr>
          <w:rtl w:val="true"/>
        </w:rPr>
        <w:t>[</w:t>
      </w:r>
      <w:r>
        <w:rPr>
          <w:rtl w:val="true"/>
        </w:rPr>
        <w:t xml:space="preserve">عدم حلّية الحيوانات البحرية إلّا السمك الذي له فلوس </w:t>
      </w:r>
      <w:r>
        <w:rPr>
          <w:rtl w:val="true"/>
        </w:rPr>
        <w:t>]</w:t>
      </w:r>
      <w:bookmarkEnd w:id="2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الأخبار في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علي بن جعفر عن أخيه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أكل الجرّي ولا السلحفاة ولا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اللحم الذي يكون في أصداف البحر والفرات أيؤ كل؟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لحم الضفادع لا يحلّ أكله</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حيوان البحر كلّه حرام إلّا السمك ذي الفلس كما فهم من الأخبار وسيجيء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يكره من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كتاب عليّ علیه السلام فإنّه نهى عن الجرّيث</w:t>
      </w:r>
      <w:r>
        <w:rPr>
          <w:rFonts w:eastAsia="IRNazanin" w:cs="IRNazanin"/>
          <w:color w:val="111111"/>
          <w:sz w:val="28"/>
          <w:szCs w:val="28"/>
          <w:rtl w:val="true"/>
          <w:lang w:bidi="fa-IR"/>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أنّه ليس فيه غيره لما تقدّم في صحيحة محمد بن مسلم وغيره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صفوان عن منصور بن حازم، عن سمرة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علیه السلام على بغلة رسول الله صلى الله عليه و آله وسلم فخرجنا معه نمشي حتى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أصحاب السمك فجمعهم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تدرون لأيّ شيء جمعتكم؟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تشتروا الجرّيث وإلّا المارماهي ولا الطافي على الماء ولا تبيعوه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ابن فضّال، عن غير واحد من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الجرّي والمارماهي والطافي حرام في كتاب عليّ علیه السلام</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في 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يكره شيء من الحيتان إلّا الجرّي</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حكم،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يكره من الحيتان شيء إلّا الجرّيث</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المجموع نوع واحد كما ذكرنا، والمراد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الجرّيث،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الجريث؟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فِي مَا أُوحِيَ إِلَيَّ مُحَرَّمًا عَلَى طَاعِمٍ يَطْعَمُهُ </w:t>
      </w:r>
      <w:r>
        <w:rPr>
          <w:rFonts w:eastAsia="Amiri" w:cs="Amiri" w:ascii="Amiri" w:hAnsi="Amiri"/>
          <w:color w:val="111111"/>
          <w:sz w:val="28"/>
          <w:szCs w:val="28"/>
          <w:rtl w:val="true"/>
          <w:lang w:bidi="ar-SA"/>
        </w:rPr>
        <w:t>) »</w:t>
      </w:r>
      <w:r>
        <w:rPr>
          <w:rStyle w:val="FootnoteAnchor"/>
          <w:rtl w:val="true"/>
        </w:rPr>
        <w:footnoteReference w:id="593"/>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الله شيئاً من الحيوان في القرآن إلّا الخنزير بعينه، ويكره كلّ شيء من البحر ليس له قشر مثل الورق وليس بحرام إنّما هو مكروه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الجرّي والمار ماهي والزمّير وما ليس له قشر من السمك حرام هو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اقرأ هذه الآية التي 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الحرام ما حرّم الله ورسوله في كتابه، ولكنّهم </w:t>
      </w:r>
      <w:bookmarkStart w:id="232" w:name="pg20221_208856"/>
    </w:p>
    <w:p>
      <w:pPr>
        <w:pStyle w:val="BookText"/>
        <w:rPr/>
      </w:pPr>
      <w:bookmarkEnd w:id="232"/>
      <w:r>
        <w:rPr>
          <w:rFonts w:ascii="Amiri" w:hAnsi="Amiri" w:eastAsia="Amiri" w:cs="Amiri"/>
          <w:color w:val="111111"/>
          <w:sz w:val="28"/>
          <w:sz w:val="28"/>
          <w:szCs w:val="28"/>
          <w:rtl w:val="true"/>
          <w:lang w:bidi="ar-SA"/>
        </w:rPr>
        <w:t>ولا الطَّافي، وهو الذي يموت في الماء فيطفو على رأس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وجدت سمكاً ولم تعلم أذكيٍّ هو أو غير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وذكاته أنّ يخرج من الماء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 فاطرحه في الماء فإنّ طفا على الماء مستلقياً على ظهره فهو غير ذكيّ وإنّ كان على وجهه فهو ذكيّ، وكذلك إذا وجدت لحماً ولا تعلم أذكيّ هو أم ميتةً فألق منه قطعةً على النّار فإنّ تقبّض فهو</w:t>
      </w:r>
    </w:p>
    <w:p>
      <w:pPr>
        <w:pStyle w:val="BookText"/>
        <w:rPr/>
      </w:pPr>
      <w:r>
        <w:rPr>
          <w:rFonts w:ascii="Amiri" w:hAnsi="Amiri" w:eastAsia="Amiri" w:cs="Amiri"/>
          <w:color w:val="111111"/>
          <w:sz w:val="28"/>
          <w:sz w:val="28"/>
          <w:szCs w:val="28"/>
          <w:rtl w:val="true"/>
          <w:lang w:bidi="ar-SA"/>
        </w:rPr>
        <w:t xml:space="preserve">قد كانوا يعافون أشياء فنحن نعافها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فظاهرهما التقية كما ستجيء الأخبار من</w:t>
      </w:r>
      <w:r>
        <w:rPr>
          <w:rStyle w:val="FootnoteAnchor"/>
          <w:rtl w:val="true"/>
        </w:rPr>
        <w:footnoteReference w:id="596"/>
      </w:r>
      <w:r>
        <w:rPr>
          <w:rFonts w:ascii="Amiri" w:hAnsi="Amiri" w:eastAsia="Amiri" w:cs="Amiri"/>
          <w:color w:val="111111"/>
          <w:sz w:val="28"/>
          <w:sz w:val="28"/>
          <w:szCs w:val="28"/>
          <w:rtl w:val="true"/>
          <w:lang w:bidi="ar-SA"/>
        </w:rPr>
        <w:t xml:space="preserve">هذا الباب، فإنّ 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معاصرين، وكان السلاطين يتّبعونهم فلهذا ورد منهم تقية، ولو لم تكن التقية ظاهرةً منهما لكان يمكننا الجمع بينهما بالجواز والكراهة كما فعله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كسكّيت نوع من المارماهي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كلام المصنّف وذكره للمناسبة بين المعنى الأصليّ والحادث</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901168_2320776876"/>
      <w:bookmarkStart w:id="234" w:name="_Toc84"/>
      <w:bookmarkEnd w:id="233"/>
      <w:r>
        <w:rPr>
          <w:rtl w:val="true"/>
        </w:rPr>
        <w:t>[</w:t>
      </w:r>
      <w:r>
        <w:rPr>
          <w:rtl w:val="true"/>
        </w:rPr>
        <w:t xml:space="preserve">حكم ما إذا اشتبه المذكّى من السمك وغيره بغيره </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وجدت سمكا إلى آخره، لم يعمل به الأصحاب لأنّه مخالف للأخبار المتقدمة ظاهراً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وجدت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شعيب، عن أبي </w:t>
      </w:r>
    </w:p>
    <w:p>
      <w:pPr>
        <w:pStyle w:val="BookText"/>
        <w:rPr/>
      </w:pPr>
      <w:r>
        <w:rPr>
          <w:rFonts w:ascii="Amiri" w:hAnsi="Amiri" w:eastAsia="Amiri" w:cs="Amiri"/>
          <w:color w:val="111111"/>
          <w:sz w:val="28"/>
          <w:sz w:val="28"/>
          <w:szCs w:val="28"/>
          <w:rtl w:val="true"/>
          <w:lang w:bidi="ar-SA"/>
        </w:rPr>
        <w:t>ذكيٌّ وإنّ استرخى على النّار فهو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فيمن وجد سمكاً ولم يعلم أنّه ممّا يؤكل أو لا فإنّه يشقّ </w:t>
      </w:r>
      <w:r>
        <w:rPr>
          <w:rStyle w:val="FootnoteAnchor"/>
          <w:rtl w:val="true"/>
        </w:rPr>
        <w:footnoteReference w:id="597"/>
      </w:r>
      <w:r>
        <w:rPr>
          <w:rFonts w:ascii="IRNazanin" w:hAnsi="IRNazanin" w:eastAsia="IRNazanin"/>
          <w:color w:val="111111"/>
          <w:sz w:val="28"/>
          <w:sz w:val="28"/>
          <w:szCs w:val="28"/>
          <w:rtl w:val="true"/>
          <w:lang w:bidi="fa-IR"/>
        </w:rPr>
        <w:t>أصل ذنبه</w:t>
      </w:r>
      <w:r>
        <w:rPr>
          <w:rStyle w:val="FootnoteAnchor"/>
          <w:rtl w:val="true"/>
        </w:rPr>
        <w:footnoteReference w:id="598"/>
      </w:r>
      <w:r>
        <w:rPr>
          <w:rFonts w:ascii="Amiri" w:hAnsi="Amiri" w:eastAsia="Amiri" w:cs="Amiri"/>
          <w:color w:val="111111"/>
          <w:sz w:val="28"/>
          <w:sz w:val="28"/>
          <w:szCs w:val="28"/>
          <w:rtl w:val="true"/>
          <w:lang w:bidi="ar-SA"/>
        </w:rPr>
        <w:t>فإنّ ضرب إلى الخضرة فهو ممّا لا يؤكل، وإنّ ضرب</w:t>
      </w:r>
    </w:p>
    <w:p>
      <w:pPr>
        <w:pStyle w:val="BookText"/>
        <w:rPr/>
      </w:pPr>
      <w:r>
        <w:rPr>
          <w:rFonts w:ascii="IRNazanin" w:hAnsi="IRNazanin" w:eastAsia="IRNazanin"/>
          <w:color w:val="111111"/>
          <w:sz w:val="28"/>
          <w:sz w:val="28"/>
          <w:szCs w:val="28"/>
          <w:rtl w:val="true"/>
          <w:lang w:bidi="fa-IR"/>
        </w:rPr>
        <w:t>عبد الله علیه السلام في رجل دخل قرية فأصاب بها لحماً لم يدر أذكيّ هو أم ميت؟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يطرحه على النار فكلّما انقبض فهو ذكيّ وكلّما انبسط فهو ميت</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 xml:space="preserve">وهو أيضاً كالسابق، لكن عمل به متقدّمو أصحابنا، بل قال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اختلط الذكيّ والميّت باعه ممّن يستحلّ الميتة ويأكل ثمنه</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أنّه سئل عن رجل كانت له غنم وبقر وكان يدرك الذكيّ منها فيعزله ويعزل الميتة، ثمَّ إنّ الميتة والذكي اختلطا فکیف یصنع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يبيعه ممّن يستحلّ الميتة ويأكل ثمنه فإنّه لا بأس به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والأحوط الاجتناب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فيمن وجد سمكاً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كالسابق ولم نطلع على سنده مع الاضطراب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يقشر، أي يشق،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الحمرة فهو ممّا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ابتلعت حيّةٌ سمكةً ثمّ رمت بها وهي حيّةٌ تضطرب فإنّ كان فلوسها قد تسلّخت لم تؤكل، وإنّ لم يكن فلوسها تسلّخت أكلت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ابتلعت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القوي، عن أيوب بن أعين،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 حيّة ابتلعت سمكة ثمَّ طرحتها وهي حيّة تضطرب أفآ كلها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فلوسها قد تسلّخت فلا تأكلها، وإنّ كانت لم تتسلّخ فكلها</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ولعلّه للخباثة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الموثق كالصحيح عن أبان، عن بعض أصحابنا،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اصطاد </w:t>
      </w:r>
      <w:r>
        <w:rPr>
          <w:rStyle w:val="FootnoteAnchor"/>
          <w:rtl w:val="true"/>
        </w:rPr>
        <w:footnoteReference w:id="603"/>
      </w:r>
      <w:r>
        <w:rPr>
          <w:rFonts w:ascii="Amiri" w:hAnsi="Amiri" w:eastAsia="Amiri" w:cs="Amiri"/>
          <w:color w:val="111111"/>
          <w:sz w:val="28"/>
          <w:sz w:val="28"/>
          <w:szCs w:val="28"/>
          <w:rtl w:val="true"/>
          <w:lang w:bidi="ar-SA"/>
        </w:rPr>
        <w:t>سمكة فوجد في جوفها سمكة،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تؤكلان جميعاً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والاجتناب أحوط من المأكول سيّما مع ذهاب القشر، أما إذا مات المأكول فالظاهر الحرمة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عن سماعة بن مهران قال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أمير المؤمنين علیه السلام أنّ يتصيّد الرجل يوم الجمعة قبل الصلاة، وكان علیه السلام يمرّ بالسمّاكين يوم الجمعة فينهاهم عن أنّ يتصيّدوا من السمك يوم الجمعة قبل الصلاة</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235" w:name="pg20221_208859"/>
    </w:p>
    <w:p>
      <w:pPr>
        <w:pStyle w:val="Heading2"/>
        <w:numPr>
          <w:ilvl w:val="1"/>
          <w:numId w:val="1"/>
        </w:numPr>
        <w:rPr/>
      </w:pPr>
      <w:bookmarkStart w:id="236" w:name="__RefHeading___Toc4901170_2320776876"/>
      <w:bookmarkStart w:id="237" w:name="_Toc85"/>
      <w:bookmarkEnd w:id="235"/>
      <w:bookmarkEnd w:id="236"/>
      <w:r>
        <w:rPr>
          <w:rtl w:val="true"/>
        </w:rPr>
        <w:t>باب ما تذكّى به الذبيحة وكيفية الذبح</w:t>
      </w:r>
      <w:bookmarkEnd w:id="237"/>
    </w:p>
    <w:p>
      <w:pPr>
        <w:pStyle w:val="Heading3"/>
        <w:numPr>
          <w:ilvl w:val="2"/>
          <w:numId w:val="1"/>
        </w:numPr>
        <w:rPr/>
      </w:pPr>
      <w:bookmarkStart w:id="238" w:name="__RefHeading___Toc4901172_2320776876"/>
      <w:bookmarkStart w:id="239" w:name="_Toc86"/>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باب ما تذكّى به الذبيحة وكيفية الذبح</w:t>
      </w:r>
      <w:r>
        <w:rPr>
          <w:rStyle w:val="FootnoteAnchor"/>
          <w:rtl w:val="true"/>
        </w:rPr>
        <w:footnoteReference w:id="606"/>
      </w:r>
    </w:p>
    <w:p>
      <w:p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بن يحيى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 علیه السلام عن المروة والقصبة والعود يذبح بهنّ الإنّسان إذا لم يجد سكّيناً،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فرى الأوداج فلا بأس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تُذكّى به الذبيحة وكيفية الذبح</w:t>
      </w:r>
    </w:p>
    <w:p>
      <w:pPr>
        <w:pStyle w:val="Heading3"/>
        <w:numPr>
          <w:ilvl w:val="2"/>
          <w:numId w:val="1"/>
        </w:numPr>
        <w:rPr/>
      </w:pPr>
      <w:bookmarkStart w:id="240" w:name="__RefHeading___Toc4901174_2320776876"/>
      <w:bookmarkStart w:id="241" w:name="_Toc87"/>
      <w:bookmarkEnd w:id="240"/>
      <w:r>
        <w:rPr>
          <w:rtl w:val="true"/>
        </w:rPr>
        <w:t>[</w:t>
      </w:r>
      <w:r>
        <w:rPr>
          <w:rtl w:val="true"/>
        </w:rPr>
        <w:t xml:space="preserve">جواز الذبح بغير الحديد حال الاضطرار </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ورواه الكليني في الصحيح أيضاً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الأربعة وهي الودجان، والحلقوم والمري تغليباً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لم يكن بحضرته سكّين أيذبح بقصبة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 بالقصبة وبالحجر وبالعظم وبالعود إذا لم تصب الحديدة، إذا قطع الحلقوم و جرى الدم فلا بأس</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في الذبيحة </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المغيرة عن عبد الله بن سنان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تأكل ما ذبح بحجرٍ إذا لم تجد حديدةً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حديدة،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اضطررت إليها فإنّ لم تجد حديدة فاذبحها بحجر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 في جواز الذبح بالحجر اضطراراً، فظهر من هذه الأخبار أنّه يجب أن يكون الذبح أو النحر في حال الاختيار 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صريحاً ما رواه الشيخان 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الذبيحة بالليطة </w:t>
      </w:r>
      <w:r>
        <w:rPr>
          <w:rStyle w:val="FootnoteAnchor"/>
          <w:rtl w:val="true"/>
        </w:rPr>
        <w:footnoteReference w:id="610"/>
      </w:r>
      <w:r>
        <w:rPr>
          <w:rFonts w:ascii="Amiri" w:hAnsi="Amiri" w:eastAsia="Amiri" w:cs="Amiri"/>
          <w:color w:val="111111"/>
          <w:sz w:val="28"/>
          <w:sz w:val="28"/>
          <w:szCs w:val="28"/>
          <w:rtl w:val="true"/>
          <w:lang w:bidi="ar-SA"/>
        </w:rPr>
        <w:t>وبالمروة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الذبيحة بالعود والحجر والقصبة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الذبح إلّا بالحديدة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بكر الحضرمي،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يؤكل ما لم يذبح بحديدة</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الفضيل بن يسار وعبد الرّحمن بن أبي عبد الله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أتوا النبيّ صلى الله عليه و آله وسلمفقالوا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بقرةً لنا غلبتنا واستصعبت علينا فضربناها بالسّيف، فأمرهم بأكلها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كالصحيح،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الذكاة،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يذكّى إلّا بحديدة نهى عن ذلك أمير المؤمنين علیه السلام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في رجل ضرب بسيفه جزوراً أو شاة في غير مذبحها وقد سمّى حين ضرب،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أكل ذبيحة لا تذبح في مذبحها يعني</w:t>
      </w:r>
      <w:r>
        <w:rPr>
          <w:rStyle w:val="FootnoteAnchor"/>
          <w:rtl w:val="true"/>
        </w:rPr>
        <w:footnoteReference w:id="615"/>
      </w:r>
      <w:r>
        <w:rPr>
          <w:rFonts w:ascii="Amiri" w:hAnsi="Amiri" w:eastAsia="Amiri" w:cs="Amiri"/>
          <w:color w:val="111111"/>
          <w:sz w:val="28"/>
          <w:sz w:val="28"/>
          <w:szCs w:val="28"/>
          <w:rtl w:val="true"/>
          <w:lang w:bidi="ar-SA"/>
        </w:rPr>
        <w:t>إذا تعمّد لذلك فأمّا إذا اضطرّ إليها واستصعب عليه ما يريد أنّ يذبح فلا بأس بذلك</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الشيخان في القوي كالصحيح عن الفضل بن عبد الملك وعبد الرحمن بن أبي الله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النساخ أو من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ذبح البقرة لو صارت صعبة وكانت تنطح الناس على أيّ وجه تيسّر، لكن بشرط التسمية ويسقط الاستقبال الواجب اختياراً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صفوان بن يحيى عن العيص بن القاسم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ثوراً ثار بالكوفة فثار إليه النّاس بأسيافهم فضربوه وأتوا أمير المؤمنين علیه السلام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ذكاةٌ وجثةٌ ولحمه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بعيرٍ تردّى في بئر فذبح من قبل ذنبه،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ذكروا اسم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كالشيخين</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وجئة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أي ضربة، أو بالإضافة، وفي بعض النسخ بالحاء المهملة والياء، على فعيلة أي سريعة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سقوط الاستقبال والذبح من المذبح في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أبان 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 تردّى في بئر كيف ينحر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الحربة فتطعنه بها وتسمّي وتأكل</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ثور تعاصى فابتدره قوم بأسيافهم وسمّوا وأتوا علياً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ذكاة وجئة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ولحمه حلال</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42" w:name="pg20221_208863"/>
    </w:p>
    <w:p>
      <w:pPr>
        <w:pStyle w:val="BookText"/>
        <w:rPr/>
      </w:pPr>
      <w:bookmarkEnd w:id="242"/>
      <w:r>
        <w:rPr>
          <w:rFonts w:eastAsia="IRNazanin" w:cs="IRNazanin"/>
          <w:color w:val="111111"/>
          <w:sz w:val="28"/>
          <w:szCs w:val="28"/>
          <w:lang w:bidi="fa-IR"/>
        </w:rPr>
        <w:t>4168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 بن أذينة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ذبح فسبقه السّكّين فقطع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ذكاةٌ وحيّةٌ فلا بأس بأكله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حريز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الدّم فكل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امتنع عليك بعير و أنت تريد أنّ تنحره فانطلق منك، فإنّ خشيت أنّ يسبقك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يشقيك، أي يتعبك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فضربته بسيف أو طعنته برمح بعد أنّ تسمّي فكل، إلّا أن تدركه ولم يمت بعدُ فذكّه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901176_2320776876"/>
      <w:bookmarkStart w:id="244" w:name="_Toc88"/>
      <w:bookmarkEnd w:id="243"/>
      <w:r>
        <w:rPr>
          <w:rtl w:val="true"/>
        </w:rPr>
        <w:t>[</w:t>
      </w:r>
      <w:r>
        <w:rPr>
          <w:rtl w:val="true"/>
        </w:rPr>
        <w:t xml:space="preserve">حكم اعتبار خروج الدم في حلّية الذبيحة </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السلامعن مسلم ذبح شاةً فسبقه السكّين بحدتها فأبان الرأس،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الدم فكل</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الصيد والذكاة، 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خروج الدم يدلّ على أنّه كان حيّاً، ويمكن أنّ يكون تعبّداً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سماعة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سال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أبو بصير أبا عبد الله علیه السلام عن الشّاة تذبح فلا تتحرّك ويهراق منها دمٌ كثيرٌ عبيطٌ،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ركضت الرّجل أو طرفت العين فكل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سال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يحمل خروج الدم على سیلانه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ورويا في القوي كالصحيح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وقد سئل عن الرجل يذبح فتسرع السكّين فتبين الرأس،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الذكاة الوجيئة لا بأس بأكله إذا لم يتعمّد ذلك</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مسلم ذبح وسمّى فسبقته مدينه </w:t>
      </w:r>
      <w:r>
        <w:rPr>
          <w:rStyle w:val="FootnoteAnchor"/>
          <w:rtl w:val="true"/>
        </w:rPr>
        <w:footnoteReference w:id="625"/>
      </w:r>
      <w:r>
        <w:rPr>
          <w:rFonts w:ascii="Amiri" w:hAnsi="Amiri" w:eastAsia="Amiri" w:cs="Amiri"/>
          <w:color w:val="111111"/>
          <w:sz w:val="28"/>
          <w:sz w:val="28"/>
          <w:szCs w:val="28"/>
          <w:rtl w:val="true"/>
          <w:lang w:bidi="ar-SA"/>
        </w:rPr>
        <w:t>فأبان الرأس،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والشيخ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627"/>
      </w:r>
      <w:r>
        <w:rPr>
          <w:rFonts w:ascii="Amiri" w:hAnsi="Amiri" w:eastAsia="Amiri" w:cs="Amiri"/>
          <w:color w:val="111111"/>
          <w:sz w:val="28"/>
          <w:sz w:val="28"/>
          <w:szCs w:val="28"/>
          <w:rtl w:val="true"/>
          <w:lang w:bidi="ar-SA"/>
        </w:rPr>
        <w:t>ويدلّ على اشتراط الحركة أيضاً لكنّه عامّ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رواه الشيخان في الصحيح، عن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الذبيحة،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تحرّك الذَنَب أو الطرف أو الأذن فهو ذكيّ</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رفاعة عن أبي عبد الله علیه السلام أنّه قال في الشاة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طرفت عينها أو حرّكت ذَنَبها فهي ذكيّة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كالحسن عن أبان بن تغلب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شككت في حياة شاة ورأيتها تطرف عينها أو تحرّك أذنيها أو تمصع بذَنَبها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فاذبحها فإنّها لك حلال</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الرحمن بن أبي عبد الله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طرفت العين أو ركضت الرجل أو تحرّك الذنب فكل منه فقد أدركت ذكاته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طرفت العين أو ركضت الرجل أو تحرّك الذنب فأدركته فذکّه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الحسن بن مسلم، وفي </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أبي عبد الله علیه السلام أنّه سئل عن رجلٍ ذبح طيراً فقطع رأسه أيؤ كل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يتعمّد قطع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الحسين وكلاهما 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إذا جاء محمد ابن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يقول لك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ضرب بقرةً بفأس فسقطت ثمَّ ذبحها، فلم يرسل معه بالجواب، ودعا سعيدة مولاة أمّ فروة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أتاني برسالة منك فكرهت أنّ أرسل إليك بالجواب معه، إنّ كان الرجل الذي ذبح البقرة حين ذبح خرج الدم معتدلاً فكلوا وأطعموا، وإنّ كان خرج خروجاً متثاقلاً فلا تقربوه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وفي الحسن كالصحيح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وعبارتهما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لا تنخع الذبيحة حتى تموت فإنّ ماتت فانخعها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خبر آخر مناسب 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محمد بن مسلم عن أبي جعفر علیه السلام قال سألته عن الذبيحة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 بذبيحتك القبلة ولا تنخعها حتى تموت، ولا تأكل من ذبيحة ما لم تذبح من مذبحها </w:t>
      </w:r>
      <w:r>
        <w:rPr>
          <w:rFonts w:eastAsia="IRNazanin" w:cs="IRNazanin"/>
          <w:color w:val="111111"/>
          <w:sz w:val="28"/>
          <w:szCs w:val="28"/>
          <w:rtl w:val="true"/>
          <w:lang w:bidi="fa-IR"/>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نخع الذبيحة جاوز منتهى الذبح فأصاب نخاعها، ويطلق على قطع الرأس أيضاً، وعلى سلخ الشاة وغيرها أيضاً، والنخاع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الأبيض في جوف الفقار ينحدر من الدماغ إلى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حمران بن أعين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فأرسل ولا تكتّف ولا تقلّب السكّين لتدخلها تحت الحلقوم وتقطعه إلى فوق، والإرسال للطير خاصّة، فإنّ تردّى في جبّ أو وهدة من الأرض فلا تأكله ولا تطعمه، فإنّك لا تدري التردّي قتله أو الذبح، فإنّ كان شيء من الغنم فأمسك صوفه أو شعره ولا تُمسكن يداً ولا رجلاً، وأمّا البقرة فاعقلها وأطلق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وأمۀا البعير فشدّ أخفافه إلى آباطه وأطلق رجليه، وإنّ أفلتك شيء من الطير وأنّت تريد ذبحه أو ندّ عليك فارمه بسهمك، فإذا هو سقط فذكۀه بمنزلة الصيد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غياث بن إبراهيم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تذبح الشاة عند الشاة ولا الجزور عند الجزور وهو ينظر إليه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يحيى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الشاة وسلخت أو سلخ شيء منها قبل أنّ تموت لم يحلّ أكلها</w:t>
      </w:r>
      <w:r>
        <w:rPr>
          <w:rFonts w:eastAsia="IRNazanin" w:cs="IRNazanin"/>
          <w:color w:val="111111"/>
          <w:sz w:val="28"/>
          <w:szCs w:val="28"/>
          <w:rtl w:val="true"/>
          <w:lang w:bidi="fa-IR"/>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وإنّ قيل بحرمة الفعل كما في النخع وقلب السكّين إلى فوق، ولا يخلو من قوّة</w:t>
      </w:r>
      <w:r>
        <w:rPr>
          <w:rFonts w:eastAsia="Amiri" w:cs="Amiri" w:ascii="Amiri" w:hAnsi="Amiri"/>
          <w:color w:val="111111"/>
          <w:sz w:val="28"/>
          <w:szCs w:val="28"/>
          <w:rtl w:val="true"/>
          <w:lang w:bidi="ar-SA"/>
        </w:rPr>
        <w:t xml:space="preserve">. </w:t>
      </w:r>
      <w:bookmarkStart w:id="245" w:name="pg20221_208868"/>
    </w:p>
    <w:p>
      <w:pPr>
        <w:pStyle w:val="BookText"/>
        <w:rPr/>
      </w:pPr>
      <w:bookmarkEnd w:id="245"/>
      <w:r>
        <w:rPr>
          <w:rFonts w:eastAsia="IRNazanin" w:cs="IRNazanin"/>
          <w:color w:val="111111"/>
          <w:sz w:val="28"/>
          <w:szCs w:val="28"/>
          <w:lang w:bidi="fa-IR"/>
        </w:rPr>
        <w:t>4173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تأكلنّ من فريسة السّبع ولا الموقوذة ولا المنخنقة ولا المتردّية ولا النّطيحة إلّا أنّ تدركه حيّاً فتذكّيه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عن طلحة بن زيد عن جعفر عن أبيه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تذبح الشاة عند الشاة ولا الجزور عند الجزور وهي تنظر إليه</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4901178_2320776876"/>
      <w:bookmarkStart w:id="247" w:name="_Toc89"/>
      <w:bookmarkEnd w:id="246"/>
      <w:r>
        <w:rPr>
          <w:rtl w:val="true"/>
        </w:rPr>
        <w:t>[</w:t>
      </w:r>
      <w:r>
        <w:rPr>
          <w:rtl w:val="true"/>
        </w:rPr>
        <w:t xml:space="preserve">حرمة فريسة السبع ونحوها </w:t>
      </w:r>
      <w:r>
        <w:rPr>
          <w:rtl w:val="true"/>
        </w:rPr>
        <w:t>]</w:t>
      </w:r>
      <w:bookmarkEnd w:id="2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تأكلنّ، وفيهما لا تأكل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فريسة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سبع كان غير الكلب بالشروط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المضروبة بالخشب والحجر ونحو ذلك حتى تموت وسيجيء أنّ المراد بها الميتة من المرض وهو أيضاً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حبل في عنقها ويجرّ حتى ينخنق نفسها وتموت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المتردية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علو أو في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النطيحة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ينطحها كبش أو غيره بقرنه، وليسا في الكافي لكنّهما موجودان في القرآن </w:t>
      </w:r>
      <w:r>
        <w:rPr>
          <w:rStyle w:val="FootnoteAnchor"/>
          <w:rtl w:val="true"/>
        </w:rPr>
        <w:footnoteReference w:id="642"/>
      </w:r>
      <w:r>
        <w:rPr>
          <w:rFonts w:ascii="Amiri" w:hAnsi="Amiri" w:eastAsia="Amiri" w:cs="Amiri"/>
          <w:color w:val="111111"/>
          <w:sz w:val="28"/>
          <w:sz w:val="28"/>
          <w:szCs w:val="28"/>
          <w:rtl w:val="true"/>
          <w:lang w:bidi="ar-SA"/>
        </w:rPr>
        <w:t xml:space="preserve">ولا يحتاج إلى الخبر إلّا للتأييد وليعلم أنّها غير 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تدركه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باعتبار </w:t>
      </w:r>
      <w:bookmarkStart w:id="248" w:name="pg20221_208869"/>
    </w:p>
    <w:p>
      <w:pPr>
        <w:pStyle w:val="BookText"/>
        <w:rPr/>
      </w:pPr>
      <w:bookmarkEnd w:id="248"/>
      <w:r>
        <w:rPr>
          <w:rFonts w:eastAsia="IRNazanin" w:cs="IRNazanin"/>
          <w:color w:val="111111"/>
          <w:sz w:val="28"/>
          <w:szCs w:val="28"/>
          <w:lang w:bidi="fa-IR"/>
        </w:rPr>
        <w:t>4174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محمّد بن مسلمٍ عن أبي جعفرٍ علیه السلام أنّه قال الذبيحة تذبح وفي بطنها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تامّاً فكله، فإنّ ذكاته ذكاة أمّه</w:t>
      </w:r>
    </w:p>
    <w:p>
      <w:pPr>
        <w:pStyle w:val="BookText"/>
        <w:rPr/>
      </w:pPr>
      <w:r>
        <w:rPr>
          <w:rFonts w:ascii="Amiri" w:hAnsi="Amiri" w:eastAsia="Amiri" w:cs="Amiri"/>
          <w:color w:val="111111"/>
          <w:sz w:val="28"/>
          <w:sz w:val="28"/>
          <w:szCs w:val="28"/>
          <w:rtl w:val="true"/>
          <w:lang w:bidi="ar-SA"/>
        </w:rPr>
        <w:t>المذبوح، وأمر التذكير والتأنّيث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كلّ شيء من الحيوان غير الخنزير والنطيحة والمتردّية وما أكل السبع،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ذَكَّيْتُمْ</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 فإنّ أدركت شيئاً منها وعين تطرف أو قائمة تركض أو ذنب تمصع فقد أدركت ذكاته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ذبحت ذبيحة فأجدت الذبح فوقعت في</w:t>
      </w:r>
    </w:p>
    <w:p>
      <w:pPr>
        <w:pStyle w:val="BookText"/>
        <w:rPr/>
      </w:pPr>
      <w:r>
        <w:rPr>
          <w:rFonts w:ascii="Amiri" w:hAnsi="Amiri" w:eastAsia="Amiri" w:cs="Amiri"/>
          <w:color w:val="111111"/>
          <w:sz w:val="28"/>
          <w:sz w:val="28"/>
          <w:szCs w:val="28"/>
          <w:rtl w:val="true"/>
          <w:lang w:bidi="ar-SA"/>
        </w:rPr>
        <w:t>النار أو في الماء أو من فوق بيتك أو جبل إذا كنت قد أجدت الذبح فكل</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والشيخ في القوي كالصحيح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النطيحة والمتردّية وما أكل السبع إذا أدركت ذكاته فكل</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4901180_2320776876"/>
      <w:bookmarkStart w:id="250" w:name="_Toc90"/>
      <w:bookmarkEnd w:id="249"/>
      <w:r>
        <w:rPr>
          <w:rtl w:val="true"/>
        </w:rPr>
        <w:t>[</w:t>
      </w:r>
      <w:r>
        <w:rPr>
          <w:rtl w:val="true"/>
        </w:rPr>
        <w:t xml:space="preserve">حكم الولد الذي في بطن الذبيحة </w:t>
      </w:r>
      <w:r>
        <w:rPr>
          <w:rtl w:val="true"/>
        </w:rPr>
        <w:t>]</w:t>
      </w:r>
      <w:bookmarkEnd w:id="2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تامّ الخلقة ونبت عليه الشعر أو الوبر كما يدلّ عليه الأخبار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ذكاته ذكاة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يحتاج إلى ذكاة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w:t>
      </w:r>
    </w:p>
    <w:p>
      <w:pPr>
        <w:pStyle w:val="BookText"/>
        <w:rPr/>
      </w:pPr>
      <w:r>
        <w:rPr>
          <w:rFonts w:ascii="Amiri" w:hAnsi="Amiri" w:eastAsia="Amiri" w:cs="Amiri"/>
          <w:color w:val="111111"/>
          <w:sz w:val="28"/>
          <w:sz w:val="28"/>
          <w:szCs w:val="28"/>
          <w:rtl w:val="true"/>
          <w:lang w:bidi="ar-SA"/>
        </w:rPr>
        <w:t>وإنّ لم يكن تامّاً فلا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 بن أذينة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إذا أشعر أو أوبر فذكاته ذكاة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حيّاً وإلّا فيجب تذكيته، وربما يقرأ بالنصب أي كذكاة أمّه، أي لا يكتفى بذكاته عن ذكاة أُمّه </w:t>
      </w:r>
      <w:r>
        <w:rPr>
          <w:rStyle w:val="FootnoteAnchor"/>
          <w:rtl w:val="true"/>
        </w:rPr>
        <w:footnoteReference w:id="646"/>
      </w:r>
      <w:r>
        <w:rPr>
          <w:rFonts w:ascii="Amiri" w:hAnsi="Amiri" w:eastAsia="Amiri" w:cs="Amiri"/>
          <w:color w:val="111111"/>
          <w:sz w:val="28"/>
          <w:sz w:val="28"/>
          <w:szCs w:val="28"/>
          <w:rtl w:val="true"/>
          <w:lang w:bidi="ar-SA"/>
        </w:rPr>
        <w:t xml:space="preserve">كما قرأ العامة بهما، والحق في رواياتنا الرفع للأخبار الكثيرة بالاكتفاء </w:t>
      </w:r>
      <w:r>
        <w:rPr>
          <w:rStyle w:val="FootnoteAnchor"/>
          <w:rtl w:val="true"/>
        </w:rPr>
        <w:footnoteReference w:id="647"/>
      </w:r>
      <w:r>
        <w:rPr>
          <w:rFonts w:ascii="Amiri" w:hAnsi="Amiri" w:eastAsia="Amiri" w:cs="Amiri"/>
          <w:color w:val="111111"/>
          <w:sz w:val="28"/>
          <w:sz w:val="28"/>
          <w:szCs w:val="28"/>
          <w:rtl w:val="true"/>
          <w:lang w:bidi="ar-SA"/>
        </w:rPr>
        <w:t>، مع أنّ قرينة التعليل تكفي للرفع، ومع النصب لا وجه له، ويمكن أنّ يقرأ بالنصب لو لا القرينة، بأنّ يكون المراد حال حياته، ويمكن أيضاً أنّ يكون</w:t>
      </w:r>
    </w:p>
    <w:p>
      <w:pPr>
        <w:pStyle w:val="BookText"/>
        <w:rPr/>
      </w:pPr>
      <w:r>
        <w:rPr>
          <w:rFonts w:ascii="Amiri" w:hAnsi="Amiri" w:eastAsia="Amiri" w:cs="Amiri"/>
          <w:color w:val="111111"/>
          <w:sz w:val="28"/>
          <w:sz w:val="28"/>
          <w:szCs w:val="28"/>
          <w:rtl w:val="true"/>
          <w:lang w:bidi="ar-SA"/>
        </w:rPr>
        <w:t>القراءتين مراداً، فالرفع لحال الموت والنصب لحال الحياة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فسّرها جماعة من المفسّرين بأنّ المراد، البهيمة التي هي الأنّعام الثلاثة من الإبل والبقر والغنم </w:t>
      </w:r>
      <w:r>
        <w:rPr>
          <w:rStyle w:val="FootnoteAnchor"/>
          <w:rtl w:val="true"/>
        </w:rPr>
        <w:footnoteReference w:id="650"/>
      </w:r>
      <w:r>
        <w:rPr>
          <w:rFonts w:ascii="Amiri" w:hAnsi="Amiri" w:eastAsia="Amiri" w:cs="Amiri"/>
          <w:color w:val="111111"/>
          <w:sz w:val="28"/>
          <w:sz w:val="28"/>
          <w:szCs w:val="28"/>
          <w:rtl w:val="true"/>
          <w:lang w:bidi="ar-SA"/>
        </w:rPr>
        <w:t>، وجماعة بالوحش</w:t>
      </w:r>
      <w:r>
        <w:rPr>
          <w:rStyle w:val="FootnoteAnchor"/>
          <w:rtl w:val="true"/>
        </w:rPr>
        <w:footnoteReference w:id="651"/>
      </w:r>
      <w:r>
        <w:rPr>
          <w:rFonts w:ascii="Amiri" w:hAnsi="Amiri" w:eastAsia="Amiri" w:cs="Amiri"/>
          <w:color w:val="111111"/>
          <w:sz w:val="28"/>
          <w:sz w:val="28"/>
          <w:szCs w:val="28"/>
          <w:rtl w:val="true"/>
          <w:lang w:bidi="ar-SA"/>
        </w:rPr>
        <w:t xml:space="preserve">، وجماعة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ذكر في هذا الخبر </w:t>
      </w:r>
      <w:r>
        <w:rPr>
          <w:rStyle w:val="FootnoteAnchor"/>
          <w:rtl w:val="true"/>
        </w:rPr>
        <w:footnoteReference w:id="652"/>
      </w:r>
      <w:r>
        <w:rPr>
          <w:rFonts w:ascii="Amiri" w:hAnsi="Amiri" w:eastAsia="Amiri" w:cs="Amiri"/>
          <w:color w:val="111111"/>
          <w:sz w:val="28"/>
          <w:sz w:val="28"/>
          <w:szCs w:val="28"/>
          <w:rtl w:val="true"/>
          <w:lang w:bidi="ar-SA"/>
        </w:rPr>
        <w:t>، وجماعة بالأعمّ من الجميع</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عنى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التخصيص، وهو ينفي الأقوال الأخر، ويمكن جمعه مع الأخير لكنّه خلاف الظاهر، ولا وجه للتأويل والعدول عن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والكليني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الذبيحة فوجدت في بطنها ولداً تامّاً فكل، وإنّ لم يكن تامّاً فلا تأكل</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ورويا في الصحيح وفي القويّ كالصحيح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تذكّى أُمّه أيؤكل بذكاتها؟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تامّاً ونبت عليه الشعر فكل</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الشاة نذبحها وفي بطنها ولد وقد أشعر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ذكاته ذكاة أمه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مسعدة بن صدقة، عن أبي عبد الله علیه السلام أنّه قال في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أشعر فكل وإلّا فلا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لم يشعر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51" w:name="pg20221_208872"/>
    </w:p>
    <w:p>
      <w:pPr>
        <w:pStyle w:val="BookText"/>
        <w:rPr/>
      </w:pPr>
      <w:bookmarkEnd w:id="251"/>
      <w:r>
        <w:rPr>
          <w:rFonts w:eastAsia="IRNazanin" w:cs="IRNazanin"/>
          <w:color w:val="111111"/>
          <w:sz w:val="28"/>
          <w:szCs w:val="28"/>
          <w:lang w:bidi="fa-IR"/>
        </w:rPr>
        <w:t>4176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الكاهليّ عن أبي عبد الله علیه السلام قال سأله رجلٌ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قطع أليات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بقطعها إذا كنت إنّما تصلح به مالك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عليٍّ علیه السلام أنّ ما قطع منها ميتٌ</w:t>
      </w:r>
      <w:r>
        <w:rPr>
          <w:rStyle w:val="FootnoteAnchor"/>
          <w:rtl w:val="true"/>
        </w:rPr>
        <w:footnoteReference w:id="658"/>
      </w:r>
      <w:r>
        <w:rPr>
          <w:rFonts w:ascii="Amiri" w:hAnsi="Amiri" w:eastAsia="Amiri" w:cs="Amiri"/>
          <w:color w:val="111111"/>
          <w:sz w:val="28"/>
          <w:sz w:val="28"/>
          <w:szCs w:val="28"/>
          <w:rtl w:val="true"/>
          <w:lang w:bidi="ar-SA"/>
        </w:rPr>
        <w:t>لا ينتفع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الصحيح، عن ابن مسكان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أنّه قال في الذبيحة تذبح وفي بطنها 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تامّاً فكله فإنّ ذكاته ذكاة أمّه وإنّ لم يكن تاماً فلا تأكله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جرّاح المدائني،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ذبيحة وفي بطنها ولد تامّ فإنّ ذكاته ذكاة أمّه فإنّ لم يكن تامّاً فلا تأكله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901182_2320776876"/>
      <w:bookmarkStart w:id="253" w:name="_Toc91"/>
      <w:bookmarkEnd w:id="252"/>
      <w:r>
        <w:rPr>
          <w:rtl w:val="true"/>
        </w:rPr>
        <w:t>[</w:t>
      </w:r>
      <w:r>
        <w:rPr>
          <w:rtl w:val="true"/>
        </w:rPr>
        <w:t xml:space="preserve">الأجزاء المبانة من الحيّ بحكم الميتة </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القوي كالصحيح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قطع أليات الغنم لإصلاحه؛ لأنّه إذا ثقل كثيراً يهزل الشاة، وعلى أنّها ميتة لا يجوز الانتفاع به ولو بالاستصباح بخلاف الدهن النجس فإنّه يجوز كما سيجيء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القوي كالصحيح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أهل الجبل يثقل عندهم أليات الغنم فيقطعونها،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فنصطبح</w:t>
      </w:r>
      <w:r>
        <w:rPr>
          <w:rStyle w:val="FootnoteAnchor"/>
          <w:rtl w:val="true"/>
        </w:rPr>
        <w:footnoteReference w:id="662"/>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يصيب اليد والثوب وهو حرام</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وروى الكليني في الموثق عن أبي بصير، عن أبي عبد الله علیه السلام أنّه قال في أليات الضأن تقطع وهي أحياء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ميتة</w:t>
      </w:r>
      <w:r>
        <w:rPr>
          <w:rFonts w:eastAsia="IRNazanin" w:cs="IRNazanin"/>
          <w:color w:val="111111"/>
          <w:sz w:val="28"/>
          <w:szCs w:val="28"/>
          <w:rtl w:val="true"/>
          <w:lang w:bidi="fa-IR"/>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والألية بفتح الهمزة وقد يكسر فسكون اللام العجُز، جمعها أليات محرّكةً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عن غياث بن إبراهيم، عن أبي عبد الله علیه السلام في الرجل يضرب الصيد فيقدّه نصفين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يأكلهما جميعاً فإنّ ضربه وبان منه عضوٌ لم يؤكل منه ما أبانه وأكل سائره</w:t>
      </w:r>
      <w:r>
        <w:rPr>
          <w:rFonts w:eastAsia="IRNazanin" w:cs="IRNazanin"/>
          <w:color w:val="111111"/>
          <w:sz w:val="28"/>
          <w:szCs w:val="28"/>
          <w:rtl w:val="true"/>
          <w:lang w:bidi="fa-IR"/>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بمنزلة قطع الألية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إسحاق بن عمار، عن أبي عبد الله علیه السلام في رجل ضرب غزالاً بسيفه حتى أبانه أيأكله؟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يأكل ممّا يلي الرأس ثمَّ يدع الذنَب</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ربما رميت بالمعراض فأقتل، قال</w:t>
      </w:r>
      <w:r>
        <w:rPr>
          <w:rFonts w:eastAsia="IRNazanin" w:cs="IRNazanin"/>
          <w:color w:val="111111"/>
          <w:sz w:val="28"/>
          <w:szCs w:val="28"/>
          <w:rtl w:val="true"/>
          <w:lang w:bidi="fa-IR"/>
        </w:rPr>
        <w:t xml:space="preserve">: </w:t>
      </w:r>
      <w:bookmarkStart w:id="254" w:name="pg20221_208874"/>
    </w:p>
    <w:p>
      <w:pPr>
        <w:pStyle w:val="BookText"/>
        <w:rPr/>
      </w:pPr>
      <w:bookmarkEnd w:id="254"/>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منحور مذبوح حرام وكلّ مذبوح منحور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قطعه جدلين فارم بأصغرهما وكل الأكبر وإنّ اعتدلا فكلهما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النضر بن سويد، عن بعض أصحابنا رفعه عن الظبي وحمار الوحش يعترضان بالسيف فيقدّان،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بأكلهما ما لم يتحرّك أحد النصفين فإنّ تحرّك أحدهما فلا يأكل الآخر لأنّه ميّت</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4901184_2320776876"/>
      <w:bookmarkStart w:id="256" w:name="_Toc92"/>
      <w:bookmarkEnd w:id="255"/>
      <w:r>
        <w:rPr>
          <w:rtl w:val="true"/>
        </w:rPr>
        <w:t>[</w:t>
      </w:r>
      <w:r>
        <w:rPr>
          <w:rtl w:val="true"/>
        </w:rPr>
        <w:t xml:space="preserve">عدم جواز النحر عوض الذبح وبالعكس </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صفته أنّه مذبوح أي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أو بالعكس وبالعكس</w:t>
      </w:r>
      <w:r>
        <w:rPr>
          <w:rStyle w:val="FootnoteAnchor"/>
          <w:rtl w:val="true"/>
        </w:rPr>
        <w:footnoteReference w:id="670"/>
      </w:r>
      <w:r>
        <w:rPr>
          <w:rFonts w:ascii="Amiri" w:hAnsi="Amiri" w:eastAsia="Amiri" w:cs="Amiri"/>
          <w:color w:val="111111"/>
          <w:sz w:val="28"/>
          <w:sz w:val="28"/>
          <w:szCs w:val="28"/>
          <w:rtl w:val="true"/>
          <w:lang w:bidi="ar-SA"/>
        </w:rPr>
        <w:t>ولم نطّلع عليه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نقلا بالمعنى مما رواه الشيخان في الحسن كالصحيح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ذبح البقر في المنحر،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للبقر الذبح، وما نحر فليس بذكيّ</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الأول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المرزبان أبا الحسن علیه السلام عن ذبيحة ولد الزّنا وقد عرفناه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والمرأة والصّبيّ إذا اضطرّوا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مكة يذبحون البقر وإنّما يجاءون</w:t>
      </w:r>
      <w:r>
        <w:rPr>
          <w:rStyle w:val="FootnoteAnchor"/>
          <w:rtl w:val="true"/>
        </w:rPr>
        <w:footnoteReference w:id="672"/>
      </w:r>
      <w:r>
        <w:rPr>
          <w:rFonts w:ascii="IRNazanin" w:hAnsi="IRNazanin" w:eastAsia="IRNazanin"/>
          <w:color w:val="111111"/>
          <w:sz w:val="28"/>
          <w:sz w:val="28"/>
          <w:szCs w:val="28"/>
          <w:rtl w:val="true"/>
          <w:lang w:bidi="fa-IR"/>
        </w:rPr>
        <w:t xml:space="preserve">في اللبّة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إنّما ينحرون في لبّة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ينحرون في اللبة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أكل لحمها؟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وماكادوا يفعلون لا تأكل إلّا ما ذبح</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لا يذبحون البقر بدل إنّ أهل مكّة يذبحون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ألا ترى أنّه تعالى قال الذبح في البقر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أنّ شرع من قبلنا حجة، ولا ريب في أنّ الغنم يذبح والبعير ينحر، وإنّما الخلاف بيننا وبين العامة في البقر، وأخبارنا تدلّ على الذبح ويمكن أنّ يستدلّ على العامة بالأخبار الكثيرة التي رويت من طرقهم أنّ رسول الله صلى الله عليه و آله وسلم ذبح عن نسائه البقرة، وغيرها مما أطلق الذبح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نحر الذبيحة ثمَّ ذبح هل يحلّ؟ الظاهر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بالنحر يصير حياته غير مستقرّة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ويدلّ على حلية ذبيحة ولد الزنا والمرأة والصبيّ إذا اضطرّوا إلى الذبح بأنّ يخاف موت الحيوان مثلاً ولم يكن غيرهم ، و سیجيء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الحلبيّ عن ذبيحة المرجئ والحروريّ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 وفي الحسن كالصحيح أيضاً عن أبي المعزى، وحمّاد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ذبيحة المرجئ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أو بالياء المشدّدة من الإرجاء بمعنى التأخير، وهم على المشهور بين العامة فرقة يعتقدون أنّه لا يضرّ مع الإيمان معصية كما لا تنفع مع الكفر طاعة، وعندنا من اعتقد تأخير عليّ علیه السلام عن غيره وتقديم الثلاثة عليه صلوات الله عليه، ولمّا لم يمكنهم علیهم السلام التكفير العامة ظاهراً كانوا يعبّرون عنهم بالمرجئة، كما كانوا يعبّرون عنهم جميعاً بالناصب لأنّهم نصبوا العداوة لشيعة أمير المؤمنين علیه السلام، وكما كانوا يعبّرون عنهم بالقدرية أيضاً، وكما كانوا يعبّرون عن الشيخين بالجبت والطاغوت وبالسامريّ، والعجل ،وبنمرود وفرعون وغيرها مما لا يخفى على المتتبّع، ومن أراد الجزم فليرجع بكتاب عقاب الأعمال</w:t>
      </w:r>
      <w:r>
        <w:rPr>
          <w:rStyle w:val="FootnoteAnchor"/>
          <w:rtl w:val="true"/>
        </w:rPr>
        <w:footnoteReference w:id="674"/>
      </w:r>
      <w:r>
        <w:rPr>
          <w:rFonts w:ascii="Amiri" w:hAnsi="Amiri" w:eastAsia="Amiri" w:cs="Amiri"/>
          <w:color w:val="111111"/>
          <w:sz w:val="28"/>
          <w:sz w:val="28"/>
          <w:szCs w:val="28"/>
          <w:rtl w:val="true"/>
          <w:lang w:bidi="ar-SA"/>
        </w:rPr>
        <w:t xml:space="preserve">فإنّ كثيراً من الأخبار مجتمعة فيه ومتفرقة في الكافي </w:t>
      </w:r>
      <w:r>
        <w:rPr>
          <w:rStyle w:val="FootnoteAnchor"/>
          <w:rtl w:val="true"/>
        </w:rPr>
        <w:footnoteReference w:id="675"/>
      </w:r>
      <w:r>
        <w:rPr>
          <w:rFonts w:ascii="IRNazanin" w:hAnsi="IRNazanin" w:eastAsia="IRNazanin"/>
          <w:color w:val="111111"/>
          <w:sz w:val="28"/>
          <w:sz w:val="28"/>
          <w:szCs w:val="28"/>
          <w:rtl w:val="true"/>
          <w:lang w:bidi="fa-IR"/>
        </w:rPr>
        <w:t>وبصائر الدرجات</w:t>
      </w:r>
      <w:r>
        <w:rPr>
          <w:rStyle w:val="FootnoteAnchor"/>
          <w:rtl w:val="true"/>
        </w:rPr>
        <w:footnoteReference w:id="676"/>
      </w:r>
      <w:r>
        <w:rPr>
          <w:rFonts w:ascii="IRNazanin" w:hAnsi="IRNazanin" w:eastAsia="IRNazanin"/>
          <w:color w:val="111111"/>
          <w:sz w:val="28"/>
          <w:sz w:val="28"/>
          <w:szCs w:val="28"/>
          <w:rtl w:val="true"/>
          <w:lang w:bidi="fa-IR"/>
        </w:rPr>
        <w:t xml:space="preserve">والمحاسن </w:t>
      </w:r>
      <w:r>
        <w:rPr>
          <w:rStyle w:val="FootnoteAnchor"/>
          <w:rtl w:val="true"/>
        </w:rPr>
        <w:footnoteReference w:id="677"/>
      </w:r>
      <w:r>
        <w:rPr>
          <w:rFonts w:ascii="Amiri" w:hAnsi="Amiri" w:eastAsia="Amiri" w:cs="Amiri"/>
          <w:color w:val="111111"/>
          <w:sz w:val="28"/>
          <w:sz w:val="28"/>
          <w:szCs w:val="28"/>
          <w:rtl w:val="true"/>
          <w:lang w:bidi="ar-SA"/>
        </w:rPr>
        <w:t>وغيرها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لعنهم الله نسبوا إلى حروراء بالمدّ والقصر، وهو </w:t>
      </w:r>
    </w:p>
    <w:p>
      <w:pPr>
        <w:pStyle w:val="BookText"/>
        <w:rPr/>
      </w:pPr>
      <w:r>
        <w:rPr>
          <w:rFonts w:ascii="Amiri" w:hAnsi="Amiri" w:eastAsia="Amiri" w:cs="Amiri"/>
          <w:color w:val="111111"/>
          <w:sz w:val="28"/>
          <w:sz w:val="28"/>
          <w:szCs w:val="28"/>
          <w:rtl w:val="true"/>
          <w:lang w:bidi="ar-SA"/>
        </w:rPr>
        <w:t>وقرّ واستقرّ حتى يكون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قريب من الكوفة كان أول مجتمعهم وتحكيمهم فيها، ولا ريب في حرمة ذبائحهم لأنّهم أخبث الكفار نجاسةً وعقوبةً في الآخرة، لكنّ الظاهر أنّ المراد منه إذا نشتري من السوق وفيهم أمثال هذه المذاهب الفاسدة، هل يجب التفحّص؟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مطمئنّ النفس كما في التهذيب أيضاً، وفي الكافي وأقرّ ، أي نفسك بما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على الأولى، وبمعناها على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يكون</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من ظهور القائم علیه السلام ورفع التقّية وإظهار الحقّ الصريح، فحينئذ يجب الاجتناب منهم، بل قتلهم كقتل الكفار في زمان النبي صلى الله عليه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يدلّ عليه ما رواه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ذبيحة الناصب لا تحلّ</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عن أبي جعفر علیه السلام أنّه لم يحلّ ذبائح الحرورية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يشتري اللحم من السوق وعنده من يذبح ويبيع من إخوانه فيتعمّد الشراء من النصاب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تسألني،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يأكل إلّا مثل الميتة والدم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الميتة والدم ولحم الخنزير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وأعظم عند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257" w:name="pg20221_208878"/>
    </w:p>
    <w:p>
      <w:pPr>
        <w:pStyle w:val="BookText"/>
        <w:rPr/>
      </w:pPr>
      <w:bookmarkEnd w:id="257"/>
      <w:r>
        <w:rPr>
          <w:rFonts w:eastAsia="IRNazanin" w:cs="IRNazanin"/>
          <w:color w:val="111111"/>
          <w:sz w:val="28"/>
          <w:szCs w:val="28"/>
          <w:lang w:bidi="fa-IR"/>
        </w:rPr>
        <w:t>4180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اليهوديّ والنصرانيّ والمجوسيّ وجميع من خالف الدّين إلّا ما إذا خالف الدين إلّا ما إذا سمعته يذكر اسم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قلبه على المؤمنين مرض</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حمران،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ذبيحة الناصب إلّا أنّ تسمعه يسمّي</w:t>
      </w:r>
      <w:r>
        <w:rPr>
          <w:rFonts w:eastAsia="IRNazanin" w:cs="IRNazanin"/>
          <w:color w:val="111111"/>
          <w:sz w:val="28"/>
          <w:szCs w:val="28"/>
          <w:rtl w:val="true"/>
          <w:lang w:bidi="fa-IR"/>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كاليهود والنصارى، كما سيجيء، ويمكن أنّ يكون المراد به العامة ويكون السماع محمولاً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901186_2320776876"/>
      <w:bookmarkStart w:id="259" w:name="_Toc93"/>
      <w:bookmarkEnd w:id="258"/>
      <w:r>
        <w:rPr>
          <w:rtl w:val="true"/>
        </w:rPr>
        <w:t xml:space="preserve">[ </w:t>
      </w:r>
      <w:r>
        <w:rPr>
          <w:rtl w:val="true"/>
        </w:rPr>
        <w:t xml:space="preserve">حرمة ذبيحة النصاب وكلّ من خالف الدين وحكم ذبيحة أهل الكتاب </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الحسن كالصحيح،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في ذبيحة الناصب واليهودي والنصراني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تأكل ذبيحته حتى تسمعه يذكر اسم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المجوسي ؟ فقال نعم إذا سمعته يذكر اسم الله، أما سمعت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تأكلوا مما لم يذكر اسم الله عليه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ذبيحة المشرك إذا ذكر اسم الله عليها وأنّت تسمع، ولا تأكل ذبيحة نصارى العرب</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حريز، عن أبي عبد الله علیه السلام وعن زرارة عن أبي جعفر علیه السلام أنّهما قالا </w:t>
      </w:r>
      <w:bookmarkStart w:id="260" w:name="pg20221_208879"/>
    </w:p>
    <w:p>
      <w:pPr>
        <w:pStyle w:val="BookText"/>
        <w:rPr/>
      </w:pPr>
      <w:bookmarkEnd w:id="260"/>
      <w:r>
        <w:rPr>
          <w:rFonts w:ascii="IRNazanin" w:hAnsi="IRNazanin" w:eastAsia="IRNazanin"/>
          <w:color w:val="111111"/>
          <w:sz w:val="28"/>
          <w:sz w:val="28"/>
          <w:szCs w:val="28"/>
          <w:rtl w:val="true"/>
          <w:lang w:bidi="fa-IR"/>
        </w:rPr>
        <w:t xml:space="preserve">وفي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المجوسيّ ولا النصرانيّ ولا نصارى العرب الأضاحيّ،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 ذبيحته إذا ذكر اسم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ذبائح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شهدتموهم وقد سمّوا اسم الله فكلوا ذبائحهم، وإنّ لم تشهدوا فلا تأكل، وإنّ أتاك رجل مسلم فأخبرك أنّهم سمّوا فكل</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ذبائح اليهود والنصارى والمجوس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سمعتهم يسمّون أو شهد لك من رآهم يسمّون فكل، وإنّ لم تسمعهم ولم يشهد عندك من رآهم يسمون فلا تأكل ذبيحتهم</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يونس بن بهمن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إليّ قرابة لي نصرانيّ دجاجاً وفراخاً قد شواها، وعمل لي فالوذجةً فأكله؟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إسماعيل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ذبائح اليهود والنصارى وطعامهن؟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4901188_2320776876"/>
      <w:bookmarkStart w:id="262" w:name="_Toc94"/>
      <w:bookmarkEnd w:id="261"/>
      <w:r>
        <w:rPr>
          <w:rtl w:val="true"/>
        </w:rPr>
        <w:t>[</w:t>
      </w:r>
      <w:r>
        <w:rPr>
          <w:rtl w:val="true"/>
        </w:rPr>
        <w:t xml:space="preserve">نهى عليّ علیه السلام عن أكل ذبائح نصارى العرب </w:t>
      </w:r>
      <w:r>
        <w:rPr>
          <w:rtl w:val="true"/>
        </w:rPr>
        <w:t>]</w:t>
      </w:r>
      <w:bookmarkEnd w:id="2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ذبائح نصارى العرب هل تؤكل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ينهاهم عن أكل ذبائحهم وصيدهم،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لك يهوديّ ولا نصرانيّ أضحيّتك</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الملك بن عمر 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ذبائح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يذكرون عليها المسيح،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أرادوا بالمسيح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نصارى العرب أتؤكل ذبائحهم؟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ينهى عن ذبائحهم وعن صيدهم وعن مناكحتهم</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ذبيحة نصارى العرب فإنّهم ليسوا أهل الكتاب</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جميل ومحمد بن حمران أنّهما سألا أبا عبد الله علیه السلام عن ذبائح اليهود والنصارى والمجوس،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يسمّون،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حضر تموهم فلم يسمّوا فلا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فكل</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أهل الكتاب ونسائهم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وحملا على الإخبار بالتسمية على القول بالجواز، وإلّا فالتقيّة، ولم نطّلع على متن الخبرين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الملك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كالحسن، كالشيخ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أرادوا بالمسيح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يعتقدون أنّ الله تعالى حلّ في المسيح،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المسيح اعتقدوا به بسم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رواه الشيخ 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اليهودي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سمّى المسيح؟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سمّى فإنّه إنّما يريد الله</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حمله على التقية، لما رواه الكليني في الحسن كالصحيح، عن حنّان بن سدير عن الحسين بن المنذر والشيخ 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نختلف إلى الجبل، والطريق بعيد بيننا وبين الجبل فراسخ فنشتري القطيع والاثنين والثلاثة ويكون في القطيع ألف وخمسمائة شاة وألف وستمائة وألف وسبعمائة شاة، فتقع الشاة والاثنتان والثلاثة فنسأل الرعاة الذين يجيئون بها عن أديانهم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قولك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ذبيحة اليهود والنصارى؟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الذبيحة بالاسم ولا يؤمن عليها إلّا أهل التوحيد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 الحسين بن المنذر روى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الذبيحة بالاسم ولا يؤمن عليها إلّا أهلها؟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أحدثوا بها شيئاً لا أسمّيه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أشتهيه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حنان فسألت نصرانياً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تقولون إذا ذبحتم؟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باسم المسيح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بكر الحضرميّ عن الورد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حديثاً وأملِ عليّ حتى أكتبه،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حفظكم يا أهل الكوفة؟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يردّه عليّ أحدٌ، ما تقول في مجوسيٍّ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وروى الشيخان في الموثق كالصحيح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علیه السلام أنا وأبي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إنّ لنا خلطاء من النصارى وإنّا نأتيهم فيذبحون لنا الدجاج والفراخ والجداء فنأكلها،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تأكلوها و لا تقربوها، فإنّهم يقولون على ذبائحهم ما لا أحبّ لكم أكلها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الكوفة دعانا بعضهم فأبينا أنّ نذهب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تأتونا ثمَّ تركتموه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عالماً لنا نهانا وزعم أنّكم تقولون على ذبائحكم شيئاً لا يحب لنا 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العالم؟ هذا والله أعلم الناس وأعلم خلق الله ، صدق والله إنّا لنقول باسم المسيح علیه السلام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بكر الحضرمي عن الورد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والشيخان في القوي كالصحيح</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 حتى أكتب ما تقوله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حفظكم 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كانوا معروفين بالحفظ ويسعون فيه غاية السعي حتى أنه ربما کان يقرأ الشيخ على السامع من كتابه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عليّ فكان يعيد على الشيخ الأحاديث الطويلة ولا يغلط بواو ولا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كما تقوله، ولكن أريد الإملاء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أصحابي وأصحابك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يردّه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 غلطت في </w:t>
      </w:r>
    </w:p>
    <w:p>
      <w:pPr>
        <w:pStyle w:val="BookText"/>
        <w:rPr/>
      </w:pPr>
      <w:r>
        <w:rPr>
          <w:rFonts w:ascii="Amiri" w:hAnsi="Amiri" w:eastAsia="Amiri" w:cs="Amiri"/>
          <w:color w:val="111111"/>
          <w:sz w:val="28"/>
          <w:sz w:val="28"/>
          <w:szCs w:val="28"/>
          <w:rtl w:val="true"/>
          <w:lang w:bidi="ar-SA"/>
        </w:rPr>
        <w:t>وذبح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الأحمسيّ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ولا يؤمن عليه إلّا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السماع، ولكن لا ينفع لأنه يمكنهم أنّ يقولوا بعد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اتّقاك، كما كان يقع كثيراً كما سيجيء وتقدّم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ورواه الشيخ في الصحيح والكليني في الحسن كالصحيح، عن أبي عبد الله علیه السلام</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المطلوب والواجب أو النافع اسم الله في الذبيحة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يؤمن عليه إلّا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تأمن عليه إلّا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يطمئنّ النفس إلّا من المسلم؛ لأنّ أفعال المسلمين محمولة على الصحة دون غيرهم، فإذا سمعتهم يذكرون اسم الله عليه فكل كما تقدم في الأخبار السابقة، أو لا يؤمن على غير المسلم أنّ يقولوا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يعتقدون الله شريكا أو أنه جسم ولم يبعث محمداً صلی الله علیه و آله وسلم وهذا الإله ليس باله في الواقع فلا ينفع السماع، ويدلّ عليه أخبار كثيرة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تقدم، ومنها ما رواه الشيخان في الصحيح، عن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وأنّا عنده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نرسل معها اليهودي والنصراني فيعرض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العارضة فيذبح، أنّأكل ذبيحته ؟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 ولا تأكلها، فإنّما هو الاسم ولا يؤمن عليه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الحبوب وأشباهها</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والشيخ في الصحيح، عن الحسين الأحمسي،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لنا جاراً قصاباً فيجيء بيهوديّ فيذبح له حتى يشتري منه اليهود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ذبيحته ولا تشتر منه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عن زيد الشحّام،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ذبيحة الذمّي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إنّ سمّى وإنّ لم يسمّ</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سماعة،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ذبيحة اليهودي والنصراني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يذبح أضحيتك يهوديّ ولا نصراني ولا المجوسيّ وإنّ كانت امرأة فلتذبح لنفسها</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ومعنا أبو بصير وأنّاس من أهل الجبل يسألونه عن ذبائح أهل الكتاب فقال لهم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سمعتم ما قال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تخبرنا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من عنده قال أبو بصير كلها، في عنقي ما فيها فقد سمعته وسمعت أباه جميعاً يأمران بأكلها، فرجعنا إليه فقال لي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ذبائح أهل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قد شهدتنا بالغداة وسمعت؟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بصير في عنقي كلها،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الثانية، فقال لي مثل مقالته الأولى، وعاد أبو بصير فقال لي قوله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عنقي كلها،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أسأله بعد مرّتين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أبا بصير سمعه علیه السلام بالجواز ولم يفهم أنّه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تقيةً ولم يفهم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دليل على أنّ ما قاله أولاً كان تقيةً وكان يعتقد أنّ قوله الأول كان بالجواز والثاني على الاستحباب وكان يكرّر لعلّه يقول بالجواز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عن إسحاق بن عمار، عن جعفر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كان </w:t>
      </w:r>
    </w:p>
    <w:p>
      <w:p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الحسين بن المختار عن الحسين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نكون بالجبل فنبعث الرّعاة إلى الغنم، فربّما عطبت الشّاة وأصابها شيءٌ فذبحوها فنأكلها،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هي الذّبيحة فلا يؤمن عليها إلّا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نسككم إلّا أهل ملّتكم، ولا تصدّقوا بشيء من نسككم إلّا على المسلمين وتصدّقوا بما سواه غير الزكاة على أهل الذمّة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حميد بن المثنى، عن العبد الصالح علیه السلام أنّه سأله عن ذبيحة اليهودي والنصراني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تقربوها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ولا يضرّ ؛ لصحّته عن حماد وهو كالسابق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كالشيخ بالإسناد السابق عن الحسين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 المعلى بن خنيس وابن أبي يعفور في سفر فأكل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ذبيحة اليهود والنصارى وأبى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أكلها، فاجتمعا عند أبي عبد الله علیه السلام فأخبراه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أيكما الذي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ابن أبي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أهل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يأكلون ذبائحكم فكيف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تستحلّون أنّ تأكلوا ذبائحهم؟ إنّما هو الاسم ولا يؤتمن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مسلم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قتيبة الأعشى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عنده رجلاً يسأله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أخاً يسلف في الغنم في الجبال يعطي الشيء مكان الشيء أو السنّ مكان السنّ،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بطيبة من نفس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يكون له فيها الوكيل فيكون يهودياً أو نصرانياً فيقع فيها العارضة فيبيعها مذبوحةً ويأتيه بثمنها، وربما ملحها فيأتيه بها مملوحة،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أتاه بثمنها فلا يخالطه بماله ولا يحرّكه، وإنّ أتاه بها مملوحة فلا يأكلها فإنّما هو الاسم وليس يؤمن على الاسم إلّا مسلم فقال له بعض من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الَّذِينَ أُوتُوا الْكِتَابَ حِلٌّ لَكُمْ وطَعَامُكُمْ حِلٌّ لَهُمْ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الحبوب وما أشبهها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إسماعيل بن جابر بسندين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ذبائح اليهود والنصارى ولا تأكل في آنيتهم</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ذبائح اليهود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الذبيحة اسم ولا يؤمن على الاسم إلّا مسلم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كالصحيح عن سلمة أبي حفص عن أبي عبد الله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يذبح ضحاياك اليهود والنصارى، ولا يذبحها إلّا المسلم</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ذبيحة المجوسى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ذبيحة نصارى تغلب فإنّهم مشركو العرب</w:t>
      </w:r>
      <w:r>
        <w:rPr>
          <w:rFonts w:eastAsia="IRNazanin" w:cs="IRNazanin"/>
          <w:color w:val="111111"/>
          <w:sz w:val="28"/>
          <w:szCs w:val="28"/>
          <w:rtl w:val="true"/>
          <w:lang w:bidi="fa-IR"/>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يعبدون الكواكب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يحيى الخثعمي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رجلان أظنّهما من أهل الجبل، فسألني أحدهما عن الذبيحة،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برد لكما</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حق ثابت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ظهري لا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أقولها، </w:t>
      </w:r>
      <w:bookmarkStart w:id="263" w:name="pg20221_208889"/>
    </w:p>
    <w:p>
      <w:pPr>
        <w:pStyle w:val="BookText"/>
        <w:rPr/>
      </w:pPr>
      <w:bookmarkEnd w:id="263"/>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الفضيل وزرارة ومحمّد بن مسلم عن أبي</w:t>
      </w:r>
    </w:p>
    <w:p>
      <w:pPr>
        <w:pStyle w:val="BookText"/>
        <w:rPr/>
      </w:pPr>
      <w:r>
        <w:rPr>
          <w:rFonts w:ascii="Amiri" w:hAnsi="Amiri" w:eastAsia="Amiri" w:cs="Amiri"/>
          <w:color w:val="111111"/>
          <w:sz w:val="28"/>
          <w:sz w:val="28"/>
          <w:szCs w:val="28"/>
          <w:rtl w:val="true"/>
          <w:lang w:bidi="ar-SA"/>
        </w:rPr>
        <w:t>لأنّكما لا تطيعاني ولم أجبهما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فسألته أنا عن ذبيحة اليهودي والنصراني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الأخبار المتواترة عن الصادق علیهما السلام نهيهم عن ذبائحهم</w:t>
      </w:r>
      <w:r>
        <w:rPr>
          <w:rStyle w:val="FootnoteAnchor"/>
          <w:rtl w:val="true"/>
        </w:rPr>
        <w:footnoteReference w:id="722"/>
      </w:r>
      <w:r>
        <w:rPr>
          <w:rFonts w:ascii="IRNazanin" w:hAnsi="IRNazanin" w:eastAsia="IRNazanin"/>
          <w:color w:val="111111"/>
          <w:sz w:val="28"/>
          <w:sz w:val="28"/>
          <w:szCs w:val="28"/>
          <w:rtl w:val="true"/>
          <w:lang w:bidi="fa-IR"/>
        </w:rPr>
        <w:t>، وما روي عنهم علیهم السلام في الجواز يحمل على التقية كما 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أيضاً مما رواه الشيخ في القوي عن بشر بن أبي غيلان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ذبائح اليهود والنصارى والنصّاب،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فلوّى شدقه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أمال جانب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كلها إلى يوم ما </w:t>
      </w:r>
      <w:r>
        <w:rPr>
          <w:rStyle w:val="FootnoteAnchor"/>
          <w:rtl w:val="true"/>
        </w:rPr>
        <w:footnoteReference w:id="723"/>
      </w:r>
      <w:r>
        <w:rPr>
          <w:rFonts w:ascii="Amiri" w:hAnsi="Amiri" w:eastAsia="Amiri" w:cs="Amiri"/>
          <w:color w:val="111111"/>
          <w:sz w:val="28"/>
          <w:sz w:val="28"/>
          <w:szCs w:val="28"/>
          <w:rtl w:val="true"/>
          <w:lang w:bidi="ar-SA"/>
        </w:rPr>
        <w:t>أي ظهور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أنّه يجوز لمن كان في بلادهم العمل بأخبار الجواز كما رواه الشيخ في الصحيح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أنّهاك عن ذبيحة كل من كان على خلاف الذي أنّت عليه وأصحابك إلّا في وقت الضرورة إليه</w:t>
      </w:r>
      <w:r>
        <w:rPr>
          <w:rFonts w:eastAsia="IRNazanin" w:cs="IRNazanin"/>
          <w:color w:val="111111"/>
          <w:sz w:val="28"/>
          <w:szCs w:val="28"/>
          <w:rtl w:val="true"/>
          <w:lang w:bidi="fa-IR"/>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التقية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901190_2320776876"/>
      <w:bookmarkStart w:id="265" w:name="_Toc95"/>
      <w:bookmarkEnd w:id="264"/>
      <w:r>
        <w:rPr>
          <w:rtl w:val="true"/>
        </w:rPr>
        <w:t>[</w:t>
      </w:r>
      <w:r>
        <w:rPr>
          <w:rtl w:val="true"/>
        </w:rPr>
        <w:t xml:space="preserve">حكم شراء اللحم ونحوه من أسواق المسلمين </w:t>
      </w:r>
      <w:r>
        <w:rPr>
          <w:rtl w:val="true"/>
        </w:rPr>
        <w:t>]</w:t>
      </w:r>
      <w:bookmarkEnd w:id="2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كالفضيل، ورواه الشيخان عنهم في الحسن كالصحيح</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w:t>
      </w:r>
      <w:bookmarkStart w:id="266" w:name="pg20221_208890"/>
    </w:p>
    <w:p>
      <w:pPr>
        <w:pStyle w:val="BookText"/>
        <w:rPr/>
      </w:pPr>
      <w:bookmarkEnd w:id="266"/>
      <w:r>
        <w:rPr>
          <w:rFonts w:ascii="IRNazanin" w:hAnsi="IRNazanin" w:eastAsia="IRNazanin"/>
          <w:color w:val="111111"/>
          <w:sz w:val="28"/>
          <w:sz w:val="28"/>
          <w:szCs w:val="28"/>
          <w:rtl w:val="true"/>
          <w:lang w:bidi="fa-IR"/>
        </w:rPr>
        <w:t>جعفرٍ علیه السلام أنّهم سألوه عن شراء اللّحم من الأسواق ولا يدرى ما يصنع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إذا كان في أسواق المسلمين ولا تسأل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محمّد بن مسلم أبا عبد الله علیه السلام عن ذبيحةٍ ذبحت لغير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لا بأس بذلك ما لم يتعمّد،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ذبح ولم يسمّ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ناسياً فليسمّ حين يذكر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على أوّله وعلى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شراء اللحم من المسلم ولا يجب الفحص كما تقدّم في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شراء اللحم من السوق ولا يدري ما يصنع القصّابون؟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 سوق المسلمين فكل ولا تسأل عنه</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ابن أبي عمير، عن بعض أصحابه،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يذبح الرجل وهو جنب</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4901192_2320776876"/>
      <w:bookmarkStart w:id="268" w:name="_Toc96"/>
      <w:bookmarkEnd w:id="267"/>
      <w:r>
        <w:rPr>
          <w:rtl w:val="true"/>
        </w:rPr>
        <w:t>[</w:t>
      </w:r>
      <w:r>
        <w:rPr>
          <w:rtl w:val="true"/>
        </w:rPr>
        <w:t xml:space="preserve">عدم حرمة الذبيحة إذا ذبحت لغير القبلة ما لم يتعمد </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والشيخان في الحسن كالصحيح </w:t>
      </w:r>
      <w:r>
        <w:rPr>
          <w:rStyle w:val="FootnoteAnchor"/>
          <w:rtl w:val="true"/>
        </w:rPr>
        <w:footnoteReference w:id="728"/>
      </w:r>
      <w:r>
        <w:rPr>
          <w:rFonts w:ascii="Amiri" w:hAnsi="Amiri" w:eastAsia="Amiri" w:cs="Amiri"/>
          <w:color w:val="111111"/>
          <w:sz w:val="28"/>
          <w:sz w:val="28"/>
          <w:szCs w:val="28"/>
          <w:rtl w:val="true"/>
          <w:lang w:bidi="ar-SA"/>
        </w:rPr>
        <w:t>، ويدلّ على اغتفار النسيان في القبلة والتسمية وعلى اغتفار الجهل في الاستقبال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الحسن كالصحيح ،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IRNazanin" w:cs="IRNazanin"/>
          <w:color w:val="111111"/>
          <w:sz w:val="28"/>
          <w:szCs w:val="28"/>
          <w:lang w:bidi="fa-IR"/>
        </w:rPr>
        <w:t>4187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أبا جعفرٍ علیه السلام عن رجلٍ ذبح فسبّح أو كبّر أو هلّل أو حمد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كلّه من أسماء الله تعالى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علیه السلام عن رجل ذبح ذبيحةً فجهل أنّ يوجّهها إلى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تأكل منها، ولا تأكل من ذبيحة ما لم يذكر اسم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تذبح فاستقبل بذبيحتك القبلة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الذبيحة تذبح لغير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لم يتعمّد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يذبح فينسى أنّ يسمّي أتؤكل ذبيحته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لا يتّهم وكان يحسن الذبح قبل ذلك ولا ينخع ولا يكسر الرقبة حتى تبرد الذبيحة</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يذبح ولا يسمّي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ناسياً فلا بأس إذا كان مسلماً وكان يحسن أنّ يذبح ولا ينخع ولا يقطع الرقبة بعد ما يذبح</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والشيخان في الصحيح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إجزاء التسمية بكل اسم والأولى أنّ يكون باسم الله والله أكبر كما تقدّم، وسجيء في العقيقة</w:t>
      </w:r>
      <w:r>
        <w:rPr>
          <w:rFonts w:eastAsia="Amiri" w:cs="Amiri" w:ascii="Amiri" w:hAnsi="Amiri"/>
          <w:color w:val="111111"/>
          <w:sz w:val="28"/>
          <w:szCs w:val="28"/>
          <w:rtl w:val="true"/>
          <w:lang w:bidi="ar-SA"/>
        </w:rPr>
        <w:t xml:space="preserve">. </w:t>
      </w:r>
      <w:bookmarkStart w:id="269" w:name="pg20221_208892"/>
    </w:p>
    <w:p>
      <w:pPr>
        <w:pStyle w:val="BookText"/>
        <w:rPr/>
      </w:pPr>
      <w:bookmarkEnd w:id="269"/>
      <w:r>
        <w:rPr>
          <w:rFonts w:eastAsia="IRNazanin" w:cs="IRNazanin"/>
          <w:color w:val="111111"/>
          <w:sz w:val="28"/>
          <w:szCs w:val="28"/>
          <w:lang w:bidi="fa-IR"/>
        </w:rPr>
        <w:t>4188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حمّادٍ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يذبح فينسى أنّ يسمّي أتؤكل ذبيحته؟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لا يتّهم ويحسن الذّبح قبل ذلك ولا ينخع ولا يكسر الرّقبة حتى تبرد الذّبيحة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يسمّ إذا ذبح فلا تأكله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 نساء ليس معهنّ رجلٌ فلتذبح</w:t>
      </w:r>
    </w:p>
    <w:p>
      <w:pPr>
        <w:pStyle w:val="Heading3"/>
        <w:numPr>
          <w:ilvl w:val="2"/>
          <w:numId w:val="1"/>
        </w:numPr>
        <w:rPr/>
      </w:pPr>
      <w:bookmarkStart w:id="270" w:name="__RefHeading___Toc4901194_2320776876"/>
      <w:bookmarkStart w:id="271" w:name="_Toc97"/>
      <w:bookmarkEnd w:id="270"/>
      <w:r>
        <w:rPr>
          <w:rtl w:val="true"/>
        </w:rPr>
        <w:t>[</w:t>
      </w:r>
      <w:r>
        <w:rPr>
          <w:rtl w:val="true"/>
        </w:rPr>
        <w:t xml:space="preserve">عدم حرمة الذبيحة إذا ترك التسمية بغير عمد </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 في الحسن كالصحيح عن الحلبي</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وقد ذكر في كلام الشارح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عدم الوجوب أو مطلق الترك فيكره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فيظهر أنّه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سهواً بخلاف المبتدئ فحينئذ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بوصول السكين إلى النخاع أو بالقلب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عمداً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فلا تأكلوه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901196_2320776876"/>
      <w:bookmarkStart w:id="273" w:name="_Toc98"/>
      <w:bookmarkEnd w:id="272"/>
      <w:r>
        <w:rPr>
          <w:rtl w:val="true"/>
        </w:rPr>
        <w:t>[</w:t>
      </w:r>
      <w:r>
        <w:rPr>
          <w:rtl w:val="true"/>
        </w:rPr>
        <w:t xml:space="preserve">حكم ذبيحة المرأة والغلام إذا قويا على الذبح </w:t>
      </w:r>
      <w:r>
        <w:rPr>
          <w:rtl w:val="true"/>
        </w:rPr>
        <w:t>]</w:t>
      </w:r>
      <w:bookmarkEnd w:id="2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فلتذبح أعلمهن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أعلمهنّ ولتذكر اسم الله عليه، وسألته عن ذبيحة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w:t>
      </w:r>
      <w:r>
        <w:rPr>
          <w:rStyle w:val="FootnoteAnchor"/>
          <w:rtl w:val="true"/>
        </w:rPr>
        <w:footnoteReference w:id="735"/>
      </w:r>
      <w:r>
        <w:rPr>
          <w:rFonts w:ascii="Amiri" w:hAnsi="Amiri" w:eastAsia="Amiri" w:cs="Amiri"/>
          <w:color w:val="111111"/>
          <w:sz w:val="28"/>
          <w:sz w:val="28"/>
          <w:szCs w:val="28"/>
          <w:rtl w:val="true"/>
          <w:lang w:bidi="ar-SA"/>
        </w:rPr>
        <w:t>وكان خمسة أشبارٍ وأطاق الشّفرة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عمر بن أذينة عن رهطٍ رووه عنهما علیهما السلام جميعاً أنّ ذبيحة المرأة إذا أجادت الذّبح وسمّت فلا بأس بأكله، وكذلك الصّبيّ وكذلك الأعمى إذا سدّد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ابن مسكان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الغلام والمرأة هل تؤكل؟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w:t>
      </w:r>
    </w:p>
    <w:p>
      <w:pPr>
        <w:pStyle w:val="BookText"/>
        <w:rPr/>
      </w:pPr>
      <w:r>
        <w:rPr>
          <w:rFonts w:ascii="Amiri" w:hAnsi="Amiri" w:eastAsia="Amiri" w:cs="Amiri"/>
          <w:color w:val="111111"/>
          <w:sz w:val="28"/>
          <w:sz w:val="28"/>
          <w:szCs w:val="28"/>
          <w:rtl w:val="true"/>
          <w:lang w:bidi="ar-SA"/>
        </w:rPr>
        <w:t xml:space="preserve">بشرائط الذبح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وأطاق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السكين العظيم، أي له قوّة مثله، أو الأعمّ لئلّا يتحرّك ويرتعش يده، ولا يذبحه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الصبيّ خمسة أشبار أكلت ذبيحته</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عمر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عن غير واحد، وظنّ الصدوق أنّهم هط، ولا يلزم أن يكون كلّهم وهم الفضلاء من أصحاب أبي جعفر وأبي عبد الله علیهما السلام، ويسمّيهم غالباً وسيجيء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سدّد</w:t>
      </w:r>
      <w:r>
        <w:rPr>
          <w:rFonts w:eastAsia="IRNazanin" w:cs="IRNazanin"/>
          <w:color w:val="111111"/>
          <w:sz w:val="28"/>
          <w:szCs w:val="28"/>
          <w:rtl w:val="true"/>
          <w:lang w:bidi="fa-IR"/>
        </w:rPr>
        <w:t>)</w:t>
      </w:r>
      <w:r>
        <w:rPr>
          <w:rStyle w:val="FootnoteAnchor"/>
          <w:rtl w:val="true"/>
        </w:rPr>
        <w:footnoteReference w:id="738"/>
      </w:r>
      <w:r>
        <w:rPr>
          <w:rFonts w:ascii="Amiri" w:hAnsi="Amiri" w:eastAsia="Amiri" w:cs="Amiri"/>
          <w:color w:val="111111"/>
          <w:sz w:val="28"/>
          <w:sz w:val="28"/>
          <w:szCs w:val="28"/>
          <w:rtl w:val="true"/>
          <w:lang w:bidi="ar-SA"/>
        </w:rPr>
        <w:t>ووجّه إلى القبلة أو الأعمّ منه ومن سائر الشروط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مسكان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w:t>
      </w:r>
    </w:p>
    <w:p>
      <w:pPr>
        <w:pStyle w:val="BookText"/>
        <w:rPr/>
      </w:pPr>
      <w:r>
        <w:rPr>
          <w:rFonts w:ascii="Amiri" w:hAnsi="Amiri" w:eastAsia="Amiri" w:cs="Amiri"/>
          <w:color w:val="111111"/>
          <w:sz w:val="28"/>
          <w:sz w:val="28"/>
          <w:szCs w:val="28"/>
          <w:rtl w:val="true"/>
          <w:lang w:bidi="ar-SA"/>
        </w:rPr>
        <w:t>مسلمةٌ وذكرت اسم الله تعالى على ذبيحتها حلّت ذبيحتها، والغلام إذا قوي على الذّبيحة وذكر اسم الله تعالى حلّت ذبيحته، وذلك إذا خيف فوت الذّبيحة ولم يوجد من يذبح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المغيرة عن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علیه السلام كانت له جاريةٌ تذبح له إذا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739"/>
      </w:r>
      <w:r>
        <w:rPr>
          <w:rFonts w:ascii="Amiri" w:hAnsi="Amiri" w:eastAsia="Amiri" w:cs="Amiri"/>
          <w:color w:val="111111"/>
          <w:sz w:val="28"/>
          <w:sz w:val="28"/>
          <w:szCs w:val="28"/>
          <w:rtl w:val="true"/>
          <w:lang w:bidi="ar-SA"/>
        </w:rPr>
        <w:t>وقيّد بالضرورة استحباباً أو وجوباً في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ذبيحة الغلام،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قوي على الذبح ويحسن أنّ يذبح وذكر اسم الله عليها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ذبيحة المرأة،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مسلمة فذكرت اسم الله عليها فكل</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وروياه في الحسن كالصحيح، عن حمّاد عن الحلبي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كراهة ذبح المرأة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أنّه سأل المرزبان الرضا علیه السلام عن ذبيحة الصبيّ قبل أنّ يبلغ وذبيحة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بذبيحة الخصيّ والصبيّ، والمرأة إذا اضطرّوا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ذبيحة الخصيّ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وهو يقول لغلمانه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تذبحوا حتى يطلع الفجر فإنّ الله جعل الليل سكناً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فإنّ خفنا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الموت فاذبح</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يأمر غلمانه أنّ لا يذبحوا حتى يطلع الفجر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يكره الذبح وإراقة الدماء يوم الجمعة قبل الصلاة إلّا عن ضرورة</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274" w:name="pg20221_208896"/>
    </w:p>
    <w:p>
      <w:pPr>
        <w:pStyle w:val="Heading2"/>
        <w:numPr>
          <w:ilvl w:val="1"/>
          <w:numId w:val="1"/>
        </w:numPr>
        <w:rPr/>
      </w:pPr>
      <w:bookmarkStart w:id="275" w:name="__RefHeading___Toc4901198_2320776876"/>
      <w:bookmarkStart w:id="276" w:name="_Toc99"/>
      <w:bookmarkEnd w:id="274"/>
      <w:bookmarkEnd w:id="275"/>
      <w:r>
        <w:rPr>
          <w:rtl w:val="true"/>
        </w:rPr>
        <w:t>الحمل والجدي يرضعان من لبن خنزيرة أو امرأة</w:t>
      </w:r>
      <w:bookmarkEnd w:id="276"/>
    </w:p>
    <w:p>
      <w:pPr>
        <w:pStyle w:val="BookText"/>
        <w:rPr/>
      </w:pPr>
      <w:r>
        <w:rPr>
          <w:rFonts w:ascii="Amiri" w:hAnsi="Amiri" w:eastAsia="Amiri" w:cs="Amiri"/>
          <w:color w:val="111111"/>
          <w:sz w:val="28"/>
          <w:sz w:val="28"/>
          <w:szCs w:val="28"/>
          <w:rtl w:val="true"/>
          <w:lang w:bidi="ar-SA"/>
        </w:rPr>
        <w:t>الحمل والجدي يرضعان من لبن خنزيرة أو امرأة</w:t>
      </w:r>
      <w:r>
        <w:rPr>
          <w:rStyle w:val="FootnoteAnchor"/>
          <w:rtl w:val="true"/>
        </w:rPr>
        <w:footnoteReference w:id="747"/>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لحم حملٍ رضع من خنزيرة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 والجدي يرضعان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الصحيح عن عبد الله بن سنان عن أبي حمزة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أي أمير المؤمنين علیه السلام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السكوني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سئل عن حمل غذّي بلبن خنزيرة،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قيّدوه وأعلفوه الكسب والنوى والشعير والخبز، إنّ كان استغنى عن اللبن، وإنّ لم يكن استغنى عن اللبن فيلقى على ضرع شاة سبعة أيام ثمَّ يؤكل لحمه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بشر بن مسلمة عن أبي الحسن علیه السلام في جديٍ رضع من خنزيرة ثمَّ ضرب في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الجبن فما عرفت أنّه ضربه فلا تأكله وما لم تعرفه فكله</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الضرب للحمل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أحمد بن محمّد بن عيسى إلى عليّ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عناقاً</w:t>
      </w:r>
      <w:r>
        <w:rPr>
          <w:rStyle w:val="FootnoteAnchor"/>
          <w:rtl w:val="true"/>
        </w:rPr>
        <w:footnoteReference w:id="751"/>
      </w:r>
      <w:r>
        <w:rPr>
          <w:rFonts w:ascii="IRNazanin" w:hAnsi="IRNazanin" w:eastAsia="IRNazanin"/>
          <w:color w:val="111111"/>
          <w:sz w:val="28"/>
          <w:sz w:val="28"/>
          <w:szCs w:val="28"/>
          <w:rtl w:val="true"/>
          <w:lang w:bidi="fa-IR"/>
        </w:rPr>
        <w:t>من الغنم بلبنها حتى فطمتها،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مكروهٌ 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ومحمّد بن إسماعيل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جدي رضع من لبن خنزيرةٍ حتى شبّ وكبر، ثمّ استفحله رجلٌ في غنمه فخرج له نسلٌ،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عرفت من نسله بعينه فلا تقربه، وأمّا ما لم تعرفه فإنّه بمنزلة الجبن فكل ولا تسأل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 وفيهما كتبت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كل سوء </w:t>
      </w:r>
      <w:r>
        <w:rPr>
          <w:rStyle w:val="FootnoteAnchor"/>
          <w:rtl w:val="true"/>
        </w:rPr>
        <w:footnoteReference w:id="753"/>
      </w:r>
      <w:r>
        <w:rPr>
          <w:rFonts w:ascii="Amiri" w:hAnsi="Amiri" w:eastAsia="Amiri" w:cs="Amiri"/>
          <w:color w:val="111111"/>
          <w:sz w:val="28"/>
          <w:sz w:val="28"/>
          <w:szCs w:val="28"/>
          <w:rtl w:val="true"/>
          <w:lang w:bidi="ar-SA"/>
        </w:rPr>
        <w:t>، ويدلّ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أنّه يصلح من الإنفحّة التي تخرج من جوف </w:t>
      </w:r>
      <w:bookmarkStart w:id="277" w:name="pg20221_208898"/>
    </w:p>
    <w:p>
      <w:pPr>
        <w:pStyle w:val="Heading2"/>
        <w:numPr>
          <w:ilvl w:val="1"/>
          <w:numId w:val="1"/>
        </w:numPr>
        <w:rPr/>
      </w:pPr>
      <w:bookmarkStart w:id="278" w:name="__RefHeading___Toc4901200_2320776876"/>
      <w:bookmarkStart w:id="279" w:name="_Toc100"/>
      <w:bookmarkEnd w:id="277"/>
      <w:bookmarkEnd w:id="278"/>
      <w:r>
        <w:rPr>
          <w:rtl w:val="true"/>
        </w:rPr>
        <w:t>الحلال والحرام من لحوم الحيوانات وغيرها</w:t>
      </w:r>
      <w:bookmarkEnd w:id="279"/>
    </w:p>
    <w:p>
      <w:pPr>
        <w:pStyle w:val="Heading3"/>
        <w:numPr>
          <w:ilvl w:val="2"/>
          <w:numId w:val="1"/>
        </w:numPr>
        <w:rPr/>
      </w:pPr>
      <w:bookmarkStart w:id="280" w:name="__RefHeading___Toc4901202_2320776876"/>
      <w:bookmarkStart w:id="281" w:name="_Toc101"/>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الحلال والحرام من لحوم الحيوانات وغيرها </w:t>
      </w:r>
      <w:r>
        <w:rPr>
          <w:rStyle w:val="FootnoteAnchor"/>
          <w:rtl w:val="true"/>
        </w:rPr>
        <w:footnoteReference w:id="756"/>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محمّد بن مسلم أبا جعفرٍ علیه السلام عن لحوم الخيل والدّوابّ والبغال والحمير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ولكنّ النّاس يعافونها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المعز </w:t>
      </w:r>
      <w:r>
        <w:rPr>
          <w:rStyle w:val="FootnoteAnchor"/>
          <w:rtl w:val="true"/>
        </w:rPr>
        <w:footnoteReference w:id="757"/>
      </w:r>
      <w:r>
        <w:rPr>
          <w:rFonts w:ascii="Amiri" w:hAnsi="Amiri" w:eastAsia="Amiri" w:cs="Amiri"/>
          <w:color w:val="111111"/>
          <w:sz w:val="28"/>
          <w:sz w:val="28"/>
          <w:szCs w:val="28"/>
          <w:rtl w:val="true"/>
          <w:lang w:bidi="ar-SA"/>
        </w:rPr>
        <w:t>الميتة، وعند العامة نجس حرام</w:t>
      </w:r>
      <w:r>
        <w:rPr>
          <w:rStyle w:val="FootnoteAnchor"/>
          <w:rtl w:val="true"/>
        </w:rPr>
        <w:footnoteReference w:id="758"/>
      </w:r>
      <w:r>
        <w:rPr>
          <w:rFonts w:ascii="IRNazanin" w:hAnsi="IRNazanin" w:eastAsia="IRNazanin"/>
          <w:color w:val="111111"/>
          <w:sz w:val="28"/>
          <w:sz w:val="28"/>
          <w:szCs w:val="28"/>
          <w:rtl w:val="true"/>
          <w:lang w:bidi="fa-IR"/>
        </w:rPr>
        <w:t>وعندنا طاهر حلال</w:t>
      </w:r>
      <w:r>
        <w:rPr>
          <w:rStyle w:val="FootnoteAnchor"/>
          <w:rtl w:val="true"/>
        </w:rPr>
        <w:footnoteReference w:id="759"/>
      </w:r>
      <w:r>
        <w:rPr>
          <w:rFonts w:ascii="IRNazanin" w:hAnsi="IRNazanin" w:eastAsia="IRNazanin"/>
          <w:color w:val="111111"/>
          <w:sz w:val="28"/>
          <w:sz w:val="28"/>
          <w:szCs w:val="28"/>
          <w:rtl w:val="true"/>
          <w:lang w:bidi="fa-IR"/>
        </w:rPr>
        <w:t>، وهذا القول وقع منه علیه السلام تقيّةً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سلم الحرمة لكنه معفوّ للاشتباه والأخذ من يد المسلم لكن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القوي عن زيد الشحّام عن أبي عبد الله علیه السلام أنّه قال في شاة شربت خمراً حتى سكرت ثمَّ ذبحت على تلك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يؤكل ما في بطنها</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الحلال والحرام من لحوم جملة من الحيوانات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7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الصحيح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لحوم الحمر الأهلية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 أكلها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أكل </w:t>
      </w:r>
    </w:p>
    <w:p>
      <w:pPr>
        <w:pStyle w:val="BookText"/>
        <w:rPr/>
      </w:pPr>
      <w:r>
        <w:rPr>
          <w:rFonts w:ascii="Amiri" w:hAnsi="Amiri" w:eastAsia="Amiri" w:cs="Amiri"/>
          <w:color w:val="111111"/>
          <w:sz w:val="28"/>
          <w:sz w:val="28"/>
          <w:szCs w:val="28"/>
          <w:rtl w:val="true"/>
          <w:lang w:bidi="ar-SA"/>
        </w:rPr>
        <w:t>وإنّما نهى رسول الله صلى الله عليه و آله وسلم عن أكل لحوم الحمر الإنسيّة بخيبر لئلّا تفنى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والبغال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وسلم عنها فلا تأكلوها إلّا أنّ تضطروا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وزرارة عن أبي جعفر علیه السلام أنّهما سألاه عن لحوم الحمر الأهلية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عنها وعن أكلها يوم خيبر وإنما نهى عن أكلها في ذلك الوقت لأنها كانت حمولة الناس، وإنما الحرام ما حرّم الله عزّوجلّ في القرآن</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الظاهر أنّ الحصر إضافيّ للردّ على العامة أو الحرام المشدّد ما كان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أكلوا لحوم دوابّهم يوم خيبر فأمر رسول الله صلى الله عليه و آله وسلم بإكفاء قدورهم ونهاهم عن ذلك</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كانوا أجهدوا في خيبر فأسرع المسلمون في دوابّهم فأمرهم رسول الله صلى الله عليه و آله وسلم بإكفاء القدور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حرام وكان ذلك إبقاء على الدوابّ</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سعد بن سعد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البراذين والخيل والبغال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محمد بن مسلم عن أبي جعفر علیه السلام أنّه سئل عن سباع الطير والوحش حتى ذكر له القنافذ والوطواط، والحمير والبغال والخيل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 في كتابه، وقد نهى رسول الله صلى الله عليه و آله وسلم يوم خيبر عن أكل لحوم الحمير وإنّما نهاهم من أجل ظهورهم أنّ يفنوهم وليست الحمير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 xml:space="preserve">) »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الحمل على التقية مما شاةً معهم حتى يلزمهم بحلية الحمر، أو ليس مثله في التغليظ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الشيخ في القوي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أنّ يؤكل من الدوابّ لحم الأرنب والضبّ والخيل والبغال وليس بحرام كتحريم الميتة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ولحم الخنزير وقد نهى رسول الله صلى الله عليه و آله وسلم عن لحوم الحمر الأهلية وليس بالوحشية بأس</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أكل شيء من </w:t>
      </w:r>
    </w:p>
    <w:p>
      <w:p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وكان ذلك نهي كراهةٍ لا نهي تحريمٍ، ولا بأس بأكل لحوم الحمر الوحشيّة ولا بأس بأكل الأمص وهو اليحامير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السباع إنّي لأكرهه وأقذره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 الله في القرآن من دابّة</w:t>
      </w:r>
    </w:p>
    <w:p>
      <w:pPr>
        <w:pStyle w:val="BookText"/>
        <w:rPr/>
      </w:pPr>
      <w:r>
        <w:rPr>
          <w:rFonts w:ascii="Amiri" w:hAnsi="Amiri" w:eastAsia="Amiri" w:cs="Amiri"/>
          <w:color w:val="111111"/>
          <w:sz w:val="28"/>
          <w:sz w:val="28"/>
          <w:szCs w:val="28"/>
          <w:rtl w:val="true"/>
          <w:lang w:bidi="ar-SA"/>
        </w:rPr>
        <w:t>إلّا الخنزير ولكنه التكره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عزوف النفس وكان يكره الشيء ولا يحرّمه فأتي بالأرنب فكرهها</w:t>
      </w:r>
    </w:p>
    <w:p>
      <w:pPr>
        <w:pStyle w:val="BookText"/>
        <w:rPr/>
      </w:pPr>
      <w:r>
        <w:rPr>
          <w:rFonts w:ascii="Amiri" w:hAnsi="Amiri" w:eastAsia="Amiri" w:cs="Amiri"/>
          <w:color w:val="111111"/>
          <w:sz w:val="28"/>
          <w:sz w:val="28"/>
          <w:szCs w:val="28"/>
          <w:rtl w:val="true"/>
          <w:lang w:bidi="ar-SA"/>
        </w:rPr>
        <w:t>ولم يحرمها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حملها على التقية للاختلاف الظاهر بين الخاصة والعامة فيها وكانت العامة يسألون عنها فكانوا علیهم السلام يتّقون منهم، مع أنّ الكراهة تطلق على الحرمة كثيراً 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بأكل لحوم الحمر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خبر أبي بصير مع أنّ الأصل 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بأكل الأمص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وفي القاموس الأمص والأميص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يتّخذ من لحم عجل بجلده، أو مرق السكباج المبرّد المصفّى من الدهن معرّبا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خاميز</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أي طبخ 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واليحامير جمع اليحمور </w:t>
      </w:r>
      <w:bookmarkStart w:id="282" w:name="pg20221_208902"/>
    </w:p>
    <w:p>
      <w:pPr>
        <w:pStyle w:val="BookText"/>
        <w:rPr/>
      </w:pPr>
      <w:bookmarkEnd w:id="282"/>
      <w:r>
        <w:rPr>
          <w:rFonts w:ascii="Amiri" w:hAnsi="Amiri" w:eastAsia="Amiri" w:cs="Amiri"/>
          <w:color w:val="111111"/>
          <w:sz w:val="28"/>
          <w:sz w:val="28"/>
          <w:szCs w:val="28"/>
          <w:rtl w:val="true"/>
          <w:lang w:bidi="ar-SA"/>
        </w:rPr>
        <w:t>ولا بأس بألبان الأتن والشّيراز المتّخذ منها، ولا يجوز أكل شيء من المسوخ، وهي القردة والخنزير والكلب والفيل، والذّئب والفأرة ،</w:t>
      </w:r>
    </w:p>
    <w:p>
      <w:pPr>
        <w:pStyle w:val="BookText"/>
        <w:rPr/>
      </w:pPr>
      <w:r>
        <w:rPr>
          <w:rFonts w:ascii="IRNazanin" w:hAnsi="IRNazanin" w:eastAsia="IRNazanin"/>
          <w:color w:val="111111"/>
          <w:sz w:val="28"/>
          <w:sz w:val="28"/>
          <w:szCs w:val="28"/>
          <w:rtl w:val="true"/>
          <w:lang w:bidi="fa-IR"/>
        </w:rPr>
        <w:t xml:space="preserve">وهو حمار الوحش، والظاهر أنّه تصحيف؛ لما وقع عقيب الحمر الوحشية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بألبان الأتن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والشيخ في الحسن كالصحيح عن عيص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شرب ألبان الأتن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اشربها</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أبي مريم الأنّصاري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شرب ألبان الأتن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والشيراز المتّخذ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المستخرج ماؤه، روى الكليني والشيخ في الصحيح، عن العيص بن القاسم،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تغدّيت معه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شيراز الأتن اتّخذناه لمريض لنا، فإنّ أحببت أنّ تأكل فكل</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يحيى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فأتينا بسكرجات</w:t>
      </w:r>
      <w:r>
        <w:rPr>
          <w:rStyle w:val="FootnoteAnchor"/>
          <w:rtl w:val="true"/>
        </w:rPr>
        <w:footnoteReference w:id="776"/>
      </w:r>
      <w:r>
        <w:rPr>
          <w:rFonts w:ascii="Amiri" w:hAnsi="Amiri" w:eastAsia="Amiri" w:cs="Amiri"/>
          <w:color w:val="111111"/>
          <w:sz w:val="28"/>
          <w:sz w:val="28"/>
          <w:szCs w:val="28"/>
          <w:rtl w:val="true"/>
          <w:lang w:bidi="ar-SA"/>
        </w:rPr>
        <w:t>فأشار بيده نحو واحدة منهن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شيراز الأتن اتّخذناه لعليل عندنا ومن شاء فليأكل ومن شاء فليدع</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شربه في غير الضرورة بدون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جواز التداوي به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901204_2320776876"/>
      <w:bookmarkStart w:id="284" w:name="_Toc102"/>
      <w:bookmarkEnd w:id="283"/>
      <w:r>
        <w:rPr>
          <w:rtl w:val="true"/>
        </w:rPr>
        <w:t>[</w:t>
      </w:r>
      <w:r>
        <w:rPr>
          <w:rtl w:val="true"/>
        </w:rPr>
        <w:t xml:space="preserve">حرمة أكل لحوم المسوخ وتعدادها </w:t>
      </w:r>
      <w:r>
        <w:rPr>
          <w:rtl w:val="true"/>
        </w:rPr>
        <w:t>]</w:t>
      </w:r>
      <w:bookmarkEnd w:id="2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أكل شيء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الشيخان في الحسن </w:t>
      </w:r>
    </w:p>
    <w:p>
      <w:pPr>
        <w:pStyle w:val="BookText"/>
        <w:rPr/>
      </w:pPr>
      <w:r>
        <w:rPr>
          <w:rFonts w:ascii="Amiri" w:hAnsi="Amiri" w:eastAsia="Amiri" w:cs="Amiri"/>
          <w:color w:val="111111"/>
          <w:sz w:val="28"/>
          <w:sz w:val="28"/>
          <w:szCs w:val="28"/>
          <w:rtl w:val="true"/>
          <w:lang w:bidi="ar-SA"/>
        </w:rPr>
        <w:t xml:space="preserve">والأرنب والضّبّ، والطّاوس والنّعامة، والدّعموص </w:t>
      </w:r>
      <w:r>
        <w:rPr>
          <w:rStyle w:val="FootnoteAnchor"/>
          <w:rtl w:val="true"/>
        </w:rPr>
        <w:footnoteReference w:id="778"/>
      </w:r>
      <w:r>
        <w:rPr>
          <w:rFonts w:ascii="Amiri" w:hAnsi="Amiri" w:eastAsia="Amiri" w:cs="Amiri"/>
          <w:color w:val="111111"/>
          <w:sz w:val="28"/>
          <w:sz w:val="28"/>
          <w:szCs w:val="28"/>
          <w:rtl w:val="true"/>
          <w:lang w:bidi="ar-SA"/>
        </w:rPr>
        <w:t>والجرّيّ، والسّرطان والسّلحفاة، والوطواط والبقعاء، والثّعلب والدّبّ، واليربوع والقنفذ، مسوخٌ لا يجوز 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كالصحيح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أكل الضبّ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الضبّ والفأرة والقردة والخنازير مسوخ</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موسى بن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أيحلّ أكل لحم الفيل؟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مثلة وقد حرّم الله عزّوجلّ الأمساخ و لحم ما مثل به في صورها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سهل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صلى الله عليه وسلم عن لحم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مسخ، قلت هو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أعيدها عليه ثلاث مرّات كلّ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 البتة؛ لأنّ كل نجس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سليمان الجعفري،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الطاوس لا يحلّ أكله ولا بيضه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الطاووس مسخ كان رجلاً جميلاً فكابر امرأة رجل تحبه فوقع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ثمَّ راسلته بعدُ فمسخهما الله عزّوجلّ طاووسين أنّثى وذكراً، فلا يؤكل لحمه ولا بيضه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بل الصحيح، عن محمد بن الحسن الأشعري،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الفيل مسخ كان ملكا زنّاء، والذئب مسخ كان أعرابياً ديوثاً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والأرنب مسخ كانت امرأة تخون زوجها ولا تغتسل من حيضها، والوطواط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كان يسرق تمور الناس، والقردة والخنازير قوم من بني إسرائيل اعتدوا في السبت، الجريث والضبّ فرقة من بني إسرائيل لم يؤمنوا حيث نزلت المائدة على عيسى بن مريم علیه السلام فتاهوا فوقعت فرقة في البحر وفرقة في البرّ، والفأرة هي الفويسقة والعقرب كان نمّاماً، والدب والوزغ والزنبور كان لحّاماً يسرق في الميزان</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في القوي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لم حرّم الله عزّوجل لحم الخنزير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مسخ أقواماً في صور شتّى مثل الخنزير، والقردة والدبّ، ثمّ نهى عن أكل المثلة كيلا ينتفع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ولا يستخفّ بعقوبته</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الكتب إليه فيما كتب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الخنزير؛ لأنّه مشوّه جعله الله عظة للخلق وعبرة وتخويفاً ودليلاً على ما مسخ على خلقته، لأنّ غذاءه أقذر الأقذار مع علل كثيرة، وكذلك حرّم القرد؛ لأنّه مسخ مثل الخنزير جعل عظةً وعبرةً للخلق ودليلاً على مسخ خلقته وصورته، وجعل فيه شبه من الإنّسان ليدلّ على أنه من الخلق المغضوب عليهم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الحسن زعلان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المسوخ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صنفاً ولها علل، فأمّا الفيل فإنّه مسخ كان ملكاً زنّاءً لوطياً، ومسخ الذئب لأنّه كان أعرابياً ديوثاً، ومسخ الأرنب لأنّها كانت امرأة تخون زوجها ولا تغتسل من حيض ولا جنابة ومسخ الوطواط لأنّه كان يسرق تمور الناس، ومسخ سهيل لأنّه كان عشّاراً باليمن، ومسخت الزهرة لأنّها كانت امرأة فتن بها هاروت وماروت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القردة والخنازير فإنّهم قوم من بني إسرائيل اعتدوا في السبت، وأمّا الجرّي والضبّ ففرقة من بني إسرائيل حين نزلت المائدة على عيسى علیه السلام لم يؤمنوا به فتاهوا فوقعت فرقة في البحر وفرقة في البرّ، وأما العقرب فإنّه كان رجلاً نمّاماً، وأما الزنبور فكان لحّاماً يسرق في الميزان</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جعفر، عن أخيه موسى بن جعفر عن جعفر ابن محمد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المسوخ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 والدبّ، والأرنب والعقرب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والضبّ، والعنكبوت والدعموص والجرّيّ، والوطواط، والقرد، والخنزير، والزهرة، وسهيل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كان سبب مسخ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الفيل فكان رجلاً جبّاراً لوطياً لا يدع رطباً ولا يابساً، وأمّا الدبّ فكان رجلاً مؤنثاً</w:t>
      </w:r>
      <w:r>
        <w:rPr>
          <w:rStyle w:val="FootnoteAnchor"/>
          <w:rtl w:val="true"/>
        </w:rPr>
        <w:footnoteReference w:id="788"/>
      </w:r>
      <w:r>
        <w:rPr>
          <w:rFonts w:ascii="Amiri" w:hAnsi="Amiri" w:eastAsia="Amiri" w:cs="Amiri"/>
          <w:color w:val="111111"/>
          <w:sz w:val="28"/>
          <w:sz w:val="28"/>
          <w:szCs w:val="28"/>
          <w:rtl w:val="true"/>
          <w:lang w:bidi="ar-SA"/>
        </w:rPr>
        <w:t>يدعو الرجال إلى نفسه، وأمّا الأرنب فكانت امرأة قذرة لا تغتسل من حيض ولا غير ذلك، وأمّا العقرب فكان رجلاً همّازاً لا يسلم منه أحد، وأمّا الضبّ فكان رجلاً أعرابيّاً يسرق الحاجّ بمحجنه، وأمّا العنكبوت فكانت امرأةً سحرت زوجها، وأمّا الدعموص فكان رجلاً نمّاماً يقطع بين الأحبّة، وأمّا الجرّيّ فكان رجلاً ديوثاً يجلب الرجال على حلائله، وأمّا الوطواط فكان رجلاً سارقاً يسرق الرطب من رؤوس النخل، وأمّا القردة فاليهود اعتدوا في السبت، وأمّا الخنازير فالنصارى حين سألوا المائدة فكانوا بعد نزولها أشدّ ما كانوا تكذيباً، وأمّا سهيل فكان رجلاً عشّاراً باليمن، وأمّا الزهرة فإنّها كانت امرأةً تسمّى ناهيد، وهي التي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افتتن بها هاروت وماروت</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تكون في مستنقع الماء كالدودة السوداء تشبه بالسمك الصغير وله ذنب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محمد بن سليمان الديلمي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الخفّاش امرأة سحرت ضرّةً لها فمسخها الله عزّوجلّ خفاشاً، وأنّ الفأر كان سبطاً من اليهود غضب الله عزّوجلّ عليهم فمسخهم فأراً وأنّ البعوض كان رجلاً يستهزئ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بالأنّبياء علیهم السلام ويشتمهم ويكلح في وجوههم فمسخه الله عزّوجلّ بعوضاً، وأنّ القملة التي هي من الجسد، وأنّ نبيّاً من أنبياء بني إسرائيل كان قائماً يصلّي إذا أقبل إليه سفيه من سفهاء بني إسرائيل، فجعل يهزأ به ويصفق بيديه ويكلح</w:t>
      </w:r>
      <w:r>
        <w:rPr>
          <w:rStyle w:val="FootnoteAnchor"/>
          <w:rtl w:val="true"/>
        </w:rPr>
        <w:footnoteReference w:id="790"/>
      </w:r>
      <w:r>
        <w:rPr>
          <w:rFonts w:ascii="IRNazanin" w:hAnsi="IRNazanin" w:eastAsia="IRNazanin"/>
          <w:color w:val="111111"/>
          <w:sz w:val="28"/>
          <w:sz w:val="28"/>
          <w:szCs w:val="28"/>
          <w:rtl w:val="true"/>
          <w:lang w:bidi="fa-IR"/>
        </w:rPr>
        <w:t>في وجهه، فما برح من مکانه حتى مسخه الله عزّوجلّ قمّلةً، وأنّ الوزغ كان سبطاً من أسباط بني إسرائيل يسبّون أولاد الأنبياء علیهم السلام ويبغضونهم فمسخهم الله أو زاغاً وأمّا العنقاء فممن غضب الله عليه عزّوجلّ فمسخه وجعله مثلة، فنعوذ بالله من غضب الله ونقمته</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جعفر عن معتّب مولى جعفر بن محمد، عن أبيه عن جده، عن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صلى الله عليه و آله وسلم عن المسوخ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 ،والدبّ ،والخنزير والقرد والجرّيث، والضبّ، والوطواط والدعموص والعقرب، والعنكبوت والأرنب والزهرة، وسهيل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سبب مسخهم؟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الفيل فكان رجلاً لوطياً لا يدع رطباً ولا يابساً، وأمّا الدبّ كان مؤنّثاً يدعو الرجال إلى نفسه، وأما الخنزير فقوم من النصارى سألوا ربهم عزّوجلّ إنّزال المائدة عليهم، فلمّا نزلت عليهم كانوا أشدّ كفراً وأشدّ تكذيباً، وأمّا القردة فقوم اعتدوا في السبت، وأمّا الجريث فكان ديوثاً يدعو الرجال إلى أهله، وأمّا الضبّ فكان أعرابياً يسرق الحاجّ بمحجنه، وأمّا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الوطواط فكان يسرق الثمار من رؤوس النخل، وأما الدعموص فكان نماماً يفرّق بين الأحبّة، وأمّا العقرب فكان رجلاً لذاعاً لا يتكلّم على لسانه أحد، وأمّا العنكبوت فكانت امرأة سحرت زوجها، وأمّا الأرنب فكانت امرأة لا تطهر من حيض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سهيل فكان عشاراً باليمن وأمّا الزهرة فكانت امرأة نصرانية وكانت لبعض ملوك بني إسرائيل، وهي التي فتن بها هاروت وماروت وكان اسمها ناهيت، والناس يقولون ناهيد</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في العيون قويّاً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المأمون يسأل الرضا علي بن موسى علیه السلام عما يرويه الناس من أمر الزهرة وأنها كانت امرأة فتن بها هاروت وماروت وما يروونه من سهيل وأنّه كان عشّاراً باليمن؟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في قولهم إنّهما كوكبان وإنما كانا دابّتين من دوابّ البحر فغلط الناس وظنّوا أنهما كوكبان وإنّما كانا دابّتين من دوابّ البحر، وما كان الله عزّ وجل ليمسخ أعداءه أنّواراً مضيئةً ثمَّ يبقها ما بقيت السماء والأرض، وإنّ المسوخ لم تبق أكثر من ثلاثة أيام حتى ماتت وما تناسل منها شيء، وما على وجه الأرض اليوم بمسخ وإنّ التي وقع عليها اسم المسوخية، مثل القرد والخنزير والدبّ وأشباهها إنما هي مثل ما مسخ الله على صورها قوماً ثمَّ غضب الله عليهم ولعنهم بإنّكارهم توحيد الله وتكذيبهم رسله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هاروت وماروت فكانا ملكين علّما الناس السحر ليحترزوا به من سحر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السحرة ويبطلون به كيدهم، وما علّما أحداً من ذلك شيئاً إلّا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تكفر، فكفر قوم باستعمالهم لما أمروا بالاحتراز منه، وجعلوا يفرّقون بما تعلّموه بين المرء وزوجه،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بِضَارِّينَ بِهِ مِنْ أَحَدٍ إِلَّا بِإِذْنِ اللَّهِ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يعني بعلمه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الافتتان الذي ورد في الأخبار كان تقيّةً لما كان مشهوراً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الأبقع أي الأبلق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آنفاً في خبر محمد بن سليمان مع أنّهما لم يذكرا في كتب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الغراب الأبقع والأسود أيحل أكلها؟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أكل شيء من الغربان زاغ ولا غيره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يحيى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الغراب الأبقع،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أحل لك الأسود؟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وروى الشيخ في الموثق كالصحيح عن زرارة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أكل الغراب ليس بحرام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المسوخ لم تبق أكثر من ثلاثة أيّامٍ، فإنّ هذه مثلٌ لها فنهى الله عزّوجلّ عن أكلها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الوشّاء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 أبي الخطّاب نهاني عن البخت، وعن أكل لحم الحمام</w:t>
      </w:r>
    </w:p>
    <w:p>
      <w:pPr>
        <w:pStyle w:val="BookText"/>
        <w:rPr/>
      </w:pPr>
      <w:r>
        <w:rPr>
          <w:rFonts w:ascii="Amiri" w:hAnsi="Amiri" w:eastAsia="Amiri" w:cs="Amiri"/>
          <w:color w:val="111111"/>
          <w:sz w:val="28"/>
          <w:sz w:val="28"/>
          <w:szCs w:val="28"/>
          <w:rtl w:val="true"/>
          <w:lang w:bidi="ar-SA"/>
        </w:rPr>
        <w:t>إنّما الحرام ما حرّمه الله في كتابه، ولكن الأنّفس تتنزّه عن كثير من ذلك تقزّزا</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أي تأیّياً وتباعداً وكراهةً، فيمكن حمله على التقية بقرينة التعليل،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عن غياث بن إبراهيم، عن جعفر بن محمد علیه السلام أنه كره أكل الغراب لأنه فاسق</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ينافي الحرمة لإطلاق الكراهة على الحرمة كثيراً ويحتمل الكراهة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الأظهر الحرمة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عن أبي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بيض الغراب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مختلف فيه، ويدلّ على حلّية لحم الإبل الخراسانية، والحمامة التي في رجلها ريش، ويؤيّده ما رواه الشيخ في القوي،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p>
    <w:p>
      <w:pPr>
        <w:pStyle w:val="BookText"/>
        <w:rPr/>
      </w:pPr>
      <w:r>
        <w:rPr>
          <w:rFonts w:ascii="IRNazanin" w:hAnsi="IRNazanin" w:eastAsia="IRNazanin"/>
          <w:color w:val="111111"/>
          <w:sz w:val="28"/>
          <w:sz w:val="28"/>
          <w:szCs w:val="28"/>
          <w:rtl w:val="true"/>
          <w:lang w:bidi="fa-IR"/>
        </w:rPr>
        <w:t xml:space="preserve">المسرول،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بركوب البخت وشرب ألبانها وأكل لحومها وأكل لحم الحمام المسرول، ونهى علیه السلام عن ركوب الجلّالات وشرب ألبانها،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أصابك شيءٌ من عرقها فاغسله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أسأله عن لحوم البخت وألبانها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القوي عن سليمان الجعفري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أكل لحوم البخاتي ولا أمر أحداً بأكلها</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فيمكن حمله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أبي حمزة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لحوم الجلّالات وإن أصابك من عرقها فاغسله</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عن حفص بن البختري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من ألبان الإبل الجلّالة وإن أصابك شيء من عرقها فاغسله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والجلّالة هي التي تأكل عذرة الإنّسان محضا وفي مقدار ما تصير به جلّالةً أقوال، فأحاله بعضهم إلى العرف وبعضهم إلى نتن اللحم، وبعضهم إلى اليوم والليلة قياساً بالرضا علیه السلامع، والأول أظهر، أمّا إذا كان غذاؤه مختلطاً فلا يضرّ، كما تقدم في صحيحة سعد بن سعد الأشعريّ في الدجاج</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عن أبي جعفر علیه السلام في شاة شربت بولاً ثمَّ ذبحت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ما في جوفها ثمَّ لا بأس به، وكذلك إذا اعتلفت العذرة ما لم تكن جلّالةً، </w:t>
      </w:r>
      <w:bookmarkStart w:id="285" w:name="pg20221_208912"/>
    </w:p>
    <w:p>
      <w:pPr>
        <w:pStyle w:val="BookText"/>
        <w:rPr/>
      </w:pPr>
      <w:bookmarkEnd w:id="285"/>
      <w:r>
        <w:rPr>
          <w:rFonts w:ascii="Amiri" w:hAnsi="Amiri" w:eastAsia="Amiri" w:cs="Amiri"/>
          <w:color w:val="111111"/>
          <w:sz w:val="28"/>
          <w:sz w:val="28"/>
          <w:szCs w:val="28"/>
          <w:rtl w:val="true"/>
          <w:lang w:bidi="ar-SA"/>
        </w:rPr>
        <w:t>والنّاقة الجلّالة تربط أربعين يوماً ثمّ يجوز بعد ذلك نحرها وأكلها، والبقرة تربط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والجلّالة، التي يكون ذلك غذاؤها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عليّ بن أسباط عمن روى في الجلّالات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4901206_2320776876"/>
      <w:bookmarkStart w:id="287" w:name="_Toc103"/>
      <w:bookmarkEnd w:id="286"/>
      <w:r>
        <w:rPr>
          <w:rtl w:val="true"/>
        </w:rPr>
        <w:t>[</w:t>
      </w:r>
      <w:r>
        <w:rPr>
          <w:rtl w:val="true"/>
        </w:rPr>
        <w:t xml:space="preserve">حكم استبراء الجلّالات </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والناقة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الموثق كالصحيح، عن أبان بن عثمان عن بسّام الصيرفيّ عن أبي جعفر علیه السلام في الإبل الجلّالة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يؤكل لحمها ولا تركب أربعين يوماً</w:t>
      </w:r>
      <w:r>
        <w:rPr>
          <w:rFonts w:eastAsia="IRNazanin" w:cs="IRNazanin"/>
          <w:color w:val="111111"/>
          <w:sz w:val="28"/>
          <w:szCs w:val="28"/>
          <w:rtl w:val="true"/>
          <w:lang w:bidi="fa-IR"/>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للاستبراء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الجلّالة لا يؤكل لحمها ولا يشرب لبنها حتى تغتذي أربعين يوماً، والبقرة الجلّالة لا يؤكل لحمها ولا يشرب لبنها حتى تغتذي ثلاثين يوماً، والشاة الجلّالة لا يؤكل لحمها ولا يشرب لبنها، حتى تغتذي عشرة أيام، والبطة الجلّالة لا يؤكل لحمها حتى تربط خمسة أيّام، والدجاجة ثلاثة أيّام</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البقرة تربط عشرين يوماً، والشّاة تربط عشرة أيّام، والبطّة تربط ثلاثة أيّامٍ، وروي ستّة أيّامٍ، والدّجاجة تربط ثلاثة أيّامٍ، والسّمك الجلّال يربط يوماً إلى اللّيل في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القاسم بن محمد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الضعيف، ولم يذكر، وكأنّه أخذه من كتاب الحسين بن سعيد، روى الشيخان 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الجلّالة لا يؤكل لحمها حتى تغتذي أو تقيّد ثلاثة أيام، والبطّة الجلّالة خمسة أيام، والشاة الجلّالة عشرة أيام، والبقرة الجلّالة عشرين يوماً، والناقة أربعين يوماً</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يونس عن الرضا علیه السلام في السمك الجلّال أنّه 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به يوماً وليلةً، وفي الدجاج يحبس ثلاثة أيام، والبطّة سبعة أيّام، والشاة أربعة عشر يوماً والبقرة ثلاثين يوماً والإبل أربعين يوماً، ثمَّ يذبح</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والزيادة محمولة على الاستحباب لما تقدّم، ولما روياه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الإبل الجلّالة إذا أردت نحرها تحبس البعير أربعين يوماً، والبقر ثلاثين يوماً والشاة عشرة أيام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288" w:name="pg20221_208914"/>
    </w:p>
    <w:p>
      <w:pPr>
        <w:pStyle w:val="BookText"/>
        <w:rPr/>
      </w:pPr>
      <w:bookmarkEnd w:id="288"/>
      <w:r>
        <w:rPr>
          <w:rFonts w:eastAsia="IRNazanin" w:cs="IRNazanin"/>
          <w:color w:val="111111"/>
          <w:sz w:val="28"/>
          <w:szCs w:val="28"/>
          <w:lang w:bidi="fa-IR"/>
        </w:rPr>
        <w:t>4201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البحر ممّا يؤكل في البرّ مثله، فجائزٌ أكله، وكلّ ما كان في البحر ممّا لا يجوز أكله في البرّ، لم يجز أكله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الجرّيّ ولا الطّحال</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901208_2320776876"/>
      <w:bookmarkStart w:id="290" w:name="_Toc104"/>
      <w:bookmarkEnd w:id="289"/>
      <w:r>
        <w:rPr>
          <w:rtl w:val="true"/>
        </w:rPr>
        <w:t>[</w:t>
      </w:r>
      <w:r>
        <w:rPr>
          <w:rtl w:val="true"/>
        </w:rPr>
        <w:t xml:space="preserve">ضابطة في حلّية لحوم الحيوانات البحرية </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نطّلع على هذا الخبر وعلى سنده في الكتب</w:t>
      </w:r>
      <w:r>
        <w:rPr>
          <w:rStyle w:val="FootnoteAnchor"/>
          <w:rtl w:val="true"/>
        </w:rPr>
        <w:footnoteReference w:id="813"/>
      </w:r>
      <w:r>
        <w:rPr>
          <w:rFonts w:ascii="IRNazanin" w:hAnsi="IRNazanin" w:eastAsia="IRNazanin"/>
          <w:color w:val="111111"/>
          <w:sz w:val="28"/>
          <w:sz w:val="28"/>
          <w:szCs w:val="28"/>
          <w:rtl w:val="true"/>
          <w:lang w:bidi="fa-IR"/>
        </w:rPr>
        <w:t xml:space="preserve">، والأظهر حمله على التقية؛ لما اشتهر عن الصادق علیه السلام أنّ حيوان البحر كلّه حرام إلّا السمك ذي الفلس، وعليه الأصحاب </w:t>
      </w:r>
      <w:r>
        <w:rPr>
          <w:rStyle w:val="FootnoteAnchor"/>
          <w:rtl w:val="true"/>
        </w:rPr>
        <w:footnoteReference w:id="814"/>
      </w:r>
      <w:r>
        <w:rPr>
          <w:rFonts w:ascii="Amiri" w:hAnsi="Amiri" w:eastAsia="Amiri" w:cs="Amiri"/>
          <w:color w:val="111111"/>
          <w:sz w:val="28"/>
          <w:sz w:val="28"/>
          <w:szCs w:val="28"/>
          <w:rtl w:val="true"/>
          <w:lang w:bidi="ar-SA"/>
        </w:rPr>
        <w:t>، وإن كان الظاهر أنه لا يوجد في البحر أمثال الحيوان المأكول لحمه في البرّ كالشاة والإبل فيسهل الخطب، نعم يذكر أنه يوجد فيه الخيل والبقر، والأحوط الاجتناب وإن أمكن إدخالهما في عموم البقر والخيل، لكنّ الظاهر انصرافهما إلى الأهليّ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صحيحة محمد بن مسلم وغيرها ما يدلّ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لمّا أراد أنّ يذبح الكبش أتاه إبليس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منه كذا وكذا، 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يزل يسمّي عضواً عضواً من الشّاة ويأبى عليه إبراهيم علیه السلام حتى انتهى إلى الطّحال فسمّاه فأعطاه إياه، فهو لقمة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اللّحم مع الطّحال في سفّودٍ أكل اللّحم إذا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وجهله غير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لقمة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حراماً ولأنّه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الشيخان في القوي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أمير المؤمنين علیه السلام بالقصابين فنهاهم عن بيع سبعة أشياء من الشاة، نهاهم عن بيع الدم والغدد، و آذان الفؤاد، والطحال والنخاع، والخصى، والقضيب فقال له بعض القصابين يا أمير المؤمنين ما الكبد والطحال إلّا سواء،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لكع ائتوني بتورين من ماء أنبئك بخلاف ما بينهما، فأتي بكبد وطحال وتورين من ماء،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الطحال من وسطه ثمَّ أمر علیه السلام فمرسا في الماء جميعاً فابيضّت الكبد ولم ينقص منه شيء ولم يبيّض الطحال وخرج ما فيه كلّه وصار دماً كلّه حتى بقي جلد الطحال وعرقه،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بينهما هذا لحم وهذا دم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في الموثق عن عمّار الساباطي، عن أبي </w:t>
      </w:r>
    </w:p>
    <w:p>
      <w:pPr>
        <w:pStyle w:val="BookText"/>
        <w:rPr/>
      </w:pPr>
      <w:r>
        <w:rPr>
          <w:rFonts w:ascii="Amiri" w:hAnsi="Amiri" w:eastAsia="Amiri" w:cs="Amiri"/>
          <w:color w:val="111111"/>
          <w:sz w:val="28"/>
          <w:sz w:val="28"/>
          <w:szCs w:val="28"/>
          <w:rtl w:val="true"/>
          <w:lang w:bidi="ar-SA"/>
        </w:rPr>
        <w:t>كان فوق الطّحال فإن كان أسفل من الطّحال لم يؤكل ويؤكل جوذابه؛ لأنّ الطّحال في حجابٍ ولا ينزل منه شيءٌ إلّا أن يثقب فإنّ ثقب سال منه ولم يؤكل ما تحته من الجوذاب، فإنّ جعلت سمكةٌ يجوز أكلها مع جرّيّ أو غيرها ممّا لا يجوز أكله في سفّودٍ أكلت التي لها فلوسٌ إذا كانت في السّفّود فوق الجرّيّ وفوق اللاتي لا تؤكل فإنّ كانت أسفل من الجرّي لم تؤكل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محمّد بن إسماعيل بن بزيع إلى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الرّبيثا فما تأمرني فيها؟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وقد سئل عن الجرّيّ يكون في السفود مع السمك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يؤكل ما كان فوق الجرّي ويرمى ما سال عليه الجرّي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علیه السلام عن الطحال في سفّود مع اللحم وتحته الخبز وهو الجوذاب أيؤكل ما تحته؟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يؤكل اللحم والجوذاب ويرمى بالطحال؛ لأنّ الطحال في حجاب لا يسيل منه، فإنّ كان الطحال مثقوباً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مشقوقاً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تأكل مما يسيل عليه الطحال</w:t>
      </w:r>
      <w:r>
        <w:rPr>
          <w:rFonts w:eastAsia="IRNazanin" w:cs="IRNazanin"/>
          <w:color w:val="111111"/>
          <w:sz w:val="28"/>
          <w:szCs w:val="28"/>
          <w:rtl w:val="true"/>
          <w:lang w:bidi="fa-IR"/>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الخبر على حرمتهما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الحديدة التي يشوى بها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طعام من سكّر وأرز ولحم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الربيثاً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السمك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الموثق كالصحيح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تغدّى أبو الحسن علیه السلام عندي بمنى ومعه محمد بن زيد فأتيا بسكرجات وفيها الربيئا فقال له محمد بن زيد هذا الربيثا،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لقمةً فغمسها فيه ثمَّ أكلها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عمر بن حنظلة كالكليني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إليّ ربيثا يابسة في صرّة، فدخلت على أبي عبد الله علیه السلام فسألته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قشر</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في القوي 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لا يكون له قشر أيؤكل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السمك ما يكون له زعارة فيحتكّ بكل شيء فيذهب قشوره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اختلفت طرفاه يعني ذنبه ورأسه فكله</w:t>
      </w:r>
      <w:r>
        <w:rPr>
          <w:rFonts w:eastAsia="IRNazanin" w:cs="IRNazanin"/>
          <w:color w:val="111111"/>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أي في الفلس بأنّ يكون له فلس ولو في بعض أجزائه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الموثق 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الربيثا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تأكلها فإنّا لا نعرفها في السمك يا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الجراد يشوي وهو حيّ،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السمك أيشوى وهو حيّ؟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الشقراق،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قتله لحال الحيّات،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النبيّ صلى الله عليه و آله وسلم يوماً </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فيض بن المختار إلى أبي عبد الله علیه السلام ربيثا فأدخلها إليه وأنّا عنده فنظر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لها قشرٌ فأكل منها ونحن نراه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يمشي فإذا شقراق</w:t>
      </w:r>
      <w:r>
        <w:rPr>
          <w:rStyle w:val="FootnoteAnchor"/>
          <w:rtl w:val="true"/>
        </w:rPr>
        <w:footnoteReference w:id="822"/>
      </w:r>
      <w:r>
        <w:rPr>
          <w:rFonts w:ascii="Amiri" w:hAnsi="Amiri" w:eastAsia="Amiri" w:cs="Amiri"/>
          <w:color w:val="111111"/>
          <w:sz w:val="28"/>
          <w:sz w:val="28"/>
          <w:szCs w:val="28"/>
          <w:rtl w:val="true"/>
          <w:lang w:bidi="ar-SA"/>
        </w:rPr>
        <w:t>قد انقضّ فاستخرج من خفّه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الذي ينضب عنه الماء من سمك البحر،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الخطّاف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هو مما يحلّ أكله لكن كره؛ لأنه استجار بك ووافى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أوى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طير يستجير بك فأجره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الشاة تذبح فيموت ولدها في بطنها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فإنّه حلال لأنّ ذكاته ذكاة أمّه، فإنّ هو خرج وهو حيّ فاذبحه وكل، فإنّ مات قبل أنّ تذبحه فلا تأكله وكذلك البقر والإبل</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 على الكراهة، وأكل الرضا علیه السلام البيان الجواز، وكذا أكل الصادق علیه 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291" w:name="pg20221_208919"/>
    </w:p>
    <w:p>
      <w:pPr>
        <w:pStyle w:val="BookText"/>
        <w:rPr/>
      </w:pPr>
      <w:bookmarkEnd w:id="291"/>
      <w:r>
        <w:rPr>
          <w:rFonts w:eastAsia="IRNazanin" w:cs="IRNazanin"/>
          <w:color w:val="111111"/>
          <w:sz w:val="28"/>
          <w:szCs w:val="28"/>
          <w:lang w:bidi="fa-IR"/>
        </w:rPr>
        <w:t>4206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ما نبذه الماء من الحيتان وما نضب الماء عنه فذلك المتروك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أنّها حلال</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901210_2320776876"/>
      <w:bookmarkStart w:id="293" w:name="_Toc105"/>
      <w:bookmarkEnd w:id="292"/>
      <w:r>
        <w:rPr>
          <w:rtl w:val="true"/>
        </w:rPr>
        <w:t>[</w:t>
      </w:r>
      <w:r>
        <w:rPr>
          <w:rtl w:val="true"/>
        </w:rPr>
        <w:t xml:space="preserve">ما نبذه البحر خارج الماء فليس بحلال </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حرمتها وروى الشيخان في الصحيح،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سمكة وثبت من نهر فوقعت على الجدّ من النهر فماتت، هل يصلح أكلها؟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أخذتها قبل أن تموت ثمَّ ماتت فكلها، وإن ماتت من قبل أن تأخذها فلا تأكلها</w:t>
      </w:r>
      <w:r>
        <w:rPr>
          <w:rFonts w:eastAsia="IRNazanin" w:cs="IRNazanin"/>
          <w:color w:val="111111"/>
          <w:sz w:val="28"/>
          <w:szCs w:val="28"/>
          <w:rtl w:val="true"/>
          <w:lang w:bidi="fa-IR"/>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هما اشتراط الأخذ باليد، كما تقدّمت الأخبار في أنّ ذكاة الحيتان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الشيخ مرسلاً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تثب من الماء فتقع على الشطّ فتضطرب حتى تموت،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فيمكن حملها على أنّه أخذها وطرحها، أو يكون حضوره بمنزلة أخذه باليد، كما رواه الشيخان في القوي عن سلمة أبي حفص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يقول في صيد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أدركها الرجل وهي تضطرب وتضرب بيدها ويتحرّك ذنبها وتطرف بعينها فهي ذكاتها</w:t>
      </w:r>
      <w:r>
        <w:rPr>
          <w:rFonts w:eastAsia="IRNazanin" w:cs="IRNazanin"/>
          <w:color w:val="111111"/>
          <w:sz w:val="28"/>
          <w:szCs w:val="28"/>
          <w:rtl w:val="true"/>
          <w:lang w:bidi="fa-IR"/>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يأخذه ثمَّ يرسله جمعاً </w:t>
      </w:r>
      <w:bookmarkStart w:id="294" w:name="pg20221_208920"/>
    </w:p>
    <w:p>
      <w:pPr>
        <w:pStyle w:val="BookText"/>
        <w:rPr/>
      </w:pPr>
      <w:bookmarkEnd w:id="294"/>
      <w:r>
        <w:rPr>
          <w:rFonts w:eastAsia="IRNazanin" w:cs="IRNazanin"/>
          <w:color w:val="111111"/>
          <w:sz w:val="28"/>
          <w:szCs w:val="28"/>
          <w:lang w:bidi="fa-IR"/>
        </w:rPr>
        <w:t>4207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يحيى الخثعميّ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الكنعت؟</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قشرٌ،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حوتةٌ سيّئة الخلق تحتكّ بكلّ شيء فإذا نظرت في أصل أذنيها وجدت لها قشراً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الأخبار</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901212_2320776876"/>
      <w:bookmarkStart w:id="296" w:name="_Toc106"/>
      <w:bookmarkEnd w:id="295"/>
      <w:r>
        <w:rPr>
          <w:rtl w:val="true"/>
        </w:rPr>
        <w:t>[</w:t>
      </w:r>
      <w:r>
        <w:rPr>
          <w:rtl w:val="true"/>
        </w:rPr>
        <w:t xml:space="preserve">كلّ ماكان له قشر من حيوان البحر فهو حلال </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يحيى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ورويا 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الحيتان ما يؤكل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Style w:val="FootnoteAnchor"/>
          <w:rtl w:val="true"/>
        </w:rPr>
        <w:footnoteReference w:id="83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يونس بن عبد الرحمن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أكل الإربيان؟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بعض مواليك في أكل الربيثا،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سمك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الإيلامي، وسمك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وسمك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الطمر، وأصحابي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ينهوني عن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وكتبت بخطّي</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هذا مكتوبه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الشيخان 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الجراد نصيبه ميّتاً أو في الصحراء أو في الماء أيؤكل؟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علیه السلام عن الدبى،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الصغير من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أيؤكل؟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يستقلّ بالطيران</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أكل الجراد،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نثرة من حوت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الجراد والسمك إذا خرج من الماء فهو ذكيّ والأرض للجراد مصيدة وللسمك قد يكون أيضاً</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عمرو بن هارون الثقفي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ذكيّ فكله ، فأمّا ما هلك في البحر فلا تأكله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الموثق عن عمار عن أبي عبد الله علیه السلام في الذي يشبه الجراد وهو الذي يسمّى الدبى ليس له جناح يطير به إلّا أنه يقفز قفزا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وثباً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أيحلّ أكله؟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ذلك؛ لأنه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المهرجل</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لأنه مسخ ليس هو من الجراد</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الذي يشبه الجراد ويصوت في الليالي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عمّار بن موسى، عن أبي عبد الله علیه السلام أنه سئل عن السمك الذي يشوى وهو حيّ،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الجراد إذا كان في قراح</w:t>
      </w:r>
      <w:r>
        <w:rPr>
          <w:rStyle w:val="FootnoteAnchor"/>
          <w:rtl w:val="true"/>
        </w:rPr>
        <w:footnoteReference w:id="838"/>
      </w:r>
      <w:r>
        <w:rPr>
          <w:rFonts w:ascii="Amiri" w:hAnsi="Amiri" w:eastAsia="Amiri" w:cs="Amiri"/>
          <w:color w:val="111111"/>
          <w:sz w:val="28"/>
          <w:sz w:val="28"/>
          <w:szCs w:val="28"/>
          <w:rtl w:val="true"/>
          <w:lang w:bidi="ar-SA"/>
        </w:rPr>
        <w:t>فيحرق ذلك الجراد وينضج بتلك النار هل 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الخطّاف حلال، لكن كره أخذه وقتله إذا أوى إلى المنزل كما تقدم في خبر عمّار، وروى الشيخ في الموثق عن عمار بن موسى عن أبي عبد الله علیه السلام عن الرجل يصيب خطّافاً فى الصحراء أو يصيده، أيأكله؟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مما 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الوبر </w:t>
      </w:r>
      <w:r>
        <w:rPr>
          <w:rStyle w:val="FootnoteAnchor"/>
          <w:rtl w:val="true"/>
        </w:rPr>
        <w:footnoteReference w:id="840"/>
      </w:r>
      <w:r>
        <w:rPr>
          <w:rFonts w:ascii="Amiri" w:hAnsi="Amiri" w:eastAsia="Amiri" w:cs="Amiri"/>
          <w:color w:val="111111"/>
          <w:sz w:val="28"/>
          <w:sz w:val="28"/>
          <w:szCs w:val="28"/>
          <w:rtl w:val="true"/>
          <w:lang w:bidi="ar-SA"/>
        </w:rPr>
        <w:t>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عن داود الرقّيّ في القوي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قعود عند أبي عبد الله علیه السلام إذا مرّ رجل بيده خطّاف مذبوح فوثب أبو عبد الله علیه السلام حتى أخذه من يده ثمَّ دحا به إلى الأرض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أعالمكم أمركم بهذا أم فقيهكم؟ أخبرني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عن جدّي أنّ رسول الله صلى الله عليه و آله وسلم نهى عن قتل الستّة، منها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دورانه في السماء أسفاً على ما فعل بأهل بيت محمّد صلی الله علیه وآله وسلم ، وتسبيحه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ترونه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والنملة، والضفدع، والصرد والهدهد، والخطّاف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الكراهة كما في أخواته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ذلك في الحرم، كما رواه الكليني في الحسن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قتل الخطّاف أو إيذائهنّ في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يقتلن، فإنّي كنت مع عليّ بن الحسين علیه السلام فرآني أوذيهنّ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تقتلهنّ ولا تؤذهنّ فإنّهنّ لا يؤذين شيئاً</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إيذاءه علیه السلام للدفع عن الإيواء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الروضة وأمثالها لئلّا يلطّخن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جعفر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بالصنينات</w:t>
      </w:r>
      <w:r>
        <w:rPr>
          <w:rStyle w:val="FootnoteAnchor"/>
          <w:rtl w:val="true"/>
        </w:rPr>
        <w:footnoteReference w:id="845"/>
      </w:r>
      <w:r>
        <w:rPr>
          <w:rFonts w:ascii="Amiri" w:hAnsi="Amiri" w:eastAsia="Amiri" w:cs="Amiri"/>
          <w:color w:val="111111"/>
          <w:sz w:val="28"/>
          <w:sz w:val="28"/>
          <w:szCs w:val="28"/>
          <w:rtl w:val="true"/>
          <w:lang w:bidi="ar-SA"/>
        </w:rPr>
        <w:t xml:space="preserve">خيراً يعني الخطّاف، فإنّهنّ أنّس طير الناس بالناس،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تدرون ما يقول الصنينة إذا مرت وترنّمت؟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حتى قرأ أمّ الكتاب، فإذا كان في آخر ترنّمها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مدّ بها رسول الله صلى الله عليه و آله وسلم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الهدهد والقنبرة كما رواه الشيخان في 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عن الهدهد في قتله وذبحه،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يؤذى ولا يذبح فنعم الطير هو</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سليمان بن جعفر الجعفري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جناح هدهد مكتوب بالسريانية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خير البريّة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سليمان الجعفري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وآله وسلم عن قتل الهدهد، والصرد والصوّام</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سليمان الجعفري عن أبي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عن جده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تأكلوا القنبرة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تسبّوها ولا تعطوها الصبيان يلعبون بها، فإنّها كثيرة التسبيح الله تعالى وتسبيحها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مبغضي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سليمان الجعفري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القنزعة التي على رأس القنبرة من مسحة سليمان بن داود علیه السلام</w:t>
      </w:r>
      <w:r>
        <w:rPr>
          <w:rFonts w:eastAsia="IRNazanin" w:cs="IRNazanin"/>
          <w:color w:val="111111"/>
          <w:sz w:val="28"/>
          <w:szCs w:val="28"/>
          <w:rtl w:val="true"/>
          <w:lang w:bidi="fa-IR"/>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كردين المسمعي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الحباري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فوددت أنّ عندي منه فأكل منه حتى أمتلئ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التهذيب</w:t>
      </w:r>
      <w:r>
        <w:rPr>
          <w:rFonts w:eastAsia="IRNazanin" w:cs="IRNazanin"/>
          <w:color w:val="111111"/>
          <w:sz w:val="28"/>
          <w:szCs w:val="28"/>
          <w:rtl w:val="true"/>
          <w:lang w:bidi="fa-IR"/>
        </w:rPr>
        <w:t xml:space="preserve">) »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نشيط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بأكل الحبارى بأساً وإنّه جيد للبواسير ووجع الظهر، وهو مما يعين على كثرة الجماع</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نصر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لحوم الحمر الوحشية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ز أكله ،لوحشته وتركه عندي أفضل</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ورد نقيّة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الموثق عن طلحة بن زيد عن جعفر عن أبيه عن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كره ما أكل الجيف من الطير</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حماد بن عيسى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كره الرخمة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سليمان بن جعفر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طرقنا ابن أبي مريم ذات ليلة وهارون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وجد في خاصرته وجعاً في هذه الليلة وقد طلبنا له لحم النسر فأرسل إلينا منه شيئاً،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شيء لا نأكله ولا ندخله بيوتنا ولو كان عندنا ما أعطيناه</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أكل لحم الخزّ،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 الماء إن كان له ناب فلا تقربه وإلّا فاقربه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الخزّ،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يرعى في البرّ ويأوي في الماء</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يصطادون الخز فآكل من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ناب فلا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ساعةً فلمّا هممت بالقيام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فإنّي أكره لك أكله فلا تأكله</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القاسم بن الوليد العماري،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لحم الأسد فكرهه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كلّ شيءٍ يكون فيه حلالٌ وحرامٌ فهو لك حلالٌ أبداً حتى تعرف الحرام منه بعينه فتدعه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خالد الكابلي علي بن الحسين علیه السلام عن أكل لحم السنجاب والفنك والصلاة فيهما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السنجاب يأوي الأشجار،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سبلة كسبلة السنّور والفأر فلا يؤكل لحمه ولا يجوز الصلاة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فلا آكله ولا أحرّمه</w:t>
      </w:r>
      <w:r>
        <w:rPr>
          <w:rFonts w:eastAsia="IRNazanin" w:cs="IRNazanin"/>
          <w:color w:val="111111"/>
          <w:sz w:val="28"/>
          <w:szCs w:val="28"/>
          <w:rtl w:val="true"/>
          <w:lang w:bidi="fa-IR"/>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من الحيوان أو غيره ومن النجس وغيره، ومن ماله ومال غيره ولو بحسب الفتوى واشتباه المدرك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الأصل في الأشياء الإباحة، ويؤيّده الآيات، 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 في الصحيح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السمن والجبن نجده في أرض المشركين بالروم أنأكله؟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علمت أنه قد خلطه الحرام فلا تأكل، وأما ما لم تعلم فكله حتى تعلم أنه حرام</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الصحيح، عن الحسن بن محبوب، عن عبد الله بن سنان، عن عبد الله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الأصل من الأصول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سألتني عن طعام يعجبني، ثمَّ أعطى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ابتع لنا جبناً ودعا بالغداء فتغدّينا معه وأتى بالجبن فأكل وأكلنا، فلمّا فرغنا من الغداء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الجبن؟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ترني أكلته؟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أحبّ أن أسمعه منك،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سأخبرك عن الجبن وغيره، كلّ ما فيه حلال وحرام فهو لك حلال حتى تعرف الحرام بعينه فتدَعه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سليمان عن أبي عبد الله علیه السلام في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يجيئك شاهدان يشهدان عندك أنّ فيه ميتة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كالصحيح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هو بعينه فتدَعه من قبل نفسك، وذلك مثل الثوب يكون عليك قد اشتريته وهو سرقة، أو المملوك عندك ولعلّه حرّ قد باع نفسه أو خدع فبيع أو قهر، أو امرأة تحتك وهي أختك أو رضيعتك، والأشياء كلّها على هذا حتى يستبين لك غير ذلك أو تقوم به البيّنة</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297" w:name="pg20221_208929"/>
    </w:p>
    <w:p>
      <w:pPr>
        <w:pStyle w:val="BookText"/>
        <w:rPr/>
      </w:pPr>
      <w:bookmarkEnd w:id="297"/>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بن فضّالٍ، عن يونس بن يعقوب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الإخصاء فلم يجبني، فسألت أبا الحسن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بن يعقوب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السّخلة التي مرّ بها رسول الله صلى الله عليه و آله وسلم وهي 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w:t>
      </w:r>
    </w:p>
    <w:p>
      <w:pPr>
        <w:pStyle w:val="Heading3"/>
        <w:numPr>
          <w:ilvl w:val="2"/>
          <w:numId w:val="1"/>
        </w:numPr>
        <w:rPr/>
      </w:pPr>
      <w:bookmarkStart w:id="298" w:name="__RefHeading___Toc4901214_2320776876"/>
      <w:bookmarkStart w:id="299" w:name="_Toc107"/>
      <w:bookmarkEnd w:id="298"/>
      <w:r>
        <w:rPr>
          <w:rtl w:val="true"/>
        </w:rPr>
        <w:t>[</w:t>
      </w:r>
      <w:r>
        <w:rPr>
          <w:rtl w:val="true"/>
        </w:rPr>
        <w:t xml:space="preserve">جواز إخصاء الحيوانات </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علي بن فضال، عن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الحيوانات خصيّاً، وهل يدخل فيه الإنّسان الكافر؟ ظاهر صحيحة رفاعة النخّاس المتقدّمة في باب بيع الحيوان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عدم الجواب لحضور جماعة يتّقي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لئلّا يجترئ الناس في ذلك؛ لأنه مع الجواز مكروه على الظاهر؛ لأنه تعذيب الحيوان، لكن لما كان جائزاً لإصلاح المال كما في قطع الأليات أجاب أبو الحسن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ليدلّ على الجواز مع كراهةٍ مّا</w:t>
      </w:r>
      <w:r>
        <w:rPr>
          <w:rFonts w:eastAsia="IRNazanin" w:cs="IRNazanin"/>
          <w:color w:val="111111"/>
          <w:sz w:val="28"/>
          <w:szCs w:val="28"/>
          <w:rtl w:val="true"/>
          <w:lang w:bidi="fa-IR"/>
        </w:rPr>
        <w:t>.</w:t>
      </w:r>
    </w:p>
    <w:p>
      <w:pPr>
        <w:pStyle w:val="Heading3"/>
        <w:numPr>
          <w:ilvl w:val="2"/>
          <w:numId w:val="1"/>
        </w:numPr>
        <w:rPr/>
      </w:pPr>
      <w:bookmarkStart w:id="300" w:name="__RefHeading___Toc4901216_2320776876"/>
      <w:bookmarkStart w:id="301" w:name="_Toc108"/>
      <w:bookmarkEnd w:id="300"/>
      <w:r>
        <w:rPr>
          <w:rtl w:val="true"/>
        </w:rPr>
        <w:t>[</w:t>
      </w:r>
      <w:r>
        <w:rPr>
          <w:rtl w:val="true"/>
        </w:rPr>
        <w:t xml:space="preserve">عدم جواز الانتفاع بشيء من الميتة </w:t>
      </w:r>
      <w:r>
        <w:rPr>
          <w:rtl w:val="true"/>
        </w:rPr>
        <w:t>]</w:t>
      </w:r>
      <w:bookmarkEnd w:id="3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یونس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والشيخ في الموثق كالصحيح</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علي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IRNazanin" w:hAnsi="IRNazanin" w:eastAsia="IRNazanin"/>
          <w:color w:val="111111"/>
          <w:sz w:val="28"/>
          <w:sz w:val="28"/>
          <w:szCs w:val="28"/>
          <w:rtl w:val="true"/>
          <w:lang w:bidi="fa-IR"/>
        </w:rPr>
        <w:t xml:space="preserve">أهلها لو انتفعوا بإهابها؟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ميتةً يا أبا مريم ولكنّها كانت مهزولةً فذبحها أهلها فرموا بها،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أهلها لو انتفعوا بإهابها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سعيدٌ الأعرج أبا عبد الله علیه السلام عن قدرٍ فيها لحم جزورٍ وقع فيها أوقيّةٌ من دم أيؤكل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النّار تأكل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عليّ بن رئاب،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الإنفحّة تخرج من الجدي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الميتة ينتفع منها بشيء؟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صلی الله علیه وآله وسلم مرّ بشاة 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على أهل هذه الشاة إذ لم ينتفعوا بلحمها أنّ ينتفعوا بإهابها؟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شاة كانت لسودة بنت زمعة زوجة النبيّ صلى الله عليه و آله وسلم وكانت شاةً مهزولةً لا ينتفع بلحمها، فتركوها حتى ماتت فقال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أهلها إذ لم ينتفعوا بلحمها أنّ ينتفعوا بإهابها، أي تذّكى</w:t>
      </w:r>
      <w:r>
        <w:rPr>
          <w:rFonts w:eastAsia="IRNazanin" w:cs="IRNazanin"/>
          <w:color w:val="111111"/>
          <w:sz w:val="28"/>
          <w:szCs w:val="28"/>
          <w:rtl w:val="true"/>
          <w:lang w:bidi="fa-IR"/>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ذلك في واقعتين، ويدلّ على حرمة الانتفاع بالميتة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الشيخان في الصحيح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مثاقيل أو أربعون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الدم غير المسفوح المتخلّف في اللحم، وبعضهم عمل بظاهره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رئاب عن زرارة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في الصحيح عن علي بن رئاب عن أبي </w:t>
      </w:r>
      <w:bookmarkStart w:id="302" w:name="pg20221_208931"/>
    </w:p>
    <w:p>
      <w:pPr>
        <w:pStyle w:val="BookText"/>
        <w:rPr/>
      </w:pPr>
      <w:bookmarkEnd w:id="302"/>
      <w:r>
        <w:rPr>
          <w:rFonts w:ascii="Amiri" w:hAnsi="Amiri" w:eastAsia="Amiri" w:cs="Amiri"/>
          <w:color w:val="111111"/>
          <w:sz w:val="28"/>
          <w:sz w:val="28"/>
          <w:szCs w:val="28"/>
          <w:rtl w:val="true"/>
          <w:lang w:bidi="ar-SA"/>
        </w:rPr>
        <w:t>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فالصّوف والشّعر وعظام الفيل والبيضة تخرج من الدّجاجة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الإنفحّة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الهمزة وتشديد الحاء وقد تكسر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يستخرج من بطن الجدي الراضع أصفر، فيعصر في صوفة فيغلظ كالجبن، فإذا أكل الجدي فهو 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طهارته وحلّيته إجماعي، والأخبار بذلك مستفيضة، وكذا البواقي سوى اللبن، ففيه خلاف والمشهور نجاسته</w:t>
      </w:r>
      <w:r>
        <w:rPr>
          <w:rStyle w:val="FootnoteAnchor"/>
          <w:rtl w:val="true"/>
        </w:rPr>
        <w:footnoteReference w:id="87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Heading3"/>
        <w:numPr>
          <w:ilvl w:val="2"/>
          <w:numId w:val="1"/>
        </w:numPr>
        <w:rPr/>
      </w:pPr>
      <w:bookmarkStart w:id="303" w:name="__RefHeading___Toc4901218_2320776876"/>
      <w:bookmarkStart w:id="304" w:name="_Toc109"/>
      <w:bookmarkEnd w:id="303"/>
      <w:r>
        <w:rPr>
          <w:rtl w:val="true"/>
        </w:rPr>
        <w:t>[</w:t>
      </w:r>
      <w:r>
        <w:rPr>
          <w:rtl w:val="true"/>
        </w:rPr>
        <w:t xml:space="preserve">حدیث شریف في أنّ معرفة الحق من الباطل مطلقاً مختص بالإمام </w:t>
      </w:r>
      <w:r>
        <w:rPr>
          <w:rtl w:val="true"/>
        </w:rPr>
        <w:t>]</w:t>
      </w:r>
      <w:bookmarkEnd w:id="304"/>
    </w:p>
    <w:p>
      <w:pPr>
        <w:pStyle w:val="BookText"/>
        <w:rPr/>
      </w:pPr>
      <w:r>
        <w:rPr>
          <w:rFonts w:ascii="IRNazanin" w:hAnsi="IRNazanin" w:eastAsia="IRNazanin"/>
          <w:color w:val="111111"/>
          <w:sz w:val="28"/>
          <w:sz w:val="28"/>
          <w:szCs w:val="28"/>
          <w:rtl w:val="true"/>
          <w:lang w:bidi="fa-IR"/>
        </w:rPr>
        <w:t>وروى الكليني في القوي كالصحيح،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مسجد الرسول صلى الله عليه و آله و سلم إذ أقبل رجل فسلمّ،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أبا جعفر محمد بن علي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حاجتك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له أربعين مسألةً أسأله عنها، فما كان من حقّ أخذته وما كان من باطل تركته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حاجتك إليه إذا كنت تعرف ما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أنّتم قوم ما تطاقون، إذا رأيت أبا جعفر علیه السلام فأخبرني، فما انقطع كلامي معه حتى أقبل أبو جعفر علیه السلام وحوله أهل خراسان وغيرهم يسألونه عن مناسك الحجّ، فمضى حتى جلس مجلسه وجلس الرجل قريباً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بحيث أسمع الكلام وحوله عالم من الناس، فلمّا قضى حوائجهم وانصرفوا التفت إلى الرجل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البصري،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فقيه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قتادة إنّ الله عزّوجلّ خلق خلقاً من خلقه، فجعلهم حججاً على خلقه، فهم أوتاد في أرضه، قوّام بأمره، نجباء في علمه، اصطفاهم قبل خلقه، أظلّة عن يمين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اضطربت قدّامك، 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أين أنّت؟ أنّت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 يُسَبِّحُ لَهُ فِيهَا بِالْغُدُوِّ وَالْآصَالِ رِجَالٌ لا تُلْهِيهِمْ تِجَارَةٌ وَلَا بَيْعٌ عَنْ ذِكْرِ اللَّهِ وَ إِقَامِ الصَّلَاةِ وَإِيتَاءِ الزَّكَاةِ</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ونحن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الجبن، فتبسّم أبو جعفر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مسائلك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عنّي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فيه إنفحّة الميت،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بها بأس إنّ الإنفحّة ليست لها عرق ولا فيها دم ولا لها عظم، إنّما تخرج من بين فرث 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الإنفحّة بمنزلة دجاجة ميتة خرجت منها بيضة فهل تؤكل تلك البيضة؟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آمر بأكلها،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الميتة،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حضنت تلك البيضة فخرجت منها دجاجة أتأكلها؟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حرّم لك البيضة و حلّل لك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فكذلك الإنفحّة مثل البيضة فاشتر الجبن من أسواق المسلمين من أيدي 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عنه إلّا أن يأتيك من يخبرك عنه</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الزام له على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ورويا في الحسن كالصحيح،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لزرارة ومحمد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 واللبأ، والبيضة والشعر، والصوف والقرن، والناب والحافر، وكلّ شيء يفصل من الشاة والدابة فهو ذكيّ، وإنّ أخذته منه بعد أنّ يموت فاغسله وصلّ فيه</w:t>
      </w:r>
      <w:r>
        <w:rPr>
          <w:rFonts w:eastAsia="IRNazanin" w:cs="IRNazanin"/>
          <w:color w:val="111111"/>
          <w:sz w:val="28"/>
          <w:szCs w:val="28"/>
          <w:rtl w:val="true"/>
          <w:lang w:bidi="fa-IR"/>
        </w:rPr>
        <w:t>»</w:t>
      </w:r>
      <w:r>
        <w:rPr>
          <w:rStyle w:val="FootnoteAnchor"/>
          <w:rtl w:val="true"/>
        </w:rPr>
        <w:footnoteReference w:id="87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فتح بن يزيد الجرجاني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إلیه أسأله عن جلود الميتة التي يؤكل لحمها ذكيّاً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ينتفع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الميتة بإهاب ولا عصب وكلما كان من السخال من الصوف إن جزّ، والشعر والوبر والإنفحّة والقرن ولا يتعدّى إلى غيرها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الحسين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علیه السلام وأبي يسأله عن اللبن من الميتة والبيضة من الميتة وإنفحّة الميتة،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فشعر الخنزير يعمل حبلاً ويستقى به من البئر التي يشرب منها أيتوضّاً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عليّ بن عقبة وعليّ بن الحسن بن رباط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 والصوف كله ذكيّ</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أخذه الكليني من كتاب صفوان أو في الموثّق كالصحيح عنه</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عن الحسين بن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والصوف والوبر والريش وكل نابت لا يكون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البيض يخرج من بطن الدجاجة الميتة،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يأكلها</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يونس عنهم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أشياء ذكيّة مما فيها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الإنفحّة، والبيضة والصوف، والشعر، والوبر، ولا بأس بأكل الجبن 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عمله مسلم أو غيره، وإنّما يكره أن يؤكل سوى الإنفحّة مما في آنية المجوس وأهل الكتاب لأنهم لا يتوقّون الميتة والخمر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غياث بن إبراهيم عن أبي عبد الله علیه السلام في بيضة خرجت من است دجاجة ميّتة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البيضة اكتست الجلد الغليظ فلا بأس بها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وهب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علیه السلام سئل عن شاة ماتت فحلب منها لبن،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الحرام محضاً</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موافق للأصول وإنّ قال الشيخ بشذوذه، مع ضعفه بوهب، ويمكن حمل الأخبار المتقدّمة في طهارة اللبن على لبن يكون في الإنفحّة، فإنّها مانع من وصول اللبن إلى اللحم وغيره، أو يقال بطهارة الميتة كما تقدّم في باب الطهارة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الصحيح عن صفوان بن يحيى عن الحسين بن زرارة عن أبي عبد الله علیه السلام في جلد شاة ميتة يدبغ فيصبّ فيه اللبن أو الماء فأشرب منه وأتوضّاً؟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يدبغ فينتفع به ولا يصلّى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أبي عن الإنفحّة تكون في بطن العناق أو الجدي وهو ميت،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bookmarkStart w:id="305" w:name="pg20221_208936"/>
    </w:p>
    <w:p>
      <w:pPr>
        <w:pStyle w:val="BookText"/>
        <w:rPr/>
      </w:pPr>
      <w:bookmarkEnd w:id="305"/>
      <w:r>
        <w:rPr>
          <w:rFonts w:eastAsia="IRNazanin" w:cs="IRNazanin"/>
          <w:color w:val="111111"/>
          <w:sz w:val="28"/>
          <w:szCs w:val="28"/>
          <w:lang w:bidi="fa-IR"/>
        </w:rPr>
        <w:t>4213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العظيم بن عبد الله الحسنيّ عن أبي جعفر محمّد ابن عليّ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أهل لغير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لصنم أو</w:t>
      </w:r>
    </w:p>
    <w:p>
      <w:pPr>
        <w:pStyle w:val="BookText"/>
        <w:rPr/>
      </w:pPr>
      <w:r>
        <w:rPr>
          <w:rFonts w:ascii="IRNazanin" w:hAnsi="IRNazanin" w:eastAsia="IRNazanin"/>
          <w:color w:val="111111"/>
          <w:sz w:val="28"/>
          <w:sz w:val="28"/>
          <w:szCs w:val="28"/>
          <w:rtl w:val="true"/>
          <w:lang w:bidi="fa-IR"/>
        </w:rPr>
        <w:t xml:space="preserve">قال حسين وسأله أبي وأنّا حاضر عن الرجل يسقط سنّه فيأخذ سنَّ إنّسان ميّت فيضعه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الفيل تجعل شطرنجاً؟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 والشعر، والصوف، والريش كلّ ذلك ثابت لا يكون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البيضة تخرج من بطن الدجاجة الميّتة،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بأكلها</w:t>
      </w:r>
      <w:r>
        <w:rPr>
          <w:rFonts w:eastAsia="IRNazanin" w:cs="IRNazanin"/>
          <w:color w:val="111111"/>
          <w:sz w:val="28"/>
          <w:szCs w:val="28"/>
          <w:rtl w:val="true"/>
          <w:lang w:bidi="fa-IR"/>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 المصنّف وتقدّم في باب الطهارة بعضه، وحمله الشيخ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الجبن وتقليد السيف وفيه الكيمخت والغراء،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جلد الميتة المملوح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فرخّص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تمسّه فهو أفضل</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4901220_2320776876"/>
      <w:bookmarkStart w:id="307" w:name="_Toc110"/>
      <w:bookmarkEnd w:id="306"/>
      <w:r>
        <w:rPr>
          <w:rtl w:val="true"/>
        </w:rPr>
        <w:t>[</w:t>
      </w:r>
      <w:r>
        <w:rPr>
          <w:rtl w:val="true"/>
        </w:rPr>
        <w:t xml:space="preserve">جواز أكل الميتة للمضطرّ </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أهلّ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الإهلال رفع الصوت، وكانوا يرفعون أصواتهم بذكر الآلهة </w:t>
      </w:r>
    </w:p>
    <w:p>
      <w:pPr>
        <w:pStyle w:val="BookText"/>
        <w:rPr/>
      </w:pPr>
      <w:r>
        <w:rPr>
          <w:rFonts w:ascii="IRNazanin" w:hAnsi="IRNazanin" w:eastAsia="IRNazanin"/>
          <w:color w:val="111111"/>
          <w:sz w:val="28"/>
          <w:sz w:val="28"/>
          <w:szCs w:val="28"/>
          <w:rtl w:val="true"/>
          <w:lang w:bidi="fa-IR"/>
        </w:rPr>
        <w:t>وثنٍ أو شجرٍ حرّم الله ذلك كما حرّم الميتة والدّم ولحم الخنزير، فمن اضطرّ غير باغٍ ولا عادٍ فلا إثم عليه أنّ يأكل الميتة،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متى تحلّ للمضطرّ الميتة؟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وسلم سئل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وسلم إنّا نكون بأرض فتصيبنا المخمصة فمتى تحلّ لنا الميتة؟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تصطبحوا أو تغتبقوا أو تحتفئوا بقلاً فشأنّكم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العظيم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وسلم ما معنى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السّارق، والباغي الذي يبغي الصّيد بطراً أو لهواً لا ليعود به على عياله، ليس لهما أنّ يأكلا الميتة إذا اضطرّا، هي حرامٌ عليهما في حال الاضطرار كما هي حرامٌ عليهما في حال الاختيار، وليس لهما أنّ يقصرا في صومٍ ولا صلاةٍ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تعظيما لشأنّها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تصطبحوا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يحصل لكم غذاء الصباح أو لبينة </w:t>
      </w:r>
      <w:r>
        <w:rPr>
          <w:rStyle w:val="FootnoteAnchor"/>
          <w:rtl w:val="true"/>
        </w:rPr>
        <w:footnoteReference w:id="888"/>
      </w:r>
      <w:r>
        <w:rPr>
          <w:rFonts w:ascii="Amiri" w:hAnsi="Amiri" w:eastAsia="Amiri" w:cs="Amiri"/>
          <w:color w:val="111111"/>
          <w:sz w:val="28"/>
          <w:sz w:val="28"/>
          <w:szCs w:val="28"/>
          <w:rtl w:val="true"/>
          <w:lang w:bidi="ar-SA"/>
        </w:rPr>
        <w:t xml:space="preserve">تشربونها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يحصل لكم غذاء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تحتفئوا بقلاً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يحصل بعد الغداة والعشاء بقلة وإنّ 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كلوا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والباغي الذي يبغي الصيد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فرداً لما رواه الشيخان في القويّ كالصحيح، عن البزنطيّ عمن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 وَالْمَوْقُوذَةُ وَالْمُتَرَدِّيَةُ وَالنَّطِيحَةُ وَمَا أَكَلَ السَّبُعُ 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 التي انخنقت بأخناقها حتى تموت، والموقوذة التي مرضت وقذفها المرض حتى لم يكن بها حركةٌ، والمتردّية التي تتردّى من مكان مرتفع إلى أسفل، أو تتردّى من جبل أو في بئرٍ فتموت، والنّطيحة التي تنطحها بهيمةٌ أخرى فتموت، وما أكل السّبع منه فمات، وما ذبح على النّصب على حجر أو صنم إلّا ما أدرك</w:t>
      </w:r>
    </w:p>
    <w:p>
      <w:pPr>
        <w:pStyle w:val="BookText"/>
        <w:rPr/>
      </w:pPr>
      <w:r>
        <w:rPr>
          <w:rFonts w:ascii="Amiri" w:hAnsi="Amiri" w:eastAsia="Amiri" w:cs="Amiri"/>
          <w:color w:val="111111"/>
          <w:sz w:val="28"/>
          <w:sz w:val="28"/>
          <w:szCs w:val="28"/>
          <w:rtl w:val="true"/>
          <w:lang w:bidi="ar-SA"/>
        </w:rPr>
        <w:t>ذكاته فيذكّي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بالأزلام؟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الجاهليّة يشترون بعيراً فيما بين عشرة أنّفس ويستقسمون عليه بالقداح، وكانت عشرة، سبعةٌ لها أنصباء، وثلاثة لا أنصباء لها، أمّا التي لها أنصباء، فالفذٌ والتّوأم، والنّافس والحلس، والمسبّل والمعلّى والرّقيب، وأمّا التي لا أنصباء لها، فالسفيح</w:t>
      </w:r>
      <w:r>
        <w:rPr>
          <w:rStyle w:val="FootnoteAnchor"/>
          <w:rtl w:val="true"/>
        </w:rPr>
        <w:footnoteReference w:id="889"/>
      </w:r>
      <w:r>
        <w:rPr>
          <w:rFonts w:ascii="Amiri" w:hAnsi="Amiri" w:eastAsia="Amiri" w:cs="Amiri"/>
          <w:color w:val="111111"/>
          <w:sz w:val="28"/>
          <w:sz w:val="28"/>
          <w:szCs w:val="28"/>
          <w:rtl w:val="true"/>
          <w:lang w:bidi="ar-SA"/>
        </w:rPr>
        <w:t>والمنيح والوغد فكانوا يجيلون السّهام بين عشرةٍ فمن خرج باسمه سهمٌ من التي لا أنّصباء لها ألزم ثلث ثمن البعير، فلا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عن أبي عبد الله علیه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بَاعٍ ولا عادٍ</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الذي يخرج على الإمام، والعادي الذي يقطع الطريق،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الميتة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تفسير الأزلام أيضاً</w:t>
      </w:r>
      <w:r>
        <w:rPr>
          <w:rFonts w:eastAsia="Amiri" w:cs="Amiri" w:ascii="Amiri" w:hAnsi="Amiri"/>
          <w:color w:val="111111"/>
          <w:sz w:val="28"/>
          <w:szCs w:val="28"/>
          <w:rtl w:val="true"/>
          <w:lang w:bidi="ar-SA"/>
        </w:rPr>
        <w:t xml:space="preserve">. </w:t>
      </w:r>
      <w:bookmarkStart w:id="308" w:name="pg20221_208939"/>
    </w:p>
    <w:p>
      <w:pPr>
        <w:pStyle w:val="BookText"/>
        <w:rPr/>
      </w:pPr>
      <w:bookmarkEnd w:id="308"/>
      <w:r>
        <w:rPr>
          <w:rFonts w:ascii="Amiri" w:hAnsi="Amiri" w:eastAsia="Amiri" w:cs="Amiri"/>
          <w:color w:val="111111"/>
          <w:sz w:val="28"/>
          <w:sz w:val="28"/>
          <w:szCs w:val="28"/>
          <w:rtl w:val="true"/>
          <w:lang w:bidi="ar-SA"/>
        </w:rPr>
        <w:t>يزالون بذلك حتى تقع السّهام الثّلاثة التي لا أنصباء لها إلى ثلاثة منهم فيلزمونهم ثمن البعير، ثمّ ينحرونه ويأكله السّبعة الذين لم ينقدوا في ثمنه شيئاً، ولم يطعموا منه الثّلاثة الذين نقدوا ثمنه، شيئاً، فلمّا جاء الإسلام حرّم الله تعالى ذكره ذلك فيما حرّم،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الخبر في روايات أبي الحسين الأسديّ رحمه الله ، عن سهل بن زيادٍ، عن عبد العظيم بن عبد الله الحسنيّ عن أبي جعفر محمّد بن عليّ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إلى الميتة والدّم ولحم الخنزير فلم يأكل شيئاً من ذلك حتى يموت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نوادر الحكمة لمحمد بن أحمد بن يحيى بن عمران الأشعريّ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عذافرٍ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لم حرّم الله الخمر والميتة والدّم ولحم الخنزير؟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يحرّم ذلك على عباده وأحلّ لهم ما وراء ذلك من رغبةٍ فيما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كفر أصحاب الكبائر؛ لأنه كقاتل النفس عمداً إلّا أن يكون جاهلاً، فالظاهر أنّ إثمه ليس كإثم العامد</w:t>
      </w:r>
      <w:r>
        <w:rPr>
          <w:rFonts w:eastAsia="IRNazanin" w:cs="IRNazanin"/>
          <w:color w:val="111111"/>
          <w:sz w:val="28"/>
          <w:szCs w:val="28"/>
          <w:rtl w:val="true"/>
          <w:lang w:bidi="fa-IR"/>
        </w:rPr>
        <w:t>.</w:t>
      </w:r>
    </w:p>
    <w:p>
      <w:pPr>
        <w:pStyle w:val="Heading3"/>
        <w:numPr>
          <w:ilvl w:val="2"/>
          <w:numId w:val="1"/>
        </w:numPr>
        <w:rPr/>
      </w:pPr>
      <w:bookmarkStart w:id="309" w:name="__RefHeading___Toc4901222_2320776876"/>
      <w:bookmarkStart w:id="310" w:name="_Toc111"/>
      <w:bookmarkEnd w:id="309"/>
      <w:r>
        <w:rPr>
          <w:rtl w:val="true"/>
        </w:rPr>
        <w:t>[</w:t>
      </w:r>
      <w:r>
        <w:rPr>
          <w:rtl w:val="true"/>
        </w:rPr>
        <w:t xml:space="preserve">علة تحريم الخمر وجملة المحرّمات </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ورواه الشيخان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حرم الله تعالى الخمر،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أحلّ لهم، ولا زهدٍ فيما حرّمه عليهم، ولكنّه عزّ وجلّ خلق الخلق فعلم ما تقوم به أبدانهم وما يصلحهم فأحلّه لهم وأباحه لهم، وعلم ما يضرّهم فنهاهم عنه، ثمّ أحلّه للمضطرّ في الوقت الذي لا يقوم بدنه إلّا به فأمره أنّ ينال منه بقدر البلغة لا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الميتة فإنّه لم ينل أحدٌ منها إلّا ضعف بدنه ووهنت قوّته وانقطع نسله، ولا يموت أكل الميتة إلّا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الدّم فإنّه يورث آكله الماء الأصفر ويورث الكلب، وقساوة القلب، وقلّة الرّأفة والرّحمة حتى لا يؤمَن على حميمه ولا يؤمَن على من 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القوي عن بعض أصحابنا كالمصنّف أيضاً، والكليني في القوي عن المفضل بن عمر عن أبي عبد الله علیه السلام </w:t>
      </w:r>
      <w:r>
        <w:rPr>
          <w:rStyle w:val="FootnoteAnchor"/>
          <w:rtl w:val="true"/>
        </w:rPr>
        <w:footnoteReference w:id="893"/>
      </w:r>
      <w:r>
        <w:rPr>
          <w:rFonts w:ascii="IRNazanin" w:hAnsi="IRNazanin" w:eastAsia="IRNazanin"/>
          <w:color w:val="111111"/>
          <w:sz w:val="28"/>
          <w:sz w:val="28"/>
          <w:szCs w:val="28"/>
          <w:rtl w:val="true"/>
          <w:lang w:bidi="fa-IR"/>
        </w:rPr>
        <w:t xml:space="preserve">، وعذافر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ويورث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العطش والحرص والشدة والأكل الكثير بلا 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أنّ يقتل ولده ووالديه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يؤمن على حميمه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والتهذيب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المؤونة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والمصنّف في القوي عن أبي سعيد الخدري أنّه سئل ما قولك في </w:t>
      </w:r>
    </w:p>
    <w:p>
      <w:pPr>
        <w:pStyle w:val="BookText"/>
        <w:rPr/>
      </w:pPr>
      <w:r>
        <w:rPr>
          <w:rFonts w:ascii="Amiri" w:hAnsi="Amiri" w:eastAsia="Amiri" w:cs="Amiri"/>
          <w:color w:val="111111"/>
          <w:sz w:val="28"/>
          <w:sz w:val="28"/>
          <w:szCs w:val="28"/>
          <w:rtl w:val="true"/>
          <w:lang w:bidi="ar-SA"/>
        </w:rPr>
        <w:t>وأمّا لحم الخنزير فإنّ الله تبارك وتعالى مسخ قوماً في صورٍ شتّى مثل الخنزير والقرد والدّبّ ثمّ نهى عن أكل المثلة لئلّا ينتفع بها ولا يستخفّ بعقوبتها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الخمر فإنّه حرّمها لفعلها وفسادها،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مدمن الخمر كعابد وثنٍ، ويورثه الارتعاش ويهدم مروءته، ويحمله على أن يجسر على المحارم من سفك الدّماء وركوب الزّنا، حتى لا يؤمَن إذا سكر أنّ يثب على حرمه وهو لا يعقل ذلك، والخمر لا يزيد شاربها إلّا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السمك الذي يزعم إخواننا من أهل الكوفة أنه حرام؟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الكوفة جمجمة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رأسها وساداتها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 الله تبارك وتعالى وكنز الإيمان فخذ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رسول الله صلى الله عليه و آله وسلم مكث بمكة يوماً وليلة يطوي</w:t>
      </w:r>
      <w:r>
        <w:rPr>
          <w:rStyle w:val="FootnoteAnchor"/>
          <w:rtl w:val="true"/>
        </w:rPr>
        <w:footnoteReference w:id="894"/>
      </w:r>
      <w:r>
        <w:rPr>
          <w:rFonts w:ascii="IRNazanin" w:hAnsi="IRNazanin" w:eastAsia="IRNazanin"/>
          <w:color w:val="111111"/>
          <w:sz w:val="28"/>
          <w:sz w:val="28"/>
          <w:szCs w:val="28"/>
          <w:rtl w:val="true"/>
          <w:lang w:bidi="fa-IR"/>
        </w:rPr>
        <w:t>ثمَّ خرج وخرجت معه، فمررنا برفقة جلوس يتغدّون،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الغداء،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 السلام بين رجلين وجلست و تناول رغيفاً فصدع نصفه ثمَّ نظر إلى أدمهم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الجرّيث يا رسول ، فرمى بالكسرة من يده وقام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وتخلّفت بعده لأنظر ما رأي الناس، فاختلف الناس فيما بينهم،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وسلم الجرّيث،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يحرّمه ولكن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عافه </w:t>
      </w:r>
      <w:r>
        <w:rPr>
          <w:rStyle w:val="FootnoteAnchor"/>
          <w:rtl w:val="true"/>
        </w:rPr>
        <w:footnoteReference w:id="895"/>
      </w:r>
      <w:r>
        <w:rPr>
          <w:rFonts w:ascii="IRNazanin" w:hAnsi="IRNazanin" w:eastAsia="IRNazanin"/>
          <w:color w:val="111111"/>
          <w:sz w:val="28"/>
          <w:sz w:val="28"/>
          <w:szCs w:val="28"/>
          <w:rtl w:val="true"/>
          <w:lang w:bidi="fa-IR"/>
        </w:rPr>
        <w:t>، فلو كان حرّمه لنهانا عن أكله قال فحفظت مقالتهم وتبعت رسول الله صلى الله عليه و آله وسلم جواداً حتى لحقته، ثمَّ غشينا رفقة أخرى يتغدّون،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الغداء،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افرجوا لنبيكم فجلس بين رجلين وجلست معه، فلمّا أن تناول كسرة نظر إلى أدم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 یا رسول الله صلى الله عليه و آله وسلم، فرمی بالكسرة وقام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سعيد فتخلّفت بعده فإذا الناس ،فرقتان، فقالت فرقه حرّمه رسول الله صلى الله عليه و آله وسلم فمن هناك لم يأكله، وقالت فرقة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عافه ولو حرّمه لنهانا عن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تبعت رسول الله صلى الله عليه و آله وسلم حتى لحقته، فمررنا بأصل الصفا وبها قدور تغلي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عرّجت</w:t>
      </w:r>
      <w:r>
        <w:rPr>
          <w:rStyle w:val="FootnoteAnchor"/>
          <w:rtl w:val="true"/>
        </w:rPr>
        <w:footnoteReference w:id="896"/>
      </w:r>
      <w:r>
        <w:rPr>
          <w:rFonts w:ascii="Amiri" w:hAnsi="Amiri" w:eastAsia="Amiri" w:cs="Amiri"/>
          <w:color w:val="111111"/>
          <w:sz w:val="28"/>
          <w:sz w:val="28"/>
          <w:szCs w:val="28"/>
          <w:rtl w:val="true"/>
          <w:lang w:bidi="ar-SA"/>
        </w:rPr>
        <w:t>علينا حتى تدرك قدورنا،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لنا كنا نركبها فقامت ،فذبحناها فدنا رسول الله صلى الله عليه و آله وسلم من القدور فأكفأها برجله، ثمَّ انطلق جواداً وتخلّفت بعده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وسلم لحم الحمير،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أفرغ قدوركم حتى لا تعودوا فتذبحوا دوابّكم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وسلم إلىّ فلمّا جئته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سعيد ادع لي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 ببلال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اصعد أبا قبيس فنادِ عليه أنّ رسول الله صلى الله عليه و آله وسلم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الجرّيّ والضبّ والحمير الأهلية ألا فاتّقوا الله عزّوجلّ ولا تأكلوا من السمك إلّا ما كان له قشر ومع القشر فلوس، فإنّ الله تبارك وتعالى مسخ سبعمائة أمّة عصوا الأوصياء بعد الرسل، فأخذ أربعمائة منهم برّاً وثلاثمائة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فَجَعَلْنَاهُمْ أَحَادِيثَ وَمَزَّقْنَاهُمْ كُلَّ مُمَزَّقٍ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الشيخ التتمة على التقية لأنّ رجال الخبر عامية، ويمكن حمل الحرمة في الحمير على الكراهية الشديدة كما في غيره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في القوي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بن جعفر علیهم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 وجلّ الخمر لما فيه من الفساد ومن تغييرها عقول شاربيها وحملها إياهم على إنّكار الله عزّوجلّ والفرية عليه وعلى رسله، وسائر ما يكون منهم من الفساد والقتل والقذف والزنا وقلة الاحتجاز من شيء من المحارم، فبذلك قضينا على كل مسكر من الأشربة أنه حرام محرّم؛ لأنه يأتي من عاقبته ما يأتي من عاقبة الخمر فليجتنب من يؤمن بالله واليوم الآخر ويتولّانا وينتحل مودتنا كلّ شارب مسكر فإنّه لا عصمة بيننا وبين شاربه</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سنان أنّ أبا الحسن الرضا علیه السلام كتب إليه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ما أهلّ لغير الله للذي أوجب على خلقه من الإقرار به وذكر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على الذبائح المحللة، ولئلّا يساوي بين ما تقرّب به إليه وما جعل عبادة الشيطان والأوثان، لأنّ في تسمية الله عزّوجلّ الإقرار بربوبيته وتوحيده، وما في الإهلال لغير الله من الشرك والتقرب إلى غيره، ليكون ذكر الله وتسميته على الذبيحة فرقاً بين ما أحلّ وبين ما حرّم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سباع الطير والوحش كلّها لأكلها من الجيف ولحوم الناس والقذر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عزّ وجلّ دلائل ما أحل من الوحش والطير وما حرم، كما 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ذي ناب من السباع وذي مخلب من الطير حرام وكلما كان له قانصة من الطير فحلال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أخرى تفرق بين ما أحل من الطير وما حرم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دف ولا تأكل ما صفّ، وحرّم الأرنب لأنّها بمنزلة السنور ولها مخالب كمخالب السنور و سباع الوحش فجرت مجراها في قذرها في نفسها وما يكون منها من الدم كما يكون من النساء لأنّها مسخ</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وفي الصحيح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علة تحريم الربا،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الربا حلالاً لترك الناس التجارات وما يحتاجون إليه، فحرّم الله الربا ليفرّ الناس عن الحرام إلى الحلال وإلى التجارات في البيع والشراء فيبقى ذلك بينهم في القرض</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سیجيء الأخبار في ذلك في </w:t>
      </w:r>
      <w:bookmarkStart w:id="311" w:name="pg20221_208945"/>
    </w:p>
    <w:p>
      <w:pPr>
        <w:pStyle w:val="BookText"/>
        <w:rPr/>
      </w:pPr>
      <w:bookmarkEnd w:id="311"/>
      <w:r>
        <w:rPr>
          <w:rFonts w:eastAsia="IRNazanin" w:cs="IRNazanin"/>
          <w:color w:val="111111"/>
          <w:sz w:val="28"/>
          <w:szCs w:val="28"/>
          <w:lang w:bidi="fa-IR"/>
        </w:rPr>
        <w:t>4216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الشّاة عشرة أشياء لا تؤكل الفرث والدّم، والنّخاع والطّحال والغدد والقضيب، والأنّثيان والرّحم، والحياء والأوداج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الكبائر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901224_2320776876"/>
      <w:bookmarkStart w:id="313" w:name="_Toc112"/>
      <w:bookmarkEnd w:id="312"/>
      <w:r>
        <w:rPr>
          <w:rtl w:val="true"/>
        </w:rPr>
        <w:t xml:space="preserve">[ </w:t>
      </w:r>
      <w:r>
        <w:rPr>
          <w:rtl w:val="true"/>
        </w:rPr>
        <w:t xml:space="preserve">ما استثني من الميتة </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القوي كالصحيح عن البزنطي عن أبان بن عثمان عن أبي عبد الله علیه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القوي كالصحيح عن ابن أبي عمير، عن بعض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الشاة عشرة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الفرث والدم، والطحال، من والنخاع والعلباء والغدد والقضيب والأنّثيين، والحياء والمرارة</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إسماعيل بن مرار عنهم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يؤكل ما يكون في الإبل والبقر والغنم وغير ذلك ممّا لحمه حلال، الفرج بما فيه ظاهره وباطنه، والقضيب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والبيضتان، والمشيمة وهي موضع الولد والطحال لأنه دم، والغدد مع العروق، والمخّ الذي يكون في الصلب والمرارة، والحدق والخرزة التي تكون في الدماغ والدم</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أشياء من الميتة 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والحافر، والعظم والسّنّ، والإنفحّة واللّبن، والشّعر والصّوف، والرّيش والبيض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ذكرت ذلك مسنداً في كتاب الخصال في باب العشرات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إبراهيم بن عبد الحميد،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من الشاة سبعة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والخصيتان، والقضيب والمثانة، والغدد، والطحال، والمرارة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أحدكم لحماً فليخرج منه الغدد، فإنّه يحرّك عرق الجذام</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المصنف 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لا يأكل الكليتين من غير أن يحرّمهما لقربهما من البول</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السرجين في الكرش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العنق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العنق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الغدد أو شبهها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البول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القوي كالصحيح عن أبان عنه علیه السلام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أيضاً</w:t>
      </w:r>
      <w:r>
        <w:rPr>
          <w:rFonts w:eastAsia="Amiri" w:cs="Amiri" w:ascii="Amiri" w:hAnsi="Amiri"/>
          <w:color w:val="111111"/>
          <w:sz w:val="28"/>
          <w:szCs w:val="28"/>
          <w:rtl w:val="true"/>
          <w:lang w:bidi="ar-SA"/>
        </w:rPr>
        <w:t xml:space="preserve">. </w:t>
      </w:r>
      <w:bookmarkStart w:id="314" w:name="pg20221_208947"/>
    </w:p>
    <w:p>
      <w:pPr>
        <w:pStyle w:val="Heading2"/>
        <w:numPr>
          <w:ilvl w:val="1"/>
          <w:numId w:val="1"/>
        </w:numPr>
        <w:rPr/>
      </w:pPr>
      <w:bookmarkStart w:id="315" w:name="__RefHeading___Toc4901226_2320776876"/>
      <w:bookmarkStart w:id="316" w:name="_Toc113"/>
      <w:bookmarkEnd w:id="314"/>
      <w:bookmarkEnd w:id="315"/>
      <w:r>
        <w:rPr>
          <w:rtl w:val="true"/>
        </w:rPr>
        <w:t>طعام أهل الذمة ومؤاكلتهم وآنيتهم</w:t>
      </w:r>
      <w:bookmarkEnd w:id="316"/>
    </w:p>
    <w:p>
      <w:pPr>
        <w:pStyle w:val="Heading3"/>
        <w:numPr>
          <w:ilvl w:val="2"/>
          <w:numId w:val="1"/>
        </w:numPr>
        <w:rPr/>
      </w:pPr>
      <w:bookmarkStart w:id="317" w:name="__RefHeading___Toc4901228_2320776876"/>
      <w:bookmarkStart w:id="318" w:name="_Toc114"/>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طعام أهل الذمة ومؤاكلتهم وآنيتهم</w:t>
      </w:r>
      <w:r>
        <w:rPr>
          <w:rStyle w:val="FootnoteAnchor"/>
          <w:rtl w:val="true"/>
        </w:rPr>
        <w:footnoteReference w:id="909"/>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أهل الذمة ومؤاكلتهم وآنيتهم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الموثق كالصحيح، والشيخ في القوي، عن سماعة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طعام أهل الكتاب وما يحلّ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طعام أهل الكتاب وما يحلّ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الحبوب والبقول</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19" w:name="pg20221_208948"/>
    </w:p>
    <w:p>
      <w:pPr>
        <w:pStyle w:val="BookText"/>
        <w:rPr/>
      </w:pPr>
      <w:bookmarkEnd w:id="319"/>
      <w:r>
        <w:rPr>
          <w:rFonts w:eastAsia="IRNazanin" w:cs="IRNazanin"/>
          <w:color w:val="111111"/>
          <w:sz w:val="28"/>
          <w:szCs w:val="28"/>
          <w:lang w:bidi="fa-IR"/>
        </w:rPr>
        <w:t>4219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هشام بن سالمٍ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 والحمّص وغير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سعيدٌ الأعرج عن سؤر اليهوديّ والنصرانيّ أيؤكل أو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زرارة عنه علیه السلام أنّه قال في آنية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اضطررتم إليها فاغسلوها بالماء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العيص بن القاسم عن مؤاكلة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 وسأله عن مؤاكلة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الحبوب كما تقدم، ويمكن التعميم كما سيجيء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وسأله سعيد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الحرمة أو الكراهة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لزوم غسل آنية المجوس مع كراهة استعمالها إلّا مع الضرورة</w:t>
      </w:r>
      <w:r>
        <w:rPr>
          <w:rFonts w:eastAsia="IRNazanin" w:cs="IRNazanin"/>
          <w:color w:val="111111"/>
          <w:sz w:val="28"/>
          <w:szCs w:val="28"/>
          <w:rtl w:val="true"/>
          <w:lang w:bidi="fa-IR"/>
        </w:rPr>
        <w:t>.</w:t>
      </w:r>
    </w:p>
    <w:p>
      <w:pPr>
        <w:pStyle w:val="Heading3"/>
        <w:numPr>
          <w:ilvl w:val="2"/>
          <w:numId w:val="1"/>
        </w:numPr>
        <w:rPr/>
      </w:pPr>
      <w:bookmarkStart w:id="320" w:name="__RefHeading___Toc4901230_2320776876"/>
      <w:bookmarkStart w:id="321" w:name="_Toc115"/>
      <w:bookmarkEnd w:id="320"/>
      <w:r>
        <w:rPr>
          <w:rtl w:val="true"/>
        </w:rPr>
        <w:t>[</w:t>
      </w:r>
      <w:r>
        <w:rPr>
          <w:rtl w:val="true"/>
        </w:rPr>
        <w:t xml:space="preserve">حكم مؤاكلة اليهودي والنصراني والمجوسي </w:t>
      </w:r>
      <w:r>
        <w:rPr>
          <w:rtl w:val="true"/>
        </w:rPr>
        <w:t>]</w:t>
      </w:r>
      <w:bookmarkEnd w:id="3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العيص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عن أبي عبد الله علیه 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آنية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آنيتهم إذا كانوا يأكلون فيها الميتة والدّم ولحم الخنزير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مؤاكلة اليهودي والنصراني والمجوسي،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طعامك و توضّأ فلا بأس</w:t>
      </w:r>
      <w:r>
        <w:rPr>
          <w:rFonts w:eastAsia="IRNazanin" w:cs="IRNazanin"/>
          <w:color w:val="111111"/>
          <w:sz w:val="28"/>
          <w:szCs w:val="28"/>
          <w:rtl w:val="true"/>
          <w:lang w:bidi="fa-IR"/>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اشتراط الأمرين في الثلاثة، ويدلّ على طهارتهم ظاهراً لأنه إن لم يكن رطباً فلا يحتاج إلى غسل اليد إلّا أنّ يحمل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الصحيح، عن العلاء بن رزين،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آنية أهل الذمّة والمجوس،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في آنيتهم ولا من طعامهم الذي يطبخون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آنيتهم التي يشربون فيها الخمر</w:t>
      </w:r>
      <w:r>
        <w:rPr>
          <w:rFonts w:eastAsia="IRNazanin" w:cs="IRNazanin"/>
          <w:color w:val="111111"/>
          <w:sz w:val="28"/>
          <w:szCs w:val="28"/>
          <w:rtl w:val="true"/>
          <w:lang w:bidi="fa-IR"/>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خبره الأول على طهارتهم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نجاستهم عارضية بخلاف الخبر الثاني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علي بن جعفر عن أبي الحسن علیه السلام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مؤاكلة المجوسي في قصعة واحدة، وأرقد معه على فراش واحد وأصافحه،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النهي للموادّة لا للنجاسة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روياه في الصحيح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أخالط المجوس فأكل من طعامهم؟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طعام أهل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ولا تتركه تقول إنّه حرام ولكن تتركه تنزّهاً عنه إنّ في آنيتهم الخمر ولحم الخنزير</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عبد 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قوم مسلمين يأكلون وحضرهم رجل مجوسي أيدعونه إلى طعامهم؟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فلا أواكل المجوسي، وأكره أن أحرّم عليكم شيئاً تصنعونه في بلادكم</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التقية، ويحتمل التفويض والكراهة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كالصحيح عن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فأسلمت 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على دين النصرانية فأكون معهم في بيت واحد وأكل من آنيتهم، فقال 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أيأكلون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الدين الاجتناب عنهم</w:t>
      </w:r>
      <w:r>
        <w:rPr>
          <w:rFonts w:eastAsia="Amiri" w:cs="Amiri" w:ascii="Amiri" w:hAnsi="Amiri"/>
          <w:color w:val="111111"/>
          <w:sz w:val="28"/>
          <w:szCs w:val="28"/>
          <w:rtl w:val="true"/>
          <w:lang w:bidi="ar-SA"/>
        </w:rPr>
        <w:t xml:space="preserve">. </w:t>
      </w:r>
      <w:bookmarkStart w:id="322" w:name="pg20221_208951"/>
    </w:p>
    <w:p>
      <w:pPr>
        <w:pStyle w:val="Heading2"/>
        <w:numPr>
          <w:ilvl w:val="1"/>
          <w:numId w:val="1"/>
        </w:numPr>
        <w:rPr/>
      </w:pPr>
      <w:bookmarkStart w:id="323" w:name="__RefHeading___Toc4901232_2320776876"/>
      <w:bookmarkStart w:id="324" w:name="_Toc116"/>
      <w:bookmarkEnd w:id="322"/>
      <w:bookmarkEnd w:id="323"/>
      <w:r>
        <w:rPr>
          <w:rtl w:val="true"/>
        </w:rPr>
        <w:t>استعمال شعر الخنزير</w:t>
      </w:r>
      <w:bookmarkEnd w:id="324"/>
    </w:p>
    <w:p>
      <w:pPr>
        <w:pStyle w:val="BookText"/>
        <w:rPr/>
      </w:pPr>
      <w:r>
        <w:rPr>
          <w:rFonts w:ascii="Amiri" w:hAnsi="Amiri" w:eastAsia="Amiri" w:cs="Amiri"/>
          <w:color w:val="111111"/>
          <w:sz w:val="28"/>
          <w:sz w:val="28"/>
          <w:szCs w:val="28"/>
          <w:rtl w:val="true"/>
          <w:lang w:bidi="ar-SA"/>
        </w:rPr>
        <w:t>استعمال شعر الخنزير</w:t>
      </w:r>
      <w:r>
        <w:rPr>
          <w:rStyle w:val="FootnoteAnchor"/>
          <w:rtl w:val="true"/>
        </w:rPr>
        <w:footnoteReference w:id="924"/>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حنّان بن سديرٍ عن بردٍ الإسكاف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خرّازٌ</w:t>
      </w:r>
      <w:r>
        <w:rPr>
          <w:rStyle w:val="FootnoteAnchor"/>
          <w:rtl w:val="true"/>
        </w:rPr>
        <w:footnoteReference w:id="925"/>
      </w:r>
      <w:r>
        <w:rPr>
          <w:rFonts w:ascii="Amiri" w:hAnsi="Amiri" w:eastAsia="Amiri" w:cs="Amiri"/>
          <w:color w:val="111111"/>
          <w:sz w:val="28"/>
          <w:sz w:val="28"/>
          <w:szCs w:val="28"/>
          <w:rtl w:val="true"/>
          <w:lang w:bidi="ar-SA"/>
        </w:rPr>
        <w:t>ولا يستقيم عملنا إلّا بشعر الخنزير نخرز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وبرةً فاجعلها في فخّارةٍ ثمّ أوقد تحتها حتى تذهب دسمه ثمّ اعمل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 الله بن المغيرة عن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استعمال شعر الخنزير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حنان بن سدير عن برد الإسكاف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ذهب إليه السيد المرتضى من طهارة ما لا تحلّه الحياة من نجس العين</w:t>
      </w:r>
      <w:r>
        <w:rPr>
          <w:rStyle w:val="FootnoteAnchor"/>
          <w:rtl w:val="true"/>
        </w:rPr>
        <w:footnoteReference w:id="927"/>
      </w:r>
      <w:r>
        <w:rPr>
          <w:rFonts w:ascii="Amiri" w:hAnsi="Amiri" w:eastAsia="Amiri" w:cs="Amiri"/>
          <w:color w:val="111111"/>
          <w:sz w:val="28"/>
          <w:sz w:val="28"/>
          <w:szCs w:val="28"/>
          <w:rtl w:val="true"/>
          <w:lang w:bidi="ar-SA"/>
        </w:rPr>
        <w:t>، وعلى نجاسة دسمه، وتقدم أيضاً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المغيرة عن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النجاسة ويمكن أن يكون خرز الخفّ للبيع على من لا يراه نجسا، أو لأنه يمكن أن لا يصل إلى الرجل، أو بعد البيان ليغسل رجله مع الملاقاة بالرطوبة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نعمل بشعر الخنزير، فربّما نسي الرّجل فصلّى وفي يده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يصلّي وفي يده منه شيءٌ،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فاغسلوه فما كان له دسمٌ فلا تعملوا به، وما لم يكن له دسمٌ فاعملوا به واغسلوا أيديكم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رواه الشيخ في القوي كالصحيح عن سليمان الإسكيف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شعر الخنزير نخرز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ولكن يغسل يده إذا أراد أن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يعمل الحمائل بشعر الخنزير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فليغسل يده</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برد الإسكاف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شعر الخنزير يعمل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منه 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حتى يذهب ثلث الماء ويبقى ثلثاه، ثمَّ اجعله في فخّارة جديدة ليلةً باردةً فإنّ جمد فلا تعمل به، وإنّ لم يجمد ليس له أو عليه دسم فاعمل به، واغسل يدك إذا مسسته عند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اغسل اليد كما تمسّ الكلب</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أبي القاسم الصيقل وولده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كتبوا إلى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إنّا قوم نعمل السيوف وليست لنا معيشة ولا تجارة غيرها، ونحن مضطرّون إليها وإنما علاجنا من جلود الميتة من البغال والحمير الأهلية لا يجوز في أعمالنا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غيرها، فيحمل لنا عملها وشراؤها وبيعها ومسّها بأيدينا وثيابنا، ونحن نصلّي في ثيابنا ونحن محتاجون إلى جوابك في هذه المسألة يا سيّدنا لضرورتنا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ثوباً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وقوائم السيف التي تسمّى السفن أتّخذها من جلود السمك فهل يجوز لي العمل بها ولسنا نأكل لحومها؟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والشيخ في 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في السمن فماتت فيه فإنّ كان جامداً فألقها وما يليها وكل ما بقي، وإن كان ذائباً فلا تأكله واستصبح به، والزيت مثل ذلك</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معاوية 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جرذ مات في سمن أو زيت أو عسل،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السمن والعسل فيؤخذ الجرذ وما حوله، والزيت يستصبح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بزيادة وقال في بيع ذلك الزيت تبيعه وتبينه لمن اشتراه ليستصبح به</w:t>
      </w:r>
      <w:r>
        <w:rPr>
          <w:rFonts w:eastAsia="IRNazanin" w:cs="IRNazanin"/>
          <w:color w:val="111111"/>
          <w:sz w:val="28"/>
          <w:szCs w:val="28"/>
          <w:rtl w:val="true"/>
          <w:lang w:bidi="fa-IR"/>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أنّ السمن جامد غالباً والزيت مائع غالباً، والأصل ما تقدّم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الفأرة والكلب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في التهذيب وهو أظهر، بل الصواب</w:t>
      </w:r>
      <w:r>
        <w:rPr>
          <w:rFonts w:eastAsia="IRNazanin" w:cs="IRNazanin"/>
          <w:color w:val="111111"/>
          <w:sz w:val="28"/>
          <w:szCs w:val="28"/>
          <w:rtl w:val="true"/>
          <w:lang w:bidi="fa-IR"/>
        </w:rPr>
        <w:t>)</w:t>
      </w:r>
      <w:r>
        <w:rPr>
          <w:rStyle w:val="FootnoteAnchor"/>
          <w:rtl w:val="true"/>
        </w:rPr>
        <w:footnoteReference w:id="934"/>
      </w:r>
      <w:r>
        <w:rPr>
          <w:rFonts w:ascii="Amiri" w:hAnsi="Amiri" w:eastAsia="Amiri" w:cs="Amiri"/>
          <w:color w:val="111111"/>
          <w:sz w:val="28"/>
          <w:sz w:val="28"/>
          <w:szCs w:val="28"/>
          <w:rtl w:val="true"/>
          <w:lang w:bidi="ar-SA"/>
        </w:rPr>
        <w:t xml:space="preserve">تقع في السمن والزيت ثمَّ </w:t>
      </w:r>
    </w:p>
    <w:p>
      <w:pPr>
        <w:pStyle w:val="BookText"/>
        <w:rPr/>
      </w:pPr>
      <w:r>
        <w:rPr>
          <w:rFonts w:ascii="IRNazanin" w:hAnsi="IRNazanin" w:eastAsia="IRNazanin"/>
          <w:color w:val="111111"/>
          <w:sz w:val="28"/>
          <w:sz w:val="28"/>
          <w:szCs w:val="28"/>
          <w:rtl w:val="true"/>
          <w:lang w:bidi="fa-IR"/>
        </w:rPr>
        <w:t>تخرج منه حياً،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الفأرة تموت في السمن والعسل،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حولها وكل بقيته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الفأرة تموت في الزيت،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ولكن أسرج به</w:t>
      </w:r>
      <w:r>
        <w:rPr>
          <w:rFonts w:eastAsia="IRNazanin" w:cs="IRNazanin"/>
          <w:color w:val="111111"/>
          <w:sz w:val="28"/>
          <w:szCs w:val="28"/>
          <w:rtl w:val="true"/>
          <w:lang w:bidi="fa-IR"/>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في التهذيب ظاهرة، وعلى ما في الكافي فيحمل على كونهما جامدين وإلقاء ما حولهما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الفأرة والدابة تقع في الطعام والشراب فتموت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سمناً أو عسلاً أو زيتا فإنّه ربما يكون بعض هذا، فإنّ كان الشتاء فانزع ما حوله وكله، وإنّ كان الصيف فادفعه حتى تسرج به وإنّ كان برداً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وبخطّ الشيخ ثرداً بالثاء المثلّثة أي خبزاً قتتاً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فاطرح الذي كان عليه، ولا تترك طعامك من أجل دابة ماتت عليه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السمن تقع فيه الميتة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جامداً فألق ما حوله وكل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أسرج به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 إلينا من الأخبار وليس فيها الاستصباح به تحت السماء، فما ذكره الأصحاب</w:t>
      </w:r>
      <w:r>
        <w:rPr>
          <w:rStyle w:val="FootnoteAnchor"/>
          <w:rtl w:val="true"/>
        </w:rPr>
        <w:footnoteReference w:id="938"/>
      </w:r>
      <w:r>
        <w:rPr>
          <w:rFonts w:ascii="IRNazanin" w:hAnsi="IRNazanin" w:eastAsia="IRNazanin"/>
          <w:color w:val="111111"/>
          <w:sz w:val="28"/>
          <w:sz w:val="28"/>
          <w:szCs w:val="28"/>
          <w:rtl w:val="true"/>
          <w:lang w:bidi="fa-IR"/>
        </w:rPr>
        <w:t>يمكن أنّ يكون وصل إليهم خبر لم يصل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سئل عن قدر طبخت فإذا في القدر فأرة،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يهراق مرقها ويغسل اللحم يؤكل</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325" w:name="pg20221_208955"/>
    </w:p>
    <w:p>
      <w:pPr>
        <w:pStyle w:val="Heading2"/>
        <w:numPr>
          <w:ilvl w:val="1"/>
          <w:numId w:val="1"/>
        </w:numPr>
        <w:rPr/>
      </w:pPr>
      <w:bookmarkStart w:id="326" w:name="__RefHeading___Toc4901234_2320776876"/>
      <w:bookmarkStart w:id="327" w:name="_Toc117"/>
      <w:bookmarkEnd w:id="325"/>
      <w:bookmarkEnd w:id="326"/>
      <w:r>
        <w:rPr>
          <w:rtl w:val="true"/>
        </w:rPr>
        <w:t>اتّخاذ الغنم والطير</w:t>
      </w:r>
      <w:bookmarkEnd w:id="327"/>
    </w:p>
    <w:p>
      <w:pPr>
        <w:pStyle w:val="Heading3"/>
        <w:numPr>
          <w:ilvl w:val="2"/>
          <w:numId w:val="1"/>
        </w:numPr>
        <w:rPr/>
      </w:pPr>
      <w:bookmarkStart w:id="328" w:name="__RefHeading___Toc4901236_2320776876"/>
      <w:bookmarkStart w:id="329" w:name="_Toc118"/>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اتخاذ الغنم والطير</w:t>
      </w:r>
      <w:r>
        <w:rPr>
          <w:rStyle w:val="FootnoteAnchor"/>
          <w:rtl w:val="true"/>
        </w:rPr>
        <w:footnoteReference w:id="940"/>
      </w:r>
    </w:p>
    <w:p>
      <w:pPr>
        <w:pStyle w:val="BookText"/>
        <w:rPr/>
      </w:pPr>
      <w:r>
        <w:rPr>
          <w:rFonts w:eastAsia="IRNazanin" w:cs="IRNazanin"/>
          <w:color w:val="111111"/>
          <w:sz w:val="28"/>
          <w:szCs w:val="28"/>
          <w:lang w:bidi="fa-IR"/>
        </w:rPr>
        <w:t>4226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محمّد بن مارد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يكون له في منزله عنزٌ حلوبٌ إلّا قدّس أهل ذلك المنزل وبورك عليهم، فإنّ كانت اثنتين قدّسوا كلّ يوم مرّتين،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كيف يقدّسون؟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عليكم وطبتم وطاب إدامكم،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قدّستم؟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الذباب يقع في الدهن والسمن والطعام،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كل</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الغنم والطير</w:t>
      </w:r>
    </w:p>
    <w:p>
      <w:pPr>
        <w:pStyle w:val="Heading3"/>
        <w:numPr>
          <w:ilvl w:val="2"/>
          <w:numId w:val="1"/>
        </w:numPr>
        <w:rPr/>
      </w:pPr>
      <w:bookmarkStart w:id="330" w:name="__RefHeading___Toc4901238_2320776876"/>
      <w:bookmarkStart w:id="331" w:name="_Toc119"/>
      <w:bookmarkEnd w:id="330"/>
      <w:r>
        <w:rPr>
          <w:rtl w:val="true"/>
        </w:rPr>
        <w:t>[</w:t>
      </w:r>
      <w:r>
        <w:rPr>
          <w:rtl w:val="true"/>
        </w:rPr>
        <w:t xml:space="preserve">استحباب اتخاذ الغنم والبقر </w:t>
      </w:r>
      <w:r>
        <w:rPr>
          <w:rtl w:val="true"/>
        </w:rPr>
        <w:t>]</w:t>
      </w:r>
      <w:bookmarkEnd w:id="33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942"/>
      </w:r>
      <w:r>
        <w:rPr>
          <w:rFonts w:ascii="IRNazanin" w:hAnsi="IRNazanin" w:eastAsia="IRNazanin"/>
          <w:color w:val="111111"/>
          <w:sz w:val="28"/>
          <w:sz w:val="28"/>
          <w:szCs w:val="28"/>
          <w:rtl w:val="true"/>
          <w:lang w:bidi="fa-IR"/>
        </w:rPr>
        <w:t>وروي في الصحيح عن عمرو بن أبان،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الشاة</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مرابضها وامسحوا رغامها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اتّخذ أهل بيت شاةً أتاهم الله عزّوجلّ برزقها و زاد في أرزاقهم وارتحل عنهم الفقر مرحلةً، فإن اتَّخذوا شاتين أتاهم الله بأرزاقهما وزاد في أرزاقهم وارتحل الفقر عنهم مرحلتين، فإن اتّخذوا ثلاثةً أتاهم الله بأرزاقهم وارتحل الفقر عنهم رأساً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أو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أهل بيت يكون عندهم شاة لبون إلّا قدّسوا كلّ يوم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وكيف يقال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لهم بوركتم بوركتم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كنه حملان الله الضعيف</w:t>
      </w:r>
      <w:r>
        <w:rPr>
          <w:rStyle w:val="FootnoteAnchor"/>
          <w:rtl w:val="true"/>
        </w:rPr>
        <w:footnoteReference w:id="946"/>
      </w:r>
      <w:r>
        <w:rPr>
          <w:rFonts w:ascii="Amiri" w:hAnsi="Amiri" w:eastAsia="Amiri" w:cs="Amiri"/>
          <w:color w:val="111111"/>
          <w:sz w:val="28"/>
          <w:sz w:val="28"/>
          <w:szCs w:val="28"/>
          <w:rtl w:val="true"/>
          <w:lang w:bidi="ar-SA"/>
        </w:rPr>
        <w:t>ما غالوا ببهيمة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الحاجّ ما له من الحملان ما غال أحد ببعير</w:t>
      </w:r>
      <w:r>
        <w:rPr>
          <w:rFonts w:eastAsia="IRNazanin" w:cs="IRNazanin"/>
          <w:color w:val="111111"/>
          <w:sz w:val="28"/>
          <w:szCs w:val="28"/>
          <w:rtl w:val="true"/>
          <w:lang w:bidi="fa-IR"/>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الناس يشترون الدوابّ غالياً إذا كان قوياً ولا يعلمون أنّ الله تعالى يقوّي الضعيف على الحمل كالقوي،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في أخبار كثيرة وتقدم بعضها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عليّ بن أبي طالبٍ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فيما خوّلكم وفي العجم من أموالكم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والبقرة والحمام وأشباه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وشكا رجلٌ إلى النبيّ صلى الله عليه و آله وسلم و الوحشة فأمره باتّخاذ زوج 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علي بن أبي طالب علیه السلام اتّقوا الله فيما خوّلكم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أعطاكم مطلقاً، بأنّ تؤدّوا حقوقه ولا تصرفوه في مصارف السوء، بل في غير ما یرضی الله سبحانه، وسيما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العجم من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لسان لها، بأن تعلفوها وتسقوها الماء ولو احتاجت مع التبن إلى الشعير في القدر المتعارف لزم، أو باع أو ذبح إن كان مما يذبح، وتقدّم في كتاب الحجّ بعض حقوقها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 عبد الله بن سنان،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 رجل إلى النبي صلى الله عليه و آله وسلم و الوحشة فأمره أن يتّخذ في بيته زوج حمام</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الحمام عند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اتّخذوها في منازلكم، فإنّها محبوبة لحقتها دعوة نوح علیه السلام وهي آنس شيء في البيوت</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الحمام طير من طيور الأنّبياء علیهم السلام التي كانوا يسكنون في بيوتهم، وليس من بيت فيه حمام إلّا لم يصب أهل ذلك البيت آفة من الجنّ إنّ سفهاء الجن يعبثون في البيت فيعبثون </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حفيف أجنحة الحمام ليطرد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بالحمام ويدعون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في بيت أبي عبد الله علیه السلام حماماً لابنه إسماعيل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القوي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ضرب جناحيه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أجنحة الحمام لتطرد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الشياطين</w:t>
      </w:r>
      <w:r>
        <w:rPr>
          <w:rFonts w:eastAsia="IRNazanin" w:cs="IRNazanin"/>
          <w:color w:val="111111"/>
          <w:sz w:val="28"/>
          <w:szCs w:val="28"/>
          <w:rtl w:val="true"/>
          <w:lang w:bidi="fa-IR"/>
        </w:rPr>
        <w:t>)</w:t>
      </w:r>
      <w:r>
        <w:rPr>
          <w:rStyle w:val="FootnoteAnchor"/>
          <w:rtl w:val="true"/>
        </w:rPr>
        <w:footnoteReference w:id="953"/>
      </w:r>
      <w:r>
        <w:rPr>
          <w:rFonts w:ascii="Amiri" w:hAnsi="Amiri" w:eastAsia="Amiri" w:cs="Amiri"/>
          <w:color w:val="111111"/>
          <w:sz w:val="28"/>
          <w:sz w:val="28"/>
          <w:szCs w:val="28"/>
          <w:rtl w:val="true"/>
          <w:lang w:bidi="ar-SA"/>
        </w:rPr>
        <w:t>وتدفعهم عن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يدفع بالحمام عن هذه الدار</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بيت أبي عبد الله علیه السلام فنظرت إلى حمام راعبيّ</w:t>
      </w:r>
      <w:r>
        <w:rPr>
          <w:rStyle w:val="FootnoteAnchor"/>
          <w:rtl w:val="true"/>
        </w:rPr>
        <w:footnoteReference w:id="955"/>
      </w:r>
      <w:r>
        <w:rPr>
          <w:rFonts w:ascii="IRNazanin" w:hAnsi="IRNazanin" w:eastAsia="IRNazanin"/>
          <w:color w:val="111111"/>
          <w:sz w:val="28"/>
          <w:sz w:val="28"/>
          <w:szCs w:val="28"/>
          <w:rtl w:val="true"/>
          <w:lang w:bidi="fa-IR"/>
        </w:rPr>
        <w:t>يقرقر طويلاً، فنظر إليّ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تدري ما يقول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يدعن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قتلة الحسين علیه السلام فاتّخذوها في منازلكم </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احتفر أمير المؤمنين علیه السلام بئراً فرموا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بذلك فجاء حتى وقف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لتكفّنّ أو لأسكننّها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حفيف أجنحتها تطرد الشياطين</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من طيور الأنّبياء</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حفص بن البختري،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حمام الحرم بقية حمام كان لإسماعيل بن إبراهيم علیه السلام اتّخذها، كان يأنس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أن تتّخذ طيراً مقصوصاً تأنّس به مخافة الهوام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 الرعب كلام تستجع به العرب وراعب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منها الحمام الراعبية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اتّخاذ الفاختة</w:t>
      </w:r>
      <w:r>
        <w:rPr>
          <w:rStyle w:val="FootnoteAnchor"/>
          <w:rtl w:val="true"/>
        </w:rPr>
        <w:footnoteReference w:id="962"/>
      </w:r>
      <w:r>
        <w:rPr>
          <w:rFonts w:ascii="Amiri" w:hAnsi="Amiri" w:eastAsia="Amiri" w:cs="Amiri"/>
          <w:color w:val="111111"/>
          <w:sz w:val="28"/>
          <w:sz w:val="28"/>
          <w:szCs w:val="28"/>
          <w:rtl w:val="true"/>
          <w:lang w:bidi="ar-SA"/>
        </w:rPr>
        <w:t>لأنه يدعو على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فقدتكم فقدتكم، روي ذلك في أخبار كثيرة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اتّخاذ الورَشان بالتحريك، وروي ذلك في أخبار معتبرة </w:t>
      </w:r>
      <w:r>
        <w:rPr>
          <w:rStyle w:val="FootnoteAnchor"/>
          <w:rtl w:val="true"/>
        </w:rPr>
        <w:footnoteReference w:id="964"/>
      </w:r>
      <w:r>
        <w:rPr>
          <w:rFonts w:ascii="Amiri" w:hAnsi="Amiri" w:eastAsia="Amiri" w:cs="Amiri"/>
          <w:color w:val="111111"/>
          <w:sz w:val="28"/>
          <w:sz w:val="28"/>
          <w:szCs w:val="28"/>
          <w:rtl w:val="true"/>
          <w:lang w:bidi="ar-SA"/>
        </w:rPr>
        <w:t xml:space="preserve">، وأنّه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يحبّ أهل البيت علیهم السلام ، ويستحبّ أيضاً اتّخاذ الديك الأبيض الأفرق أي كثير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الكثيرة </w:t>
      </w:r>
      <w:r>
        <w:rPr>
          <w:rStyle w:val="FootnoteAnchor"/>
          <w:rtl w:val="true"/>
        </w:rPr>
        <w:footnoteReference w:id="965"/>
      </w:r>
      <w:r>
        <w:rPr>
          <w:rFonts w:ascii="Amiri" w:hAnsi="Amiri" w:eastAsia="Amiri" w:cs="Amiri"/>
          <w:color w:val="111111"/>
          <w:sz w:val="28"/>
          <w:sz w:val="28"/>
          <w:szCs w:val="28"/>
          <w:rtl w:val="true"/>
          <w:lang w:bidi="ar-SA"/>
        </w:rPr>
        <w:t>، وتقدم بعضها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 الأخبار الكثيرة في النهي عن اتّخاذ الكلب</w:t>
      </w:r>
      <w:r>
        <w:rPr>
          <w:rStyle w:val="FootnoteAnchor"/>
          <w:rtl w:val="true"/>
        </w:rPr>
        <w:footnoteReference w:id="966"/>
      </w:r>
      <w:r>
        <w:rPr>
          <w:rFonts w:ascii="Amiri" w:hAnsi="Amiri" w:eastAsia="Amiri" w:cs="Amiri"/>
          <w:color w:val="111111"/>
          <w:sz w:val="28"/>
          <w:sz w:val="28"/>
          <w:szCs w:val="28"/>
          <w:rtl w:val="true"/>
          <w:lang w:bidi="ar-SA"/>
        </w:rPr>
        <w:t>إلّا أن يكون داره بعيداً عن العمران، إلّا كلب الصيد والماشية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الصحيح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فيما بين مكة والمدينة إذا التفت عن يساره فإذا كلب أسود بهيم،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قبّحك الله ما أشدّ مسارعتك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شبيه بالطائر فقلت ما هذا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عثم</w:t>
      </w:r>
      <w:r>
        <w:rPr>
          <w:rStyle w:val="FootnoteAnchor"/>
          <w:rtl w:val="true"/>
        </w:rPr>
        <w:footnoteReference w:id="967"/>
      </w:r>
      <w:r>
        <w:rPr>
          <w:rFonts w:ascii="Amiri" w:hAnsi="Amiri" w:eastAsia="Amiri" w:cs="Amiri"/>
          <w:color w:val="111111"/>
          <w:sz w:val="28"/>
          <w:sz w:val="28"/>
          <w:szCs w:val="28"/>
          <w:rtl w:val="true"/>
          <w:lang w:bidi="ar-SA"/>
        </w:rPr>
        <w:t>بريد الجنّ، مات هشام الساعة وهو يطير ينعاه في كلّ بلدة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العباس، عن أبي عبد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التحريش بين البهائم،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 مكروه إلّا الكلب</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التحريش بين البهائم،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ذلك إلّا الكلاب</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bookmarkStart w:id="332" w:name="pg20221_208961"/>
    </w:p>
    <w:p>
      <w:pPr>
        <w:pStyle w:val="Heading2"/>
        <w:numPr>
          <w:ilvl w:val="1"/>
          <w:numId w:val="1"/>
        </w:numPr>
        <w:rPr/>
      </w:pPr>
      <w:bookmarkStart w:id="333" w:name="__RefHeading___Toc4901240_2320776876"/>
      <w:bookmarkStart w:id="334" w:name="_Toc120"/>
      <w:bookmarkEnd w:id="332"/>
      <w:bookmarkEnd w:id="333"/>
      <w:r>
        <w:rPr>
          <w:rtl w:val="true"/>
        </w:rPr>
        <w:t>نهك العظام وأكل اللحوم وقتل الحيّات</w:t>
      </w:r>
      <w:bookmarkEnd w:id="334"/>
    </w:p>
    <w:p>
      <w:pPr>
        <w:pStyle w:val="Heading3"/>
        <w:numPr>
          <w:ilvl w:val="2"/>
          <w:numId w:val="1"/>
        </w:numPr>
        <w:rPr/>
      </w:pPr>
      <w:bookmarkStart w:id="335" w:name="__RefHeading___Toc4901242_2320776876"/>
      <w:bookmarkStart w:id="336" w:name="_Toc121"/>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نهك العظام وأكل اللحوم وقتل الحيّات</w:t>
      </w:r>
      <w:r>
        <w:rPr>
          <w:rStyle w:val="FootnoteAnchor"/>
          <w:rtl w:val="true"/>
        </w:rPr>
        <w:footnoteReference w:id="971"/>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أسباطٍ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أبو حمزة طعاماً ونحن جماعةٌ، فلمّا حضروا رأى أبو حمزة رجلاً ينهك عظماً</w:t>
      </w:r>
    </w:p>
    <w:p>
      <w:pPr>
        <w:pStyle w:val="BookText"/>
        <w:rPr/>
      </w:pPr>
      <w:r>
        <w:rPr>
          <w:rFonts w:ascii="Amiri" w:hAnsi="Amiri" w:eastAsia="Amiri" w:cs="Amiri"/>
          <w:color w:val="111111"/>
          <w:sz w:val="28"/>
          <w:sz w:val="28"/>
          <w:szCs w:val="28"/>
          <w:rtl w:val="true"/>
          <w:lang w:bidi="ar-SA"/>
        </w:rPr>
        <w:t>عن الكلب السلوقي،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محمد ابن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الكلاب إلّا كلب صيد أو كلب ماشية</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أنّ يكون في دار الرجل المسلم الكلب</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يتّخذ كلباً إلّا نقص في كل يوم من عمل صاحبه قيراط</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4901244_2320776876"/>
      <w:bookmarkStart w:id="338" w:name="_Toc122"/>
      <w:bookmarkEnd w:id="337"/>
      <w:r>
        <w:rPr>
          <w:rtl w:val="true"/>
        </w:rPr>
        <w:t xml:space="preserve">[ </w:t>
      </w:r>
      <w:r>
        <w:rPr>
          <w:rtl w:val="true"/>
        </w:rPr>
        <w:t xml:space="preserve">كراهة نهك العظام </w:t>
      </w:r>
      <w:r>
        <w:rPr>
          <w:rtl w:val="true"/>
        </w:rPr>
        <w:t>]</w:t>
      </w:r>
      <w:bookmarkEnd w:id="33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أسباط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وهو من النساخ بل الجميع لما في الكافي في الصحيح عن محمد بن علي، عن محمد بن الهيثم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أبو حمزة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ينهك عظماً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أي يخرج مخّه أو يستأصل لحمه أو الأعمّ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فصاح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فإنّي سمعت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تنهكوا العظام فإنّ للجنّ فيها نصيباً، فإنّ فعلتم ذهب من البيت ما هو خيرٌ لكم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ليبغض البيت اللّحم واللّحم السّمين،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لنأكل اللّحم ونحبّه، وإنّما عنى علیه السلام البيت الذي تؤكل فيه لحوم النّاس بالغيبة، وعنى باللّحم السّمين المتبختر المختال في مشيته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الجن يشمّون العظم فإذا استقصي لا يبقى شيء منه يشمّونه فيسرقون من البيت، لما تقدم في باب الطهارة أنّهم أخذوا من النبي صلى الله عليه و آله وسلم العظم والروث للتمتع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القوي في معاني الأخبار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يروى عندنا عن رسول الله صلى الله عليه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يبغض البيت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كثير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يغتابون فيه الناس ويأكلون لحومهم وقد كان أبي لحماً، ولقد مات يوم مات وفي كُمّ</w:t>
      </w:r>
      <w:r>
        <w:rPr>
          <w:rStyle w:val="FootnoteAnchor"/>
          <w:rtl w:val="true"/>
        </w:rPr>
        <w:footnoteReference w:id="978"/>
      </w:r>
      <w:r>
        <w:rPr>
          <w:rFonts w:ascii="IRNazanin" w:hAnsi="IRNazanin" w:eastAsia="IRNazanin"/>
          <w:color w:val="111111"/>
          <w:sz w:val="28"/>
          <w:sz w:val="28"/>
          <w:szCs w:val="28"/>
          <w:rtl w:val="true"/>
          <w:lang w:bidi="fa-IR"/>
        </w:rPr>
        <w:t>أمّ ولده ثلاثون درهماً للحم</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مسمع أبي سيار، عن أبي عبد الله علیه السلام أنّ رجلاً قال </w:t>
      </w:r>
      <w:bookmarkStart w:id="339" w:name="pg20221_208963"/>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يروون أن الله عزّوجلّ يبغض البيت اللحم،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وليس حيث ذهبوا إنّ الله جل وعز يبغض البيت الذي يؤكل فيه لحوم الناس</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901246_2320776876"/>
      <w:bookmarkStart w:id="341" w:name="_Toc123"/>
      <w:bookmarkEnd w:id="340"/>
      <w:r>
        <w:rPr>
          <w:rtl w:val="true"/>
        </w:rPr>
        <w:t xml:space="preserve">[ </w:t>
      </w:r>
      <w:r>
        <w:rPr>
          <w:rtl w:val="true"/>
        </w:rPr>
        <w:t xml:space="preserve">أهمية اللحم في الغذاء </w:t>
      </w:r>
      <w:r>
        <w:rPr>
          <w:rtl w:val="true"/>
        </w:rPr>
        <w:t>]</w:t>
      </w:r>
      <w:bookmarkEnd w:id="341"/>
    </w:p>
    <w:p>
      <w:p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سيد الأدم في الدنيا والآخرة،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سيّد الطعام في الدنيا والآخرة، وقال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إدام الجنة اللحم</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الطعام اللحم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الحسين بن أبي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صلى الله عليه و آله وسلم لحِماً يحب اللحم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هارون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أبو جعفر علیه السلام ثلاثين درهماً للّحم يوم توفّي، وكان رجلاً لحِماً</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قريش قوم لحميّون</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ينبت اللحم، ومن ترك اللحم أربعين يوما ساء خلقه ومن ساء خلقه فأذّنوا في أذنه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يأكل اللحم ثلاثة أيام ساء خلقه،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ولكن من لم يأكل اللحم أربعين يوماً تغيّر خلقه وبدنه، وذلك لانتقال النطفة في مقدار أربعين يوماً</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عليه أربعون يوماً ولم يأكل اللحم فليستقرض على الله عزّوجلّ وليأكله</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بيتي لا يأكلون لحم الضأنّ،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يهيّج بهم المرّة </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حريزٌ عن زرارة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وسلم نهى أنّ يؤكل اللۀحم غريضاً يعني نيئاً،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تأكله السّباع، قال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حتى تغيّره الشمس أو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يؤكل من الغربان زاغٌ ولا غيره، ولا يؤكل من الحيّات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السوداء والصداع والأوجاع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عزّ وجلّ شيئاً أكرم من الضأن لفدى به إسماعيل علیه السلام</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991"/>
      </w:r>
      <w:r>
        <w:rPr>
          <w:rFonts w:ascii="IRNazanin" w:hAnsi="IRNazanin" w:eastAsia="IRNazanin"/>
          <w:color w:val="111111"/>
          <w:sz w:val="28"/>
          <w:sz w:val="28"/>
          <w:szCs w:val="28"/>
          <w:rtl w:val="true"/>
          <w:lang w:bidi="fa-IR"/>
        </w:rPr>
        <w:t>عن زرارة، ويؤيّده ما رواه في 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أكل لحم النيء،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غير المطبوخ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طعام السباع</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الأخبار في ذلك سيّما صحيحة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يؤكل من الحيات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الموثق كالصحيح عن غياث بن إبراهيم عن أبي عبد الله علیه السلام أنه كره أكلّ كل ذي حمة </w:t>
      </w:r>
      <w:r>
        <w:rPr>
          <w:rStyle w:val="FootnoteAnchor"/>
          <w:rtl w:val="true"/>
        </w:rPr>
        <w:footnoteReference w:id="993"/>
      </w:r>
      <w:r>
        <w:rPr>
          <w:rFonts w:ascii="Amiri" w:hAnsi="Amiri" w:eastAsia="Amiri" w:cs="Amiri"/>
          <w:color w:val="111111"/>
          <w:sz w:val="28"/>
          <w:sz w:val="28"/>
          <w:szCs w:val="28"/>
          <w:rtl w:val="true"/>
          <w:lang w:bidi="ar-SA"/>
        </w:rPr>
        <w:t>بالضمّ والتخفيف وقد يشدّد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الحلبيّ أبا عبد الله علیه السلام عن قتل الحيّات،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كلّ شيءٍ تجده في البرّيّة إلّا الجانّ، ونهى عن قتل عوامر البيوت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تدعوهنّ مخافة تبعاتهنّ، فإنّ اليهود على عهد رسول الله صلى الله عليه و 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عامر بيتٍ أصابه كذا وكذا،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تركهنّ مخافة تبعاتهنّ فليس منّي، وإنّما تتركها لأنّها لا تريدك،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قتلتهنّ في بيوتهنّ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بالضمّ، ويدخل فيه الحيّة والعقرب والرتيلاء</w:t>
      </w:r>
      <w:r>
        <w:rPr>
          <w:rStyle w:val="FootnoteAnchor"/>
          <w:rtl w:val="true"/>
        </w:rPr>
        <w:footnoteReference w:id="994"/>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الحيّة التي تكون في البيوت التي تسمى عوامر البيوت لطول أعمارها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المصنف في الموثق كالصحيح في معاني الأخبار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رجل يقتل الحية، وقال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أنّ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تركها تخوّفاً من تبعتها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تركها تخوّفاً من تبعتها فليس منّي فإنّها حية لا تطلبك فلا بأس بتركها</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قتلتهن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قتلها بحرام ولا موجباً لتبعة كما قالته اليهود، فيجوز قتلها لاحتمال الضرر، وتركها لعدم الضرر غالباً</w:t>
      </w:r>
      <w:r>
        <w:rPr>
          <w:rFonts w:eastAsia="Amiri" w:cs="Amiri" w:ascii="Amiri" w:hAnsi="Amiri"/>
          <w:color w:val="111111"/>
          <w:sz w:val="28"/>
          <w:szCs w:val="28"/>
          <w:rtl w:val="true"/>
          <w:lang w:bidi="ar-SA"/>
        </w:rPr>
        <w:t xml:space="preserve">. </w:t>
      </w:r>
      <w:bookmarkStart w:id="342" w:name="pg20221_208967"/>
    </w:p>
    <w:p>
      <w:pPr>
        <w:pStyle w:val="Heading2"/>
        <w:numPr>
          <w:ilvl w:val="1"/>
          <w:numId w:val="1"/>
        </w:numPr>
        <w:rPr/>
      </w:pPr>
      <w:bookmarkStart w:id="343" w:name="__RefHeading___Toc4901248_2320776876"/>
      <w:bookmarkStart w:id="344" w:name="_Toc124"/>
      <w:bookmarkEnd w:id="342"/>
      <w:bookmarkEnd w:id="343"/>
      <w:r>
        <w:rPr>
          <w:rtl w:val="true"/>
        </w:rPr>
        <w:t>اللحم والسمك والدبّاء والبيض</w:t>
      </w:r>
      <w:bookmarkEnd w:id="344"/>
    </w:p>
    <w:p>
      <w:pPr>
        <w:pStyle w:val="BookText"/>
        <w:rPr/>
      </w:pPr>
      <w:r>
        <w:rPr>
          <w:rFonts w:ascii="Amiri" w:hAnsi="Amiri" w:eastAsia="Amiri" w:cs="Amiri"/>
          <w:color w:val="111111"/>
          <w:sz w:val="28"/>
          <w:sz w:val="28"/>
          <w:szCs w:val="28"/>
          <w:rtl w:val="true"/>
          <w:lang w:bidi="ar-SA"/>
        </w:rPr>
        <w:t>اللحم والسمك والدبّاء والبيض</w:t>
      </w:r>
      <w:r>
        <w:rPr>
          <w:rStyle w:val="FootnoteAnchor"/>
          <w:rtl w:val="true"/>
        </w:rPr>
        <w:footnoteReference w:id="996"/>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الواسطيّ عن أبي الحسن علیه السلام موسى بن جعفر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 والسّمك يذيب الجسد، والدّبّاء يزيد في الدّماغ، وكثرة أكل البيض يزيد في الولد، وما استشفى</w:t>
      </w:r>
    </w:p>
    <w:p>
      <w:pPr>
        <w:pStyle w:val="BookText"/>
        <w:rPr/>
      </w:pPr>
      <w:r>
        <w:rPr>
          <w:rFonts w:ascii="Amiri" w:hAnsi="Amiri" w:eastAsia="Amiri" w:cs="Amiri"/>
          <w:color w:val="111111"/>
          <w:sz w:val="28"/>
          <w:sz w:val="28"/>
          <w:szCs w:val="28"/>
          <w:rtl w:val="true"/>
          <w:lang w:bidi="ar-SA"/>
        </w:rPr>
        <w:t>اللحم والسمك والدباء والبيض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موسى بن بكر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السمك الطريّ يذيب الجسد</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السمك الطري يذيب شحم العينين</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الحيتان يذيب الجسم</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اليسع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لا تدمنوا أكل السمك فإنّه ينهك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الجسم</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مريضٌ بمثل العسل، ومن أدخل جوفه لقمة شحمٍ أخرجت مثلها من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سعيد بن جناح عن مولى لأبي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بتمر فأكله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شهوة ولكني أكلت سمكاً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وفي جوفه سمك لم يتبعه بتمرات أو عسل، لم يزل عرق الفالج يضرب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يصبح</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إذا أكل السمك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وأبدلنا به خيراً منه</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إبراهيم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بالسمك فإنك إن أكلته بغير خبز أجزاك، وإنّ أكلته بخبز أمرأك</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أصحابنا إلى أبى محمد علیه السلام يشكو إليه دماً وصفراء،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احتجمت هاجت الصفراء وإذا أخّرت الحجامة أضرّني الدم، فما ترى في ذلك ؟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احتجم وكل على أثر الحجامة سمكاً طريّاً كباباً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عليه المسألة بعينها،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احتجم وكل على أثر الحجامة سمكاً طريّاً كباباً بماء وملح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فاستعملته فكنت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افية وصار غذاي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 نبيّ من الأنّبياء إلى الله عزّ وجلّ قلّة النسل،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اللحم بالبيض</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إليه قلّة الولد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وكل البيض بالبصل</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أكل البيض يزيد في الولد</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 البيض خفيف والبياض ثقيل</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الشاة والبقرة ربما درّت اللبن من غير أن يضربها الفحل والدجاجة ربما باضت من غير أنّ يركبها الديك؟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حلال طيّب لك كلّ شيء يؤكل لحمه فجميع ما كان منه من لبن أو بيض أو إنفحّة كلّ ذلك حلال طيّب، وربما يكون هذا قد ضربه الفحل ويبطئ وكل هذا حلال</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 علیه السلام البيض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خفيف يذهب بقرم اللحم وليست له غائلة اللحم</w:t>
      </w:r>
      <w:r>
        <w:rPr>
          <w:rFonts w:eastAsia="IRNazanin" w:cs="IRNazanin"/>
          <w:color w:val="111111"/>
          <w:sz w:val="28"/>
          <w:szCs w:val="28"/>
          <w:rtl w:val="true"/>
          <w:lang w:bidi="fa-IR"/>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شهوة اللحم، </w:t>
      </w:r>
      <w:bookmarkStart w:id="345" w:name="pg20221_208970"/>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صلى الله عليه و آله وسلم يعجبه الدبّاء ويلتقطه من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وسلم يعجبه الدبّاء في القدور، وهو القرع</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الدبّاء يزيد في العقل</w:t>
      </w:r>
      <w:r>
        <w:rPr>
          <w:rFonts w:eastAsia="IRNazanin" w:cs="IRNazanin"/>
          <w:color w:val="111111"/>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الدبّاء يزيد في الدماغ</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أوصى رسول الله صلى الله عليه و آله وسلم علياً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بالدبّاء فكله فإنّه يزيد في الدماغ والعقل</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4901250_2320776876"/>
      <w:bookmarkStart w:id="347" w:name="_Toc125"/>
      <w:bookmarkEnd w:id="346"/>
      <w:r>
        <w:rPr>
          <w:rtl w:val="true"/>
        </w:rPr>
        <w:t>العسل</w:t>
      </w:r>
      <w:bookmarkEnd w:id="347"/>
    </w:p>
    <w:p>
      <w:pPr>
        <w:pStyle w:val="Heading3"/>
        <w:numPr>
          <w:ilvl w:val="2"/>
          <w:numId w:val="1"/>
        </w:numPr>
        <w:rPr/>
      </w:pPr>
      <w:bookmarkStart w:id="348" w:name="__RefHeading___Toc4901252_2320776876"/>
      <w:bookmarkStart w:id="349" w:name="_Toc126"/>
      <w:bookmarkEnd w:id="348"/>
      <w:r>
        <w:rPr>
          <w:rtl w:val="true"/>
        </w:rPr>
        <w:t>[</w:t>
      </w:r>
      <w:r>
        <w:rPr>
          <w:rtl w:val="true"/>
        </w:rPr>
        <w:t xml:space="preserve">استحباب استشفاء المريض بالعسل </w:t>
      </w:r>
      <w:r>
        <w:rPr>
          <w:rtl w:val="true"/>
        </w:rPr>
        <w:t>]</w:t>
      </w:r>
      <w:bookmarkEnd w:id="3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موسى بن بكر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استشفى مريض بمثل العسل</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350" w:name="pg20221_208971"/>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سوقة،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استشفى الناس بمثل العسل</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العق العسل شفاء من كلّ داء،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وهو مع قراءة القرآن ومضغ اللبان يذيب البلغم</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يعجبه العسل</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العسل نافع في البلاد الحارة وفي جميع البلاد إن كان منضمّاً مع غيره كالسكنجبين وأكثر الأدوية فإنّ أعظم أجزائها العسل</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4901254_2320776876"/>
      <w:bookmarkStart w:id="352" w:name="_Toc127"/>
      <w:bookmarkEnd w:id="351"/>
      <w:r>
        <w:rPr>
          <w:rtl w:val="true"/>
        </w:rPr>
        <w:t>الشحم ولحم البقر</w:t>
      </w:r>
      <w:bookmarkEnd w:id="352"/>
    </w:p>
    <w:p>
      <w:pPr>
        <w:pStyle w:val="BookText"/>
        <w:rPr/>
      </w:pPr>
      <w:r>
        <w:rPr>
          <w:rFonts w:ascii="IRNazanin" w:hAnsi="IRNazanin" w:eastAsia="IRNazanin"/>
          <w:color w:val="111111"/>
          <w:sz w:val="28"/>
          <w:sz w:val="28"/>
          <w:szCs w:val="28"/>
          <w:rtl w:val="true"/>
          <w:lang w:bidi="fa-IR"/>
        </w:rPr>
        <w:t xml:space="preserve">وعن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ينبت اللحم، ومن أدخل جوفه لقمة شحم أخرجت مثلها من الداء</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سوقة،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w:t>
      </w:r>
      <w:bookmarkStart w:id="353" w:name="pg20221_208972"/>
    </w:p>
    <w:p>
      <w:pPr>
        <w:pStyle w:val="BookText"/>
        <w:rPr/>
      </w:pPr>
      <w:bookmarkEnd w:id="3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لقمة شحم أخرجت مثلها من الداء</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الشحمة التي تخرج مثلها من الداء أيّ شحمة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شحمة البقر، وما سألني يا زرارة عنها أحد قبلك</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شكوا إلى موسى ما يلقون من البياض فشكى ذلك إلى الله عزّوجلّ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يأكلون لحم البقر بالسلق</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الصباح الكناني،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لحم البقر يذهب بالبياض</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ألبان البقر دواء وسمونها شفاء ولحومها داء</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4" w:name="__RefHeading___Toc4901256_2320776876"/>
      <w:bookmarkStart w:id="355" w:name="_Toc128"/>
      <w:bookmarkEnd w:id="354"/>
      <w:r>
        <w:rPr>
          <w:rtl w:val="true"/>
        </w:rPr>
        <w:t>لحم الجاموس</w:t>
      </w:r>
      <w:bookmarkEnd w:id="3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bookmarkStart w:id="356" w:name="pg20221_208973"/>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 لحوم الجواميس وشرب ألبانها وأكل سمونها</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لحوم الجواميس وألبانها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بهما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4901258_2320776876"/>
      <w:bookmarkStart w:id="358" w:name="_Toc129"/>
      <w:bookmarkEnd w:id="357"/>
      <w:r>
        <w:rPr>
          <w:rtl w:val="true"/>
        </w:rPr>
        <w:t>حرمة أكل الطين</w:t>
      </w:r>
      <w:bookmarkEnd w:id="358"/>
    </w:p>
    <w:p>
      <w:pPr>
        <w:pStyle w:val="BookText"/>
        <w:rPr/>
      </w:pPr>
      <w:r>
        <w:rPr>
          <w:rFonts w:ascii="IRNazanin" w:hAnsi="IRNazanin" w:eastAsia="IRNazanin"/>
          <w:color w:val="111111"/>
          <w:sz w:val="28"/>
          <w:sz w:val="28"/>
          <w:szCs w:val="28"/>
          <w:rtl w:val="true"/>
          <w:lang w:bidi="fa-IR"/>
        </w:rPr>
        <w:t>ومن المحرّمات أكل الطين، روى الشيخان في الموثق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آدم من الطين فحرّم أكل الطين على ذرّيته</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إبراهيم بن مهزم عنه علیه السلام، والكليني في القوي عنه عن طلحة بن زيد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انهمك في أكل الطين فقد شرك في دم نفسه</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في الصحيح عن معمر بن خلّاد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يروي الناس في الطين وكراهيته؟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ذاك المبلول وذاك المدر</w:t>
      </w:r>
      <w:r>
        <w:rPr>
          <w:rFonts w:eastAsia="IRNazanin" w:cs="IRNazanin"/>
          <w:color w:val="111111"/>
          <w:sz w:val="28"/>
          <w:szCs w:val="28"/>
          <w:rtl w:val="true"/>
          <w:lang w:bidi="fa-IR"/>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حرامان على الظاهر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الطين حرام كلّه كلحم الخنزير، ومن أكله ثمَّ مات فيه لم أصلّ عليه، إلّا طين القبر، فإن فيه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أكله لشهوة لم يكن له شفاء</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يورث النفاق</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القدّاح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لأمير المؤمنين علیه السلام في رجل يأكل الطين فنهاه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فإنّ أكلته ومت ّكنت قد أعنت على نفسك</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زياد بن أبي زياد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التمنّي عمل الوسوسة وأكثر مكائد </w:t>
      </w:r>
      <w:r>
        <w:rPr>
          <w:rStyle w:val="FootnoteAnchor"/>
          <w:rtl w:val="true"/>
        </w:rPr>
        <w:footnoteReference w:id="1035"/>
      </w:r>
      <w:r>
        <w:rPr>
          <w:rFonts w:ascii="Amiri" w:hAnsi="Amiri" w:eastAsia="Amiri" w:cs="Amiri"/>
          <w:color w:val="111111"/>
          <w:sz w:val="28"/>
          <w:sz w:val="28"/>
          <w:szCs w:val="28"/>
          <w:rtl w:val="true"/>
          <w:lang w:bidi="ar-SA"/>
        </w:rPr>
        <w:t>الشيطان أكل الطين، وهو يورث السقم في الجسد ويهيّج الداء، ومن أكل طيناً فضعف عن قوته التي كانت قبل أنّ يأكله وضعف عن العمل الذي كان يعمله قبل أنّ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حوسب على ما بين قوّته وضعفه وعذّب عليه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الطين فمات فقد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أعان على نفسه</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359" w:name="pg20221_208975"/>
    </w:p>
    <w:p>
      <w:pPr>
        <w:pStyle w:val="Heading2"/>
        <w:numPr>
          <w:ilvl w:val="1"/>
          <w:numId w:val="1"/>
        </w:numPr>
        <w:rPr/>
      </w:pPr>
      <w:bookmarkStart w:id="360" w:name="__RefHeading___Toc4901260_2320776876"/>
      <w:bookmarkStart w:id="361" w:name="_Toc130"/>
      <w:bookmarkEnd w:id="359"/>
      <w:bookmarkEnd w:id="360"/>
      <w:r>
        <w:rPr>
          <w:rtl w:val="true"/>
        </w:rPr>
        <w:t>باب الأكل والشرب في آنية الذهب والفضّة وغير ذلك من آداب الطعام</w:t>
      </w:r>
      <w:bookmarkEnd w:id="361"/>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الشّرب في آنية الفضّة والذّهب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في آنية ذهبٍ ولا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أكل الطين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الطين حرام مثل الميتة والدم ولحم الخنزير إلّا طين قبر الحسين فإنّ فيه شفاءٌ من كلّ داء وأمناً من كلّ خوف</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ينبغي الاحتياط التامّ في الغبار على العنب وأمثاله، وفي ماء السيل بل في الحنطة، بأنّ تصفّي من التراب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الأكل والشّرب</w:t>
      </w:r>
    </w:p>
    <w:p>
      <w:pPr>
        <w:pStyle w:val="BookText"/>
        <w:rPr/>
      </w:pPr>
      <w:r>
        <w:rPr>
          <w:rFonts w:ascii="Amiri" w:hAnsi="Amiri" w:eastAsia="Amiri" w:cs="Amiri"/>
          <w:color w:val="111111"/>
          <w:sz w:val="28"/>
          <w:sz w:val="28"/>
          <w:szCs w:val="28"/>
          <w:rtl w:val="true"/>
          <w:lang w:bidi="ar-SA"/>
        </w:rPr>
        <w:t>في آنية الذّهب والفضّة وغير ذلك من آداب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يحرم على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الأكل كما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آنية الفضّة والذهب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القويّ كالصحيح عن العلاء، عن محمد بن مسلم، عن أبي جعفر علیه السلام أنه نهى عن آنية الذهب والفضّة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وبعمومه يشمل الاستعمال والاتّخاذ والصنعة، وما في المتن يدلّ على الأكل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كالصحيح عن داود بن سرحان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في آنية الذهب والفضّة</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آنية الذهب والفضّة فكرهها فقلت قد روى بعض أصحابنا أنّه كان لأبي الحسن علیه السلام المرآة ملبسة 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والحمد لله، إنّما كانت لها حلقة من فضّة وهي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العباس حين عذر</w:t>
      </w:r>
      <w:r>
        <w:rPr>
          <w:rStyle w:val="FootnoteAnchor"/>
          <w:rtl w:val="true"/>
        </w:rPr>
        <w:footnoteReference w:id="1042"/>
      </w:r>
      <w:r>
        <w:rPr>
          <w:rFonts w:ascii="IRNazanin" w:hAnsi="IRNazanin" w:eastAsia="IRNazanin"/>
          <w:color w:val="111111"/>
          <w:sz w:val="28"/>
          <w:sz w:val="28"/>
          <w:szCs w:val="28"/>
          <w:rtl w:val="true"/>
          <w:lang w:bidi="fa-IR"/>
        </w:rPr>
        <w:t>عمل له قضيب ملبس من فضّة من نحو ما يعمل للصبيان، تكون فضته نحواً من عشرة دراهم فأمر به أبو الحسن علیه السلام فكسر</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ثعلبة عن بريدٍ العجليّ عن أبي عبد الله علیه السلام أنّه كره الشّرب في الفضّة وفي القدح المفضّض وكره أنّ يدّهن من مدهنٍ مفضّض والمشط كذلك، فإنّ لم يجد بدّاً من الشّرب في القدح المفضّض عدل بفمه عن موضع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ورويا 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في آنية من فضّة ولا في آنية مفضّضة</w:t>
      </w:r>
      <w:r>
        <w:rPr>
          <w:rFonts w:eastAsia="IRNazanin" w:cs="IRNazanin"/>
          <w:color w:val="111111"/>
          <w:sz w:val="28"/>
          <w:szCs w:val="28"/>
          <w:rtl w:val="true"/>
          <w:lang w:bidi="fa-IR"/>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عليه أو فيه فضّة ولو بالحلقة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روياه في القوي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علیه السلام قد أتي بقدح من ماء فيه ضبّة </w:t>
      </w:r>
      <w:r>
        <w:rPr>
          <w:rStyle w:val="FootnoteAnchor"/>
          <w:rtl w:val="true"/>
        </w:rPr>
        <w:footnoteReference w:id="1045"/>
      </w:r>
      <w:r>
        <w:rPr>
          <w:rFonts w:ascii="Amiri" w:hAnsi="Amiri" w:eastAsia="Amiri" w:cs="Amiri"/>
          <w:color w:val="111111"/>
          <w:sz w:val="28"/>
          <w:sz w:val="28"/>
          <w:szCs w:val="28"/>
          <w:rtl w:val="true"/>
          <w:lang w:bidi="ar-SA"/>
        </w:rPr>
        <w:t xml:space="preserve">من فضّة فرأيتها ينزعها بأسنانه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الموثق كالصحيح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بريد العجلي أنه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من الحرمة والكراهة بأنّ يكون الشرب في الفضّة حراماً وفي البواقي على الكراهة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يجد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كلام المصنف مأخوذاً مما رواه الشيخ في الصحيح عن عبد الله بن سنان عن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يشرب الرجل في القدح المفضّض واعزل فمك عن موضع الفضّة</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362" w:name="pg20221_208978"/>
    </w:p>
    <w:p>
      <w:pPr>
        <w:pStyle w:val="BookText"/>
        <w:rPr/>
      </w:pPr>
      <w:bookmarkEnd w:id="362"/>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الذّهب والفضّة متاع الذين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الشرب في القدح فيه ضبّة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يكره الفضّة فينزعها</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القوي عن موسى بن بكر عن أبي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آنية الذهب والفضّة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يتمتّع به مطلقاً أو في الأكل والشرب أو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يوقنون</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بالآخرة، فكأنّ من تمتّع بهما لم يكن له يقين بالآخرة أو هم يتمتّعون بهما فلا ينبغي للمؤمن متابعتهم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السرج واللجام فيه الفضّة أيركب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مموّهاً لا يقدر على نزعه فلا بأس وإلّا فلا يركب به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 على الكراهة والأحوط الاجتناب من الجميع</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4901262_2320776876"/>
      <w:bookmarkStart w:id="364" w:name="_Toc131"/>
      <w:bookmarkEnd w:id="363"/>
      <w:r>
        <w:rPr>
          <w:rtl w:val="true"/>
        </w:rPr>
        <w:t>التزين بالذهب وأنّواع الخواتيم</w:t>
      </w:r>
      <w:bookmarkEnd w:id="364"/>
    </w:p>
    <w:p>
      <w:pPr>
        <w:pStyle w:val="BookText"/>
        <w:rPr/>
      </w:pPr>
      <w:r>
        <w:rPr>
          <w:rFonts w:ascii="Amiri" w:hAnsi="Amiri" w:eastAsia="Amiri" w:cs="Amiri"/>
          <w:color w:val="111111"/>
          <w:sz w:val="28"/>
          <w:sz w:val="28"/>
          <w:szCs w:val="28"/>
          <w:rtl w:val="true"/>
          <w:lang w:bidi="ar-SA"/>
        </w:rPr>
        <w:t>التزين بالذهب وأنّواع الخواتيم</w:t>
      </w:r>
      <w:r>
        <w:rPr>
          <w:rStyle w:val="FootnoteAnchor"/>
          <w:rtl w:val="true"/>
        </w:rPr>
        <w:footnoteReference w:id="105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التزيّن بالذهب للرجال فالمشهور بين الأصحاب الحرمة، بل ادّعي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w:t>
      </w:r>
      <w:r>
        <w:rPr>
          <w:rStyle w:val="FootnoteAnchor"/>
          <w:rtl w:val="true"/>
        </w:rPr>
        <w:footnoteReference w:id="1053"/>
      </w:r>
      <w:r>
        <w:rPr>
          <w:rFonts w:ascii="Amiri" w:hAnsi="Amiri" w:eastAsia="Amiri" w:cs="Amiri"/>
          <w:color w:val="111111"/>
          <w:sz w:val="28"/>
          <w:sz w:val="28"/>
          <w:szCs w:val="28"/>
          <w:rtl w:val="true"/>
          <w:lang w:bidi="ar-SA"/>
        </w:rPr>
        <w:t>، ويجوز للنساء والصبيان إذا لم يكن لهم تميز، وأما المميّز فيجب تجنبّهم تمريناً من الذهب والحرير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بسندين قويّين عن القدّاح وحاتم بن إسماعيل عن أبي عبد 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وسلم تختّم في يساره بخاتم من ذهب ثمَّ خرج على الناس، فطفق الناس ينظرون إليه فوضع يده اليمنى على خنصره اليسری فرمی به فما لبسه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الذهب يحلّى به الصبيان،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يحلّي ولده ونساءه في الذهب والفضّة</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الذهب يحلّى به الصبيان،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ليحلّي ولده ونساءه الذهب والفضّة، فلا بأس به</w:t>
      </w:r>
      <w:r>
        <w:rPr>
          <w:rFonts w:eastAsia="IRNazanin" w:cs="IRNazanin"/>
          <w:color w:val="111111"/>
          <w:sz w:val="28"/>
          <w:szCs w:val="28"/>
          <w:rtl w:val="true"/>
          <w:lang w:bidi="fa-IR"/>
        </w:rPr>
        <w:t xml:space="preserve">»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حلية النساء بالذهب والفضّة،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والقوي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النساء يلبسن الحليّ</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سرير فيه الذهب أيصلح إمساكه في البيت؟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ذهباً فلا وإنّ كان ماء الذهب فلا بأس</w:t>
      </w:r>
      <w:r>
        <w:rPr>
          <w:rFonts w:eastAsia="IRNazanin" w:cs="IRNazanin"/>
          <w:color w:val="111111"/>
          <w:sz w:val="28"/>
          <w:szCs w:val="28"/>
          <w:rtl w:val="true"/>
          <w:lang w:bidi="fa-IR"/>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السيف وإنّ كان قباعه بمنزلة الآنية كالمرآة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بتحلية السيف بأس بالذهب والفضّة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داود بن سرحان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بتحلية المصاحف والسيوف الذهب والفضّة بأس</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نعل سيف رسول الله صلى الله عليه و آله وسلم وقائمته فضّة، وكان بين ذلك حلق من فضّة ولبست درع رسول الله صلى الله عليه و آله وسلم وكنت أسحبها وفيها ثلاث حلقات من فضّة من</w:t>
      </w:r>
      <w:r>
        <w:rPr>
          <w:rStyle w:val="FootnoteAnchor"/>
          <w:rtl w:val="true"/>
        </w:rPr>
        <w:footnoteReference w:id="1062"/>
      </w:r>
      <w:r>
        <w:rPr>
          <w:rFonts w:ascii="Amiri" w:hAnsi="Amiri" w:eastAsia="Amiri" w:cs="Amiri"/>
          <w:color w:val="111111"/>
          <w:sz w:val="28"/>
          <w:sz w:val="28"/>
          <w:szCs w:val="28"/>
          <w:rtl w:val="true"/>
          <w:lang w:bidi="ar-SA"/>
        </w:rPr>
        <w:t>بين يديها وثنتان من خلفها</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حاتم بن إسماعيل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حلية سيف رسول الله صلى الله عليه و آله وسلم كانت فضّة كلها قائمه وقباعه</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روح بن عبد الرحيم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تختّم بالذهب، فإنّه زينتك في الآخرة</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في يدك خاتماً من ذهب</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تختّموا بغير الفضّة، فإنّ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كفّ فيها خاتم حديد</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عبد الله بن سنان ومعاوية بن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خاتم رسول الله صلى الله عليه و آله وسلم من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كان له 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خاتم رسول الله صلى الله عليه و آله وسلم من ورق</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 الأخبار الكثيرة في التختّم باليمين واليسار، وفي استحباب التختّم بالياقوت والزمرّد والفيروزج والجزع اليماني ودرّ النجف والبلّور والعقيق</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365" w:name="pg20221_208982"/>
    </w:p>
    <w:p>
      <w:pPr>
        <w:pStyle w:val="BookText"/>
        <w:rPr/>
      </w:pPr>
      <w:bookmarkEnd w:id="365"/>
      <w:r>
        <w:rPr>
          <w:rFonts w:eastAsia="IRNazanin" w:cs="IRNazanin"/>
          <w:color w:val="111111"/>
          <w:sz w:val="28"/>
          <w:szCs w:val="28"/>
          <w:lang w:bidi="fa-IR"/>
        </w:rPr>
        <w:t>4240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بن يعقوب عن يوسف أخيه أنّ أبا عبد الله علیه السلام استسقى ماءً فأتي بقدح من صفر فيه ماءٌ،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 البصريّ يكره الشّرب في الصفر،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فسله أذهبٌ هو أم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جرّاح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أبو عبد الله علیه السلام أن يأكل الرجل بشماله أو يشرب بها أو يتناول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في الصحيح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العقيق ينفي الفقر، ولبس العقيق ينفي النفاق</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ساهم بالعقيق كان سهمه الأوفر </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وروي أنه مبارك، ويقضي للابسه بالحسنى، ويقضي حوائجه، ولم يفتقر، ولا يرى مكروهاً، ويحرس من كلّ سوء</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4901264_2320776876"/>
      <w:bookmarkStart w:id="367" w:name="_Toc132"/>
      <w:bookmarkEnd w:id="366"/>
      <w:r>
        <w:rPr>
          <w:rtl w:val="true"/>
        </w:rPr>
        <w:t>آداب الأكل والشرب</w:t>
      </w:r>
      <w:bookmarkEnd w:id="367"/>
    </w:p>
    <w:p>
      <w:pPr>
        <w:pStyle w:val="Heading3"/>
        <w:numPr>
          <w:ilvl w:val="2"/>
          <w:numId w:val="1"/>
        </w:numPr>
        <w:rPr/>
      </w:pPr>
      <w:bookmarkStart w:id="368" w:name="__RefHeading___Toc4901266_2320776876"/>
      <w:bookmarkStart w:id="369" w:name="_Toc133"/>
      <w:bookmarkEnd w:id="368"/>
      <w:r>
        <w:rPr>
          <w:rtl w:val="true"/>
        </w:rPr>
        <w:t>اشارة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يعقوب عن يوسف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كراهة الصفر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 والشيخ</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روياه في الموثق كالصحيح، عن سماعة،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ميمونٍ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رسول الله صلى الله عليه و آله وسلم بتبوك يعبّون الماء،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في أيديكم فإنّها من خير آنيتكم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يأكل بشماله أو يشرب بشماله؟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بشماله ولا يشرب بشماله وهو يستطيع ولا يتناول</w:t>
      </w:r>
      <w:r>
        <w:rPr>
          <w:rFonts w:eastAsia="Amiri" w:cs="Amiri" w:ascii="Amiri" w:hAnsi="Amiri"/>
          <w:color w:val="111111"/>
          <w:sz w:val="28"/>
          <w:szCs w:val="28"/>
          <w:rtl w:val="true"/>
          <w:lang w:bidi="ar-SA"/>
        </w:rPr>
        <w:t>»</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يأخذ بها شيئاً وفي القوي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باليسار وأنّت تستطيع</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 والكليني في القوي</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بين الشام والمدينة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غیر مصّ كما يشرب الحمام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عنه،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مصّوا الماء مصّاً ولا تعبّوه عبّاً، فإنّه يوجد منه الكباد</w:t>
      </w:r>
      <w:r>
        <w:rPr>
          <w:rFonts w:eastAsia="IRNazanin" w:cs="IRNazanin"/>
          <w:color w:val="111111"/>
          <w:sz w:val="28"/>
          <w:szCs w:val="28"/>
          <w:rtl w:val="true"/>
          <w:lang w:bidi="fa-IR"/>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مرض الكبد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الرفيق، ومنه ما يكون بالفصل، وأفضله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فضل الماء أخبار كثيرة</w:t>
      </w:r>
      <w:r>
        <w:rPr>
          <w:rStyle w:val="FootnoteAnchor"/>
          <w:rtl w:val="true"/>
        </w:rPr>
        <w:footnoteReference w:id="1080"/>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الشراب في الدنيا والآخرة </w:t>
      </w:r>
      <w:r>
        <w:rPr>
          <w:rStyle w:val="FootnoteAnchor"/>
          <w:rtl w:val="true"/>
        </w:rPr>
        <w:footnoteReference w:id="1081"/>
      </w:r>
      <w:r>
        <w:rPr>
          <w:rFonts w:ascii="Amiri" w:hAnsi="Amiri" w:eastAsia="Amiri" w:cs="Amiri"/>
          <w:color w:val="111111"/>
          <w:sz w:val="28"/>
          <w:sz w:val="28"/>
          <w:szCs w:val="28"/>
          <w:rtl w:val="true"/>
          <w:lang w:bidi="ar-SA"/>
        </w:rPr>
        <w:t xml:space="preserve">، وأنّ طعمه طعم الحياة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370" w:name="pg20221_208984"/>
    </w:p>
    <w:p>
      <w:pPr>
        <w:pStyle w:val="BookText"/>
        <w:rPr/>
      </w:pPr>
      <w:bookmarkEnd w:id="370"/>
      <w:r>
        <w:rPr>
          <w:rFonts w:eastAsia="IRNazanin" w:cs="IRNazanin"/>
          <w:color w:val="111111"/>
          <w:sz w:val="28"/>
          <w:szCs w:val="28"/>
          <w:lang w:bidi="fa-IR"/>
        </w:rPr>
        <w:t>4243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قيامٍ بالنّهار أدرّ للعرق وأقوى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وذكر رسول الله صلى الله عليه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أحبّ إلينا من الآباء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البارد</w:t>
      </w:r>
      <w:r>
        <w:rPr>
          <w:rFonts w:eastAsia="IRNazanin" w:cs="IRNazanin"/>
          <w:color w:val="111111"/>
          <w:sz w:val="28"/>
          <w:szCs w:val="28"/>
          <w:rtl w:val="true"/>
          <w:lang w:bidi="fa-IR"/>
        </w:rPr>
        <w:t>»</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شرفاً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الْمَاءِ كُلَّ شَيْءٍ حَيٍّ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 ماء زمزم، وماء ،الميزاب وماء الفرات والأخبار في فضلها كثيرة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الأخبار الكثيرة في كراهة شرب الماء كثيراً وأنه سبب للأسقام الكثيرة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4901268_2320776876"/>
      <w:bookmarkStart w:id="372" w:name="_Toc134"/>
      <w:bookmarkEnd w:id="371"/>
      <w:r>
        <w:rPr>
          <w:rtl w:val="true"/>
        </w:rPr>
        <w:t>[</w:t>
      </w:r>
      <w:r>
        <w:rPr>
          <w:rtl w:val="true"/>
        </w:rPr>
        <w:t xml:space="preserve">استحباب الشرب قائماً بالنهار وجالساً بالليل </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والشيخ في الموثق كالصحيح عن السكوني عنه علیه السلام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عبد الملك القمّي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أشرب الماء وأنا قائم؟ فقال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أشرب بنفس واحد حتى أروى؟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أفأسجد ويدي في ثوبي؟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ما من هذا وشبهه أخاف عليكم</w:t>
      </w:r>
      <w:r>
        <w:rPr>
          <w:rFonts w:eastAsia="IRNazanin" w:cs="IRNazanin"/>
          <w:color w:val="111111"/>
          <w:sz w:val="28"/>
          <w:szCs w:val="28"/>
          <w:rtl w:val="true"/>
          <w:lang w:bidi="fa-IR"/>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تخلّى على قبر أو بال قائماً، أو بال في ماء قائم أو مشى في حذاء واحد، أو شرب قائماً أو خلا في بيت وحده أو بات على غمر فأصابه شيء من الشيطان لم يدعه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وأسرع ما يكون الشيطان إلى الإنّسان وهو على بعض هذه الحالات، فإنّ رسول الله صلى الله عليه و آله وسلم خرج في سرية فأتى وادي مجنّة</w:t>
      </w:r>
      <w:r>
        <w:rPr>
          <w:rStyle w:val="FootnoteAnchor"/>
          <w:rtl w:val="true"/>
        </w:rPr>
        <w:footnoteReference w:id="1089"/>
      </w:r>
      <w:r>
        <w:rPr>
          <w:rFonts w:ascii="Amiri" w:hAnsi="Amiri" w:eastAsia="Amiri" w:cs="Amiri"/>
          <w:color w:val="111111"/>
          <w:sz w:val="28"/>
          <w:sz w:val="28"/>
          <w:szCs w:val="28"/>
          <w:rtl w:val="true"/>
          <w:lang w:bidi="ar-SA"/>
        </w:rPr>
        <w:t>فنادى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ليأخذ كل رجل منكم بيد صاحبه ولا يدخلن رجل وحده ولا يمضي رجل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رجل وحده فانتهى إليه وقد صرع، فأخبر بذلك رسول الله صلى الله عليه و آله وسلم فأخذ بإبهامه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اخرج خبيث، أنّا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تشرب وأنّت قائم، ولا تبل في ماء نقيع، ولا تطف بقبر، ولا تخلُ في بيت وحدك، ولا تمش في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فإنّ الشيطان أسرع ما يكون إلى العبد إذا كان على بعض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ما أصاب أحداً شيء على هذه الحال فكاد أنّ </w:t>
      </w:r>
    </w:p>
    <w:p>
      <w:pPr>
        <w:pStyle w:val="BookText"/>
        <w:rPr/>
      </w:pPr>
      <w:r>
        <w:rPr>
          <w:rFonts w:eastAsia="IRNazanin" w:cs="IRNazanin"/>
          <w:color w:val="111111"/>
          <w:sz w:val="28"/>
          <w:szCs w:val="28"/>
          <w:lang w:bidi="fa-IR"/>
        </w:rPr>
        <w:t>4244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باللّيل من قيامٍ يورث الماء الأصفر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يفارقه إلّا أنّ يشاء الله عزّوجلّ</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القوي عن جرّاح المدائني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الرجل وهو قائم</w:t>
      </w:r>
      <w:r>
        <w:rPr>
          <w:rFonts w:eastAsia="IRNazanin" w:cs="IRNazanin"/>
          <w:color w:val="111111"/>
          <w:sz w:val="28"/>
          <w:szCs w:val="28"/>
          <w:rtl w:val="true"/>
          <w:lang w:bidi="fa-IR"/>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روى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أمير المؤمنين علیه السلام إلى إداوة فشرب منها وهو قائم</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أنا وأبي فأتي بقدح من خزف فيه ماء، فشرب وهو قائم ثمَّ ناوله أبي فشرب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ناولنيه فشربت منه وأنا قائم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حاتم بن إسماعيل المديني</w:t>
      </w:r>
      <w:r>
        <w:rPr>
          <w:rStyle w:val="FootnoteAnchor"/>
          <w:rtl w:val="true"/>
        </w:rPr>
        <w:footnoteReference w:id="1095"/>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كان يشرب الماء وهو قائم، ثمَّ يشرب من فضل وضوئه قائماً، ثمَّ التفت إلى الحسين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رأيت جدّك رسول الله صلى الله عليه و آله وسلم صنع هكذا</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الجمع باختصاص الكراهة بالليل أو فعلوا علیهم السلام لبيان الجواز</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 الماء من </w:t>
      </w:r>
      <w:bookmarkStart w:id="373" w:name="pg20221_208987"/>
    </w:p>
    <w:p>
      <w:pPr>
        <w:pStyle w:val="BookText"/>
        <w:rPr/>
      </w:pPr>
      <w:bookmarkEnd w:id="373"/>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بعض أصحابه عن الشّرب بنفسٍ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يناولك الماء مملوكاً لك فاشرب في ثلاثة أنفاس وإن كان حرّاً فاشربه بنفسٍ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w:t>
      </w:r>
      <w:r>
        <w:rPr>
          <w:rStyle w:val="FootnoteAnchor"/>
          <w:rtl w:val="true"/>
        </w:rPr>
        <w:footnoteReference w:id="1097"/>
      </w:r>
      <w:r>
        <w:rPr>
          <w:rFonts w:ascii="Amiri" w:hAnsi="Amiri" w:eastAsia="Amiri" w:cs="Amiri"/>
          <w:color w:val="111111"/>
          <w:sz w:val="28"/>
          <w:sz w:val="28"/>
          <w:szCs w:val="28"/>
          <w:rtl w:val="true"/>
          <w:lang w:bidi="ar-SA"/>
        </w:rPr>
        <w:t xml:space="preserve">الحديث في روايات محمّد بن يعقوب الكلينيّ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بالنهار يمرئ الطعام وشرب الماء من قيام بالليل يورث الماء الأصفر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901270_2320776876"/>
      <w:bookmarkStart w:id="375" w:name="_Toc135"/>
      <w:bookmarkEnd w:id="374"/>
      <w:r>
        <w:rPr>
          <w:rtl w:val="true"/>
        </w:rPr>
        <w:t>[</w:t>
      </w:r>
      <w:r>
        <w:rPr>
          <w:rtl w:val="true"/>
        </w:rPr>
        <w:t xml:space="preserve">استحباب الشرب بثلاثة أنّفاس </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أنّفاس أفضل من نفس واحد</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ليشرب الشربة من الماء فيدخله الله عزّوجلّ بها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ابن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يشرب الماء فيقطعه ثمَّ ينحّي الإنّاء وهو يشتهيه فيحمد الله عزّوجل، ثمَّ يعود فيه فيشرب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ينحّيه وهو يشتهيه فيحمد الله عزّ وجلّ، ثمَّ يعود فيشرب فيوجب الله عزّ وجل له بذلك الجنة</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عمر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شرب </w:t>
      </w:r>
    </w:p>
    <w:p>
      <w:pPr>
        <w:pStyle w:val="BookText"/>
        <w:rPr/>
      </w:pPr>
      <w:r>
        <w:rPr>
          <w:rFonts w:eastAsia="IRNazanin" w:cs="IRNazanin"/>
          <w:color w:val="111111"/>
          <w:sz w:val="28"/>
          <w:szCs w:val="28"/>
          <w:lang w:bidi="fa-IR"/>
        </w:rPr>
        <w:t>4246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حمّادٍ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أنفاسٍ في الشّرب أفضل من شربٍ بنفسٍ واحدٍ، وكان يكره أن يشبه بالهيم،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أحدكم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ثمَّ قطعه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سبّح له ذلك الماء ما دام في بطنه إلى أن يخرج</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أنفاس في الشرب أفضل من نفس واحد</w:t>
      </w:r>
      <w:r>
        <w:rPr>
          <w:rFonts w:eastAsia="IRNazanin" w:cs="IRNazanin"/>
          <w:color w:val="111111"/>
          <w:sz w:val="28"/>
          <w:szCs w:val="28"/>
          <w:rtl w:val="true"/>
          <w:lang w:bidi="fa-IR"/>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معاني الأخبار كما في المتن بالزيادة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يكره أنّ يشبه بالهيم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الزمل</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الزاملة، وهي البعير الحامل للمتاع لأنه حين العطش لا يتماسك نفسه والنيب جمع الناب، وهي الناقة المسنة،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 الإبل التي بها الهيام وهو داء يشبه الاستسقاء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 الهيم النّيب، وروي أنّ الهيم ما لم يذكر اسم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يشرب بالنفس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ذلك، وذاك شرب الهيم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أنفاس أفضل فى الشرب من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يكره أن يتشبّه بالهيم،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الهيم النيب</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والمصنّف في القوي، عن عثمان بن عيسى عن شيخ من أهل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يشرب الماء فلا يقطع نفسه حتى يروى،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اللذة إلّا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إنّما شرب الهيم ما لم يذكر اسم الله عليه</w:t>
      </w:r>
      <w:r>
        <w:rPr>
          <w:rFonts w:eastAsia="IRNazanin" w:cs="IRNazanin"/>
          <w:color w:val="111111"/>
          <w:sz w:val="28"/>
          <w:szCs w:val="28"/>
          <w:rtl w:val="true"/>
          <w:lang w:bidi="fa-IR"/>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يتوقّف في الشرب حتى يسمّي ويشرب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عنه علیه السلام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يشرب بنفس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قبلنا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شرب الهيم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شرب الهيم ما لم يذكر اسم الله عليه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المغيرة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وأنّت تمشي إلّا أن تضطرّ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الكليني في القوي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إذا استسقى الماء، فلمّا شربه رأيته قد استعبر واغرورقت عيناه بدموعه،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لعن الله قاتل الحسين علیه السلام، ما من عبد شرب الماء فذكر الحسين علیه السلام وأهل بيته ولعن قاتله إلّا كتب الله عزّوجلّ له مائة ألف حسنة، وحطّ عنه مائة ألف سيّئة، ورفعت له مائة ألف درجة، وكأنما أعتق مائة ألف نسمة وحشره الله جلّ وعز يوم القيامة ثلج الفؤاد</w:t>
      </w:r>
      <w:r>
        <w:rPr>
          <w:rFonts w:eastAsia="IRNazanin" w:cs="IRNazanin"/>
          <w:color w:val="111111"/>
          <w:sz w:val="28"/>
          <w:szCs w:val="28"/>
          <w:rtl w:val="true"/>
          <w:lang w:bidi="fa-IR"/>
        </w:rPr>
        <w:t xml:space="preserve">»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إذا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سقانا عذباً زلالاً ولم يسقنا ملحاً أجاجاً ولم يؤاخذنا بذنوبنا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تشرب الماء بالليل فحرّك الماء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ماء، ماء زمزم وماء فرات يقرئانك السلام</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كراهة الأكل ماشياً إلّا مع الضرورة، ويحمل عليها أو لبيان الجواز ما رواه الشيخان في القوي عن عبد الرحمن العرزميّ،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يأكل الرجل وهو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وسلم يفعل ذلك</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376" w:name="pg20221_208991"/>
    </w:p>
    <w:p>
      <w:pPr>
        <w:pStyle w:val="BookText"/>
        <w:rPr/>
      </w:pPr>
      <w:bookmarkEnd w:id="376"/>
      <w:r>
        <w:rPr>
          <w:rFonts w:eastAsia="IRNazanin" w:cs="IRNazanin"/>
          <w:color w:val="111111"/>
          <w:sz w:val="28"/>
          <w:szCs w:val="28"/>
          <w:lang w:bidi="fa-IR"/>
        </w:rPr>
        <w:t>4248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 بن أبي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يأكل متّكئاً ثمّ ذكر رسول الله صلى الله عليه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متّكئاً حتى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حمّاد بن عثمان عن عمر بن أبي شعبة عن أبي سعد</w:t>
      </w:r>
    </w:p>
    <w:p>
      <w:p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صلى الله عليه و آله وسلم قبل الغداة ومعه كسرة قد غمسها في اللبن وهو يأكل ويمشي وبلال يقيم الصلاة فصلى بالناس</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كالشيخين</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فعله علیه السلام إمّا للضرورة أو لبيان الجواز</w:t>
      </w:r>
      <w:r>
        <w:rPr>
          <w:rFonts w:eastAsia="IRNazanin" w:cs="IRNazanin"/>
          <w:color w:val="111111"/>
          <w:sz w:val="28"/>
          <w:szCs w:val="28"/>
          <w:rtl w:val="true"/>
          <w:lang w:bidi="fa-IR"/>
        </w:rPr>
        <w:t>.</w:t>
      </w:r>
    </w:p>
    <w:p>
      <w:pPr>
        <w:pStyle w:val="Heading3"/>
        <w:numPr>
          <w:ilvl w:val="2"/>
          <w:numId w:val="1"/>
        </w:numPr>
        <w:rPr/>
      </w:pPr>
      <w:bookmarkStart w:id="377" w:name="__RefHeading___Toc4901272_2320776876"/>
      <w:bookmarkStart w:id="378" w:name="_Toc136"/>
      <w:bookmarkEnd w:id="377"/>
      <w:r>
        <w:rPr>
          <w:rtl w:val="true"/>
        </w:rPr>
        <w:t xml:space="preserve">[ </w:t>
      </w:r>
      <w:r>
        <w:rPr>
          <w:rtl w:val="true"/>
        </w:rPr>
        <w:t xml:space="preserve">جواز الأكل متربعاً </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 عن عمر بن أذينة أو عمر بن أبي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بالإسناد المتقدّم كالشيخين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ابن أبي أيوب،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p>
    <w:p>
      <w:pPr>
        <w:pStyle w:val="BookText"/>
        <w:rPr/>
      </w:pPr>
      <w:r>
        <w:rPr>
          <w:rFonts w:ascii="IRNazanin" w:hAnsi="IRNazanin" w:eastAsia="IRNazanin"/>
          <w:color w:val="111111"/>
          <w:sz w:val="28"/>
          <w:sz w:val="28"/>
          <w:szCs w:val="28"/>
          <w:rtl w:val="true"/>
          <w:lang w:bidi="fa-IR"/>
        </w:rPr>
        <w:t>أنّه رأى أبا عبد الله علیه السلام يأكل مترّبعاً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رأى أبا عبد الله علیه السلام يأكل متربّعاً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التربيع يطلق على ثلاثة معان، أنّ يجلس على القدمين والأليتين، وهو المستحب في صلاة القاعد حال قراءته، والجلوس المعروف المربِع، وأنّ يجلس هكذا ويجعل إحدى رجليه على الركبة الأخرى، فإنّ كان الأكل في الحالة الأولى فلا بأس به، وبالمعنى الثاني خلاف المستحب، وبالثالث مكروه، فلو وقع على خلاف المستحبّ لكان للضرورة أو لبيان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في الصحيح عن هارون بن خارجة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يأكل أكل العبد، ويجلس جلسة العبد، ويعلم أنّه عبد</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أكل نبيّ الله وهو متّكئ منذ بعثه الله عزّوجلّ، وكان يكره أنّ يتشبّه بالملوك، ونحن لا نستطيع أنّ نفعل</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زيد الشحام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أكل رسول الله صلى الله عليه و آله وسلم متّكئاً منذ بعثه الله عزّ وجلّ إلى أنّ قبضه، وكان يأكل 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ويجلس 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تواضعاً لله عزّوجل</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عباد البصري عند أبي عبد الله علیه السلام يأكل، فوضع أبو عبد الله علیه السلام يده على الأرض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bookmarkStart w:id="379" w:name="pg20221_208993"/>
    </w:p>
    <w:p>
      <w:pPr>
        <w:pStyle w:val="BookText"/>
        <w:rPr/>
      </w:pPr>
      <w:bookmarkEnd w:id="379"/>
      <w:r>
        <w:rPr>
          <w:rFonts w:eastAsia="IRNazanin" w:cs="IRNazanin"/>
          <w:color w:val="111111"/>
          <w:sz w:val="28"/>
          <w:szCs w:val="28"/>
          <w:lang w:bidi="fa-IR"/>
        </w:rPr>
        <w:t>4250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إسماعيل بن أبي زياد عن أبي عبد الله علیه السلام أنّ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المائدة حفتها أربعة أملاك، فإذا قال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تعلم أنّ رسول الله صلى الله عليه و آله وسلم نهى عن هذا؟ فرفع يده فأكل، ثمَّ أعادها أيضاً فقال له أيضاً فرفعها ثمَّ أكل فأعادها، فقال له عباد أيضاً،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نهى رسول الله صلى الله عليه و آله وسلم عن هذا قطّ</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وسلم يأكل أكل العبد ويجلس جلسة العبد، وكان صلی الله علیه وآله وسلم يأكل على الحضيض وينام على الحضيض</w:t>
      </w:r>
      <w:r>
        <w:rPr>
          <w:rFonts w:eastAsia="IRNazanin" w:cs="IRNazanin"/>
          <w:color w:val="111111"/>
          <w:sz w:val="28"/>
          <w:szCs w:val="28"/>
          <w:rtl w:val="true"/>
          <w:lang w:bidi="fa-IR"/>
        </w:rPr>
        <w:t xml:space="preserve">»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يأكل متّكئاً،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منبطحاً</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أحدكم على الطعام فليجلس جلسة العبد، ولا يضع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أحدكم إحدى رجليه على الأخرى، ولا يتربّع فإنّها جلسة يبغضها الله عزّوجلّ ويبغض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w:t>
      </w:r>
      <w:r>
        <w:rPr>
          <w:rFonts w:eastAsia="IRNazanin" w:cs="IRNazanin"/>
          <w:color w:val="111111"/>
          <w:sz w:val="28"/>
          <w:szCs w:val="28"/>
          <w:rtl w:val="true"/>
          <w:lang w:bidi="fa-IR"/>
        </w:rPr>
        <w:t xml:space="preserve">»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والظاهر أنّ جلسة العبد الجثيّ بالركبتين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901274_2320776876"/>
      <w:bookmarkStart w:id="381" w:name="_Toc137"/>
      <w:bookmarkEnd w:id="380"/>
      <w:r>
        <w:rPr>
          <w:rtl w:val="true"/>
        </w:rPr>
        <w:t>[</w:t>
      </w:r>
      <w:r>
        <w:rPr>
          <w:rtl w:val="true"/>
        </w:rPr>
        <w:t xml:space="preserve">استحباب التسمية عند الأكل والتحميد بعده </w:t>
      </w:r>
      <w:r>
        <w:rPr>
          <w:rtl w:val="true"/>
        </w:rPr>
        <w:t>]</w:t>
      </w:r>
      <w:bookmarkEnd w:id="3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كالكليني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بسم الله، قالت الملائكة للشَّيطان اخز يا فاسق فلا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أنعم الله عليهم فأدّوا شكر ربّهم، فإذا لم يقولوا بسم الله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فلم يحمدوا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أنعم الله عليهم فنسوا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 يشرب أوّل القوم ويتوضّأ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استداروا وأحاطوا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الخزي والبلاء، ويدلّ على استحباب التسمية أوّل الطعام والحمد آخره وكراهة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النبي صلى الله عليه و آله وسلم صاحب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أول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ليرتفع الاحتشام ويميلوا إلى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يغسل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الغسل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الموثق كالصحيح، وفي القوي عن ابن القدّاح</w:t>
      </w:r>
      <w:r>
        <w:rPr>
          <w:rStyle w:val="FootnoteAnchor"/>
          <w:rtl w:val="true"/>
        </w:rPr>
        <w:footnoteReference w:id="1124"/>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إذا أكل مع قوم طعاماً كان أول من يضع يده وآخر من يرفعها ليأكل القوم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عليّ بن جعفر عن أخيه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كان إذا أتاه الضيف أكل معه، ولم يرفع يده من الخوان حتى يرفع الضيف</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آكل مع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أكلاً وحمداً لا أكلاً وصمتاً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سمّى على طعامه أن لا يشتكي منه، فقال ابن الكوّاء يا أمير المؤمنين لقد أكلت البارحة طعاماً فسمّيت عليه ثمّ آذاني،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ألواناً فسمّيت على بعضها ولم تسمّ على بعض يا لكع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كالصحيح 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الزائر إذا زار المزور فأكل معه ألقي به ألقي عنه الحشمة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يأكل معه ينقبض قليلاً</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 وحمداً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كلّ لقمة، أو وقبله أيضاً، أو بعد الأكل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الموثق كالصحيح عن داود بن فرقد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يشتكي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خارجي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الأحمق الذليل، والتعزير بالقول للردّ على الله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مسمع قال شكوت ما ألقى من أذى الطعام إلى أبي عبد الله علیه السلام إذا أكلته،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لأسمّي وإنّ ليضرّني، فقال لي</w:t>
      </w:r>
      <w:r>
        <w:rPr>
          <w:rFonts w:eastAsia="IRNazanin" w:cs="IRNazanin"/>
          <w:color w:val="111111"/>
          <w:sz w:val="28"/>
          <w:szCs w:val="28"/>
          <w:rtl w:val="true"/>
          <w:lang w:bidi="fa-IR"/>
        </w:rPr>
        <w:t xml:space="preserve">: </w:t>
      </w:r>
      <w:bookmarkStart w:id="382" w:name="pg20221_208996"/>
    </w:p>
    <w:p>
      <w:pPr>
        <w:pStyle w:val="BookText"/>
        <w:rPr/>
      </w:pPr>
      <w:bookmarkEnd w:id="382"/>
      <w:r>
        <w:rPr>
          <w:rFonts w:ascii="Amiri" w:hAnsi="Amiri" w:eastAsia="Amiri" w:cs="Amiri"/>
          <w:color w:val="111111"/>
          <w:sz w:val="28"/>
          <w:sz w:val="28"/>
          <w:szCs w:val="28"/>
          <w:rtl w:val="true"/>
          <w:lang w:bidi="ar-SA"/>
        </w:rPr>
        <w:t>وروي أنّ من نسي أنّ يسمّي على كلّ لونٍ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اتّخمت قطّ، وذلك أنّي لم أبدأ بطعام إلّا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ولم أفرغ من طعام إلّا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البطن إذا شبع طغى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التسمية بالكلام ثمَّ عدت إلى الطعام تسمّي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هاهنا يضرّك، أمّا لو أنك إذا عدت إلى الطعام سمّيت ما ضرك</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الصحيح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أسمّي على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 الآنية فسمّ على كلّ 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نسيت أنّ أسمّي؟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بسم الله على أوله وآخره</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اتّخمت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يحصل لى الثقل بسبب الأكل، أو لم يحصل لي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كهمزة، وهو الذي يحصل لصاحبه الجشاء بسبب كثرة الأكل أو الإدخال الذي يحصل به الإسهال واللينة، وظاهر أنّ حصول هذا المرض للشهوة البهيمية وهم صلوات الله عليهم بريئون عنها، لكن يمكن أن يكون التسمية والتحميد أيضاً يؤثّران في عدمها، والظاهر أنّ هذا للتعليم لنا</w:t>
      </w:r>
      <w:r>
        <w:rPr>
          <w:rFonts w:eastAsia="IRNazanin" w:cs="IRNazanin"/>
          <w:color w:val="111111"/>
          <w:sz w:val="28"/>
          <w:szCs w:val="28"/>
          <w:rtl w:val="true"/>
          <w:lang w:bidi="fa-IR"/>
        </w:rPr>
        <w:t>.</w:t>
      </w:r>
    </w:p>
    <w:p>
      <w:pPr>
        <w:pStyle w:val="Heading3"/>
        <w:numPr>
          <w:ilvl w:val="2"/>
          <w:numId w:val="1"/>
        </w:numPr>
        <w:rPr/>
      </w:pPr>
      <w:bookmarkStart w:id="383" w:name="__RefHeading___Toc4901276_2320776876"/>
      <w:bookmarkStart w:id="384" w:name="_Toc138"/>
      <w:bookmarkEnd w:id="383"/>
      <w:r>
        <w:rPr>
          <w:rtl w:val="true"/>
        </w:rPr>
        <w:t xml:space="preserve">[ </w:t>
      </w:r>
      <w:r>
        <w:rPr>
          <w:rtl w:val="true"/>
        </w:rPr>
        <w:t xml:space="preserve">كراهة كثرة الأكل </w:t>
      </w:r>
      <w:r>
        <w:rPr>
          <w:rtl w:val="true"/>
        </w:rPr>
        <w:t>]</w:t>
      </w:r>
      <w:bookmarkEnd w:id="3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كالصحيح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البطن طغى</w:t>
      </w:r>
      <w:r>
        <w:rPr>
          <w:rFonts w:eastAsia="IRNazanin" w:cs="IRNazanin"/>
          <w:color w:val="111111"/>
          <w:sz w:val="28"/>
          <w:szCs w:val="28"/>
          <w:rtl w:val="true"/>
          <w:lang w:bidi="fa-IR"/>
        </w:rPr>
        <w:t>»</w:t>
      </w:r>
      <w:r>
        <w:rPr>
          <w:rStyle w:val="FootnoteAnchor"/>
          <w:rtl w:val="true"/>
        </w:rPr>
        <w:footnoteReference w:id="1131"/>
      </w:r>
      <w:r>
        <w:rPr>
          <w:rFonts w:ascii="Amiri" w:hAnsi="Amiri" w:eastAsia="Amiri" w:cs="Amiri"/>
          <w:color w:val="111111"/>
          <w:sz w:val="28"/>
          <w:sz w:val="28"/>
          <w:szCs w:val="28"/>
          <w:rtl w:val="true"/>
          <w:lang w:bidi="ar-SA"/>
        </w:rPr>
        <w:t>أي يحصل منه الأمراض الصورية والمعنوية، ويمكن إدخاله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كالصحيح، عن ابن مسكان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الأكل مكروه</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المراد به الأعمّ منه ومن الحرام إذا علم الضرر أو ظنّ، على الظاهر مع كونها من الإسراف المنهيّ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وَاشْرَبُوا وَلَا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والإسراف فيه أعمّ من الكيفية والكمّية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في الموثق كالصحيح،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 البطن ليطغى من أكله، وأقرب ما يكون العبد من الله جل وعز إذا خفّ بطنه، وأبغض ما يكون العبد من الله جل وعز إذا امتلأ بطنه</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أبغض إلى الله عزّوجلّ من بطن مملوء</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الشبع يورث البرص</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ذرّ رحمة الله عليه 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أطولكم جشاءً في الدنيا أطولكم جوعاً في الآخرة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تجشّأتم فلا ترفعوا جشاءكم إلى السماء</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داء من التخمة ما خلا الحُمّى فإنّها ترد وروداً</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صالح النيلي،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يبغض كثرة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لابن آدم بدّ من أكلة يقيم بها صلبه، فإذا أكل أحدكم طعاماً فليجعل ثلث بطنه للطعام، وثلث بطنه للشراب، وثلث بطنه للنفس، ولا تسمنوا سمن</w:t>
      </w:r>
      <w:r>
        <w:rPr>
          <w:rStyle w:val="FootnoteAnchor"/>
          <w:rtl w:val="true"/>
        </w:rPr>
        <w:footnoteReference w:id="1141"/>
      </w:r>
      <w:r>
        <w:rPr>
          <w:rFonts w:ascii="Amiri" w:hAnsi="Amiri" w:eastAsia="Amiri" w:cs="Amiri"/>
          <w:color w:val="111111"/>
          <w:sz w:val="28"/>
          <w:sz w:val="28"/>
          <w:szCs w:val="28"/>
          <w:rtl w:val="true"/>
          <w:lang w:bidi="ar-SA"/>
        </w:rPr>
        <w:t>الخنازير للذبح</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 وسلم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بعدي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w:t>
      </w:r>
    </w:p>
    <w:p>
      <w:pPr>
        <w:pStyle w:val="BookText"/>
        <w:rPr/>
      </w:pPr>
      <w:r>
        <w:rPr>
          <w:rFonts w:eastAsia="IRNazanin" w:cs="IRNazanin"/>
          <w:color w:val="111111"/>
          <w:sz w:val="28"/>
          <w:szCs w:val="28"/>
          <w:lang w:bidi="fa-IR"/>
        </w:rPr>
        <w:t>4256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عمرو بن قيس الماصر،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بالمدينة وبين يديه خوانٌ وهو يأكل،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هذا الخوان؟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 فسمّ الله، وإذا رفعته فاحمد الله وقمّ ما حول الخوان فإنّ هذا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كوزٌ موضوعٌ،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الكوز؟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ممّا يلي شفتيه، وسمّ الله عزّوجل، فإذا رفعته عن فيك فاحمد الله عزّوجلّ، وإياك وموضع العروة أن تشرب منها، فإنّها مقعد الشّيطان فهذا 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في معاء واحد ويأكل الكافر في سبعة أمعاء</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العون على الدين قلب نخيب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رغيب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الرغبة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ونعظ</w:t>
      </w:r>
      <w:r>
        <w:rPr>
          <w:rStyle w:val="FootnoteAnchor"/>
          <w:rtl w:val="true"/>
        </w:rPr>
        <w:footnoteReference w:id="1144"/>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الشهوة للجماع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عمرو بن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كالصحيح عن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علیه السلام أتاه أخوه عبد الله بن علي يستأذن لعمرو بن عبيد وواصل وبشير الرحّال، فأذن لهم، فلمّا جلسوا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إلّا وله حدّ ينتهي إليه، فجيء بالخوان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كغراب وكتاب ما يؤكل عليه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فقالوا فيما بينهم قد والله استمكنّا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هذا الخوان من الشيء؟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إذا 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وإذا رفع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كلّ إنّسان مما بين يديه ولا يتناول من قدّام الآخر شيئاً</w:t>
      </w:r>
      <w:r>
        <w:rPr>
          <w:rStyle w:val="FootnoteAnchor"/>
          <w:rtl w:val="true"/>
        </w:rPr>
        <w:footnoteReference w:id="1146"/>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الكوز؟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أذن الكوز ولا من كسره إنّ كان فيه، فإنّه مشرب الشيطان</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غياث بن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من ثلمة الإنّاء ولا من عروته، فإنّ الشيطان يقعد على العروة والثلمة</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وهو يشرب في قدح من خزف</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طلحة بن 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يشرب في الأقداح الشامية يجاء بها من الشام وتهدى إليه صلی الله علیه وآله وسلم</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صلى الله عليه و آله وسلم يعجبه أنّ يشرب في الإناء الشاميّ وكان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أنظف آنيتكم</w:t>
      </w:r>
      <w:r>
        <w:rPr>
          <w:rFonts w:eastAsia="IRNazanin" w:cs="IRNazanin"/>
          <w:color w:val="111111"/>
          <w:sz w:val="28"/>
          <w:szCs w:val="28"/>
          <w:rtl w:val="true"/>
          <w:lang w:bidi="fa-IR"/>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بأنّ الغرض النظافة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علي بن أسباط،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وذكر مصر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فخّارها، ولا تغسلوا رؤوسكم بطينها، فإنّّه يذهب بالغيرة ويورث الدياثة</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الخوان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وإذا أكلت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على أوله وآخره، وإذا رفع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كليب الأسدي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المسلم إذا أراد أنّ يطعم طعاماً فأهوى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الله ربّ العالمين، غفر الله عزّ وجلّ له قبل أنّ تصل اللقمة إلى فيه</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المائدة وسمّى رجل منهم أجزأ عنهم أجمعين</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مروان،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الغداء والعشاء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فإنّ الشيطان لعنه الله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فليس هاهنا </w:t>
      </w:r>
      <w:bookmarkStart w:id="385" w:name="pg20221_209002"/>
    </w:p>
    <w:p>
      <w:pPr>
        <w:pStyle w:val="BookText"/>
        <w:rPr/>
      </w:pPr>
      <w:bookmarkEnd w:id="385"/>
      <w:r>
        <w:rPr>
          <w:rFonts w:eastAsia="IRNazanin" w:cs="IRNazanin"/>
          <w:color w:val="111111"/>
          <w:sz w:val="28"/>
          <w:szCs w:val="28"/>
          <w:lang w:bidi="fa-IR"/>
        </w:rPr>
        <w:t>4257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الوليد الكرمانيّ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بين يدي أبي جعفرٍ الثّاني علیه السلام حتى إذا فرغت ورفع الخوان ذهب الغلام يرفع ما وقع من فتات الطّعام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الصّحراء فدعه ولو فخذ شاة، وما كان في البيت فتتّبعه والقطه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عشاء ولا مبيت وإذا نسي أن يسمّي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فإنّ لكم هاهنا عشاءً ومبيتا</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غياث بن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من أكل طعاماً فليذكر اسم الله عزّ وجلّ عليه، فإن نسي فذكر اسم الله من بعد، تقيّأ الشيطان لعنه الله ما كان أكل واستقلّ الرجل الطعام</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عزّوجلّ على الطعام لم يسأل عن نعيم ذلك أبداً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أكلت الطعام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في أوله وآخره، فإنّ العبد إذا سمّى قبل أن يأكل لم يأكل معه الشيطان، وإذا لم يسمّ أكل الشيطان، فإذا سمّى بعد ما يأكل وأكل الشيطان معه تقيّأ الشيطان ما كان أكل</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4901278_2320776876"/>
      <w:bookmarkStart w:id="387" w:name="_Toc139"/>
      <w:bookmarkEnd w:id="386"/>
      <w:r>
        <w:rPr>
          <w:rtl w:val="true"/>
        </w:rPr>
        <w:t>[</w:t>
      </w:r>
      <w:r>
        <w:rPr>
          <w:rtl w:val="true"/>
        </w:rPr>
        <w:t xml:space="preserve">استحباب أكل فتات الطعام إلّا في الصحراء </w:t>
      </w:r>
      <w:r>
        <w:rPr>
          <w:rtl w:val="true"/>
        </w:rPr>
        <w:t>]</w:t>
      </w:r>
      <w:bookmarkEnd w:id="3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الوليد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ويؤيّده ما رواه </w:t>
      </w:r>
      <w:bookmarkStart w:id="388" w:name="pg20221_209003"/>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 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في منزله طعاماً فسقط منه شيء فليتناوله، ومن أكل في الصحراء أو خارجاً فليتركه للطير والسبع</w:t>
      </w:r>
      <w:r>
        <w:rPr>
          <w:rFonts w:eastAsia="IRNazanin" w:cs="IRNazanin"/>
          <w:color w:val="111111"/>
          <w:sz w:val="28"/>
          <w:szCs w:val="28"/>
          <w:rtl w:val="true"/>
          <w:lang w:bidi="fa-IR"/>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عنه أيضاً مثله بتغيير مّا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4901280_2320776876"/>
      <w:bookmarkStart w:id="390" w:name="_Toc140"/>
      <w:bookmarkEnd w:id="389"/>
      <w:r>
        <w:rPr>
          <w:rtl w:val="true"/>
        </w:rPr>
        <w:t>[</w:t>
      </w:r>
      <w:r>
        <w:rPr>
          <w:rtl w:val="true"/>
        </w:rPr>
        <w:t xml:space="preserve">استحباب أكل ما سقط من الطعام وآثاره </w:t>
      </w:r>
      <w:r>
        <w:rPr>
          <w:rtl w:val="true"/>
        </w:rPr>
        <w:t>]</w:t>
      </w:r>
      <w:bookmarkEnd w:id="390"/>
    </w:p>
    <w:p>
      <w:pPr>
        <w:pStyle w:val="BookText"/>
        <w:rPr/>
      </w:pPr>
      <w:r>
        <w:rPr>
          <w:rFonts w:ascii="IRNazanin" w:hAnsi="IRNazanin" w:eastAsia="IRNazanin"/>
          <w:color w:val="111111"/>
          <w:sz w:val="28"/>
          <w:sz w:val="28"/>
          <w:szCs w:val="28"/>
          <w:rtl w:val="true"/>
          <w:lang w:bidi="fa-IR"/>
        </w:rPr>
        <w:t>وروي 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ما سقط من الخوان فإنّه شفاء من كل داء بإذن الله عزّوجلّ لمن أراد أنّ يستشفي به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داود بن كثير قال تعشّيت عند أبي عبد الله علیه السلام عتمةً فلمّا فرغ من عشائه حمد الله عزّوجلّ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عشائي وعشاء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رفع الخوان تقمّم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سقط منه ثمَّ ألقاه في فيه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الله بن صالح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وجع الخاصرة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بما سقط من الخوان فكله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فذهب عنّي، قال إبراهيم بن عبد الحميد قد كنت أجد ذلك في الأيمن والأيسر،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 ذلك فانتفعت به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أكلنا عند أبي عبد الله علیه السلام فلمّا رفع الخوان تلقّط ما وقع منه فأكله ثمَّ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ينفي الفقر ويكثر الولد</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عمرو بن جميع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كسرة فأكلها كانت له حسنة، ومن وجدها في قذر فغسلها ثمَّ رفعها كانت له سبعین حسنة</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صلى الله عليه و آله وسلم على عائشة فرأى كسرة كاد أنّ يطأها، فأخذها فأكلها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أكر مي جوار نعم الله عزّوجلّ عليك، فإنّها لم تنفر من قوم فكادت تعود إليهم</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إبراهيم بن مهزم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أبي عبد الله علیه السلام ما يلقى من وجع الخاصرة،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أكل ما يقع من الخوان؟</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الأرجاني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وهو يأكل، فرأيته يتتبّع مثل السمسمة من الطعام ما سقط من الخوان،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تتبّع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هذا رزقك فلا تدعه أما إنّ فيه شفاء من كلّ داء</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391" w:name="pg20221_209005"/>
    </w:p>
    <w:p>
      <w:pPr>
        <w:pStyle w:val="BookText"/>
        <w:rPr/>
      </w:pPr>
      <w:bookmarkEnd w:id="391"/>
      <w:r>
        <w:rPr>
          <w:rFonts w:eastAsia="IRNazanin" w:cs="IRNazanin"/>
          <w:color w:val="111111"/>
          <w:sz w:val="28"/>
          <w:szCs w:val="28"/>
          <w:lang w:bidi="fa-IR"/>
        </w:rPr>
        <w:t>4258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يبدءون بالخلّ في أوّل الطّعام و يختمون بالملح وإنّا نبدأ بالملح في أوّل الطّعام ونختم بالخلّ</w:t>
      </w:r>
      <w:r>
        <w:rPr>
          <w:rFonts w:eastAsia="IRNazanin" w:cs="IRNazanin"/>
          <w:color w:val="111111"/>
          <w:sz w:val="28"/>
          <w:szCs w:val="28"/>
          <w:rtl w:val="true"/>
          <w:lang w:bidi="fa-IR"/>
        </w:rPr>
        <w:t>.</w:t>
      </w:r>
    </w:p>
    <w:p>
      <w:pPr>
        <w:pStyle w:val="Heading3"/>
        <w:numPr>
          <w:ilvl w:val="2"/>
          <w:numId w:val="1"/>
        </w:numPr>
        <w:rPr/>
      </w:pPr>
      <w:bookmarkStart w:id="392" w:name="__RefHeading___Toc4901282_2320776876"/>
      <w:bookmarkStart w:id="393" w:name="_Toc141"/>
      <w:bookmarkEnd w:id="392"/>
      <w:r>
        <w:rPr>
          <w:rtl w:val="true"/>
        </w:rPr>
        <w:t>[</w:t>
      </w:r>
      <w:r>
        <w:rPr>
          <w:rtl w:val="true"/>
        </w:rPr>
        <w:t xml:space="preserve">استحباب الابتداء بالملح والاختتام به أو بالخلّ </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القوي عن سليمان الديلمي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كانوا يستفتحون بالخلّ ويختمون به، ونحن نستفتح بالملح ونختم بالخل</w:t>
      </w:r>
      <w:r>
        <w:rPr>
          <w:rFonts w:eastAsia="IRNazanin" w:cs="IRNazanin"/>
          <w:color w:val="111111"/>
          <w:sz w:val="28"/>
          <w:szCs w:val="28"/>
          <w:rtl w:val="true"/>
          <w:lang w:bidi="fa-IR"/>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الخبر فالسهو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طعامك بالملح واختم بالملح، فإنّ من افتتح طعامه بالملح وختم به أي بالملح عوفي من اثنين وسبعين نوعاً من أنّواع البلاء، منه الجذام والجنون، والبرص</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 آله وسلم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افتتح بالملح في طعامك واختم بالملح، فإنّ من افتتح طعامه بالملح وختم بالملح دفع الله عنه سبعين نوعاً من أنّواع البلاء أيسرها الجذام</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الإدام أمراً </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بالملح في أوّل الطّعام، فلو علم النّاس ما في الملح لاختاروه على التّرياق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بعضنا اللحم، وقال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الزيت، وقال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فقال هو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بل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خرجنا إلى نزهة لنا ونسي بعض الغلمان الملح فذبحوا لنا شاةً من أسمن ما يكون، فما انتفعنا بشيء حتى بشيء حتى انصرفنا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الجعفري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تُحضر </w:t>
      </w:r>
      <w:r>
        <w:rPr>
          <w:rStyle w:val="FootnoteAnchor"/>
          <w:rtl w:val="true"/>
        </w:rPr>
        <w:footnoteReference w:id="1174"/>
      </w:r>
      <w:r>
        <w:rPr>
          <w:rFonts w:ascii="Amiri" w:hAnsi="Amiri" w:eastAsia="Amiri" w:cs="Amiri"/>
          <w:color w:val="111111"/>
          <w:sz w:val="28"/>
          <w:sz w:val="28"/>
          <w:szCs w:val="28"/>
          <w:rtl w:val="true"/>
          <w:lang w:bidi="ar-SA"/>
        </w:rPr>
        <w:t>خوان لا ملح عليها، وأصحّ للبدن أنّ يبدأ به في أول الطعام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فروة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عزّوجلّ إلى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 قومك يفتتحوا بالملح ويختتموا به، وإلّا فلا يلوموا إلّا أنّفسهم</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القوي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لاختاروه على الترياق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الدرياق، وهو لغة في الترياق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المسمّى بالفاروق، ويشعر بحلّيته مع أنه مشتمل على الخمر وجند بیدستر وقرص الأفعى، وقد يبدّل الخمر بغيره ومعه في التداوي به إشكال؛ لما ستجيء الأخبار في حرمة التداوي بالمحرّم مطلقاً، فيأوّل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مع قطع النظر عن تحريمه لو علموا لاختاروه عليه، أو يحمل على غيره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أنّواع الترياقات الدافعة للسموم كالفادزهر الموميائيّ الجبلي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يعقوب بن شعيب،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لدغت رسول الله صلى الله عليه و آله وسلم عقرب فنفضها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فما يسلم منك مؤمن ولا كافر، ثمَّ دعا بالملح فوضعه على موضع اللدغة ثمَّ عصره بإبهامه حتى ذاب،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الملح ما احتاجوا معه إلى ترياق</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العقرب لسعت رسول الله صلى الله عليه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فما تبالين مؤمنا آذيت أم كافراً، ثمَّ دعا بالملح فدلكه فهدأت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الملح ما بغوا معه درياقاً</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سعد الإسكاف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الملح شفاءً من سبعين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سبعين نوعاً من أنّواع الأوجاع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الملح ما تداووا إلّا به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ذرّ على أول لقمة من طعامه الملح ذهب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 الوجه</w:t>
      </w:r>
      <w:r>
        <w:rPr>
          <w:rFonts w:eastAsia="IRNazanin" w:cs="IRNazanin"/>
          <w:color w:val="111111"/>
          <w:sz w:val="28"/>
          <w:szCs w:val="28"/>
          <w:rtl w:val="true"/>
          <w:lang w:bidi="fa-IR"/>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والنمش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بيض وسود</w:t>
      </w:r>
      <w:r>
        <w:rPr>
          <w:rFonts w:eastAsia="Amiri" w:cs="Amiri" w:ascii="Amiri" w:hAnsi="Amiri"/>
          <w:color w:val="111111"/>
          <w:sz w:val="28"/>
          <w:szCs w:val="28"/>
          <w:rtl w:val="true"/>
          <w:lang w:bidi="ar-SA"/>
        </w:rPr>
        <w:t xml:space="preserve">. </w:t>
      </w:r>
      <w:bookmarkStart w:id="394" w:name="pg20221_209008"/>
    </w:p>
    <w:p>
      <w:pPr>
        <w:pStyle w:val="BookText"/>
        <w:rPr/>
      </w:pPr>
      <w:bookmarkEnd w:id="39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وهب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يتخلّل فنظرت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كان يتخلّل وهو يطيّب الفم</w:t>
      </w:r>
      <w:r>
        <w:rPr>
          <w:rFonts w:eastAsia="IRNazanin" w:cs="IRNazanin"/>
          <w:color w:val="111111"/>
          <w:sz w:val="28"/>
          <w:szCs w:val="28"/>
          <w:rtl w:val="true"/>
          <w:lang w:bidi="fa-IR"/>
        </w:rPr>
        <w:t>.</w:t>
      </w:r>
    </w:p>
    <w:p>
      <w:pPr>
        <w:pStyle w:val="Heading3"/>
        <w:numPr>
          <w:ilvl w:val="2"/>
          <w:numId w:val="1"/>
        </w:numPr>
        <w:rPr/>
      </w:pPr>
      <w:bookmarkStart w:id="395" w:name="__RefHeading___Toc4901284_2320776876"/>
      <w:bookmarkStart w:id="396" w:name="_Toc142"/>
      <w:bookmarkEnd w:id="395"/>
      <w:r>
        <w:rPr>
          <w:rtl w:val="true"/>
        </w:rPr>
        <w:t>[</w:t>
      </w:r>
      <w:r>
        <w:rPr>
          <w:rtl w:val="true"/>
        </w:rPr>
        <w:t xml:space="preserve">التخلل بعد الطعام وبيان ما يتخلل به </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الحسن كالصحيح،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 نزل جبرئيل علیه السلام عليّ بالخلال</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علیه السلام على رسول الله صلى الله عليه و آله وسلم بالسواك والخلال والحجامة</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w:t>
      </w:r>
    </w:p>
    <w:p>
      <w:pPr>
        <w:pStyle w:val="BookText"/>
        <w:rPr/>
      </w:pPr>
      <w:r>
        <w:rPr>
          <w:rFonts w:ascii="Amiri" w:hAnsi="Amiri" w:eastAsia="Amiri" w:cs="Amiri"/>
          <w:color w:val="111111"/>
          <w:sz w:val="28"/>
          <w:sz w:val="28"/>
          <w:szCs w:val="28"/>
          <w:rtl w:val="true"/>
          <w:lang w:bidi="ar-SA"/>
        </w:rPr>
        <w:t>فإنّه ينقي الفم ومصلحة للّثة</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يعقوب بن شعيب 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علیه السلام أتي بخلال من الأخلة المهيّأة وهو في منزل الفضل بن يونس، فأخذ منها شظيّة</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ورمی الباقي</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فإنّه مصلحة للّثة و للنواجد</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 النبي صلى الله عليه و آله وسلم جعفر بن أبي طالب خلالاً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تخلل</w:t>
      </w:r>
    </w:p>
    <w:p>
      <w:pPr>
        <w:pStyle w:val="BookText"/>
        <w:rPr/>
      </w:pPr>
      <w:r>
        <w:rPr>
          <w:rFonts w:ascii="Amiri" w:hAnsi="Amiri" w:eastAsia="Amiri" w:cs="Amiri"/>
          <w:color w:val="111111"/>
          <w:sz w:val="28"/>
          <w:sz w:val="28"/>
          <w:szCs w:val="28"/>
          <w:rtl w:val="true"/>
          <w:lang w:bidi="ar-SA"/>
        </w:rPr>
        <w:t xml:space="preserve">فإنّه مصلحة للفم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ومجلبة للرزق</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إبراهيم بن عبد الحميد،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تخلّلوا بعود الريحان ولا بقضيب الرمّان فإنّهما يهيّجان عرق الجذام</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بن عبد الرحمن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تخلّل بالقصب لم تقض له حاجة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وسلم يتخلّل بكل ما أصاب ما خلا الخوص</w:t>
      </w:r>
      <w:r>
        <w:rPr>
          <w:rStyle w:val="FootnoteAnchor"/>
          <w:rtl w:val="true"/>
        </w:rPr>
        <w:footnoteReference w:id="1192"/>
      </w:r>
      <w:r>
        <w:rPr>
          <w:rFonts w:ascii="IRNazanin" w:hAnsi="IRNazanin" w:eastAsia="IRNazanin"/>
          <w:color w:val="111111"/>
          <w:sz w:val="28"/>
          <w:sz w:val="28"/>
          <w:szCs w:val="28"/>
          <w:rtl w:val="true"/>
          <w:lang w:bidi="fa-IR"/>
        </w:rPr>
        <w:t>والقصب</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وسلم أن يتخلّل بالقصب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 التخليل بالرمّان والآس</w:t>
      </w:r>
      <w:r>
        <w:rPr>
          <w:rStyle w:val="FootnoteAnchor"/>
          <w:rtl w:val="true"/>
        </w:rPr>
        <w:footnoteReference w:id="1195"/>
      </w:r>
      <w:r>
        <w:rPr>
          <w:rFonts w:ascii="Amiri" w:hAnsi="Amiri" w:eastAsia="Amiri" w:cs="Amiri"/>
          <w:color w:val="111111"/>
          <w:sz w:val="28"/>
          <w:sz w:val="28"/>
          <w:szCs w:val="28"/>
          <w:rtl w:val="true"/>
          <w:lang w:bidi="ar-SA"/>
        </w:rPr>
        <w:t>والقصب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يحرّكن عرق الآكلة</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على اللثة فكله واز درده، وما كان بين الأسنان فارم به</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إسحاق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اللحم الذي يكون في الأسنان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كان في مقدّم الفم فكله، وأمّا ما كان في الأضراس فاطرحه</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تغدّى عندي أبو الحسن علیه السلام فلمّا أنّ فرغ من الطعام أتي بالخلال،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هذا الخلال؟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فضل كل ما بقي في فمك فما أدرتَ عليه لسانك فكله، وما استكنّ فأخرجه بالخلال، وأنّت فيه بالخيار إنّ شئت أكلته وإنّ شئت طرحته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جواز الأكل فيما لم يتغيّر ريحه ويحمل عليه ما رواه عن أبي </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الضّيف أن يعدّله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يزدردن أحدكم ما يتخلّل به، فإنّه يكون منه الدبيلة</w:t>
      </w:r>
      <w:r>
        <w:rPr>
          <w:rFonts w:eastAsia="IRNazanin" w:cs="IRNazanin"/>
          <w:color w:val="111111"/>
          <w:sz w:val="28"/>
          <w:szCs w:val="28"/>
          <w:rtl w:val="true"/>
          <w:lang w:bidi="fa-IR"/>
        </w:rPr>
        <w:t xml:space="preserve">»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ودمل كثير يظهر في الجوف فتقتل صاحبها غالباً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عن سليمان بن حفص البصري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الضيف أن يكرم وأن يعدّ له الخلال</w:t>
      </w:r>
      <w:r>
        <w:rPr>
          <w:rFonts w:eastAsia="IRNazanin" w:cs="IRNazanin"/>
          <w:color w:val="111111"/>
          <w:sz w:val="28"/>
          <w:szCs w:val="28"/>
          <w:rtl w:val="true"/>
          <w:lang w:bidi="fa-IR"/>
        </w:rPr>
        <w:t xml:space="preserve">»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يهيّأ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 رسول الله صلى الله عليه و آله وسلم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واليوم الآخر فليكرم ضیفه</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جميل وزرارة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علم رسول الله صلى الله عليه و آله وسلم فاطمة صلوات الله عليها أن قال لها يا فاطمة من كان يؤمن بالله واليوم الآخر فليكرم ضيفه</w:t>
      </w:r>
      <w:r>
        <w:rPr>
          <w:rFonts w:eastAsia="IRNazanin" w:cs="IRNazanin"/>
          <w:color w:val="111111"/>
          <w:sz w:val="28"/>
          <w:szCs w:val="28"/>
          <w:rtl w:val="true"/>
          <w:lang w:bidi="fa-IR"/>
        </w:rPr>
        <w:t xml:space="preserve">»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العامة في صحاحهم</w:t>
      </w:r>
      <w:r>
        <w:rPr>
          <w:rStyle w:val="FootnoteAnchor"/>
          <w:rtl w:val="true"/>
        </w:rPr>
        <w:footnoteReference w:id="1204"/>
      </w:r>
      <w:r>
        <w:rPr>
          <w:rFonts w:ascii="Amiri" w:hAnsi="Amiri" w:eastAsia="Amiri" w:cs="Amiri"/>
          <w:color w:val="111111"/>
          <w:sz w:val="28"/>
          <w:sz w:val="28"/>
          <w:szCs w:val="28"/>
          <w:rtl w:val="true"/>
          <w:lang w:bidi="ar-SA"/>
        </w:rPr>
        <w:t>بطرق متكثّرة،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من المتواترات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غياث بن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الواحد يكفي الاثنين، وطعام الاثنين يكفي الثلاثة، وطعام الثلاثة </w:t>
      </w:r>
      <w:bookmarkStart w:id="397" w:name="pg20221_209012"/>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الأربعة</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حلال وكثرت الأيدي، وسمّي في أوله، وحمد في آخره </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عذّب الله عزّوجل قوماً قطّ وهم يأكلون، وإنّ الله عزّوجلّ أكرم من أنّ يرزقهم شيئاً ثمَّ عذّبهم عليه حتى يفرغوا منه</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4901286_2320776876"/>
      <w:bookmarkStart w:id="399" w:name="_Toc143"/>
      <w:bookmarkEnd w:id="398"/>
      <w:r>
        <w:rPr>
          <w:rtl w:val="true"/>
        </w:rPr>
        <w:t>[</w:t>
      </w:r>
      <w:r>
        <w:rPr>
          <w:rtl w:val="true"/>
        </w:rPr>
        <w:t xml:space="preserve">استحباب إجابة دعوة المسلم </w:t>
      </w:r>
      <w:r>
        <w:rPr>
          <w:rtl w:val="true"/>
        </w:rPr>
        <w:t>]</w:t>
      </w:r>
      <w:bookmarkEnd w:id="399"/>
    </w:p>
    <w:p>
      <w:pPr>
        <w:pStyle w:val="BookText"/>
        <w:rPr/>
      </w:pPr>
      <w:r>
        <w:rPr>
          <w:rFonts w:ascii="IRNazanin" w:hAnsi="IRNazanin" w:eastAsia="IRNazanin"/>
          <w:color w:val="111111"/>
          <w:sz w:val="28"/>
          <w:sz w:val="28"/>
          <w:szCs w:val="28"/>
          <w:rtl w:val="true"/>
          <w:lang w:bidi="fa-IR"/>
        </w:rPr>
        <w:t>وفي الحسن كالصحيح عن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الحقوق الواجبات للمؤمن أنّ يجاب دعوته</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الشاهد من أمّتي والغائب أنّ يجيب دعوة المسلم ولو على خمسة أميال، فإنّ ذلك من الدين</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عن إسحاق بن يزيد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 المسلم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المسلم أن يجيبه إذا دعاه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عن 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المسلم الواجب على أخيه إجابة دعوته</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في الوليمة والختان، ولا تجب في خفض الجواري</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عليك أخوك فأعرض عليه الطعام، فإن لم يأكل فأعرض عليه الماء، فإنّ لم يشرب فأعرض عليه الوضوء</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المرء المسلم أن يستقلّ ما عنده للضيف</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عبد الله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فبعثت ابني فأعطيته درهماً ليشتري به لحماً وبيضاً،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أرسلت ابنك ؟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ردّه، عندك زيت؟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فإنّي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امرؤ احتقر لأخيه ما يحضره، وهلك امرؤ احتقر من أخيه ما قدّم إليه</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400" w:name="pg20221_209014"/>
    </w:p>
    <w:p>
      <w:pPr>
        <w:pStyle w:val="BookText"/>
        <w:rPr/>
      </w:pPr>
      <w:bookmarkEnd w:id="40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4901288_2320776876"/>
      <w:bookmarkStart w:id="402" w:name="_Toc144"/>
      <w:bookmarkEnd w:id="401"/>
      <w:r>
        <w:rPr>
          <w:rtl w:val="true"/>
        </w:rPr>
        <w:t xml:space="preserve">[ </w:t>
      </w:r>
      <w:r>
        <w:rPr>
          <w:rtl w:val="true"/>
        </w:rPr>
        <w:t xml:space="preserve">التكلّف في الضيف </w:t>
      </w:r>
      <w:r>
        <w:rPr>
          <w:rtl w:val="true"/>
        </w:rPr>
        <w:t>]</w:t>
      </w:r>
      <w:bookmarkEnd w:id="402"/>
    </w:p>
    <w:p>
      <w:pPr>
        <w:pStyle w:val="BookText"/>
        <w:rPr/>
      </w:pPr>
      <w:r>
        <w:rPr>
          <w:rFonts w:ascii="IRNazanin" w:hAnsi="IRNazanin" w:eastAsia="IRNazanin"/>
          <w:color w:val="111111"/>
          <w:sz w:val="28"/>
          <w:sz w:val="28"/>
          <w:szCs w:val="28"/>
          <w:rtl w:val="true"/>
          <w:lang w:bidi="fa-IR"/>
        </w:rPr>
        <w:t>و في الحسن كالصحيح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يحتشم من أخيه، ولا يدري أيّهما أعجب الذي يكلّف أخاه إذا دخل أن يكلف له، أو المتكلّف لأخيه؟</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 أخوك فآته مما عندك، وإذا دعوته فتكلّف له</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السكوني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تكرمة الرجل لأخيه أنّ يقبل تحفته، وأن يتحفه بما عنده ولا يتكلّف له شيئاً، وقال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أحبّ المتكلّفين</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حارثاً الأعور أتى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أحبّ أن تكرمني بأن تأكل عندي، 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لا تتكلّف لي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فأتاه الحارث بكسر فجعل أمير المؤمنين علیه السلام يأكل،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دراهم وأظهرها وإذا هي في كُمّه، فإنّ أذنت لي اشتريت لك شيئاً غيرها، 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مما في بيتك</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تَأْكُلُوا مِنْ بُيُوتِكُمْ أَوْ بُيُوتِ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الرجل يدخل في بيت صديقه فيأكل بغير إذنه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مَلَكْتُمْ مَفَاتِحَهُ 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سمّى الله عزّوجلّ في هذه الآية يأكل بغير إذنهم من التمر والمأدوم، وكذلك تطعم المرأة من منزل زوجها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خلا ذلك من الطعام فلا</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للمرأة أن تأكل وأن تتصدّق، وللصديق أنّ يأكل من منزل أخيه و يتصدّق</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كالصحيح، عن ابن أبي عمير عمن ذكره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مِنْ بُيُوتِكُمْ أَوْ بُيُوتِ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جناح فيما أطعمت وأكلت مما ملكت مفاتحه ما لم تفسده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ابن أبي يعفور على أبي عبد الله علیه السلام ونحن جماعة، فدعا بالغداء فتغدّينا وتغدّى معنا، وكنت أحدث القوم سنّاً فجعلت أقصر وأنّا آكل،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أما علمت أنه يعرف مودّة الرجل لأخيه بأكله من طعامه</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عيسى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عند أبي عبد الله علیه السلام فجعل يلقي بين يديّ الشواء،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حبّ الرجل بأكله من طعام أخيه</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أكلنا مع أبي عبد الله علیه السلام فاتينا بقصعة من أرزّ فجعلنا نعذر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الأكل،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شيئاً إنّ أشدكم حباً لنا أحسنكم أكلاً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كسحة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سقط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يحدّثنا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صلى الله عليه و آله وسلم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أهدي إليه قصعة أرزّ من ناحية الأنّصار فدعا سلمان والمقداد وأباذرّ رحمه الله فجعلوا يعذرون في الأكل،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شيئاً، أشدكم حباً لنا أحسنكم أكلاً عندنا، فجعلوا يأكلون أكلاً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رضي الله عنهم وصلّى الله عليهم</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الله بن سليمان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فقدّم إلينا طعاماً فيه شواء وأشياء بعده، ثمَّ جاء بقصعة فيها أرزّ، فأكلت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فإنّه يعتبر حبّ الرجل لأخيه بانبساطه في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حازني حوزاً بإصبعه من القصعة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لتأكل ذا بعد ما أكلت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 طعاماً وتنوّق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اجعله نفيساً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عليه أصحابك</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ابن بكير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علیه السلام ربما أطعمنا الفراني والأخبصة ثمَّ يطعم الخبز والزيت،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دبّرت أمرك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نتدبّر بأمر الله عزّوجلّ فإذا وسّع علينا وسّعنا، وإذا قتّر علينا قتّرنا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أشياء لا يحاسب عليهن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وثوب يلبسه، وزوجة صالحة تعاونه ويحصن بها فرجه</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جماعة فدعا بطعام ما لناعهد بمثله لذاذةً وطيباً، وأتينا بتمر ننظر فيه أوجهنا من صفائه وحسنه،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لتسألنّ عن هذا النعيم الذي نعمتم به عند ابن رسول الله صلى الله عليه و آله وسلم ،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أكرم وأجلّ من أنّ يطعمكم طعاماً فيسوّغكموه ثمَّ يسألكم عنه، ولكن يسألكم عما أنّعم عليكم بمحمّد وبآل محمد صلی الله علیه وآله وسم</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فدعا بالغداء فأکلت معهطعاماً ما أكلت طعاماً قطّ أطيب منه ولا أنّظف، فلمّا فرغنا من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كيف رأيت طعامك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رأيت أطيب منه قطّ، ولكني ذكرت الآية التي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لَتُسْتَلُنَّ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إنّما يسألكم عما أنتم عليه من </w:t>
      </w:r>
      <w:bookmarkStart w:id="403" w:name="pg20221_209019"/>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هشام بن سالم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الدعوة إلّا في أربع العرس، والخرس، والإياب، والإعذار</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901290_2320776876"/>
      <w:bookmarkStart w:id="405" w:name="_Toc145"/>
      <w:bookmarkEnd w:id="404"/>
      <w:r>
        <w:rPr>
          <w:rtl w:val="true"/>
        </w:rPr>
        <w:t>[</w:t>
      </w:r>
      <w:r>
        <w:rPr>
          <w:rtl w:val="true"/>
        </w:rPr>
        <w:t xml:space="preserve">استحباب الوليمة في أربع موارد </w:t>
      </w:r>
      <w:r>
        <w:rPr>
          <w:rtl w:val="true"/>
        </w:rPr>
        <w:t>]</w:t>
      </w:r>
      <w:bookmarkEnd w:id="405"/>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 العرس، والخرس وهو المولود يعقّ عنه ،ويطعم والإعذار، وهو ختان الغلام والإياب وهو الرجل يدعو إخوانه إذا عاد من غيبته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توكير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الدار أو غيره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لطعام العرس رائحةً ليست برائحة غيره،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عرس يكون ينحر فيه جزور وتذبح بقرةٌ أو شاة إلّا بعث الله تبارك وتعالى ملائكةً معه قيراط من مسك الجنة حتى يديفه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يخلطه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طعامهم فتلك الرائحة التي تشمّ لذلك</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جعفر القلانسي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نتّخذ الطعام ونستجيده ونتنوّق فيه ولا نجد له رائحة طعام العرس،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لأن طعام العرس تهبّ فيه رائحة من الجنة لأنه طعام اتّخذ للحلال</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إبراهيم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 طعام وليمة يخصّ بها الأغنياء ويترك الفقراء</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الحكم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أبو الحسن موسی علیه السلام وليمةً على بعض ولده فأطعم أهل المدينة ثلاثة أيام الفالوذجات في الجفان في المساجد والأزقّة فعابه بذلك بعض أهل المدينة، فبلغه علیه السلام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آتى الله عزّوجلّ نبياً من أنبيائه شيئاً إلّا وقد أتى محمداً صلی الله علیه وآله وسلم مثله وزاده ما لم يؤتهم، قال لسليمان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وقال لمحمد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 أنّ تعترضوا علينا، بل يجب عليكم متابعتنا كما قاله الله عزّوجلّ ورسوله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الفضيل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بلدة فهو ضيف على من بها من إخوانه وأهل دينه حتى يرحل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مثله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الضيافة أول يوم والثاني والثالث، وما بعد ذلك فإنّها صدقة تصدّق بها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 أحدكم على أخيه حتى يؤثمه،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يؤثمه؟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يكون عنده ما ينفق عليه</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سليمان بن حفص البصري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يلطف ليلتين، فإذا كانت الليلة الثالثة فهو من أهل البيت يأكل ما أدرك</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الضيف إذا جاء</w:t>
      </w:r>
    </w:p>
    <w:p>
      <w:pPr>
        <w:pStyle w:val="BookText"/>
        <w:rPr/>
      </w:pPr>
      <w:r>
        <w:rPr>
          <w:rFonts w:ascii="Amiri" w:hAnsi="Amiri" w:eastAsia="Amiri" w:cs="Amiri"/>
          <w:color w:val="111111"/>
          <w:sz w:val="28"/>
          <w:sz w:val="28"/>
          <w:szCs w:val="28"/>
          <w:rtl w:val="true"/>
          <w:lang w:bidi="ar-SA"/>
        </w:rPr>
        <w:t>فنزل بالقوم جاء برزقه معه من السماء، فإذا أكل غفر الله لهم بنزوله عليهم</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قيس،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أصحابنا قوماً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أتغدّى ولا أتعشّى إلّا ومعي منهم اثنان أو ثلاثة وأقلّ وأكثر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فضلهم عليك أكثر من فضلك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ذا وأنّا أطعمهم طعامي وأنّفق عليهم من مالي ويخدمهم خادمي؟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دخلوا من الله عزّوجلّ بالرزق الكثير، وإذا خرجوا خرجوا بالمغفرة لك</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ضيف حلّ بقوم إلّا ورزقه في حجره</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تنزل المعونة على القوم على قدر مؤونتهم، وإنّ الضيف لينزل بالقوم فينزل رزقه معه في حجره</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دعي أحدكم إلى طعام فلا يستتبعنّ ولده، فإنّه إن فعل أكل حراماً ودخل غاصباً</w:t>
      </w:r>
      <w:r>
        <w:rPr>
          <w:rStyle w:val="FootnoteAnchor"/>
          <w:rtl w:val="true"/>
        </w:rPr>
        <w:footnoteReference w:id="1251"/>
      </w:r>
      <w:r>
        <w:rPr>
          <w:rFonts w:ascii="Amiri" w:hAnsi="Amiri" w:eastAsia="Amiri" w:cs="Amiri"/>
          <w:color w:val="111111"/>
          <w:sz w:val="28"/>
          <w:sz w:val="28"/>
          <w:szCs w:val="28"/>
          <w:rtl w:val="true"/>
          <w:lang w:bidi="ar-SA"/>
        </w:rPr>
        <w:t>أو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لم يُدْعَ إليه فإنما أكل قطعةً من النار</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عند أبي عبد الله علیه السلام ضيفاً وقام يوماً في بعض الحوائج، فنهاه عن ذلك وقام بنفسه إلى تلك الحاجة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 أن يستخدم الضيف</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أدرت عليه لسانك فأخرجته فابلعه، وما أخرجته بالخلال فارم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صفوان الجمّال عن أبي غرّة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الوضوء قبل الطّعام وبعده يذهبان بالفقر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التضعيف ترك المكافاة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الجفاء استخدام الضيف، فإذا نزل بكم الضيف فأعينوه وإذا ارتحل فلا تعينوه فإنّه من النذالة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وزوّدوه وطيّبوا زاده فإنّه من السخاء</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نزل بأبي الحسن الرضا علیه السلام ضيف وكان جالساً عنده يحدّثه في بعض الليل، فتغيّر السراج فمدّ الرجل يده ليصلحه فزبره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 ، ثمَّ بادر بنفسه وأصلحه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قوم لا نستخدم أضيافنا</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الأخبار ما يدلّ عليه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غرّة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وفي الكافي عن أبي حمزة الثمالي </w:t>
      </w:r>
      <w:r>
        <w:rPr>
          <w:rStyle w:val="FootnoteAnchor"/>
          <w:rtl w:val="true"/>
        </w:rPr>
        <w:footnoteReference w:id="1257"/>
      </w:r>
      <w:r>
        <w:rPr>
          <w:rFonts w:ascii="Amiri" w:hAnsi="Amiri" w:eastAsia="Amiri" w:cs="Amiri"/>
          <w:color w:val="111111"/>
          <w:sz w:val="28"/>
          <w:sz w:val="28"/>
          <w:szCs w:val="28"/>
          <w:rtl w:val="true"/>
          <w:lang w:bidi="ar-SA"/>
        </w:rPr>
        <w:t>، وكأنه من النسّاخ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يذهبان بالفقر؟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يذهبان به</w:t>
      </w:r>
      <w:r>
        <w:rPr>
          <w:rFonts w:eastAsia="Amiri" w:cs="Amiri" w:ascii="Amiri" w:hAnsi="Amiri"/>
          <w:color w:val="111111"/>
          <w:sz w:val="28"/>
          <w:szCs w:val="28"/>
          <w:rtl w:val="true"/>
          <w:lang w:bidi="ar-SA"/>
        </w:rPr>
        <w:t xml:space="preserve">». </w:t>
      </w:r>
      <w:bookmarkStart w:id="406" w:name="pg20221_209024"/>
    </w:p>
    <w:p>
      <w:pPr>
        <w:pStyle w:val="BookText"/>
        <w:rPr/>
      </w:pPr>
      <w:bookmarkEnd w:id="406"/>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خير بيته فليتوضّأ عند حضور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يده قبل الطّعام وبعده عاش في سعةٍ وعوفي من بلوى في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السكوني عن أبي عبد الله علیه السلام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القوي كالصحيح عن أبي عوف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قبل الطعام وبعده يزيدان في الرزق</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901292_2320776876"/>
      <w:bookmarkStart w:id="408" w:name="_Toc146"/>
      <w:bookmarkEnd w:id="407"/>
      <w:r>
        <w:rPr>
          <w:rtl w:val="true"/>
        </w:rPr>
        <w:t>[</w:t>
      </w:r>
      <w:r>
        <w:rPr>
          <w:rtl w:val="true"/>
        </w:rPr>
        <w:t xml:space="preserve">استحباب غسل اليدين قبل الطعام وبعده </w:t>
      </w:r>
      <w:r>
        <w:rPr>
          <w:rtl w:val="true"/>
        </w:rPr>
        <w:t>]</w:t>
      </w:r>
      <w:bookmarkEnd w:id="4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القوي عن ابن القدّاح عن أبي عبد الله علیه السلام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يده قبل الطعام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 أو لكل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في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عيشه واسعاً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يصيبه بلاء أو من البلاء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القوي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غسل اليدين قبل الطعام وبعده زيادة في العمر، وإماطة للغمر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الدسومة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الثياب، ويجلو البصر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ينفي الفقر وآخره ينفي الهمّ</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عمرو بن ثابت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أيديكم في إناء واحد تحسن أخلاقكم</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عجلان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الوضوء قبل الطعام يبدأ صاحب البيت لئلّا يحتشم أحد، فإذا فرغ من الطعام بدء بمن على يمين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كان أو عبدا</w:t>
      </w:r>
      <w:r>
        <w:rPr>
          <w:rFonts w:eastAsia="IRNazanin" w:cs="IRNazanin"/>
          <w:color w:val="111111"/>
          <w:sz w:val="28"/>
          <w:szCs w:val="28"/>
          <w:rtl w:val="true"/>
          <w:lang w:bidi="fa-IR"/>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أولاً ربِّ البيت يده ثمَّ يبدأ بمن على يمينه، وإذا رفع الطعام بدأ بمن على يسار صاحب المنزل ويكون آخر من يغسل يده صاحب المنزل، لأنه أولى بالصبر على الغمر</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تغدّى عندي أبو الحسن علیه السلام وجيء بالطشت بدأ به علیه السلام وكان في صدر المجلس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بمن على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توضأ واحد أراد الغلام أنّ يرفع الطشت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 و اغسلوا أيديكم فيها</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الماء الذي في الطشت، وحينئذ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أيديكم في إناء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الماء في الطشت ويغسلوا أيديهم فيها، ويمكن أنّ يكون ذلك لبركة يده علیه السلام وكان يكفي أن يصبّ الماء في إناء، بخلاف ما يفعله المتكبّرون من الصبّ لئلّا يمتزج المياه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الحسن كالصحيح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إذا توضّأ قبل الطعام لم يمسّ المنديل فإذا توضأ بعد الطعام مسّ المنديل</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يدك للطعام فلا تمسح يدك بالمنديل، فإنّه لا يزال البركة في الطعام ما دامت النداوة في اليد</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زيد الشحام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كره أن يمسح الرجل يده بالمنديل وفيها شيء من الطعام تعظيماً للطعام حتى يمصّها أو يكون إلى جنبه صبيّ يمصّها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الوجه بعد الوضوء يذهب بالكلف ويزيد في الرزق</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لا فشكوت إليه الرمد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تريد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غسلت يدك بعد الطعام فامسح حاجبيك وقل </w:t>
      </w:r>
      <w:bookmarkStart w:id="409" w:name="pg20221_209027"/>
    </w:p>
    <w:p>
      <w:pPr>
        <w:pStyle w:val="BookText"/>
        <w:rPr/>
      </w:pPr>
      <w:bookmarkEnd w:id="409"/>
      <w:r>
        <w:rPr>
          <w:rFonts w:eastAsia="IRNazanin" w:cs="IRNazanin"/>
          <w:color w:val="111111"/>
          <w:sz w:val="28"/>
          <w:szCs w:val="28"/>
          <w:lang w:bidi="fa-IR"/>
        </w:rPr>
        <w:t>4266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حمزة الثماليّ عن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أطعمنا وسقانا، وكفانا، وأيّدنا وآوانا، وأنعم علينا، وأفضل، الحمد لله الذي يطعم ولا يطعم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فما رمدت عيني بعد ذلك، والحمد لله ربّ العالمين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ربما أتى بالمائدة فأراد بعض القوم أنّ يغسل يده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يده نظيفة فلا بأس أنّ يأكل من غير أنّ يغسل يده</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 ويمكن أنّ يكون قبله</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901294_2320776876"/>
      <w:bookmarkStart w:id="411" w:name="_Toc147"/>
      <w:bookmarkEnd w:id="410"/>
      <w:r>
        <w:rPr>
          <w:rtl w:val="true"/>
        </w:rPr>
        <w:t xml:space="preserve">[ </w:t>
      </w:r>
      <w:r>
        <w:rPr>
          <w:rtl w:val="true"/>
        </w:rPr>
        <w:t xml:space="preserve">الدعاء بالمأثور عند وضع الطعام وعند رفعه </w:t>
      </w:r>
      <w:r>
        <w:rPr>
          <w:rtl w:val="true"/>
        </w:rPr>
        <w:t>]</w:t>
      </w:r>
      <w:bookmarkEnd w:id="41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أبي يحيى الصنعاني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إذا وضع الطعام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من منّك و من فضلك وعطائك، فبارك لنا فيه وسوّغناه وارزقنا خلفاً إذا أكلناه، وربّ محتاج إليه رزقت فأحسنت، اللهمّ واجعلنا من الشاكرين، فإذا رفع الخوان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حملنا في البرّ والبحر ورزقنا من الطيبات وفضّلنا على كثير من خلقه تفضيلاً</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جراح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اسم الله عزّ وجلّ على الطعام، فإذا فرغت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يطعم ولا يطعم</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إذا رفعت المائدة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أكثرت وأطبت وباركت فأشبعت وأرويت الحمد لله الذي يطعم ولا يطعم</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أشبعنا في جائعين، وأروانا في ظامئين، وآوانا في ضائعين، وحملنا في راجلين وآمننا في خائفين، وأخدمنا في عانين</w:t>
      </w:r>
      <w:r>
        <w:rPr>
          <w:rFonts w:eastAsia="IRNazanin" w:cs="IRNazanin"/>
          <w:color w:val="111111"/>
          <w:sz w:val="28"/>
          <w:szCs w:val="28"/>
          <w:rtl w:val="true"/>
          <w:lang w:bidi="fa-IR"/>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مع أبي عبد الله علیه السلام طعاماً فما أحصي كم 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جعلني أشتهيه</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p>
    <w:p>
      <w:pPr>
        <w:pStyle w:val="BookText"/>
        <w:rPr/>
      </w:pPr>
      <w:r>
        <w:rPr>
          <w:rFonts w:ascii="Amiri" w:hAnsi="Amiri" w:eastAsia="Amiri" w:cs="Amiri"/>
          <w:color w:val="111111"/>
          <w:sz w:val="28"/>
          <w:sz w:val="28"/>
          <w:szCs w:val="28"/>
          <w:rtl w:val="true"/>
          <w:lang w:bidi="ar-SA"/>
        </w:rPr>
        <w:t>عياله رجل يجمع ويضع مائدةً بين يديه ويسمّي ويسمّون في أول الطعام ويحمدون الله عزّوجلّ في آخره فترتفع المائدة حتى يغفر لهم</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بكير،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عبد الله علیه السلام بلحم فبرِّد ثمَّ أُتي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في العافية أفضل من النعمة على القدرة</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يونس بن ظبيان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مع أبي عبد الله علیه السلام فحضر وقت العشاء فذهبت أقوم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حتى وضع الخوان فسمّى حين وضع، فلمّا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هذا منّك ومنّ محمد صلی الله علیه وآله وسلم</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فأطعمنا ثمَّ رفعنا أيدينا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هذا منّك ومنّ محمد صلى الله عليه و آله سلم رسولك، لك الحمد اللهمّ صلّ على محمد وآل محمد</w:t>
      </w:r>
      <w:r>
        <w:rPr>
          <w:rFonts w:eastAsia="IRNazanin" w:cs="IRNazanin"/>
          <w:color w:val="111111"/>
          <w:sz w:val="28"/>
          <w:szCs w:val="28"/>
          <w:rtl w:val="true"/>
          <w:lang w:bidi="fa-IR"/>
        </w:rPr>
        <w:t>»</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أنّ العلة الغائية من الخلق محمد صلى الله عليه و آله سلم فكأنه منّه صلى الله عليه و آله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عزّوجلّ على الطعام ولا تلغطوا، فإنّه نعمة من نعم الله، ورزق من رزقه يجب عليكم فيه شكره وذكره وحمده</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الرحمن العرزمي،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من ذكر اسم الله عليه عزّوجلّ عند طعام أو شراب في أوله وعند </w:t>
      </w:r>
      <w:bookmarkStart w:id="412" w:name="pg20221_209030"/>
    </w:p>
    <w:p>
      <w:pPr>
        <w:pStyle w:val="BookText"/>
        <w:rPr/>
      </w:pPr>
      <w:bookmarkEnd w:id="412"/>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ما اقتفر بيتٌ فيه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وحمد الله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عن نعيم ذلك الطعام أبدا</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4901296_2320776876"/>
      <w:bookmarkStart w:id="414" w:name="_Toc148"/>
      <w:bookmarkEnd w:id="413"/>
      <w:r>
        <w:rPr>
          <w:rtl w:val="true"/>
        </w:rPr>
        <w:t xml:space="preserve">[ </w:t>
      </w:r>
      <w:r>
        <w:rPr>
          <w:rtl w:val="true"/>
        </w:rPr>
        <w:t xml:space="preserve">استحباب كون الخل في البيت خصوصاً على المائدة </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القوي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صلى الله عليه و آله وسلم إلى أمّ سلمة رضوان الله عليها فقرّبت إليه كسراً،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إدام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إلّا خلّ، فقال صلى الله عليه و آله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ما أقفر بيت فيه الخلّ</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اقتفر بيت فيه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والقفار بتقديم القاف على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بلا إدام، أي ما خلا من الإدام ولا عدم أهله الإدام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اقتفر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فيه خلّ، وقد قال رسول الله صلى الله عليه و آله وسلم ذلك</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 يشدّ العقل</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محمد بن علي الهمداني أنّ رجلاً كان عند الرضا علیه السلام بخراسان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فقدّمت إليه مائدة عليها خلّ وملح، فافتتح علیه السلام بالخلّ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أمرتنا أنّ نفتتح بالملح،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الخلّ يشدّ الذهن ويزيد في العقل</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أو الحسن عن إسماعيل بن جابر،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لنبدأ بالخلّ عندنا كما تبدء ون بالملح عندكم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 ليشدّ العقل</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سدير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خلّ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العنب لا التمر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ليقتل دوابّ البطن ويشدّ الفم </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الخمر يشدّ اللثة ويقتل دوابّ البطن ويشدّ العقل</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أحبّ الأصباغ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صلى الله عليه و آله وسلم الخلّ</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 الخلّ يكسر المرّة، ويطفئ الصفراء، ويحيي القلب</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سفيان بن السمط،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بخلّ </w:t>
      </w:r>
      <w:bookmarkStart w:id="415" w:name="pg20221_209032"/>
    </w:p>
    <w:p>
      <w:pPr>
        <w:pStyle w:val="BookText"/>
        <w:rPr/>
      </w:pPr>
      <w:bookmarkEnd w:id="415"/>
      <w:r>
        <w:rPr>
          <w:rFonts w:eastAsia="IRNazanin" w:cs="IRNazanin"/>
          <w:color w:val="111111"/>
          <w:sz w:val="28"/>
          <w:szCs w:val="28"/>
          <w:lang w:bidi="fa-IR"/>
        </w:rPr>
        <w:t>4268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شعيبٌ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الثّوم</w:t>
      </w:r>
    </w:p>
    <w:p>
      <w:pPr>
        <w:pStyle w:val="BookText"/>
        <w:rPr/>
      </w:pPr>
      <w:r>
        <w:rPr>
          <w:rFonts w:ascii="Amiri" w:hAnsi="Amiri" w:eastAsia="Amiri" w:cs="Amiri"/>
          <w:color w:val="111111"/>
          <w:sz w:val="28"/>
          <w:sz w:val="28"/>
          <w:szCs w:val="28"/>
          <w:rtl w:val="true"/>
          <w:lang w:bidi="ar-SA"/>
        </w:rPr>
        <w:t>الخمر فاغمس فيه، فإنّه لا يبقي في جوفك دابةً إلّا قتلها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الاصطباغ بالخلّ يقطع شهوة الزنا </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أفطر مع أبي عبد الله علیه السلام ومع أبي الحسن علیه السلام في شهر رمضان، فكان أول ما يؤتى به قصعة من تريد خلّ وزيت، فكان أول ما يتناول منها ثلاث لقم ثمَّ يؤتى بالجفنة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زيد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أشبه الناس طعمةً برسول الله صلى الله عليه و آله وسلم ، كان يأكل الخبز والخلّ والزيت ويطعم الناس الخبز واللحم</w:t>
      </w:r>
      <w:r>
        <w:rPr>
          <w:rFonts w:eastAsia="IRNazanin" w:cs="IRNazanin"/>
          <w:color w:val="111111"/>
          <w:sz w:val="28"/>
          <w:szCs w:val="28"/>
          <w:rtl w:val="true"/>
          <w:lang w:bidi="fa-IR"/>
        </w:rPr>
        <w:t xml:space="preserve">»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في الابتداء بهما وبالزيت والزيتون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4901298_2320776876"/>
      <w:bookmarkStart w:id="417" w:name="_Toc149"/>
      <w:bookmarkEnd w:id="416"/>
      <w:r>
        <w:rPr>
          <w:rtl w:val="true"/>
        </w:rPr>
        <w:t>[</w:t>
      </w:r>
      <w:r>
        <w:rPr>
          <w:rtl w:val="true"/>
        </w:rPr>
        <w:t xml:space="preserve">كراهة الدخول في المسجد إذا أكل الثوم والبصل قبل ذهاب ريحهما </w:t>
      </w:r>
      <w:r>
        <w:rPr>
          <w:rtl w:val="true"/>
        </w:rPr>
        <w:t>]</w:t>
      </w:r>
      <w:bookmarkEnd w:id="4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يعقوب الثقة ولم يذكر، ورواه الشيخان في الصحيح</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داود بن فرقد عن أبي عبد الله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والبصل والكرّاث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نيّاً وفي القدور، ولا بأس بأنّ يتداوى بالثّوم ولكن إذا كان ذلك فلا يخرج إلى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 بن أذينة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رسول الله صلى الله عليه و آله وسلم عنه لريحه،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هذه البقلة الخبيثة فلا يقرب مسجدنا، فأمّا من أكله ولم يأت المسجد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هذا الطعام فلا يدخل مسجدنا يعني الثوم، ولم يقل إنه حرام</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الحسن كالصحيح</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الموثق كالصحيح عن عبد الله بن مسكان عن الحسن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قضيت نسكي مررت بالمدينة فسألت عن أبي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بينبع فأتيت ينبع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مشيت إلى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كرهت أنّ أخرج ولا 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أكلت من هذه البقلة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أن أتنحّى عن مسجد رسول الله صلى الله عليه و آله وسلم</w:t>
      </w:r>
      <w:r>
        <w:rPr>
          <w:rFonts w:eastAsia="IRNazanin" w:cs="IRNazanin"/>
          <w:color w:val="111111"/>
          <w:sz w:val="28"/>
          <w:szCs w:val="28"/>
          <w:rtl w:val="true"/>
          <w:lang w:bidi="fa-IR"/>
        </w:rPr>
        <w:t xml:space="preserve">»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الأخبار أنّ الكراهة للثوم</w:t>
      </w:r>
      <w:r>
        <w:rPr>
          <w:rFonts w:eastAsia="Amiri" w:cs="Amiri" w:ascii="Amiri" w:hAnsi="Amiri"/>
          <w:color w:val="111111"/>
          <w:sz w:val="28"/>
          <w:szCs w:val="28"/>
          <w:rtl w:val="true"/>
          <w:lang w:bidi="ar-SA"/>
        </w:rPr>
        <w:t xml:space="preserve">. </w:t>
      </w:r>
      <w:bookmarkStart w:id="418" w:name="pg20221_209034"/>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4901300_2320776876"/>
      <w:bookmarkStart w:id="420" w:name="_Toc150"/>
      <w:bookmarkEnd w:id="419"/>
      <w:r>
        <w:rPr>
          <w:rtl w:val="true"/>
        </w:rPr>
        <w:t>[</w:t>
      </w:r>
      <w:r>
        <w:rPr>
          <w:rtl w:val="true"/>
        </w:rPr>
        <w:t xml:space="preserve">فضل الكراث والبصل </w:t>
      </w:r>
      <w:r>
        <w:rPr>
          <w:rtl w:val="true"/>
        </w:rPr>
        <w:t>]</w:t>
      </w:r>
      <w:bookmarkEnd w:id="420"/>
    </w:p>
    <w:p>
      <w:pPr>
        <w:pStyle w:val="BookText"/>
        <w:rPr/>
      </w:pPr>
      <w:r>
        <w:rPr>
          <w:rFonts w:ascii="Amiri" w:hAnsi="Amiri" w:eastAsia="Amiri" w:cs="Amiri"/>
          <w:color w:val="111111"/>
          <w:sz w:val="28"/>
          <w:sz w:val="28"/>
          <w:szCs w:val="28"/>
          <w:rtl w:val="true"/>
          <w:lang w:bidi="ar-SA"/>
        </w:rPr>
        <w:t>وأما الكرّاث</w:t>
      </w:r>
      <w:r>
        <w:rPr>
          <w:rStyle w:val="FootnoteAnchor"/>
          <w:rtl w:val="true"/>
        </w:rPr>
        <w:footnoteReference w:id="1302"/>
      </w:r>
      <w:r>
        <w:rPr>
          <w:rFonts w:ascii="Amiri" w:hAnsi="Amiri" w:eastAsia="Amiri" w:cs="Amiri"/>
          <w:color w:val="111111"/>
          <w:sz w:val="28"/>
          <w:sz w:val="28"/>
          <w:szCs w:val="28"/>
          <w:rtl w:val="true"/>
          <w:lang w:bidi="ar-SA"/>
        </w:rPr>
        <w:t>والبصل فروي أخبار كثيرة في فضلهما ونفعهما</w:t>
      </w:r>
      <w:r>
        <w:rPr>
          <w:rStyle w:val="FootnoteAnchor"/>
          <w:rtl w:val="true"/>
        </w:rPr>
        <w:footnoteReference w:id="1303"/>
      </w:r>
      <w:r>
        <w:rPr>
          <w:rFonts w:ascii="IRNazanin" w:hAnsi="IRNazanin" w:eastAsia="IRNazanin"/>
          <w:color w:val="111111"/>
          <w:sz w:val="28"/>
          <w:sz w:val="28"/>
          <w:szCs w:val="28"/>
          <w:rtl w:val="true"/>
          <w:lang w:bidi="fa-IR"/>
        </w:rPr>
        <w:t>، منها ما رواه الكليني في القوي عن عبد الله بن محمد محمد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 الله علیه السلام البصل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النكهة ويذهب بالبلغم ويزيد في الجماع</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البصل يذهب بالنصب، ويشدّ العصب، ويزيد في الخُطا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قوة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في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بالحمّى</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يشدّ اللثة، ويشد الظهر، ويرّق البشرة</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بلاداً فكلوا من بصلها يطرد عنكم وباها</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غلام لأبي الحسن علیه السلام فسأل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طحال،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أطعموه الكرّاث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فأطعمناه فقعد الدم ثمَّ برئ</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يقطع الكرّاث بأصوله فيغسله بالماء ويأكله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الكرّاث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 فإنّ فيه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النكهة، ويطرد الرياح، ويقطع البواسير، وهو أمان من الجذام لمن أدمن عليه</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على المائدة فملت إلى الهندباء،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لم لا تأكل الكرّاث؟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عنكم من الرواية في الهندباء،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جاء 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قيل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يقطر عليه من الجنة في كل يوم قطرة،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الكرّاث إذاً سبع 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آكله؟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أصوله واقذف برؤوسه</w:t>
      </w:r>
      <w:r>
        <w:rPr>
          <w:rFonts w:eastAsia="IRNazanin" w:cs="IRNazanin"/>
          <w:color w:val="111111"/>
          <w:sz w:val="28"/>
          <w:szCs w:val="28"/>
          <w:rtl w:val="true"/>
          <w:lang w:bidi="fa-IR"/>
        </w:rPr>
        <w:t xml:space="preserve">»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جيّد للبواسير </w:t>
      </w:r>
      <w:r>
        <w:rPr>
          <w:rStyle w:val="FootnoteAnchor"/>
          <w:rtl w:val="true"/>
        </w:rPr>
        <w:footnoteReference w:id="1312"/>
      </w:r>
      <w:r>
        <w:rPr>
          <w:rFonts w:ascii="IRNazanin" w:hAnsi="IRNazanin" w:eastAsia="IRNazanin"/>
          <w:color w:val="111111"/>
          <w:sz w:val="28"/>
          <w:sz w:val="28"/>
          <w:szCs w:val="28"/>
          <w:rtl w:val="true"/>
          <w:lang w:bidi="fa-IR"/>
        </w:rPr>
        <w:t>، وأنه كان أمير المؤمنين علیه السلام يأكل الكرّاث بالملح الجريش</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على المائدة فمال على البقل وامتنعت أنا منه لعلّة كانت فالتفت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أما علمت أنّ أمير المؤمنين علیه السلام لم يؤت بطبق إلّا وعليه 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w:t>
      </w:r>
      <w:bookmarkStart w:id="421" w:name="pg20221_209036"/>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قلوب المؤمنين خضرة وهي تحنّ إلى أشكالها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4901302_2320776876"/>
      <w:bookmarkStart w:id="423" w:name="_Toc151"/>
      <w:bookmarkEnd w:id="422"/>
      <w:r>
        <w:rPr>
          <w:rtl w:val="true"/>
        </w:rPr>
        <w:t xml:space="preserve">[ </w:t>
      </w:r>
      <w:r>
        <w:rPr>
          <w:rtl w:val="true"/>
        </w:rPr>
        <w:t xml:space="preserve">فضل الهندباء والفرفخ </w:t>
      </w:r>
      <w:r>
        <w:rPr>
          <w:rtl w:val="true"/>
        </w:rPr>
        <w:t>]</w:t>
      </w:r>
      <w:bookmarkEnd w:id="423"/>
    </w:p>
    <w:p>
      <w:pPr>
        <w:pStyle w:val="BookText"/>
        <w:rPr/>
      </w:pPr>
      <w:r>
        <w:rPr>
          <w:rFonts w:ascii="IRNazanin" w:hAnsi="IRNazanin" w:eastAsia="IRNazanin"/>
          <w:color w:val="111111"/>
          <w:sz w:val="28"/>
          <w:sz w:val="28"/>
          <w:szCs w:val="28"/>
          <w:rtl w:val="true"/>
          <w:lang w:bidi="fa-IR"/>
        </w:rPr>
        <w:t>وفي الحسن عن مثنى بن الوليد،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وفي جوفه سبع ورقات من الهندباء أمن من القولنج ليلته تلك إنّ شاء الله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الهندباء فما من صباح إلّا وتنزل عليها قطرة من الجنة، فإذا أكلتموها فلا تنفضوها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ينهى عن نفض الهندباء إذا أكلناها</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 الهندباء شفاء من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ما من داء في جوف ابن آدم إلّا قمعه الهندباء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به يوماً لبعض الحشم وكان يأخذه الحمّى والصداع، فأمر أن يدقّ ويصيّره على قرطاس وصبّ عليه دهن البنفسج ووضعه على جبينه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يذهب بالحمّى وينفع من الصداع ويذهب به</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بقلة رسول الله صلى الله عليه و آله وسلم الهندباء، وبقلة أمير المؤمنين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الباذروج، وبقلة فاطمة علیها السلام الفرفخ</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سفيان بن السمط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يكثر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فليكثر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فليدمن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الهندباء</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يكثر ماله وولده فليكثر أكل الهندباء</w:t>
      </w:r>
      <w:r>
        <w:rPr>
          <w:rFonts w:eastAsia="IRNazanin" w:cs="IRNazanin"/>
          <w:color w:val="111111"/>
          <w:sz w:val="28"/>
          <w:szCs w:val="28"/>
          <w:rtl w:val="true"/>
          <w:lang w:bidi="fa-IR"/>
        </w:rPr>
        <w:t>»</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البقلة الهندباء، وليس من ورقة إلّا وعليها قطرة من الجنة فكلوها ولا تنفضوها عند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أبي ينهانا أن ننفضه إذا أكلناه</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الهندباء سيّد البقول</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بالهندباء فإنّه يزيد في الماء، ويحسّن الولد، وهو حارّ ليّن يزيد في الولد الذكور</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عبد الله علیه السلام وعلى الخوان بقل ومعنا شيخ،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يتنكّب الهندباء،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أنتم فتزعمون أنّ الهندباء باردة، وليست كذلك، ولكنها معتدلة وفضلها على البقول كفضلنا على الناس</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424" w:name="pg20221_209038"/>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4901304_2320776876"/>
      <w:bookmarkStart w:id="426" w:name="_Toc152"/>
      <w:bookmarkEnd w:id="425"/>
      <w:r>
        <w:rPr>
          <w:rtl w:val="true"/>
        </w:rPr>
        <w:t xml:space="preserve">[ </w:t>
      </w:r>
      <w:r>
        <w:rPr>
          <w:rtl w:val="true"/>
        </w:rPr>
        <w:t xml:space="preserve">فضل الباذروج </w:t>
      </w:r>
      <w:r>
        <w:rPr>
          <w:rtl w:val="true"/>
        </w:rPr>
        <w:t>]</w:t>
      </w:r>
      <w:bookmarkEnd w:id="426"/>
    </w:p>
    <w:p>
      <w:pPr>
        <w:pStyle w:val="BookText"/>
        <w:rPr/>
      </w:pPr>
      <w:r>
        <w:rPr>
          <w:rFonts w:ascii="IRNazanin" w:hAnsi="IRNazanin" w:eastAsia="IRNazanin"/>
          <w:color w:val="111111"/>
          <w:sz w:val="28"/>
          <w:sz w:val="28"/>
          <w:szCs w:val="28"/>
          <w:rtl w:val="true"/>
          <w:lang w:bidi="fa-IR"/>
        </w:rPr>
        <w:t>وفي الصحيح، عن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يعجبه الباذروج</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حضر مع أبي الحسن الأول علیه السلام المائدة، فدعا بالباذروج،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 أن أستفتح به الطعام فإنّه يفتح السدد، ويشهّي الطعام ويذهب بالسلّ، وما أبالي إذا أنّا افتتحت به ما أكلت بعده من الطعام، فإنّي لا أخاف داءً ولا 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الغداء، دعا به أيضاً ورأيته يتتبّع ورقه على المائدة ويأكله ويناولني منه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اختم طعامك به، فإنّه يمرئ ما قبل كما يشهي ما بعد، ويذهب بالثقل ويطيب الجشاء والنكهة</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الباذروج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الأنبياء، أما إنّ فيه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يمرئ، ويفتح السدد، ويطيب الجشاء، ويطيب النكهة، ويشهّي الطعام ويسلّ الداء، وهو أمان من الجذام، إذا استقرّ في جوف الإنّسان قمع الداء كلّه</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إبراهيم بن عبد الحميد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 التفّاح والكزبرة </w:t>
      </w:r>
      <w:bookmarkStart w:id="427" w:name="pg20221_209039"/>
    </w:p>
    <w:p>
      <w:pPr>
        <w:pStyle w:val="BookText"/>
        <w:rPr/>
      </w:pPr>
      <w:bookmarkEnd w:id="4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يورث النسيان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وجه الأرض بقلة أشرف ولا أنّفع من الفرفخ، وهي بقلة فاطمة علیها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سمّوها البقلة الحمقاء بغضاً لنا وعداوةً لفاطمة علیها السلام</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وطيء رسول الله صلى الله عليه و آله وسلم الرمضاء فأحرقته، فوطئ على الرجلة وهي البقلة الحمقاء فسكن عنه حرّ الرمضاء فدعا لها، وكان يحبها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بقلةٍ ما أبركها</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بالخس فإنّه يصفّي الدم</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4901306_2320776876"/>
      <w:bookmarkStart w:id="429" w:name="_Toc153"/>
      <w:bookmarkEnd w:id="428"/>
      <w:r>
        <w:rPr>
          <w:rtl w:val="true"/>
        </w:rPr>
        <w:t xml:space="preserve">[ </w:t>
      </w:r>
      <w:r>
        <w:rPr>
          <w:rtl w:val="true"/>
        </w:rPr>
        <w:t xml:space="preserve">فضل القثاء والقرع والباذنجان </w:t>
      </w:r>
      <w:r>
        <w:rPr>
          <w:rtl w:val="true"/>
        </w:rPr>
        <w:t>]</w:t>
      </w:r>
      <w:bookmarkEnd w:id="429"/>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يأكل القثّاء بالملح</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القثّاء فكلوه من أسفله، فإنّه أعظم لبركته</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النبيّ صلى الله عليه و آله وسلم يعجبه الدباء، وكان يأمر نساءه إذا طبخن قدراً فأكثرن فيها من الدبّاء وهو القرع</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السكوني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علیه السلام سئل عن القرع يذبح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 ليس بذكيّ؟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فكلوه ولا تذبحوه ولا يستهوينّكم الشيطان لعنه الله</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زياد القنديّ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دواء أمير المؤمنين علیه السلام السعتر</w:t>
      </w:r>
      <w:r>
        <w:rPr>
          <w:rStyle w:val="FootnoteAnchor"/>
          <w:rtl w:val="true"/>
        </w:rPr>
        <w:footnoteReference w:id="1336"/>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المعدة خملاً كخمل القطيفة</w:t>
      </w:r>
      <w:r>
        <w:rPr>
          <w:rFonts w:eastAsia="Amiri" w:cs="Amiri" w:ascii="Amiri" w:hAnsi="Amiri"/>
          <w:color w:val="111111"/>
          <w:sz w:val="28"/>
          <w:szCs w:val="28"/>
          <w:rtl w:val="true"/>
          <w:lang w:bidi="ar-SA"/>
        </w:rPr>
        <w:t>»</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قوتها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علیه السلام أنه شكا إليه </w:t>
      </w:r>
      <w:r>
        <w:rPr>
          <w:rStyle w:val="FootnoteAnchor"/>
          <w:rtl w:val="true"/>
        </w:rPr>
        <w:footnoteReference w:id="1338"/>
      </w:r>
      <w:r>
        <w:rPr>
          <w:rFonts w:ascii="Amiri" w:hAnsi="Amiri" w:eastAsia="Amiri" w:cs="Amiri"/>
          <w:color w:val="111111"/>
          <w:sz w:val="28"/>
          <w:sz w:val="28"/>
          <w:szCs w:val="28"/>
          <w:rtl w:val="true"/>
          <w:lang w:bidi="ar-SA"/>
        </w:rPr>
        <w:t xml:space="preserve">رطوبةً فأمره أن يستفّ السعتر على الريق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الباذنجان فإنّه يذهب الداء ولا داء له</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الهادي علیه السلام أنه قال لبعض قهارمته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استكثروا لنا من الباذنجان، فإنّه حارّ في وقت الحرارة وبارد في وقت البرودة معتدل في الأوقات كلّها، جيّد على كل حال</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430" w:name="pg20221_209041"/>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الرحمن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 أبو عبد الله علیه السلام لبعض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أقلل لنا من البصل وأكثر لنا من الباذنجان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مستفهماً الباذنجان؟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الباذنجان جامع الطعم منفي الداء صالح للطبيعة منصف في أحواله، صالح للشيخ والشابّ معتدل في حرارته وبرودته حارّ في مكان الحرارة، وبارد في مكان البرودة</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4901308_2320776876"/>
      <w:bookmarkStart w:id="432" w:name="_Toc154"/>
      <w:bookmarkEnd w:id="431"/>
      <w:r>
        <w:rPr>
          <w:rtl w:val="true"/>
        </w:rPr>
        <w:t>[</w:t>
      </w:r>
      <w:r>
        <w:rPr>
          <w:rtl w:val="true"/>
        </w:rPr>
        <w:t xml:space="preserve">فضل الكرفس والسداب </w:t>
      </w:r>
      <w:r>
        <w:rPr>
          <w:rtl w:val="true"/>
        </w:rPr>
        <w:t>]</w:t>
      </w:r>
      <w:bookmarkEnd w:id="432"/>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بالكرفس</w:t>
      </w:r>
    </w:p>
    <w:p>
      <w:pPr>
        <w:pStyle w:val="BookText"/>
        <w:rPr/>
      </w:pPr>
      <w:r>
        <w:rPr>
          <w:rFonts w:ascii="Amiri" w:hAnsi="Amiri" w:eastAsia="Amiri" w:cs="Amiri"/>
          <w:color w:val="111111"/>
          <w:sz w:val="28"/>
          <w:sz w:val="28"/>
          <w:szCs w:val="28"/>
          <w:rtl w:val="true"/>
          <w:lang w:bidi="ar-SA"/>
        </w:rPr>
        <w:t>فإنّه طعام إلياس واليسع ويوشع بن نون</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الحسن علیه السلام الكرفس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أنتم تشتهونه وليس من دابة إلّا وهي تحبّه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تحتك به</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السداب يزيد في العقل</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جيّد لوجع الأذن</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433" w:name="pg20221_209042"/>
    </w:p>
    <w:p>
      <w:pPr>
        <w:pStyle w:val="BookText"/>
        <w:rPr/>
      </w:pPr>
      <w:bookmarkEnd w:id="4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من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السداب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 منافع زيادة في العقل، وتوفير في الدماغ غير أنّه ينتن ماء الظهر</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4901310_2320776876"/>
      <w:bookmarkStart w:id="435" w:name="_Toc155"/>
      <w:bookmarkEnd w:id="434"/>
      <w:r>
        <w:rPr>
          <w:rtl w:val="true"/>
        </w:rPr>
        <w:t>[</w:t>
      </w:r>
      <w:r>
        <w:rPr>
          <w:rtl w:val="true"/>
        </w:rPr>
        <w:t xml:space="preserve">فضل السلق والفجل </w:t>
      </w:r>
      <w:r>
        <w:rPr>
          <w:rtl w:val="true"/>
        </w:rPr>
        <w:t>]</w:t>
      </w:r>
      <w:bookmarkEnd w:id="435"/>
    </w:p>
    <w:p>
      <w:pPr>
        <w:pStyle w:val="BookText"/>
        <w:rPr/>
      </w:pPr>
      <w:r>
        <w:rPr>
          <w:rFonts w:ascii="Amiri" w:hAnsi="Amiri" w:eastAsia="Amiri" w:cs="Amiri"/>
          <w:color w:val="111111"/>
          <w:sz w:val="28"/>
          <w:sz w:val="28"/>
          <w:szCs w:val="28"/>
          <w:rtl w:val="true"/>
          <w:lang w:bidi="ar-SA"/>
        </w:rPr>
        <w:t>وروي في ذمّ الجرجير أخبار</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صفوان بن يحيى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البقلة السلق</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عيسى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أطعموا مرضاكم السلق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شفاء ولا داء معه ولا غائلة له، ويهدئ نوم المريض، واجتنبوا أصله فإنّه يهيّج السوداء</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قيس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شكوا إلى موسى علیه السلام ما يلقون من البياض، فشكي ذلك إلى الله سبحانه وتعالى فأوحى الله إليه</w:t>
      </w:r>
      <w:r>
        <w:rPr>
          <w:rFonts w:eastAsia="IRNazanin" w:cs="IRNazanin"/>
          <w:color w:val="111111"/>
          <w:sz w:val="28"/>
          <w:szCs w:val="28"/>
          <w:rtl w:val="true"/>
          <w:lang w:bidi="fa-IR"/>
        </w:rPr>
        <w:t xml:space="preserve">: </w:t>
      </w:r>
      <w:bookmarkStart w:id="436" w:name="pg20221_209043"/>
    </w:p>
    <w:p>
      <w:pPr>
        <w:pStyle w:val="BookText"/>
        <w:rPr/>
      </w:pPr>
      <w:bookmarkEnd w:id="4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مرهم يأكلوا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بأكل لحم البقر بالسلق</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رفع عن اليهود الجذام بأكلهم السلق وقلعهم العروق</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السلق يقمع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الجذام وما دخل جوف المبرسم مثل ورق السلق</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على المائدة فناولني فجلةً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الفجل فإنّ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يطرد الرياح، ولبّه يسرول البول، وأصله يقطع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 يمرى</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الفجل أصله يقطع البلغم، ولبّه يهضم، وورقه يحدر البول حدراً</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4901312_2320776876"/>
      <w:bookmarkStart w:id="438" w:name="_Toc156"/>
      <w:bookmarkEnd w:id="437"/>
      <w:r>
        <w:rPr>
          <w:rtl w:val="true"/>
        </w:rPr>
        <w:t xml:space="preserve">[ </w:t>
      </w:r>
      <w:r>
        <w:rPr>
          <w:rtl w:val="true"/>
        </w:rPr>
        <w:t xml:space="preserve">فضل الجزر والسلجم والأشنان والسعد </w:t>
      </w:r>
      <w:r>
        <w:rPr>
          <w:rtl w:val="true"/>
        </w:rPr>
        <w:t>]</w:t>
      </w:r>
      <w:bookmarkEnd w:id="43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داود بن فرقد،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 الجزر يسخّن الكليتين ويقيم الذكر </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 أمان من القولنج والبواسير، ويعين على الجماع</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الصالح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باللفت فكله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السلجم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من أحد إلّا وله عرق من الجذام واللفت يذيبه</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وفيه عرق من الجذام، فأذيبوه بأكل السلجم</w:t>
      </w:r>
      <w:r>
        <w:rPr>
          <w:rFonts w:eastAsia="IRNazanin" w:cs="IRNazanin"/>
          <w:color w:val="111111"/>
          <w:sz w:val="28"/>
          <w:szCs w:val="28"/>
          <w:rtl w:val="true"/>
          <w:lang w:bidi="fa-IR"/>
        </w:rPr>
        <w:t>»</w:t>
      </w:r>
      <w:r>
        <w:rPr>
          <w:rStyle w:val="FootnoteAnchor"/>
          <w:rtl w:val="true"/>
        </w:rPr>
        <w:footnoteReference w:id="1359"/>
      </w:r>
      <w:r>
        <w:rPr>
          <w:rFonts w:ascii="Amiri" w:hAnsi="Amiri" w:eastAsia="Amiri" w:cs="Amiri"/>
          <w:color w:val="111111"/>
          <w:sz w:val="28"/>
          <w:sz w:val="28"/>
          <w:szCs w:val="28"/>
          <w:rtl w:val="true"/>
          <w:lang w:bidi="ar-SA"/>
        </w:rPr>
        <w:t xml:space="preserve">ومثله في أخبار أخر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أحمد بن يزيد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الأشنان يبخّر الفم</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نأكل الأشنان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أبو الحسن علیه السلام إذا توضّأ ضمّ شفتيه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إذا غسل يده وفمه ضمّ شفتيه لئلّا يدخل داخل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خصال تكره إنّه يورث السلّ، ويذهب بماء الظهر، ويوهي 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مثل الميتة والدم ولحم الخنزير، إلّا طين قبر الحسين علیه السلام فإنّ فيه شفاءٌ من كل داء، ولكن لا يكثر منه، وفيه </w:t>
      </w:r>
      <w:bookmarkStart w:id="439" w:name="pg20221_209045"/>
    </w:p>
    <w:p>
      <w:pPr>
        <w:pStyle w:val="BookText"/>
        <w:rPr/>
      </w:pPr>
      <w:bookmarkEnd w:id="439"/>
      <w:r>
        <w:rPr>
          <w:rFonts w:eastAsia="IRNazanin" w:cs="IRNazanin"/>
          <w:color w:val="111111"/>
          <w:sz w:val="28"/>
          <w:szCs w:val="28"/>
          <w:lang w:bidi="fa-IR"/>
        </w:rPr>
        <w:t>4270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إبراهيم الكرخيّ عن أبي عبد أبي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 السلام في المائدة اثنتا عشرة خصلةً المائدة اثنتا عشرة خصلة يجب على كلّ مسلمٍ أن يعرفها، أربعٌ منها فرضٌ، وأربعٌ سنّةٌ، وأربعٌ تأديبٌ، فأمّا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 من كلّ خوف</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استنجى بالسعد بعد الغائط وغسل به فمه بعد الطعام لم تصبه علّة في علة في فمه، ولم يخف شيئاً من أرياح البواسير</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في الحجر وهو قاعد، ومعه عدّة من أهل بيته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أسناني فأخذت السعد فدلكت به أسناني فنفعني ذلك وسكنت عنّي</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في أسنانكم السعد، فإنّه يطيب الفم ويزيد في الجماع</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4901314_2320776876"/>
      <w:bookmarkStart w:id="441" w:name="_Toc157"/>
      <w:bookmarkEnd w:id="440"/>
      <w:r>
        <w:rPr>
          <w:rtl w:val="true"/>
        </w:rPr>
        <w:t>[</w:t>
      </w:r>
      <w:r>
        <w:rPr>
          <w:rtl w:val="true"/>
        </w:rPr>
        <w:t xml:space="preserve">كليات آداب المائدة </w:t>
      </w:r>
      <w:r>
        <w:rPr>
          <w:rtl w:val="true"/>
        </w:rPr>
        <w:t>]</w:t>
      </w:r>
      <w:bookmarkEnd w:id="4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الله أو الإيمان ليكون حلالاً، أو معرفة الحلال والحرام أو الأعمّ </w:t>
      </w:r>
    </w:p>
    <w:p>
      <w:pPr>
        <w:pStyle w:val="BookText"/>
        <w:rPr/>
      </w:pPr>
      <w:r>
        <w:rPr>
          <w:rFonts w:ascii="Amiri" w:hAnsi="Amiri" w:eastAsia="Amiri" w:cs="Amiri"/>
          <w:color w:val="111111"/>
          <w:sz w:val="28"/>
          <w:sz w:val="28"/>
          <w:szCs w:val="28"/>
          <w:rtl w:val="true"/>
          <w:lang w:bidi="ar-SA"/>
        </w:rPr>
        <w:t>فالمعرفة، والرّضا والتّسمية والشّكر ، 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والجلوس على الجانب الأيسر، والأكل بثلاث أصابع، ولعق الأصابع،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قسم الله تعالى له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الأكل وبعده، كما تقدّم الأخبار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 يداوم الرسول والأئمة علیهم السلام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غسل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أيضاً، كما تقدم،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أقل ثواباً، فإنّه من العادات والأول من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والجلوس على الجانب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حال التشهد ليكون كجلسة العبيد التي تقدمت أو برفع الرجل اليمنى كما وقع في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والأكل بثلاث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القوي عن أبي خديجة عن أبي عبد الله علیه السلام لأنه كان يجلس جلسة العبد، ويضع يده على الأرض، ويأكل بثلاث أصابع وأنّ رسول الله صلى الله عليه و آله وسلم كان يأكل هكذا ليس كما يفعل الجبارون أحدهم، يأكل بإصبعيه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أنه كان يستاك عرضاً ويأكل هرتاً،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الهرت أنّ يأكل بأصابعه أجمع</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فيمكن أنّ يكون المراد بالخبر الأول النهي عن الأكل بأقل من ثلاث أصابع ويكون الثلاث به أقل مراتب الفضل، ويمكن أنّ يكون فعل أمير المؤمنين علیه السلام لبيان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ولعق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التأديب فالأكل ممّا يليك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تصغير اللّقمة، وتجويد المضغ، وقلّة النّظر في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طعاماً فمصّ أصابعه التي أكل بها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المستحب الذي لم يصل فضله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فالأكل مما يليك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أحدكم فليأكل مما يليه</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وتصغير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 عن الشره في الأكل كالبهائم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وتجويد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ولسرعة الهضم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النظر في وجوه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عن غياث بن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 رأس الثريد، وكلوا من جوانبه، فإنّ البركة في رأسه</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عمرو بن جميع،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يلطع القصعة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لطع القصعة فكأنما تصدّق بمثلها</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الغلمان يوماً فاكهة ولم يستقصوا أكلها ورموا بها فقال لهم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إن كنتم استغنيتم، فإنّ أنّاساً لم يستغنوا أطعموه من يحتاج إليه</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الصلاة تحضر وقد وضع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في أول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غير المغرب والصبح، بل الظاهر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بالطعام، وإنّ كان قد مضى من الوقت شيء وتخاف أنّ تفوتك فتعيد الصلاة فابدأ بالصلاة</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ياسر الخادم ونادر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قمت على رؤوسكم وأنتم تأكلون فلا تقوموا حتى تفرغوا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دعا بعضنا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يأكلون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 حتى يفرغوا</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علیه السلام إذا أكل أحدنا لا يستخدمه حتى يفرغ من طعامه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إسماعيل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بالمساكين فأشبعهم،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يُبْدِيُّ الْبَاطِلُ </w:t>
      </w:r>
      <w:bookmarkStart w:id="442" w:name="pg20221_209049"/>
    </w:p>
    <w:p>
      <w:pPr>
        <w:pStyle w:val="BookText"/>
        <w:rPr/>
      </w:pPr>
      <w:bookmarkEnd w:id="442"/>
      <w:r>
        <w:rPr>
          <w:rFonts w:eastAsia="IRNazanin" w:cs="IRNazanin"/>
          <w:color w:val="111111"/>
          <w:sz w:val="28"/>
          <w:szCs w:val="28"/>
          <w:lang w:bidi="fa-IR"/>
        </w:rPr>
        <w:t>4271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للشّيخ الكبير ألّا ينام إلّا وجوفه ممتلئٌ من الطّعام، فإنّه أهدأ لنومه وأطيب لنكهته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يُعِيدُ</w:t>
      </w:r>
      <w:r>
        <w:rPr>
          <w:rFonts w:eastAsia="Amiri" w:cs="Amiri" w:ascii="Amiri" w:hAnsi="Amiri"/>
          <w:color w:val="111111"/>
          <w:sz w:val="28"/>
          <w:szCs w:val="28"/>
          <w:rtl w:val="true"/>
          <w:lang w:bidi="ar-SA"/>
        </w:rPr>
        <w:t>)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محمد بن الفضيل رفعه عنهم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وسلم إذا أكل لقم من بين عينيه، وإذا شرب سقى من على يمينه</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تأووا منديل الغمر في البيت فإنّه مريض الشيطان</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البزنطي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أكلت فاستلق على قفاك وضع رجلك اليمنى على اليسرى</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مسكناً فليذبح كبشاً سميناً وليطعم لحمه المساكين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أدخر عني مردة الإنّس والجن والشياطين وبارك لنا في بيوتنا إلّا أعطي ما سأل</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يقول ذلك إلّا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تكرّر في الأخبار</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901316_2320776876"/>
      <w:bookmarkStart w:id="444" w:name="_Toc158"/>
      <w:bookmarkEnd w:id="443"/>
      <w:r>
        <w:rPr>
          <w:rtl w:val="true"/>
        </w:rPr>
        <w:t xml:space="preserve">[ </w:t>
      </w:r>
      <w:r>
        <w:rPr>
          <w:rtl w:val="true"/>
        </w:rPr>
        <w:t xml:space="preserve">استحباب التعشي خصوصاً للشيخ والهرم وكراهة تركه </w:t>
      </w:r>
      <w:r>
        <w:rPr>
          <w:rtl w:val="true"/>
        </w:rPr>
        <w:t>]</w:t>
      </w:r>
      <w:bookmarkEnd w:id="44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الحسن كالصحيح، عن جميل بن صالح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العشاء مهرمة، وينبغي للرجل إذا أسنّ أن لا يبيت إلّا وجوفه من الطعام ممتلئ</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سعيد بن جناح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اكتهل الرجل فلا يدع أنّ يأكل بالليل شيئاً فإنّه أهدأ للنوم وأطيب للنكهة</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لمن دخل في السن أن يبيت خفيفاً، بل يبيت ممتلئاً خیر له</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ذريح،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لا يدع العشاء ولو بلقمة</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خراب البدن العشاء</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أي تركه كما رواه في القوي عن محمد بن مسلم، عن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الأنبياء علیهم السلام بعد العتمة فلا تدعوه، فإنّ ترك العشاء خراب البدن</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الحسن علیه السلام لا يدع العشاء ولو بكعكة،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قوة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وصالح للجماع</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جميل بن دراج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العشاء ليلة السبت وليلة الأحد متواليتين ذهبت عنه قوّته فلم ترجع إليه أربعين يوماً</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أبي علي اللهبي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أطباءکم في عشاء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ينهونا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آمركم به</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الليل أنفع من طعام النهار</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زياد بن أبي الحلال في القوي قال تعشّيت مع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العشاء بعد العشاء الآخرة عشاء النبيين</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الجسد عرقاً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فإنّ ترك الرجل العشاء لم يزل يدعو عليه ذلك العرق إلى أنّ يصبح،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أجاعك الله كما أجعتني </w:t>
      </w:r>
      <w:bookmarkStart w:id="445" w:name="pg20221_209052"/>
    </w:p>
    <w:p>
      <w:pPr>
        <w:pStyle w:val="BookText"/>
        <w:rPr/>
      </w:pPr>
      <w:bookmarkEnd w:id="4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وأظمأك الله كما أظمأتني، فلا يدعن أحدكم العشاء ولو بلقمة من خبز أو بشربة من ماء</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ابن أخي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ما ألقي من الأوجاع والتخم،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 وتعشّ ولا تأكل بينهما شيئاً، فإنّ فيه فساد البدن،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رِزْقُهُمْ فِيهَا بُكْرَةً وعَشِيّاً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المثنّى،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يعقوب علیه السلام كان له منادٍ ينادي كل غداة من منزله على فرسخ ألا من أراد الغداء فليأت إلى منزل يعقوب علیه السلام، وإذا أمسى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فليأت إلى منزل يعقوب علیه السلام</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4901318_2320776876"/>
      <w:bookmarkStart w:id="447" w:name="_Toc159"/>
      <w:bookmarkEnd w:id="446"/>
      <w:r>
        <w:rPr>
          <w:rtl w:val="true"/>
        </w:rPr>
        <w:t>باب أنّ ابن آدم أجوف لا بدّ له من الطعام</w:t>
      </w:r>
      <w:bookmarkEnd w:id="447"/>
    </w:p>
    <w:p>
      <w:pPr>
        <w:pStyle w:val="Heading3"/>
        <w:numPr>
          <w:ilvl w:val="2"/>
          <w:numId w:val="1"/>
        </w:numPr>
        <w:rPr/>
      </w:pPr>
      <w:bookmarkStart w:id="448" w:name="__RefHeading___Toc4901320_2320776876"/>
      <w:bookmarkStart w:id="449" w:name="_Toc160"/>
      <w:bookmarkEnd w:id="448"/>
      <w:r>
        <w:rPr>
          <w:rtl w:val="true"/>
        </w:rPr>
        <w:t>اشارة</w:t>
      </w:r>
      <w:bookmarkEnd w:id="44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الحسن كالصحيح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خبزةً نقية يأكل الناس منها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 يومئذ لفي شغل عن الأكل،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النار لا يشتغلون عن أكل الضريع وشرب الحميم وهم في العذاب، فكيف يشتغلون عنه في الحساب؟</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ابن آدم أجوف</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وفي القوي عن الوليد بن صبيح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بني الجسد على الخبز</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خبزاً نقيّاً يأكل منها الناس حتى يفرغوا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شغل يومئذ من الأكل والشرب،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ابن آدم أجوف ولابدّ له من الطعام والشراب، أهم أشدّ شغلاً يومئذ أم من في النار قد استغاثوا؟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يَسْتَغِيثُوا يُغَاثُوا بِمَاءٍ كَالْمُهْلِ يَشْوِي الْوُجُوهَ بِئْسَ الشَّرَابُ </w:t>
      </w:r>
      <w:r>
        <w:rPr>
          <w:rFonts w:eastAsia="Amiri" w:cs="Amiri" w:ascii="Amiri" w:hAnsi="Amiri"/>
          <w:color w:val="111111"/>
          <w:sz w:val="28"/>
          <w:szCs w:val="28"/>
          <w:rtl w:val="true"/>
          <w:lang w:bidi="ar-SA"/>
        </w:rPr>
        <w:t>)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أبي عبد الله علیه السلام في قول الله عزّوجلّ حكايةً عن </w:t>
      </w:r>
      <w:bookmarkStart w:id="450" w:name="pg20221_209054"/>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الطعام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الخبز ولا تفرّق بيننا وبينه، فلو</w:t>
      </w:r>
    </w:p>
    <w:p>
      <w:pPr>
        <w:pStyle w:val="BookText"/>
        <w:rPr/>
      </w:pPr>
      <w:r>
        <w:rPr>
          <w:rFonts w:ascii="Amiri" w:hAnsi="Amiri" w:eastAsia="Amiri" w:cs="Amiri"/>
          <w:color w:val="111111"/>
          <w:sz w:val="28"/>
          <w:sz w:val="28"/>
          <w:szCs w:val="28"/>
          <w:rtl w:val="true"/>
          <w:lang w:bidi="ar-SA"/>
        </w:rPr>
        <w:t>لا الخبز لا صمنا ولا صلينا ولا أدينا فرائض ربنا عزّوجلّ</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الله بن المغيرة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لألحسُ أصابعي من الأدم حتى أخاف أن يراني خادمي فيرى أنّ ذلك من التجشّع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أفرغت عليهم النعمة وهم أهل الثرثار فعمدوا إلى مخّ الحنطة فجعلوه خبزاً 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استغناء، وجعلوا ينجّون به صبيانهم حتى اجتمع من ذلك جبل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بهم رجل صالح وإذا امرأة وهي تفعل ذلك بصبيّ 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اتّقوا الله عزّوجلّ ولا تغيّروا ما بكم من نعمة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تخوّفنا بالجوع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دام ثرثارنا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يجري فإنّا لا نخاف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وأسف الله عزّوجلّ فأضعف لهم الثرثار وحبس عنهم قطر السماء ونبات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فاحتاجوا إلى ذلك الجبل وأنه كان يقسّم بينهم بالميزان</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4901322_2320776876"/>
      <w:bookmarkStart w:id="452" w:name="_Toc161"/>
      <w:bookmarkEnd w:id="451"/>
      <w:r>
        <w:rPr>
          <w:rtl w:val="true"/>
        </w:rPr>
        <w:t>[</w:t>
      </w:r>
      <w:r>
        <w:rPr>
          <w:rtl w:val="true"/>
        </w:rPr>
        <w:t xml:space="preserve">فضل الخبز وآداب أكله </w:t>
      </w:r>
      <w:r>
        <w:rPr>
          <w:rtl w:val="true"/>
        </w:rPr>
        <w:t>]</w:t>
      </w:r>
      <w:bookmarkEnd w:id="45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مسعدة بن صدقة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 آله وسلم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أكرموا الخبز فإنّه قد عمل فيه ما بين العرش إلى الأرض، والأرض وما فيها من كثير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فداك الآباء والأمّهات،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 فيمن كان قبلكم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وإنه أعطى صاحب معبر رغيفاً لكي يعبر به فرمى صاحب المعبر بالرغيف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بهذا الخبز عندنا يداس بالأرجل، فلما رأى ذلك منه دانيال رفع يده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 الخبز فقد رأيت يا رب ما صنع هذا العبد وما قال، فأوحى الله عزّوجلّ إلى السماء أنّ تحبس الغيث، وأوحى إلى الأرض أنّ كوني طبقاً كالفخّار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يُمطَروا حتى أنه بلغ من أمرهم أنّ بعضهم أكل بعضاً، فلمّا بلغ ما أراد الله عزّوجلّ من ذلك قالت امرأة لأخرى ولهما ولدان يا فلانة تعالي حتى نأكل أنا وأنت اليوم ولدي وإذا كان غداً أكلنا ولدك قالت لها نعم فأكلتاه، فلمّا أن جاعتا من بعد</w:t>
      </w:r>
      <w:r>
        <w:rPr>
          <w:rStyle w:val="FootnoteAnchor"/>
          <w:rtl w:val="true"/>
        </w:rPr>
        <w:footnoteReference w:id="1403"/>
      </w:r>
      <w:r>
        <w:rPr>
          <w:rFonts w:ascii="Amiri" w:hAnsi="Amiri" w:eastAsia="Amiri" w:cs="Amiri"/>
          <w:color w:val="111111"/>
          <w:sz w:val="28"/>
          <w:sz w:val="28"/>
          <w:szCs w:val="28"/>
          <w:rtl w:val="true"/>
          <w:lang w:bidi="ar-SA"/>
        </w:rPr>
        <w:t>راودت الأخرى على أكل ولدها فامتنعت عليها،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نبي الله فاختصمتا إلى دانيال،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الأمر إلى ما أرى؟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وأشدّ،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 علينا بفضلك وفضل رحمتك ولا تعاقب الأطفال ومن فيه خير بذنب صاحب المعبر وأضرابه لنعمتك،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عزّوجلّ السماء أن أمطري على الأرض، وأمر الأرض أنّ أنّبتي لخلقي ما قد فاتهم من خيرك، فإنّي قد رحمتهم بالطفل الصغير</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يوضع الرغيف تحت القصعة</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يعقوب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 صغّروا رغفانكم فإنّ مع كل رغيف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يعقوب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يعني الرضا علیه السلام يكسر الرغيف إلى فوق</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بصير عن أبي عبد الله علیه السلام أنه كره أن يوضع الرغيف تحت القصعة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الفضل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تغدّى عندي أبو الحسن علیه السلام فجيء بقصعة وتحتها خبز،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أكرموا الخبز أن لا يكون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أكرم الخبز أنّ يكون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الغلام أنّ يخرج الرغيف من تحت القصعة</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تقطعوا الخبز بالسكّين، ولكن اكسروه باليد خالفوا العجم</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إدريس بن يوسف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الخبز بالسكّين، ولكن اكسروه باليد وليكسر لكم خالفوا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إكرامه؟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لا ينتظر به غیره</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إكرامه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لم ينتظر به غيره ولا يقطع وقال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كرامته أنّ لا يوطئ ولا يقطع</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تشمّوا الخبز كما تشمّه السباع، فإنّ الخبز مبارك أرسل الله له السماء مدرارا، وله أنبت الله المرعى، وبه صلّيتم و به صمتم و به حججتم بیت ربکم</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 بالخبز واللحم فابدءوا بالخبز فسدّوا به خلال الجوع ثمَّ كلوا اللحم</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إذا لم يكن له أدم قطع الخبز بالسكّين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الأدم قطع الخبز بالسكّين</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خبز الشعير على البرّ كفضلنا على الناس، وما من نبي إلّا وقد دعا لآكل الشعير وبارك عليه، وما دخل جوفاً إلّا أخرج كل داء فيه، وهو قوت الأنّبياء وطعام الأبرار، أبى الله تعالى أنّ يجعل قوت أنّبيائه إلّا شعيراً</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أبي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جوف المسلول شيء أنّفع من خبز الأرزّ</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المبطون خبز الأرزّ فما دخل في جوف المبطون شيء أنّفع منه، أما إنه يدبغ المعدة ويسلّ الداء سلّاً</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يبقى في الجوف من غدوة إلى الليل إلّا خبز الأرز</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453" w:name="pg20221_209059"/>
    </w:p>
    <w:p>
      <w:pPr>
        <w:pStyle w:val="Heading2"/>
        <w:numPr>
          <w:ilvl w:val="1"/>
          <w:numId w:val="1"/>
        </w:numPr>
        <w:rPr/>
      </w:pPr>
      <w:bookmarkStart w:id="454" w:name="__RefHeading___Toc4901324_2320776876"/>
      <w:bookmarkStart w:id="455" w:name="_Toc162"/>
      <w:bookmarkEnd w:id="453"/>
      <w:bookmarkEnd w:id="454"/>
      <w:r>
        <w:rPr>
          <w:rtl w:val="true"/>
        </w:rPr>
        <w:t>باب الأسوقة</w:t>
      </w:r>
      <w:bookmarkEnd w:id="455"/>
    </w:p>
    <w:p>
      <w:pPr>
        <w:pStyle w:val="Heading3"/>
        <w:numPr>
          <w:ilvl w:val="2"/>
          <w:numId w:val="1"/>
        </w:numPr>
        <w:rPr/>
      </w:pPr>
      <w:bookmarkStart w:id="456" w:name="__RefHeading___Toc4901326_2320776876"/>
      <w:bookmarkStart w:id="457" w:name="_Toc163"/>
      <w:bookmarkEnd w:id="456"/>
      <w:r>
        <w:rPr>
          <w:rtl w:val="true"/>
        </w:rPr>
        <w:t>[</w:t>
      </w:r>
      <w:r>
        <w:rPr>
          <w:rtl w:val="true"/>
        </w:rPr>
        <w:t xml:space="preserve">استحباب أكل السويق بأنّواعه </w:t>
      </w:r>
      <w:r>
        <w:rPr>
          <w:rtl w:val="true"/>
        </w:rPr>
        <w:t>]</w:t>
      </w:r>
      <w:bookmarkEnd w:id="457"/>
    </w:p>
    <w:p>
      <w:pPr>
        <w:pStyle w:val="BookText"/>
        <w:rPr/>
      </w:pPr>
      <w:r>
        <w:rPr>
          <w:rFonts w:ascii="IRNazanin" w:hAnsi="IRNazanin" w:eastAsia="IRNazanin"/>
          <w:color w:val="111111"/>
          <w:sz w:val="28"/>
          <w:sz w:val="28"/>
          <w:szCs w:val="28"/>
          <w:rtl w:val="true"/>
          <w:lang w:bidi="fa-IR"/>
        </w:rPr>
        <w:t>روى الكليني في الصحيح، عن سليمان الجعفري عن أبي الحسن الرضا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القوت السويق إن كنت جائعاً أمسك </w:t>
      </w:r>
      <w:r>
        <w:rPr>
          <w:rStyle w:val="FootnoteAnchor"/>
          <w:rtl w:val="true"/>
        </w:rPr>
        <w:footnoteReference w:id="1421"/>
      </w:r>
      <w:r>
        <w:rPr>
          <w:rFonts w:ascii="Amiri" w:hAnsi="Amiri" w:eastAsia="Amiri" w:cs="Amiri"/>
          <w:color w:val="111111"/>
          <w:sz w:val="28"/>
          <w:sz w:val="28"/>
          <w:szCs w:val="28"/>
          <w:rtl w:val="true"/>
          <w:lang w:bidi="ar-SA"/>
        </w:rPr>
        <w:t>، وإنّ كنت شبعان هضم طعامك</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بكر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ينبت اللحم ويشدّ العظم</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قتيبة الأعشى،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راحات سويقٍ جافٌ على الريق ينشّف البلغم والمرّة حتى لا يكاد يدَع شيئاً</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بن عثمان ومحمد بن سوقة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يهضم الرؤوس</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بعض رفقائنا بمكة وبرسم، فدخلت على أبي عبد الله علیه السلام فأعلمته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 سويق الشعير فإنّه يعافي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غذاء في جوف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سقيناه السويق إلّا يومين،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حتى عوفي صاحبنا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الله بن جندب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عبد الله علیه السلام السويق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عمل بالوحي</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خالد بن نجيح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طعام المرسلين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الجافّ يذهب بالبياض</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السويق بالزيت ينبت اللحم، ويشدّ العظم ويرقّ البشرة، ويزيد في الباه</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النضر 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الماضي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إذا غسلته سبع مرّات وقلّبته من إنّاء إلى إنّاء آخر فهو يذهب بالحمّى وينزل القوة في الساقين والقدمين</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يحيى بن مساور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السويق يجرّد المرّة والبلغم من المعدة جرداً، ويدفع سبعين نوعاً من أنّواع البلاء</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458" w:name="pg20221_209061"/>
    </w:p>
    <w:p>
      <w:pPr>
        <w:pStyle w:val="BookText"/>
        <w:rPr/>
      </w:pPr>
      <w:bookmarkEnd w:id="4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السويق أربعين صباحاً امتلأ كتفاه قوّةً</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جاريةً لنا أصابها الحيض وكان لا ينقطع عنها حتى أشرفت على الموت، فأمر أبو جعفر علیه السلام أنّ تسقى سويق العدس فسقیت فانقطع عنها وعوفيت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العدس يقطع العطش ويقوّي المعدة، وفيه شفاء من سبعين داءً ويطفئ الصفراء وينظّف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سافر علیه السلام لا يفارقه، وكان يقول علیه السلام إذا هاج الدم بأحد من حشمه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من سويق العدس فإنّه يسكن هيجان الدم ويطفئ الحرارة</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4901328_2320776876"/>
      <w:bookmarkStart w:id="460" w:name="_Toc164"/>
      <w:bookmarkEnd w:id="459"/>
      <w:r>
        <w:rPr>
          <w:rtl w:val="true"/>
        </w:rPr>
        <w:t>باب اللحوم</w:t>
      </w:r>
      <w:bookmarkEnd w:id="460"/>
    </w:p>
    <w:p>
      <w:pPr>
        <w:pStyle w:val="BookText"/>
        <w:rPr/>
      </w:pPr>
      <w:r>
        <w:rPr>
          <w:rFonts w:ascii="IRNazanin" w:hAnsi="IRNazanin" w:eastAsia="IRNazanin"/>
          <w:color w:val="111111"/>
          <w:sz w:val="28"/>
          <w:sz w:val="28"/>
          <w:szCs w:val="28"/>
          <w:rtl w:val="true"/>
          <w:lang w:bidi="fa-IR"/>
        </w:rPr>
        <w:t>قد تقدم بعضها، وروى الكليني في الصحيح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لحوم البخت و ألبانهن،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تغدّيت مع أبي جعفر علیه السلام فأتي بقطاة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مبارك وكان أبي علیه السلام يعجبه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صاحب اليرقان يشوى له فإنّه ينفعه</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نشيط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بأكل الحبارى بأساً، وإنه جيّد للبواسير ووجع الظهر، وهو مما يعين على كثرة الجماع</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على الظاهر عن محمد بن حكيم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المحموم لحم القباج فإنّه يقوّي الساقين، ويطرد الحمّى طرداً</w:t>
      </w:r>
      <w:r>
        <w:rPr>
          <w:rFonts w:eastAsia="IRNazanin" w:cs="IRNazanin"/>
          <w:color w:val="111111"/>
          <w:sz w:val="28"/>
          <w:szCs w:val="28"/>
          <w:rtl w:val="true"/>
          <w:lang w:bidi="fa-IR"/>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البلاد الحارة كما جرّبناه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الإوّز جاموس الطير، والدجاج خنزير الطير والدراج حبش الطير، وأين أنّت عن فرخين ناهضين ربّتهما امرأة من ربيعة بفضل قوتها</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ذكر اللحمان بين يدي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أطيب اللحمان لحم الدجاج،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ذلك خنازير الطير، إنّ أطيب اللحمان لحم فرخ قد نهض أو كاد أن ينهض</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يقلّ غيظه فليأكل لحم الدرّاج</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بن عيسى، عن أبي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أكلت طعاماً أبقى ولا أهيج للداء من اللحم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القديد </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عنه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القديد لحم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يسترخي في المعدة، ويهيّج كل داء، ولا ينفع من شيء بل يضرّ</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عطية أخي أبي المغراء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المغيرة ينهوني عن أكل القديد الذي لم تمسّه النار،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بأكله</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اللحم يقدّد ويذر عليه الملح ويجفّف في الظلّ،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بأكله لأن الملح قد غيّره</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شيئان صالحان لم يدخلا جوف واحد قطّ فاسداً إلّا أصلحاه، وشيئان فاسدان لم يدخلا جوفاً قطّ صالحاً إلّا أفسداه، فالصالحان الرمّان والماء الفاتر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الذي سكن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والفاسدان الجبن والقديد</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يؤكلن وهنّ يسمنّ، وثلاث يؤكلن وهنّ يهزلن، واثنان ينفعان من كل شيء ولا يضرّان من شيء، واثنان يضرّان من كلّ شيء ولا ينفعان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اللواتي لا يؤكلن ويسمنّ استشعار الكتّان والطيب والنورة، وأمّا اللواتي يؤكلن ويهزلن فهو اللحم اليابس والجبن والطلع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حديث آخر الجرز والكسب</w:t>
      </w:r>
      <w:r>
        <w:rPr>
          <w:rFonts w:eastAsia="IRNazanin" w:cs="IRNazanin"/>
          <w:color w:val="111111"/>
          <w:sz w:val="28"/>
          <w:szCs w:val="28"/>
          <w:rtl w:val="true"/>
          <w:lang w:bidi="fa-IR"/>
        </w:rPr>
        <w:t>)</w:t>
      </w:r>
      <w:r>
        <w:rPr>
          <w:rStyle w:val="FootnoteAnchor"/>
          <w:rtl w:val="true"/>
        </w:rPr>
        <w:footnoteReference w:id="1448"/>
      </w:r>
      <w:r>
        <w:rPr>
          <w:rFonts w:ascii="Amiri" w:hAnsi="Amiri" w:eastAsia="Amiri" w:cs="Amiri"/>
          <w:color w:val="111111"/>
          <w:sz w:val="28"/>
          <w:sz w:val="28"/>
          <w:szCs w:val="28"/>
          <w:rtl w:val="true"/>
          <w:lang w:bidi="ar-SA"/>
        </w:rPr>
        <w:t xml:space="preserve">واللذان ينفعان من كلّ شيء ولا يضرّان فالماء الفاتر </w:t>
      </w:r>
      <w:r>
        <w:rPr>
          <w:rStyle w:val="FootnoteAnchor"/>
          <w:rtl w:val="true"/>
        </w:rPr>
        <w:footnoteReference w:id="1449"/>
      </w:r>
      <w:r>
        <w:rPr>
          <w:rFonts w:ascii="Amiri" w:hAnsi="Amiri" w:eastAsia="Amiri" w:cs="Amiri"/>
          <w:color w:val="111111"/>
          <w:sz w:val="28"/>
          <w:sz w:val="28"/>
          <w:szCs w:val="28"/>
          <w:rtl w:val="true"/>
          <w:lang w:bidi="ar-SA"/>
        </w:rPr>
        <w:t>والرمان واللذان يضران من كل شيء ولا ينفعان من شيء، فاللحم اليابس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يهزلن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يضران؟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الهزال من المضرّة</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يعجبه الذراع</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اليهودية النبي صلى الله عليه و آله وسلم في ذراع، وكان النبيّ صلى الله عليه و آله وسلم يحبّ الذراع والكتف، ويكره الورك لقربها من المبال</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461" w:name="pg20221_209065"/>
    </w:p>
    <w:p>
      <w:pPr>
        <w:pStyle w:val="BookText"/>
        <w:rPr/>
      </w:pPr>
      <w:bookmarkEnd w:id="4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كان رسول الله صلى الله عليه و آله وسلم يحب الذراع أكثر من حبّه لسائر أعضاء الشاة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آدم علیه السلام قرّب قرباناً عن الأنّبياء من ذريّته فسمّى لكل نبي من ذريته عضواً عضواً، وسمّى لرسول الله صلى الله عليه و آله وسلم الذراع، فمن ثم كان يحبّها ويشتهيها ويفضّلها</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4901330_2320776876"/>
      <w:bookmarkStart w:id="463" w:name="_Toc165"/>
      <w:bookmarkEnd w:id="462"/>
      <w:r>
        <w:rPr>
          <w:rtl w:val="true"/>
        </w:rPr>
        <w:t>الطبيخ</w:t>
      </w:r>
      <w:bookmarkEnd w:id="463"/>
    </w:p>
    <w:p>
      <w:pPr>
        <w:pStyle w:val="Heading3"/>
        <w:numPr>
          <w:ilvl w:val="2"/>
          <w:numId w:val="1"/>
        </w:numPr>
        <w:rPr/>
      </w:pPr>
      <w:bookmarkStart w:id="464" w:name="__RefHeading___Toc4901332_2320776876"/>
      <w:bookmarkStart w:id="465" w:name="_Toc166"/>
      <w:bookmarkEnd w:id="464"/>
      <w:r>
        <w:rPr>
          <w:rtl w:val="true"/>
        </w:rPr>
        <w:t>[</w:t>
      </w:r>
      <w:r>
        <w:rPr>
          <w:rtl w:val="true"/>
        </w:rPr>
        <w:t xml:space="preserve">نعم المرق اللحم باللبن </w:t>
      </w:r>
      <w:r>
        <w:rPr>
          <w:rtl w:val="true"/>
        </w:rPr>
        <w:t>]</w:t>
      </w:r>
      <w:bookmarkEnd w:id="465"/>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باللبن مرق الأنبياء</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زياد بن أبي الحلال قال تعشّيت مع أبي عبد الله علیه السلام بلحم بلبن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فليأكل اللحم باللبن</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شكا نبيّ من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الله عزّ وجلّ الضعف،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 اللحم باللبن فإنّهما يشدّان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اللحم باللبن الحليب</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يطبخ بالماست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علیه السلام تعجبه الزبيب</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الطبيخ بالزبيب، وهو المشهور بالحبشيّ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 الله علیه السلام بقديرة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مطبوخ في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نارباج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الطبيخ بالرمّان وهو معرّب</w:t>
      </w:r>
      <w:r>
        <w:rPr>
          <w:rFonts w:eastAsia="IRNazanin" w:cs="IRNazanin"/>
          <w:color w:val="111111"/>
          <w:sz w:val="28"/>
          <w:szCs w:val="28"/>
          <w:rtl w:val="true"/>
          <w:lang w:bidi="fa-IR"/>
        </w:rPr>
        <w:t>)</w:t>
      </w:r>
      <w:r>
        <w:rPr>
          <w:rStyle w:val="FootnoteAnchor"/>
          <w:rtl w:val="true"/>
        </w:rPr>
        <w:footnoteReference w:id="1459"/>
      </w:r>
      <w:r>
        <w:rPr>
          <w:rFonts w:ascii="Amiri" w:hAnsi="Amiri" w:eastAsia="Amiri" w:cs="Amiri"/>
          <w:color w:val="111111"/>
          <w:sz w:val="28"/>
          <w:sz w:val="28"/>
          <w:szCs w:val="28"/>
          <w:rtl w:val="true"/>
          <w:lang w:bidi="ar-SA"/>
        </w:rPr>
        <w:t>فأكل منها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احبسوا باقيها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 مرّتين أو ثلاثاً، ثمَّ إنّ الغلام صبّ فيها ماءً فأتاه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أفسدتها عليّ</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الطعام كان إلى رسول الله صلى الله عليه و آله وسلم النارباجة</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الألوان</w:t>
      </w:r>
      <w:r>
        <w:rPr>
          <w:rStyle w:val="FootnoteAnchor"/>
          <w:rtl w:val="true"/>
        </w:rPr>
        <w:footnoteReference w:id="1462"/>
      </w:r>
      <w:r>
        <w:rPr>
          <w:rFonts w:ascii="Amiri" w:hAnsi="Amiri" w:eastAsia="Amiri" w:cs="Amiri"/>
          <w:color w:val="111111"/>
          <w:sz w:val="28"/>
          <w:sz w:val="28"/>
          <w:szCs w:val="28"/>
          <w:rtl w:val="true"/>
          <w:lang w:bidi="ar-SA"/>
        </w:rPr>
        <w:t xml:space="preserve">يعظمن البطن ويخدرن </w:t>
      </w:r>
      <w:bookmarkStart w:id="466" w:name="pg20221_209067"/>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الأليتين</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علیه السلام وهو يأكل سكباجاً بلحم البقر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فدعا بالمائدة فأتي بثريد ولحم، ودعا بزيت وصبّه على اللحم فأكلت معه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زرارة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الثريد بركة</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بالثريد فإنّي لم أجد شيئا أوفق منه</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4901334_2320776876"/>
      <w:bookmarkStart w:id="468" w:name="_Toc167"/>
      <w:bookmarkEnd w:id="467"/>
      <w:r>
        <w:rPr>
          <w:rtl w:val="true"/>
        </w:rPr>
        <w:t>الشواء</w:t>
      </w:r>
      <w:bookmarkEnd w:id="4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وبين يديه شواء،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لي ضارّ،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أعلّمك كلمات لا يضرّك معهن شيء مما تخاف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خير الأسماء، ملء </w:t>
      </w:r>
      <w:bookmarkStart w:id="469" w:name="pg20221_209068"/>
    </w:p>
    <w:p>
      <w:pPr>
        <w:pStyle w:val="BookText"/>
        <w:rPr/>
      </w:pPr>
      <w:bookmarkEnd w:id="4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والسماء الرحمن الرحيم الذي لا يضرّ مع اسمه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داء، تغدّ معنا</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اشتكيت بالمدينة شكاءة ضعفت معها، فأتيت أبا الحسن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أراك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الكباب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فأكلته فبرئت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الكباب يذهب بالحمّى</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الرؤوس من الشاة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الرأس موضع الذكاة وأقرب من المرعى وأبعد من الأذى</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4901336_2320776876"/>
      <w:bookmarkStart w:id="471" w:name="_Toc168"/>
      <w:bookmarkEnd w:id="470"/>
      <w:r>
        <w:rPr>
          <w:rtl w:val="true"/>
        </w:rPr>
        <w:t>الهريسة</w:t>
      </w:r>
      <w:bookmarkEnd w:id="471"/>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نبيّاً من الأنبياء شكا إلى الله عزّ وجلّ الضعف وقلّة الجماع فأمره بأكل الهريسة</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أهدى إلى رسول الله صلى الله عليه و آله وسلم هريسةً</w:t>
      </w:r>
      <w:r>
        <w:rPr>
          <w:rStyle w:val="FootnoteAnchor"/>
          <w:rtl w:val="true"/>
        </w:rPr>
        <w:footnoteReference w:id="1472"/>
      </w:r>
      <w:r>
        <w:rPr>
          <w:rFonts w:ascii="Amiri" w:hAnsi="Amiri" w:eastAsia="Amiri" w:cs="Amiri"/>
          <w:color w:val="111111"/>
          <w:sz w:val="28"/>
          <w:sz w:val="28"/>
          <w:szCs w:val="28"/>
          <w:rtl w:val="true"/>
          <w:lang w:bidi="ar-SA"/>
        </w:rPr>
        <w:t xml:space="preserve">من هرائس الجنة غرست في رياض الجنة، وفركها </w:t>
      </w:r>
      <w:bookmarkStart w:id="472" w:name="pg20221_209069"/>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الحور العين، فأكلها رسول الله صلى الله عليه و آله وسلم فزاد في قوته بضع أربعين رجلاً، وذلك شيء أراد الله عزّوجلّ أنّ يسرّ به نبيّه محمداً صلى الله عليه و آله وسلم</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شكا إلى ربه وجع الظهر فأمره</w:t>
      </w:r>
    </w:p>
    <w:p>
      <w:pPr>
        <w:pStyle w:val="BookText"/>
        <w:rPr/>
      </w:pPr>
      <w:r>
        <w:rPr>
          <w:rFonts w:ascii="Amiri" w:hAnsi="Amiri" w:eastAsia="Amiri" w:cs="Amiri"/>
          <w:color w:val="111111"/>
          <w:sz w:val="28"/>
          <w:sz w:val="28"/>
          <w:szCs w:val="28"/>
          <w:rtl w:val="true"/>
          <w:lang w:bidi="ar-SA"/>
        </w:rPr>
        <w:t>بأكل الحبّ باللحم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الهريسة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بالهريسة فإنّها تنشّط للعبادة أربعين يوماً، وهي من المائدة التي أنّزلت على رسول الله صلى الله عليه و آله وسلم</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4901338_2320776876"/>
      <w:bookmarkStart w:id="474" w:name="_Toc169"/>
      <w:bookmarkEnd w:id="473"/>
      <w:r>
        <w:rPr>
          <w:rtl w:val="true"/>
        </w:rPr>
        <w:t>المثلّثة والأحساء</w:t>
      </w:r>
      <w:bookmarkEnd w:id="47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تطعم عيالك في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فإذا لم يكن اللحم فالزيت والسمن،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يمنعك عن هذا الكركور؟ فإنّه أهون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المثلّثة،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بعض أصحابنا أنّ المثلّثة يؤخذ قفيز أرزّ وقفيز حمّص وقفيز باقلّاء أو غيره من الحبوب ثمَّ ترض جميعاً ويطبخ</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475" w:name="pg20221_209070"/>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 آله وسلم لو أغنى عن الموت شيء لأغنت التلبينة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التلبينة؟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 باللبن، الحسو باللبن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وكرّرها ثلاثاً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التلبين يجلو القلب الحزين كما يجلو الأصابع العرق من الجبين</w:t>
      </w:r>
      <w:r>
        <w:rPr>
          <w:rFonts w:eastAsia="IRNazanin" w:cs="IRNazanin"/>
          <w:color w:val="111111"/>
          <w:sz w:val="28"/>
          <w:szCs w:val="28"/>
          <w:rtl w:val="true"/>
          <w:lang w:bidi="fa-IR"/>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التلبين والتلبينة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حساء من نخالة ولبن وعسل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والحسو شرب اللبن قليلاً قليلاً</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4901340_2320776876"/>
      <w:bookmarkStart w:id="477" w:name="_Toc170"/>
      <w:bookmarkEnd w:id="476"/>
      <w:r>
        <w:rPr>
          <w:rtl w:val="true"/>
        </w:rPr>
        <w:t>الحلواء</w:t>
      </w:r>
      <w:bookmarkEnd w:id="477"/>
    </w:p>
    <w:p>
      <w:pPr>
        <w:pStyle w:val="BookText"/>
        <w:rPr/>
      </w:pPr>
      <w:r>
        <w:rPr>
          <w:rFonts w:ascii="IRNazanin" w:hAnsi="IRNazanin" w:eastAsia="IRNazanin"/>
          <w:color w:val="111111"/>
          <w:sz w:val="28"/>
          <w:sz w:val="28"/>
          <w:szCs w:val="28"/>
          <w:rtl w:val="true"/>
          <w:lang w:bidi="fa-IR"/>
        </w:rPr>
        <w:t xml:space="preserve">وفي الموثق كالصحيح عن عبد الأعلى قال أكلت مع أبي عبد الله علیه السلام يوماً فأتي بدجاجة محشوّة خبيصاً ففككناها وأكلناها </w:t>
      </w:r>
      <w:r>
        <w:rPr>
          <w:rStyle w:val="FootnoteAnchor"/>
          <w:rtl w:val="true"/>
        </w:rPr>
        <w:footnoteReference w:id="1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حلواء من التمر والسمن و الدقيق أو من الأوليين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هارون بن موفّق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الماضي علیه السلام يوماً فأكلت عنده وأكثر من الحلواء فقلت ما أكثر هذه الحلواء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وشيعتنا خلقنا من الحلاوة فنحن نحبّ الحلواء</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478" w:name="pg20221_209071"/>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يرد منا الحلواء أراد الشراب</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يونس بن يعقوب،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بالمدينة فأرسل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اصنعوا لنا فالوذج وأقلّوا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إليه في قصعة صغيرة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4901342_2320776876"/>
      <w:bookmarkStart w:id="480" w:name="_Toc171"/>
      <w:bookmarkEnd w:id="479"/>
      <w:r>
        <w:rPr>
          <w:rtl w:val="true"/>
        </w:rPr>
        <w:t>الطعام الحارّ</w:t>
      </w:r>
      <w:bookmarkEnd w:id="480"/>
    </w:p>
    <w:p>
      <w:pPr>
        <w:pStyle w:val="Heading3"/>
        <w:numPr>
          <w:ilvl w:val="2"/>
          <w:numId w:val="1"/>
        </w:numPr>
        <w:rPr/>
      </w:pPr>
      <w:bookmarkStart w:id="481" w:name="__RefHeading___Toc4901344_2320776876"/>
      <w:bookmarkStart w:id="482" w:name="_Toc172"/>
      <w:bookmarkEnd w:id="481"/>
      <w:r>
        <w:rPr>
          <w:rtl w:val="true"/>
        </w:rPr>
        <w:t>[</w:t>
      </w:r>
      <w:r>
        <w:rPr>
          <w:rtl w:val="true"/>
        </w:rPr>
        <w:t xml:space="preserve">الطعام الحار غير ذي بركة </w:t>
      </w:r>
      <w:r>
        <w:rPr>
          <w:rtl w:val="true"/>
        </w:rPr>
        <w:t>]</w:t>
      </w:r>
      <w:bookmarkEnd w:id="482"/>
    </w:p>
    <w:p>
      <w:pPr>
        <w:pStyle w:val="BookText"/>
        <w:rPr/>
      </w:pPr>
      <w:r>
        <w:rPr>
          <w:rFonts w:ascii="IRNazanin" w:hAnsi="IRNazanin" w:eastAsia="IRNazanin"/>
          <w:color w:val="111111"/>
          <w:sz w:val="28"/>
          <w:sz w:val="28"/>
          <w:szCs w:val="28"/>
          <w:rtl w:val="true"/>
          <w:lang w:bidi="fa-IR"/>
        </w:rPr>
        <w:t>وفي الحسن كالصحيح، عن محمد بن حكيم،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الطعام الحار غير ذي بركة</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عشاء أبي عبد الله علیه السلام في الصيف وأتي بخوان عليه خبز، وأتي بقصعة ثريد ولحم،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إلى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فوضع يده فيه ورفعها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أستجير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النار، أعوذ بالله من النار، أعوذ بالله من النار، هذا ما لا نصبر عليه فكيف النار، هذا ما لا نقوى عليه فكيف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نطيقه فكيف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يكرّر ذلك حتى أمكن الطعام فأكل وأكلت معه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483" w:name="pg20221_209072"/>
    </w:p>
    <w:p>
      <w:pPr>
        <w:pStyle w:val="BookText"/>
        <w:rPr/>
      </w:pPr>
      <w:bookmarkEnd w:id="4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النبيّ صلى الله عليه و آله وسلم بطعام 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 يطعمنا النار نحوه حتى يبرد، فترك حتى برد</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وسلم أتي بطعام حارّ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 وجلّ ليطعمنا النار أقرّوه حتى يبرد ويمكّن، فإنّه طعام ممحوق البركة وللشيطان فيه نصيب</w:t>
      </w:r>
      <w:r>
        <w:rPr>
          <w:rFonts w:eastAsia="Amiri" w:cs="Amiri" w:ascii="Amiri" w:hAnsi="Amiri"/>
          <w:color w:val="111111"/>
          <w:sz w:val="28"/>
          <w:szCs w:val="28"/>
          <w:rtl w:val="true"/>
          <w:lang w:bidi="ar-SA"/>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الحارّ حتى يبرد، فإنّ رسول الله صلى الله عليه و آله وسلم قرّب إليه طعام 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حتى يبرد ما كان الله عزّوجلّ ليطعمنا النار، والبركة في البارد</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4901346_2320776876"/>
      <w:bookmarkStart w:id="485" w:name="_Toc173"/>
      <w:bookmarkEnd w:id="484"/>
      <w:r>
        <w:rPr>
          <w:rtl w:val="true"/>
        </w:rPr>
        <w:t>المريّ</w:t>
      </w:r>
      <w:bookmarkEnd w:id="48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يوسف علیه السلام لمّا كان في السجن شكا إلى ربه عزّوجلّ أكل الخبز وحده وسأل إداماً يأتدم به، وقد كان كثر عنده قطع الخبز اليابس، فأمره أنّ يأخذ الخبز ويجعله في إجّانة ويصبّ عليه الماء والملح فصار مريئاً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يأتدم به علیه السلام </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486" w:name="pg20221_209073"/>
    </w:p>
    <w:p>
      <w:pPr>
        <w:pStyle w:val="Heading2"/>
        <w:numPr>
          <w:ilvl w:val="1"/>
          <w:numId w:val="1"/>
        </w:numPr>
        <w:rPr/>
      </w:pPr>
      <w:bookmarkStart w:id="487" w:name="__RefHeading___Toc4901348_2320776876"/>
      <w:bookmarkStart w:id="488" w:name="_Toc174"/>
      <w:bookmarkEnd w:id="486"/>
      <w:bookmarkEnd w:id="487"/>
      <w:r>
        <w:rPr>
          <w:rtl w:val="true"/>
        </w:rPr>
        <w:t>باب الحلاوات والألبان وغيرهما</w:t>
      </w:r>
      <w:bookmarkEnd w:id="488"/>
    </w:p>
    <w:p>
      <w:pPr>
        <w:pStyle w:val="BookText"/>
        <w:rPr/>
      </w:pPr>
      <w:r>
        <w:rPr>
          <w:rFonts w:ascii="IRNazanin" w:hAnsi="IRNazanin" w:eastAsia="IRNazanin"/>
          <w:color w:val="111111"/>
          <w:sz w:val="28"/>
          <w:sz w:val="28"/>
          <w:szCs w:val="28"/>
          <w:rtl w:val="true"/>
          <w:lang w:bidi="fa-IR"/>
        </w:rPr>
        <w:t>السكر قد تقدّم بعضها، وروى الكليني 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 إليه رجل الوباء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أنّت عن الطيب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الطيب المبارك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سليمانيّكم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اتّخذ السكّر سلیمان بن داود علیه السلام </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العزيز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الجبن يضرّ من كلّ شيء ولا ينفع، فإنّ السكر ينفع من كلّ شيء ولا يضر</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الحسن الأوّل علیه السلام كثيراً ما يأكل السكّر عند النوم</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السكر الطبرزد يأكل البلغم أكلاً</w:t>
      </w:r>
      <w:r>
        <w:rPr>
          <w:rFonts w:eastAsia="IRNazanin" w:cs="IRNazanin"/>
          <w:color w:val="111111"/>
          <w:sz w:val="28"/>
          <w:szCs w:val="28"/>
          <w:rtl w:val="true"/>
          <w:lang w:bidi="fa-IR"/>
        </w:rPr>
        <w:t xml:space="preserve">» </w:t>
      </w:r>
      <w:r>
        <w:rPr>
          <w:rStyle w:val="FootnoteAnchor"/>
          <w:rtl w:val="true"/>
        </w:rPr>
        <w:footnoteReference w:id="1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والمراد به القند، كأنه يكسر نواحيه بالفأس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الحسن بن علي بن النعمان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الوجع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أويت إلى فراشك فكل سكّرتين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ففعلت ذلك فبرئت</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معتّب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تعشّى أبو عبد الله علیه السلام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الخزانة فاطلب لي سكّرتين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ليس ثمَّ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فوجدت سكّرتين فأتيته بهما</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عنده ألف درهم ليس عنده غيرها ثمَّ اشترى بها سكّراً لم يكن مسرفاً</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يحيى بن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بأيّ شيء تداوون مرضاكم؟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بهذه الأدوية المرار،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مرض أحدكم فخذ السكّر الأبيض فدقّه وصبّ عليه الماء البارد و اسقه إياه، فإنّ الذي جعل الشفاء في المرارة قادر أنّ يجعله في الحلاوة</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رجلاً شكا إلى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شاكي،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هو عن الطيب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المبارك؟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السكّر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سليمانیّكم هذا </w:t>
      </w:r>
      <w:r>
        <w:rPr>
          <w:rFonts w:eastAsia="IRNazanin" w:cs="IRNazanin"/>
          <w:color w:val="111111"/>
          <w:sz w:val="28"/>
          <w:szCs w:val="28"/>
          <w:rtl w:val="true"/>
          <w:lang w:bidi="fa-IR"/>
        </w:rPr>
        <w:t xml:space="preserve">»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القند والنبات لا الخام</w:t>
      </w:r>
      <w:r>
        <w:rPr>
          <w:rFonts w:eastAsia="Amiri" w:cs="Amiri" w:ascii="Amiri" w:hAnsi="Amiri"/>
          <w:color w:val="111111"/>
          <w:sz w:val="28"/>
          <w:szCs w:val="28"/>
          <w:rtl w:val="true"/>
          <w:lang w:bidi="ar-SA"/>
        </w:rPr>
        <w:t xml:space="preserve">. </w:t>
      </w:r>
      <w:bookmarkStart w:id="489" w:name="pg20221_209075"/>
    </w:p>
    <w:p>
      <w:pPr>
        <w:pStyle w:val="BookText"/>
        <w:rPr/>
      </w:pPr>
      <w:bookmarkEnd w:id="4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بعض أهلنا فوصف له المتطبّبون القافت</w:t>
      </w:r>
      <w:r>
        <w:rPr>
          <w:rStyle w:val="FootnoteAnchor"/>
          <w:rtl w:val="true"/>
        </w:rPr>
        <w:footnoteReference w:id="1499"/>
      </w:r>
      <w:r>
        <w:rPr>
          <w:rFonts w:ascii="IRNazanin" w:hAnsi="IRNazanin" w:eastAsia="IRNazanin"/>
          <w:color w:val="111111"/>
          <w:sz w:val="28"/>
          <w:sz w:val="28"/>
          <w:szCs w:val="28"/>
          <w:rtl w:val="true"/>
          <w:lang w:bidi="fa-IR"/>
        </w:rPr>
        <w:t>فسقيناه، فلم ينتفع به، فشكوت ذلك إلى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في شيء من المرّ شفاءً، خذ سكّرةً ونصفاً </w:t>
      </w:r>
      <w:r>
        <w:rPr>
          <w:rStyle w:val="FootnoteAnchor"/>
          <w:rtl w:val="true"/>
        </w:rPr>
        <w:footnoteReference w:id="1500"/>
      </w:r>
      <w:r>
        <w:rPr>
          <w:rFonts w:ascii="Amiri" w:hAnsi="Amiri" w:eastAsia="Amiri" w:cs="Amiri"/>
          <w:color w:val="111111"/>
          <w:sz w:val="28"/>
          <w:sz w:val="28"/>
          <w:szCs w:val="28"/>
          <w:rtl w:val="true"/>
          <w:lang w:bidi="ar-SA"/>
        </w:rPr>
        <w:t xml:space="preserve">فصيّرها في إناء وصبّ عليها الماء حتى يغمرها، ودع </w:t>
      </w:r>
      <w:r>
        <w:rPr>
          <w:rStyle w:val="FootnoteAnchor"/>
          <w:rtl w:val="true"/>
        </w:rPr>
        <w:footnoteReference w:id="1501"/>
      </w:r>
      <w:r>
        <w:rPr>
          <w:rFonts w:ascii="Amiri" w:hAnsi="Amiri" w:eastAsia="Amiri" w:cs="Amiri"/>
          <w:color w:val="111111"/>
          <w:sz w:val="28"/>
          <w:sz w:val="28"/>
          <w:szCs w:val="28"/>
          <w:rtl w:val="true"/>
          <w:lang w:bidi="ar-SA"/>
        </w:rPr>
        <w:t xml:space="preserve">عليها حديدةً ونجّمها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ضعها تحت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فإذا أصبحت فأمرسها</w:t>
      </w:r>
      <w:r>
        <w:rPr>
          <w:rStyle w:val="FootnoteAnchor"/>
          <w:rtl w:val="true"/>
        </w:rPr>
        <w:footnoteReference w:id="1502"/>
      </w:r>
      <w:r>
        <w:rPr>
          <w:rFonts w:ascii="Amiri" w:hAnsi="Amiri" w:eastAsia="Amiri" w:cs="Amiri"/>
          <w:color w:val="111111"/>
          <w:sz w:val="28"/>
          <w:sz w:val="28"/>
          <w:szCs w:val="28"/>
          <w:rtl w:val="true"/>
          <w:lang w:bidi="ar-SA"/>
        </w:rPr>
        <w:t>بيدك واسقه وإذا كانت الليلة الثانية فصيّرهما سكّرتين ونصفاً ونجّمها كما فعلت واسقه، فإذا كانت الليلة الثالثة فخذ ثلاث سكّرات ونصفاً ونجّمهنّ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فشفى الله عزّوجلّ مريضنا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4901350_2320776876"/>
      <w:bookmarkStart w:id="491" w:name="_Toc175"/>
      <w:bookmarkEnd w:id="490"/>
      <w:r>
        <w:rPr>
          <w:rtl w:val="true"/>
        </w:rPr>
        <w:t>الألبان</w:t>
      </w:r>
      <w:bookmarkEnd w:id="49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الله بن سليمان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رسول الله صلى الله عليه و آله وسلم يأكل طعاماً ولا يشرب شراباً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وأبدلنا خيراً منه إلّا اللبن فإنّه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وزدنا منه</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خالد بن نجيح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 طعام المرسلين</w:t>
      </w:r>
      <w:r>
        <w:rPr>
          <w:rFonts w:eastAsia="IRNazanin" w:cs="IRNazanin"/>
          <w:color w:val="111111"/>
          <w:sz w:val="28"/>
          <w:szCs w:val="28"/>
          <w:rtl w:val="true"/>
          <w:lang w:bidi="fa-IR"/>
        </w:rPr>
        <w:t>»</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محمد بن قيس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الشاة السوداء خير من لبن حمراوين ولبن البقرة الحمراء خير من لبن سوداوين</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وسلم إذا شرب اللبن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تغيّر عليه ماء الظهر فإنّه ينفع له اللبن الحليب والعسل</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أكلت لبنا فضرّني؟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والله ما يضرّ لبن قطّ، ولكنّك أكلته مع غيره فضرّك الذي أکلته، فظننت أنّ اللبن الذي ضرّك</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الحسن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إنّي أجد الضعف في بدني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باللبن؛ فإنّه ينبت اللحم ويشدّ العظم</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492" w:name="pg20221_209077"/>
    </w:p>
    <w:p>
      <w:pPr>
        <w:pStyle w:val="BookText"/>
        <w:rPr/>
      </w:pPr>
      <w:bookmarkEnd w:id="4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بصير قال أكلنا مع أبي عبد الله علیه السلام فأتينا بلحم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 من بيته فأكلنا، ثمَّ أتانا بعُسٌ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قدح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لبن فشرب منه،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فذقته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أتينا بتمر فأكلناه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يغصّ بشرب اللبن؛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سَائِعًا لِلشَّارِبِينَ</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4901352_2320776876"/>
      <w:bookmarkStart w:id="494" w:name="_Toc176"/>
      <w:bookmarkEnd w:id="493"/>
      <w:r>
        <w:rPr>
          <w:rtl w:val="true"/>
        </w:rPr>
        <w:t>ألبان البقر</w:t>
      </w:r>
      <w:bookmarkEnd w:id="494"/>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إبراهيم بن أبي البلاد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جعفر علیه السلام ذَرَباً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فساد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شرب ألبان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أشربتها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نعم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تدبغ المعدة وتكسو الكليتين الشحم وتشهّي،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أيّامه لخرجت أنا وأنت إلى ينبع حتى نشربه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495" w:name="pg20221_209078"/>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بألبان البقر ؛ فإنّها تختلط مع كلّ الشجر</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4901354_2320776876"/>
      <w:bookmarkStart w:id="497" w:name="_Toc177"/>
      <w:bookmarkEnd w:id="496"/>
      <w:r>
        <w:rPr>
          <w:rtl w:val="true"/>
        </w:rPr>
        <w:t>الماست</w:t>
      </w:r>
      <w:bookmarkEnd w:id="497"/>
    </w:p>
    <w:p>
      <w:pPr>
        <w:pStyle w:val="BookText"/>
        <w:rPr/>
      </w:pP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أكل الماست ولا يضرّه فليصبّ عليه الهاضوم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الهاضوم؟ </w:t>
      </w:r>
      <w:r>
        <w:rPr>
          <w:rStyle w:val="FootnoteAnchor"/>
          <w:rtl w:val="true"/>
        </w:rPr>
        <w:footnoteReference w:id="1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النانخواه</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4901356_2320776876"/>
      <w:bookmarkStart w:id="499" w:name="_Toc178"/>
      <w:bookmarkEnd w:id="498"/>
      <w:r>
        <w:rPr>
          <w:rtl w:val="true"/>
        </w:rPr>
        <w:t>ألبان الإبل</w:t>
      </w:r>
      <w:bookmarkEnd w:id="499"/>
    </w:p>
    <w:p>
      <w:pPr>
        <w:pStyle w:val="BookText"/>
        <w:rPr/>
      </w:pPr>
      <w:r>
        <w:rPr>
          <w:rFonts w:ascii="IRNazanin" w:hAnsi="IRNazanin" w:eastAsia="IRNazanin"/>
          <w:color w:val="111111"/>
          <w:sz w:val="28"/>
          <w:sz w:val="28"/>
          <w:szCs w:val="28"/>
          <w:rtl w:val="true"/>
          <w:lang w:bidi="fa-IR"/>
        </w:rPr>
        <w:t>وعن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 الإبل خير من ألبانها، ويجعل الله عزّوجلّ الشفاء في ألبانها</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4901358_2320776876"/>
      <w:bookmarkStart w:id="501" w:name="_Toc179"/>
      <w:bookmarkEnd w:id="500"/>
      <w:r>
        <w:rPr>
          <w:rtl w:val="true"/>
        </w:rPr>
        <w:t>الجبن والجوز</w:t>
      </w:r>
      <w:bookmarkEnd w:id="5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محبوب عن عبد العزيز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والجوز إذا اجتمعا في كل واحد منهما شفاء، وإنّ افترقا كان في كل واحد </w:t>
      </w:r>
      <w:bookmarkStart w:id="502" w:name="pg20221_209079"/>
    </w:p>
    <w:p>
      <w:pPr>
        <w:pStyle w:val="BookText"/>
        <w:rPr/>
      </w:pPr>
      <w:bookmarkEnd w:id="5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منهما داء</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الجوز والجبن إذا اجتمعا كانا دواء، وإذا افترقا كانا داءً</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الجوز في شدّة الحرّ يهيّج الحرّ في الجوف، ويهيّج القروح على الجسد وأكله في الشتاء يسخّن الكليتين ويدفع البرد</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4901360_2320776876"/>
      <w:bookmarkStart w:id="504" w:name="_Toc180"/>
      <w:bookmarkEnd w:id="503"/>
      <w:r>
        <w:rPr>
          <w:rtl w:val="true"/>
        </w:rPr>
        <w:t>التمر</w:t>
      </w:r>
      <w:bookmarkEnd w:id="504"/>
    </w:p>
    <w:p>
      <w:pPr>
        <w:pStyle w:val="Heading3"/>
        <w:numPr>
          <w:ilvl w:val="2"/>
          <w:numId w:val="1"/>
        </w:numPr>
        <w:rPr/>
      </w:pPr>
      <w:bookmarkStart w:id="505" w:name="__RefHeading___Toc4901362_2320776876"/>
      <w:bookmarkStart w:id="506" w:name="_Toc181"/>
      <w:bookmarkEnd w:id="505"/>
      <w:r>
        <w:rPr>
          <w:rtl w:val="true"/>
        </w:rPr>
        <w:t>[</w:t>
      </w:r>
      <w:r>
        <w:rPr>
          <w:rtl w:val="true"/>
        </w:rPr>
        <w:t xml:space="preserve">ابتداء رسول الله صلى الله عليه و آله وسلم عند الغذاء بالتمر </w:t>
      </w:r>
      <w:r>
        <w:rPr>
          <w:rtl w:val="true"/>
        </w:rPr>
        <w:t>]</w:t>
      </w:r>
      <w:bookmarkEnd w:id="506"/>
    </w:p>
    <w:p>
      <w:pPr>
        <w:pStyle w:val="BookText"/>
        <w:rPr/>
      </w:pPr>
      <w:r>
        <w:rPr>
          <w:rFonts w:ascii="IRNazanin" w:hAnsi="IRNazanin" w:eastAsia="IRNazanin"/>
          <w:color w:val="111111"/>
          <w:sz w:val="28"/>
          <w:sz w:val="28"/>
          <w:szCs w:val="28"/>
          <w:rtl w:val="true"/>
          <w:lang w:bidi="fa-IR"/>
        </w:rPr>
        <w:t>وفي الصحيح عن الفضيل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عزّوجلّ العجوة والعتيق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العتيق؟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الأنّثى والذكر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معمّر بن خلّاد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نخلة مریم علیها السلام العجوة ونزلت في كانون ونزل مع آدم العتيق والعجوة، ومنها تفرّع أنّواع النخل</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أحدهما علیهما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أَزْكَى طَعَامًا فَلْيَأْتِكُمْ بِرِزْقٍ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أزكى طعاماً التمر</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 إلى رسول الله صلى الله عليه و آله وسلم طعام فيه تمر إلّا بدء بالتمر</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يحبُّ أنّ يرى الرجل تمريّاً؛ لحبّ رسول الله صلى الله عليه و آله وسلم التمر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عقبة بن بشير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فاستدعا بتمر فأكلنا، ثمَّ ازددنا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يعجبني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تمريّاً</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تموركم البرني، يذهب بالداء ولا داء فيه، ويذهب بالإعياء ولا ضرر له، ويذهب بالبلغم، ومع كل تمرة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يهنّئ ويمرئ ويذهب بالإعياء ويشبع</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الرضا علیه السلام وبين يديه تمر برنيّ وهو مجدٌّ في أكله يأكله بشهوة،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أذنُ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وأكلت معه وأنا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أراك تأكل هذا التمر بشهوة؟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إنّي 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رسول الله صلى الله عليه و آله وسلم كان تمريّاً، وكان علي علیه السلام تمريّاً، وكان الحسن علیه السلام التمريّاً، وكان أبو عبد الله الحسين علیه السلام تمريّاً، وكان زين العابدين علیه السلام تمرياً، وكان أبو جعفر علیه السلام تمريّاً، وكان أبو عبد الله علیه السلام تمريّاً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علیه السلام تمريّاً، وأنا تمريٌّ، وشيعتنا يحبّون التمر؛ لأنّهم خلقوا من طينتنا، وأعداؤنا يا سليمان يحبّون المسكر؛ لأنّهم خلقوا من مارج من نار</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البرنيّ يشبع و يهنّئ ويمرئ، وهو الدواء ولا داء له، ويذهب بالعياء، ومع كل تمرة حسنة</w:t>
      </w:r>
      <w:r>
        <w:rPr>
          <w:rFonts w:eastAsia="IRNazanin" w:cs="IRNazanin"/>
          <w:color w:val="111111"/>
          <w:sz w:val="28"/>
          <w:szCs w:val="28"/>
          <w:rtl w:val="true"/>
          <w:lang w:bidi="fa-IR"/>
        </w:rPr>
        <w:t>»</w:t>
      </w:r>
      <w:r>
        <w:rPr>
          <w:rStyle w:val="FootnoteAnchor"/>
          <w:rtl w:val="true"/>
        </w:rPr>
        <w:footnoteReference w:id="153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عياء أي صعب لا دواء له، كأنّه أعيا الأطباء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الصرفان سیّد تموركم</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سبع تمرات عجوة عند منامه قتلن الديدان من بطنه</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عن أبي عبد 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في كل يوم سبع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تمرات عجوة على الريق من تمر العالية، لم يضره سم ولا سحر ولا شيطان</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العجوة هي أمّ التمر التي أنّزلها الله عزّ وجلّ لآدم علیه السلام من الجنة</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 المدينة نوى العجوة، فغرسه صاحب لنا في بستانه فخرج منه السكّر والهيرون والشهريز والصرفان وكلّ ضرب من التمر</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سليمان الحمّار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فجاءنا بمضيرة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طبيخ يتّخذ من اللبن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 بعدها، ثمَّ أتي بقباع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كغراب مكيال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رطب عليه ألوان، فجعل علیه السلام يأخذ بيده الواحدة بعد الواحدة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تسمّون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حتى أخذ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تسمّون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نسمّيها أمّ جروان</w:t>
      </w:r>
      <w:r>
        <w:rPr>
          <w:rStyle w:val="FootnoteAnchor"/>
          <w:rtl w:val="true"/>
        </w:rPr>
        <w:footnoteReference w:id="1537"/>
      </w:r>
      <w:r>
        <w:rPr>
          <w:rFonts w:ascii="Amiri" w:hAnsi="Amiri" w:eastAsia="Amiri" w:cs="Amiri"/>
          <w:color w:val="111111"/>
          <w:sz w:val="28"/>
          <w:sz w:val="28"/>
          <w:szCs w:val="28"/>
          <w:rtl w:val="true"/>
          <w:lang w:bidi="ar-SA"/>
        </w:rPr>
        <w:t>، إنّ رسول الله صلى الله عليه و آله وسلم أتي شيء منها فأكل منها ودعا لها فليس شيء من نخل أحمل</w:t>
      </w:r>
      <w:r>
        <w:rPr>
          <w:rStyle w:val="FootnoteAnchor"/>
          <w:rtl w:val="true"/>
        </w:rPr>
        <w:footnoteReference w:id="153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التمور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عندكم أطيب من الواحد عندنا، والجميع عندنا أطيب من الجميع عندكم</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علیه السلام الحيرة ركب دابّته ومضى إلى الخورنق </w:t>
      </w:r>
      <w:r>
        <w:rPr>
          <w:rStyle w:val="FootnoteAnchor"/>
          <w:rtl w:val="true"/>
        </w:rPr>
        <w:footnoteReference w:id="1541"/>
      </w:r>
      <w:r>
        <w:rPr>
          <w:rFonts w:ascii="IRNazanin" w:hAnsi="IRNazanin" w:eastAsia="IRNazanin"/>
          <w:color w:val="111111"/>
          <w:sz w:val="28"/>
          <w:sz w:val="28"/>
          <w:szCs w:val="28"/>
          <w:rtl w:val="true"/>
          <w:lang w:bidi="fa-IR"/>
        </w:rPr>
        <w:t>، ونزل فاستظلّ بظلّ دابّته ومعه غلام أسود، فرأى رجلاً من أهل الكوفة قد اشترى نخلاً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علیه السلام ، فجاء بطبق ضخم فوضعه بين يديه علیه السلام، 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 إلى السابري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السابري،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امّ جروان</w:t>
      </w:r>
      <w:r>
        <w:rPr>
          <w:rFonts w:eastAsia="IRNazanin" w:cs="IRNazanin"/>
          <w:color w:val="111111"/>
          <w:sz w:val="28"/>
          <w:szCs w:val="28"/>
          <w:rtl w:val="true"/>
          <w:lang w:bidi="fa-IR"/>
        </w:rPr>
        <w:t xml:space="preserve">» </w:t>
      </w:r>
      <w:r>
        <w:rPr>
          <w:rStyle w:val="FootnoteAnchor"/>
          <w:rtl w:val="true"/>
        </w:rPr>
        <w:footnoteReference w:id="1542"/>
      </w:r>
      <w:r>
        <w:rPr>
          <w:rFonts w:ascii="Amiri" w:hAnsi="Amiri" w:eastAsia="Amiri" w:cs="Amiri"/>
          <w:color w:val="111111"/>
          <w:sz w:val="28"/>
          <w:sz w:val="28"/>
          <w:szCs w:val="28"/>
          <w:rtl w:val="true"/>
          <w:lang w:bidi="ar-SA"/>
        </w:rPr>
        <w:t>ونظر إلى الصرفان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عندنا العجوة وفيه شفاء</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تغيّر الآن أكثر الأسماء والضابط فيه أنّ ما كان أنفس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العراق بالخصاويّ، وكلّما كان نواته أصغر فهو أحسن وأفضل، والله تعالى يعلم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المطّلب بن زياد،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الإدام السمن</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فأتاه شيخ من أهل العراق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كلامك متغيّراً؟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مقاديم فمي فنقص كلامي،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أيضاً قد سقط بعض أسناني حتى أنّه ليوسوس إلىّ الشيطان 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البقيّة بأيّ شيء تأكل؟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بالثريد فإنّه صالح، واجتنب السمن؛ فإنّه لا يلائم الشيخ</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الرجل خمسين سنةً فلا يبيتنّ وفي جوفه شيء من السمن</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حفص،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السمن ما أدخل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دخل جوفاً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لأكرهه للشيخ</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سمون البقر شفاء</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507" w:name="pg20221_209085"/>
    </w:p>
    <w:p>
      <w:pPr>
        <w:pStyle w:val="BookText"/>
        <w:rPr/>
      </w:pPr>
      <w:bookmarkEnd w:id="5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دواء، وهو في الصيف خير منه في الشتاء، وما دخل جوفاً مثله</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4901364_2320776876"/>
      <w:bookmarkStart w:id="509" w:name="_Toc182"/>
      <w:bookmarkEnd w:id="508"/>
      <w:r>
        <w:rPr>
          <w:rtl w:val="true"/>
        </w:rPr>
        <w:t xml:space="preserve">باب الحبوب </w:t>
      </w:r>
      <w:r>
        <w:rPr>
          <w:rtl w:val="true"/>
        </w:rPr>
        <w:t xml:space="preserve">- </w:t>
      </w:r>
      <w:r>
        <w:rPr>
          <w:rtl w:val="true"/>
        </w:rPr>
        <w:t>الأرزّ</w:t>
      </w:r>
      <w:bookmarkEnd w:id="509"/>
    </w:p>
    <w:p>
      <w:pPr>
        <w:pStyle w:val="BookText"/>
        <w:rPr/>
      </w:pPr>
      <w:r>
        <w:rPr>
          <w:rFonts w:ascii="IRNazanin" w:hAnsi="IRNazanin" w:eastAsia="IRNazanin"/>
          <w:color w:val="111111"/>
          <w:sz w:val="28"/>
          <w:sz w:val="28"/>
          <w:szCs w:val="28"/>
          <w:rtl w:val="true"/>
          <w:lang w:bidi="fa-IR"/>
        </w:rPr>
        <w:t>روى الكليني 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يأتينا من ناحيتكم شيء أحبّ إليّ من الأرزّ والبنفسج، إنّي اشتكيت ذلك الشديد وألهمت أكل الأرزّ، فأمرت به فغسل وجفّف، ثمَّ قلي</w:t>
      </w:r>
      <w:r>
        <w:rPr>
          <w:rStyle w:val="FootnoteAnchor"/>
          <w:rtl w:val="true"/>
        </w:rPr>
        <w:footnoteReference w:id="1550"/>
      </w:r>
      <w:r>
        <w:rPr>
          <w:rFonts w:ascii="Amiri" w:hAnsi="Amiri" w:eastAsia="Amiri" w:cs="Amiri"/>
          <w:color w:val="111111"/>
          <w:sz w:val="28"/>
          <w:sz w:val="28"/>
          <w:szCs w:val="28"/>
          <w:rtl w:val="true"/>
          <w:lang w:bidi="ar-SA"/>
        </w:rPr>
        <w:t>وطحن، وجعي فجعل لي منه سفوف بزيت وطبيخ أتحسّاه، فأذهب الله عزّوجلّ عنّي ذلك الوجع</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وجع بطني،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الأرزّ فاغسله ثمَّ جفّفه في الظلّ، ثمَّ رضَّه وخذ منه في كل غداة ملء راحتك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إسحاق الجريري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تقليه قليلاً وزن أوقيّة واشربه</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داية أبي الحسن موسى علیه السلام تلقمه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الأرزّ وتضربه عليه، فغمّني ما رأيته فدخلت على أبي عبد الله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أحسبك غمّك ما رأيت من داية أبي الحسن موسى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الطعام الأرزّ يوسّع الأمعاء، ويقطع البواسير، وإنّا لنغبط أهل العراق بأكلهم الأرزّ والبسر؛ فإنّهما يوسّعان الأمعاء ويقطعان البواسير</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بأبي عبد الله علیه السلام وجع البطن، فأمر أن يطبخ له الأرزّ ويجعل عليه السماق، فأكله فبرئ</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الطعام الأرزّ وإنّا لندّخره لمرضانا</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الطعام الأرزّ وإنّا لنداوي به مرضانا</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فجاءه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قد ذبلت وبها البَطَن،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يمنعك من الأرزّ بالشحم، خذ حجاراً أربعاً أو خمساً فاطرحها بجنب النار واجعل الأرزّ في القدر واطبخه حتى يدرك، وخذ شحم كلى طريّاً، فإذا بلغ الأرز فاطرح الشحم في قصعة من الحجارة وكبَّ عليها قصعةً أخرى، ثمَّ حرّكها تحريكاً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واضبطها كيلا يخرج بخارها، فإذا ذاب الشحم فاجعله في الأرزّ ثمَّ تحسّاه</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510" w:name="pg20221_209087"/>
    </w:p>
    <w:p>
      <w:pPr>
        <w:pStyle w:val="BookText"/>
        <w:rPr/>
      </w:pPr>
      <w:bookmarkEnd w:id="510"/>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4901366_2320776876"/>
      <w:bookmarkStart w:id="512" w:name="_Toc183"/>
      <w:bookmarkEnd w:id="511"/>
      <w:r>
        <w:rPr>
          <w:rtl w:val="true"/>
        </w:rPr>
        <w:t>الحمّص</w:t>
      </w:r>
      <w:bookmarkEnd w:id="512"/>
    </w:p>
    <w:p>
      <w:pPr>
        <w:pStyle w:val="BookText"/>
        <w:rPr/>
      </w:pPr>
      <w:r>
        <w:rPr>
          <w:rFonts w:ascii="IRNazanin" w:hAnsi="IRNazanin" w:eastAsia="IRNazanin"/>
          <w:color w:val="111111"/>
          <w:sz w:val="28"/>
          <w:sz w:val="28"/>
          <w:szCs w:val="28"/>
          <w:rtl w:val="true"/>
          <w:lang w:bidi="fa-IR"/>
        </w:rPr>
        <w:t>وفي الصحيح، عن البزنطي عن الرضا علیه السلامء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الحمّص جيّد لوجع الظهر، وكان يدعو به قبل الطعام وبعده</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لمّا عافى أيوب علیه السلام نظر إلى بني إسرائيل قد از درعت، فرفع 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عبدك أيوب المبتلى عافيته ولم يزدرع شيئاً، وهذا لبني إسرائيل زرع،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خذ من سبحتك كفّاً فابذره، وكانت سبحته فيها ملح، فأخذ أيوب علیه السلام كفّاً منها فبذره فخرج هذا العدس، وأنّتم تسمّونه الحمّص ونحن نسمّيه العدس</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النبي صلى الله عليه و آله وسلم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العدس بارك عليه سبعون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يسمّونه عندكم الحمّص ونحن نسمّيه العدس</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علیه السلام يأكل الحمّص المطبوخ قبل الطعام وبعده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513" w:name="pg20221_209088"/>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4901368_2320776876"/>
      <w:bookmarkStart w:id="515" w:name="_Toc184"/>
      <w:bookmarkEnd w:id="514"/>
      <w:r>
        <w:rPr>
          <w:rtl w:val="true"/>
        </w:rPr>
        <w:t>العدس</w:t>
      </w:r>
      <w:bookmarkEnd w:id="515"/>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 رجل إلى نبيِّ الله قساوة القلب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يرقُّ القلب ويسرع الدمعة</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العدس يرقُّ القلب ويسرع الدمعة</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فرات بن 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بني إسرائيل شكا إلى الله عزّوجلّ قسوة القلب وقلّة الدمعة، فأوحى الله عزّ وجلّ إليه أن كل العدس فأكل العدس فرقّ قلبه وجرت دمعته</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4901370_2320776876"/>
      <w:bookmarkStart w:id="517" w:name="_Toc185"/>
      <w:bookmarkEnd w:id="516"/>
      <w:r>
        <w:rPr>
          <w:rtl w:val="true"/>
        </w:rPr>
        <w:t>الباقلّاء واللوبيا والماش والجاورس</w:t>
      </w:r>
      <w:bookmarkEnd w:id="517"/>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الباقلّاء يمخّخ الساقين، ويزيد في الدماغ، ويولّد الدم الطريّ</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البزنطي عن الرضا علیه السلام له مثله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518" w:name="pg20221_209089"/>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الباقلّاء بقشره؛ فإنّه يدبغ المعدة</w:t>
      </w:r>
      <w:r>
        <w:rPr>
          <w:rFonts w:eastAsia="IRNazanin" w:cs="IRNazanin"/>
          <w:color w:val="111111"/>
          <w:sz w:val="28"/>
          <w:szCs w:val="28"/>
          <w:rtl w:val="true"/>
          <w:lang w:bidi="fa-IR"/>
        </w:rPr>
        <w:t xml:space="preserve">»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اللوبيا تطرد الرياح المستبطنة</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إلى أبي الحسن علیه السلام رجل البَهَق، فأمره أن يطبخ الماش ويتحسّاه ويجعله في طعامه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أكل مع أبي الحسن علیه السلام الأول هريسة بالجاورس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طعام ليس فيه ثقل ولا له غائلة، وإنّه أعجبني فأمرت أن يتّخذ لي، وهو باللبن أنفع وألين في المعدة</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كثير قال مرضت بالمدينة فانطلق بطني فوصف لي أبو عبد الله علیه السلام وأمرني أن آخذ سويق الجاورس وأشربه بماء الكمّون، ففعلت فأمسك بطني وعوفيت</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4901372_2320776876"/>
      <w:bookmarkStart w:id="520" w:name="_Toc186"/>
      <w:bookmarkEnd w:id="519"/>
      <w:r>
        <w:rPr>
          <w:rtl w:val="true"/>
        </w:rPr>
        <w:t xml:space="preserve">باب الفواكه </w:t>
      </w:r>
      <w:r>
        <w:rPr>
          <w:rtl w:val="true"/>
        </w:rPr>
        <w:t xml:space="preserve">- </w:t>
      </w:r>
      <w:r>
        <w:rPr>
          <w:rtl w:val="true"/>
        </w:rPr>
        <w:t>الرمّان</w:t>
      </w:r>
      <w:bookmarkEnd w:id="52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فواكه الجنة في </w:t>
      </w:r>
      <w:bookmarkStart w:id="521" w:name="pg20221_209090"/>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الأمليسي</w:t>
      </w:r>
      <w:r>
        <w:rPr>
          <w:rStyle w:val="FootnoteAnchor"/>
          <w:rtl w:val="true"/>
        </w:rPr>
        <w:footnoteReference w:id="1572"/>
      </w:r>
      <w:r>
        <w:rPr>
          <w:rFonts w:ascii="Amiri" w:hAnsi="Amiri" w:eastAsia="Amiri" w:cs="Amiri"/>
          <w:color w:val="111111"/>
          <w:sz w:val="28"/>
          <w:sz w:val="28"/>
          <w:szCs w:val="28"/>
          <w:rtl w:val="true"/>
          <w:lang w:bidi="ar-SA"/>
        </w:rPr>
        <w:t>، والتفاح السيستاني أو الشيسقان</w:t>
      </w:r>
      <w:r>
        <w:rPr>
          <w:rStyle w:val="FootnoteAnchor"/>
          <w:rtl w:val="true"/>
        </w:rPr>
        <w:footnoteReference w:id="1573"/>
      </w:r>
      <w:r>
        <w:rPr>
          <w:rFonts w:ascii="Amiri" w:hAnsi="Amiri" w:eastAsia="Amiri" w:cs="Amiri"/>
          <w:color w:val="111111"/>
          <w:sz w:val="28"/>
          <w:sz w:val="28"/>
          <w:szCs w:val="28"/>
          <w:rtl w:val="true"/>
          <w:lang w:bidi="ar-SA"/>
        </w:rPr>
        <w:t>، والسفرجل، والعنب الرازقي، والرطب المشان</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4901374_2320776876"/>
      <w:bookmarkStart w:id="523" w:name="_Toc187"/>
      <w:bookmarkEnd w:id="522"/>
      <w:r>
        <w:rPr>
          <w:rtl w:val="true"/>
        </w:rPr>
        <w:t>تقشير الفواكه وغسلها</w:t>
      </w:r>
      <w:bookmarkEnd w:id="523"/>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أنّه كان يكره تقشير التمر</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نزع قشره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ثمرة سمّاً، فإذا أتيتم بها فمسّوها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اهجموها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اغمسوها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اغسلوها</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4" w:name="__RefHeading___Toc4901376_2320776876"/>
      <w:bookmarkStart w:id="525" w:name="_Toc188"/>
      <w:bookmarkEnd w:id="524"/>
      <w:r>
        <w:rPr>
          <w:rtl w:val="true"/>
        </w:rPr>
        <w:t>الرمّان</w:t>
      </w:r>
      <w:bookmarkEnd w:id="52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عمر بن أبان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وأبا عبد الله علیهما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وجه الأرض ثمرة كانت أحبّ إلى رسول الله صلى الله عليه و آله وسلم من الرمّان وكان والله إذا أكلها أحبّ أن لا يشركه فيها أحد</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حبّةً من رمّان أمرضت شيطان الوسوسة أربعين يوماً</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الوليد بن صبيح بسندين،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الرمّان الحلو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 أصلح في البطن</w:t>
      </w:r>
      <w:r>
        <w:rPr>
          <w:rFonts w:eastAsia="IRNazanin" w:cs="IRNazanin"/>
          <w:color w:val="111111"/>
          <w:sz w:val="28"/>
          <w:szCs w:val="28"/>
          <w:rtl w:val="true"/>
          <w:lang w:bidi="fa-IR"/>
        </w:rPr>
        <w:t>»</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فيه حموضة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بالرمّان الحلو فكلوه؛ فإنّه ليست من حبّة تقع في معدة مؤمن إلّا أبادت داءً وأذهبت شيطان الوسوسة عنه</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رمّانةً على الريق أنارت قلبه أربعين يوماً</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أشارك فيه أبغض إليّ من الرمّان وما من رمّانة إلّا وفيها حبّة من الجنة، فإذا أكلها الكافر بعث الله عزّ وجلّ إليه ملكاً فانتزعها منه</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طعام أكله إلّا وأنا أشتهي أنّ أشارك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يشركني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إلّا الرمّان، فإنّه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رمّانة إلّا وفيها حبّة من الجنة</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إذا أكل الرمّان بسط تحته منديلاً،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حبّات من الجنة،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والنصارى ومن سواهم يأكلونه؟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بعث الله عزّ وجلّ إليه ملكاً فانتزعها منه لكيلا يأكلها</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إبراهيم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بالرمّان؛ فإنّه لم يأكله جائع إلّا أجزأه، ولا شبعان إلّا أمرأه</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مسعدة بن زياد،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الفاكهة مائة وعشرون لوناً سيّدها الرّمان</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إبراهيم بن عبد الحميد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أوصى به آدمُ، هبةَ الله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بالرمّان؛ فإنّك إنّ أكلته وأنّت جائع أجزاك، وإنّ أكلته وأنّت شبعان أمرأك</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يزيد بن عبد الملك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وفي يده رمّانة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معتّب أعطه رمّانةً؛ فإنّي لم أشرك في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أبغض إليّ من أن أشرك في 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احتجم وأمرني أنّ أحتجم واحتجمت، ثمَّ دعا برمّانة 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أيّما مؤمن أكل رمّانة حتى يستوفيها أذهب الله عزّ وجلّ الشيطان عن إنارة قلبه أربعين صباحاً، ومن أكل اثنتين أذهب الله عزّوجلّ الشيطان عن إنارة قلبه مائة يوم، ومن أكل ثلاثاً حتى يستوفيها أذهب الله عزّوجلّ الشيطان عن إنارة قلبه سنة، ومن أذهب الشيطان عن إنارة قلبه سنةً لم يذنب، ومن لم يذنب دخل الجنة</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رمّانةً يوم الجمعة على الريق نوّرت قلبه أربعين صباحاً، فإنّ أكل رمانتين فثمانين يوماً، فإنّ أكل ثلاثةً فمائة وعشرين يوماً، وطردت عنه وسوسة الشيطان، ومن طردت عنه وسوسة الشيطان لم يعص الله عزّوجلّ، ومن لم يعص الله عزّوجلّ أدخله الله الجنة</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الرمان الحلو يزيد في ماء الرجل ويحسّن الولد</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الرمّان المزّ بشحمه؛ فإنّه دباغ للمعدة</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526" w:name="pg20221_209094"/>
    </w:p>
    <w:p>
      <w:pPr>
        <w:pStyle w:val="BookText"/>
        <w:rPr/>
      </w:pPr>
      <w:bookmarkEnd w:id="5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الرمّان بشحمه؛ فإنّه یدبغ المعدة ويزيد في الذهن</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يزيد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رمّانةً أنارت قلبه، ومن أنار الله قلبه بعد الشيطان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الرمان جعلت فداك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سورانيّكم هذا</w:t>
      </w:r>
      <w:r>
        <w:rPr>
          <w:rFonts w:eastAsia="IRNazanin" w:cs="IRNazanin"/>
          <w:color w:val="111111"/>
          <w:sz w:val="28"/>
          <w:szCs w:val="28"/>
          <w:rtl w:val="true"/>
          <w:lang w:bidi="fa-IR"/>
        </w:rPr>
        <w:t xml:space="preserve">»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منسوب إلى سوراء</w:t>
      </w:r>
      <w:r>
        <w:rPr>
          <w:rStyle w:val="FootnoteAnchor"/>
          <w:rtl w:val="true"/>
        </w:rPr>
        <w:footnoteReference w:id="1594"/>
      </w:r>
      <w:r>
        <w:rPr>
          <w:rFonts w:ascii="Amiri" w:hAnsi="Amiri" w:eastAsia="Amiri" w:cs="Amiri"/>
          <w:color w:val="111111"/>
          <w:sz w:val="28"/>
          <w:sz w:val="28"/>
          <w:szCs w:val="28"/>
          <w:rtl w:val="true"/>
          <w:lang w:bidi="ar-SA"/>
        </w:rPr>
        <w:t>، وكانت قريةً مكان 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زياد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 شجر الرمّان ينفي الهوام</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4901378_2320776876"/>
      <w:bookmarkStart w:id="528" w:name="_Toc189"/>
      <w:bookmarkEnd w:id="527"/>
      <w:r>
        <w:rPr>
          <w:rtl w:val="true"/>
        </w:rPr>
        <w:t>العنب والزبيب</w:t>
      </w:r>
      <w:bookmarkEnd w:id="52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سالم قال كان علي بن الحسين علیه السلام يعجبه العنب وكان يوماً ،صائماً فلمّا أفطر كان أول ما جاء العنب أتته أمّ ولد له بعنقود عنب فوضعته بين يديه، فجاء سائل فدفعه إليه، فدسّت أمّ ولده إلى السائل فاشترته منه، ثمَّ أتته فوضعته بين يديه، فجاء سائل آخر فأعطاه إيّاه، ففعلت أمّ الولد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أتته به فوضعت بين يديه، فجاء سائل آخر فأعطاه، ففعلت أمّ الولد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المّة الرابعة أكله علیه السلام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 نبيّ من الأنبياء إلى الله عزّوجلّ الغمّ، فأمره الله عزّ وجلّ بأكل العنب</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معروف بن خربوذ، عمّن رأى أمير المؤمنين علیه السلام يأكل الخبز بالعنب</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موسى بن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حسر الماء عن عظام الموتى، فرأى ذلك نوح علیه السلام جزع جزعاً شديداً واغتم لذلك،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 بنفسك أنّت دعوت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أستغفرك وأتوب إليك،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العنب الأسود ليذهب غمّك</w:t>
      </w:r>
      <w:r>
        <w:rPr>
          <w:rFonts w:eastAsia="IRNazanin" w:cs="IRNazanin"/>
          <w:color w:val="111111"/>
          <w:sz w:val="28"/>
          <w:szCs w:val="28"/>
          <w:rtl w:val="true"/>
          <w:lang w:bidi="fa-IR"/>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الرسّان عن أبي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ذيل الخبر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فضّلتم على الناس في المطعم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سمككم هذا البناني وعنبكم هذا الرازقي، ورطبكم هذا المشان</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عكاشة بن محصن الأسدي على أبي جعفر علیه السلام فقدّم إليه عنباً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حبّة حبّة يأكل الشيخ الكبير والصبيّ الصغير، وثلاثة وأربعة يأكل من يظن أنّه لا يشبع، وكل </w:t>
      </w:r>
      <w:r>
        <w:rPr>
          <w:rStyle w:val="FootnoteAnchor"/>
          <w:rtl w:val="true"/>
        </w:rPr>
        <w:footnoteReference w:id="1601"/>
      </w:r>
      <w:r>
        <w:rPr>
          <w:rFonts w:ascii="Amiri" w:hAnsi="Amiri" w:eastAsia="Amiri" w:cs="Amiri"/>
          <w:color w:val="111111"/>
          <w:sz w:val="28"/>
          <w:sz w:val="28"/>
          <w:szCs w:val="28"/>
          <w:rtl w:val="true"/>
          <w:lang w:bidi="ar-SA"/>
        </w:rPr>
        <w:t>حبّتين حبّين فإنّه مستحبّ</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bookmarkStart w:id="529" w:name="pg20221_209096"/>
    </w:p>
    <w:p>
      <w:pPr>
        <w:pStyle w:val="BookText"/>
        <w:rPr/>
      </w:pPr>
      <w:bookmarkEnd w:id="5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أهل مصر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الزبيب يشدّ العصب، ويذهب بالنصب</w:t>
      </w:r>
      <w:r>
        <w:rPr>
          <w:rStyle w:val="FootnoteAnchor"/>
          <w:rtl w:val="true"/>
        </w:rPr>
        <w:footnoteReference w:id="1603"/>
      </w:r>
      <w:r>
        <w:rPr>
          <w:rFonts w:ascii="Amiri" w:hAnsi="Amiri" w:eastAsia="Amiri" w:cs="Amiri"/>
          <w:color w:val="111111"/>
          <w:sz w:val="28"/>
          <w:sz w:val="28"/>
          <w:szCs w:val="28"/>
          <w:rtl w:val="true"/>
          <w:lang w:bidi="ar-SA"/>
        </w:rPr>
        <w:t>، ويطيّب النفس</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الزبيب الطائفي يشدّ العصب، ويذهب بالنصب، ويطيّب النفس</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وعشرين زبيبةً حمراء في كل يوم على الريق تدفع جميع الأمراض إلّا مرض الموت</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اصطبح</w:t>
      </w:r>
      <w:r>
        <w:rPr>
          <w:rStyle w:val="FootnoteAnchor"/>
          <w:rtl w:val="true"/>
        </w:rPr>
        <w:footnoteReference w:id="1607"/>
      </w:r>
      <w:r>
        <w:rPr>
          <w:rFonts w:ascii="Amiri" w:hAnsi="Amiri" w:eastAsia="Amiri" w:cs="Amiri"/>
          <w:color w:val="111111"/>
          <w:sz w:val="28"/>
          <w:sz w:val="28"/>
          <w:szCs w:val="28"/>
          <w:rtl w:val="true"/>
          <w:lang w:bidi="ar-SA"/>
        </w:rPr>
        <w:t>بإحدى وعشرين زبيبةً حمراء لم يمرض إلّا مرض الموت إن شاء الله</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4901380_2320776876"/>
      <w:bookmarkStart w:id="531" w:name="_Toc190"/>
      <w:bookmarkEnd w:id="530"/>
      <w:r>
        <w:rPr>
          <w:rtl w:val="true"/>
        </w:rPr>
        <w:t>السفرجل</w:t>
      </w:r>
      <w:bookmarkEnd w:id="53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جميل بن دراج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سفرجلةً أنطق الله عزّوجلّ الحكمة على لسانه أربعين صباحاً</w:t>
      </w:r>
      <w:r>
        <w:rPr>
          <w:rFonts w:eastAsia="IRNazanin" w:cs="IRNazanin"/>
          <w:color w:val="111111"/>
          <w:sz w:val="28"/>
          <w:szCs w:val="28"/>
          <w:rtl w:val="true"/>
          <w:lang w:bidi="fa-IR"/>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حمزة بن بزيع، عن أبي إبراهيم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 لجعفر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كل السفرجل، فإنّه يقوّي القلب ويشجّع الجبان</w:t>
      </w:r>
      <w:r>
        <w:rPr>
          <w:rFonts w:eastAsia="IRNazanin" w:cs="IRNazanin"/>
          <w:color w:val="111111"/>
          <w:sz w:val="28"/>
          <w:szCs w:val="28"/>
          <w:rtl w:val="true"/>
          <w:lang w:bidi="fa-IR"/>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الحسن بن راشد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السفرجل قوّة للقلب الضعيف، ويطيّب المعدة، ويذكّى الفؤاد ويشجّع الجبان</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جعفر بن أبي طالب عند النبي صلى الله عليه و آله وسلم فأهدي إلى النبي صلى الله عليه و آله وسلم السفرجل ، فقطع منه النبي صلى الله عليه و آله وسلم قطعة وناولها جعفراً فأبى أنّ يأكلها،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وكلها؛ فإنّها تذكّي القلب، وتشجّع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فإنّه يصفّي اللون ويحسّن الولد </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سفرجلةً على الريق طاب ماؤه وحسن ولده</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عزّوجل نبيّاً إلّا ومعه رائحة السفرجل</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السفرجل يذهب </w:t>
      </w:r>
      <w:bookmarkStart w:id="532" w:name="pg20221_209098"/>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 الحزين كما تذهب اليد بعرق الجبين</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3" w:name="__RefHeading___Toc4901382_2320776876"/>
      <w:bookmarkStart w:id="534" w:name="_Toc191"/>
      <w:bookmarkEnd w:id="533"/>
      <w:r>
        <w:rPr>
          <w:rtl w:val="true"/>
        </w:rPr>
        <w:t>التفّاح</w:t>
      </w:r>
      <w:bookmarkEnd w:id="534"/>
    </w:p>
    <w:p>
      <w:pPr>
        <w:pStyle w:val="BookText"/>
        <w:rPr/>
      </w:pPr>
      <w:r>
        <w:rPr>
          <w:rFonts w:ascii="IRNazanin" w:hAnsi="IRNazanin" w:eastAsia="IRNazanin"/>
          <w:color w:val="111111"/>
          <w:sz w:val="28"/>
          <w:sz w:val="28"/>
          <w:szCs w:val="28"/>
          <w:rtl w:val="true"/>
          <w:lang w:bidi="fa-IR"/>
        </w:rPr>
        <w:t>وعن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التفّاح يجلو </w:t>
      </w:r>
      <w:r>
        <w:rPr>
          <w:rStyle w:val="FootnoteAnchor"/>
          <w:rtl w:val="true"/>
        </w:rPr>
        <w:footnoteReference w:id="1616"/>
      </w: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التفّاح ينفع من خصال عدّة من السمّ، والسحر، واللمم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من أهل الأرض، والبلغم الغالب، وليس شيء أسرع منه منفعةً</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وباء بمكة، فكتبت إلى أبي الحسن علیه السلام ، فكتب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التفّاح</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رعفت سنةً بالمدينة، فسأل أصحابنا أبا عبد الله علیه السلام عن شيء يمسك الرعاف ؟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أسقوه سويق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فأسقوني فانقطع عنّي الرعاف</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له الحمّى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لا نتداوى إلّا بإفاضة الماء البارد يصبّ علينا وأكل التفّاح</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التفّاح ما داووا مرضاهم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بعضهم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أطعموا محموميكم التفّاح، فما شيء أنفع من التفّاح</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بن عبد الملك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قال كلوا التفّاح فإنّه يدبغ المعدة</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المفضّل بن عمر إلى أبي عبد الله علیه السلام بلطف </w:t>
      </w:r>
      <w:r>
        <w:rPr>
          <w:rStyle w:val="FootnoteAnchor"/>
          <w:rtl w:val="true"/>
        </w:rPr>
        <w:footnoteReference w:id="1624"/>
      </w:r>
      <w:r>
        <w:rPr>
          <w:rFonts w:ascii="Amiri" w:hAnsi="Amiri" w:eastAsia="Amiri" w:cs="Amiri"/>
          <w:color w:val="111111"/>
          <w:sz w:val="28"/>
          <w:sz w:val="28"/>
          <w:szCs w:val="28"/>
          <w:rtl w:val="true"/>
          <w:lang w:bidi="ar-SA"/>
        </w:rPr>
        <w:t>، فدخلت عليه في يوم صائف وقدّامه طبق فيه تفّاح أخضر، فو الله إن</w:t>
      </w:r>
      <w:r>
        <w:rPr>
          <w:rStyle w:val="FootnoteAnchor"/>
          <w:rtl w:val="true"/>
        </w:rPr>
        <w:footnoteReference w:id="1625"/>
      </w:r>
      <w:r>
        <w:rPr>
          <w:rFonts w:ascii="IRNazanin" w:hAnsi="IRNazanin" w:eastAsia="IRNazanin"/>
          <w:color w:val="111111"/>
          <w:sz w:val="28"/>
          <w:sz w:val="28"/>
          <w:szCs w:val="28"/>
          <w:rtl w:val="true"/>
          <w:lang w:bidi="fa-IR"/>
        </w:rPr>
        <w:t>صبرت أنّ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أتأكل من هذا والناس يكرهونه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كأنّه لم يزل يعرفني</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في ليلتي هذا فبعثت فأتيت به فأكلته وهو يقلع الحمّى ويسكن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فأصبت أهلى محمومين فأطعمتهم فأقلعت الحمّى عنهم</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535" w:name="pg20221_209100"/>
    </w:p>
    <w:p>
      <w:pPr>
        <w:pStyle w:val="BookText"/>
        <w:rPr/>
      </w:pPr>
      <w:bookmarkEnd w:id="5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ومعي أخي سيف، فأصاب الناس رعاف فكان الرجل إذا رعف يومين مات فرجعت إلى المنزل فإذا سيف يرعف رعافاً شديداً، فدخلت على أبي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أطعم سيفاً التفّاح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فأطعمته إيَّاه فبرئ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للمسموم دواء أنّفع من سويق التفّاح</w:t>
      </w:r>
      <w:r>
        <w:rPr>
          <w:rFonts w:eastAsia="IRNazanin" w:cs="IRNazanin"/>
          <w:color w:val="111111"/>
          <w:sz w:val="28"/>
          <w:szCs w:val="28"/>
          <w:rtl w:val="true"/>
          <w:lang w:bidi="fa-IR"/>
        </w:rPr>
        <w:t>»</w:t>
      </w:r>
      <w:r>
        <w:rPr>
          <w:rStyle w:val="FootnoteAnchor"/>
          <w:rtl w:val="true"/>
        </w:rPr>
        <w:footnoteReference w:id="1629"/>
      </w:r>
      <w:r>
        <w:rPr>
          <w:rFonts w:ascii="Amiri" w:hAnsi="Amiri" w:eastAsia="Amiri" w:cs="Amiri"/>
          <w:color w:val="111111"/>
          <w:sz w:val="28"/>
          <w:sz w:val="28"/>
          <w:szCs w:val="28"/>
          <w:rtl w:val="true"/>
          <w:lang w:bidi="ar-SA"/>
        </w:rPr>
        <w:t>وفي القوي كالصحيح عن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لسع أناساً من أهل الدار حيّة أو عقرب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للنية والاعتقاد مدخلاً عظيماً في الاستشفاء بهذه الأشياء</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4901384_2320776876"/>
      <w:bookmarkStart w:id="537" w:name="_Toc192"/>
      <w:bookmarkEnd w:id="536"/>
      <w:r>
        <w:rPr>
          <w:rtl w:val="true"/>
        </w:rPr>
        <w:t>التين والكمَّثرى</w:t>
      </w:r>
      <w:bookmarkEnd w:id="537"/>
    </w:p>
    <w:p>
      <w:pPr>
        <w:pStyle w:val="BookText"/>
        <w:rPr/>
      </w:pPr>
      <w:r>
        <w:rPr>
          <w:rFonts w:ascii="IRNazanin" w:hAnsi="IRNazanin" w:eastAsia="IRNazanin"/>
          <w:color w:val="111111"/>
          <w:sz w:val="28"/>
          <w:sz w:val="28"/>
          <w:szCs w:val="28"/>
          <w:rtl w:val="true"/>
          <w:lang w:bidi="fa-IR"/>
        </w:rPr>
        <w:t>و في الحسن كالصحيح عن البزنطي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 يذهب بالبَخر، ويشدّ الفم والعظم، وينبت الشعر، ويذهب بالداء ولا يحتاج معه إلى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 أشبه شيء بنبات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البزنطي به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الكمَّثرى؛ فإنّه يجلو القلب ويسكن أوجاع الجوف بإذن الله تعالى</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538" w:name="pg20221_209101"/>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الوشّاء عن بعض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الكمَّثرى یدبغ المعدة ويقوّيها، هو والسفرجل سواء، وهو على الشبع أنّفع منه على الريق، من أصابه طخىً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الطعام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4901386_2320776876"/>
      <w:bookmarkStart w:id="540" w:name="_Toc193"/>
      <w:bookmarkEnd w:id="539"/>
      <w:r>
        <w:rPr>
          <w:rtl w:val="true"/>
        </w:rPr>
        <w:t>الأترُج</w:t>
      </w:r>
      <w:bookmarkEnd w:id="540"/>
    </w:p>
    <w:p>
      <w:pPr>
        <w:pStyle w:val="BookText"/>
        <w:rPr/>
      </w:pPr>
      <w:r>
        <w:rPr>
          <w:rFonts w:ascii="IRNazanin" w:hAnsi="IRNazanin" w:eastAsia="IRNazanin"/>
          <w:color w:val="111111"/>
          <w:sz w:val="28"/>
          <w:sz w:val="28"/>
          <w:szCs w:val="28"/>
          <w:rtl w:val="true"/>
          <w:lang w:bidi="fa-IR"/>
        </w:rPr>
        <w:t>وفي الصحيح عن إبراهيم بن عمر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الأترج على الريق أجود ما يكون،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قبل الطعام خير فهو بعد الطعام خيرو خير أجود</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ضيف فتشهّى أترجاً بعسل، فأطعمته وأكلت معه، ثمَّ مضيت إلى أبي عبد الله علیه السلام وإذا المائدة بين يديه،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أكلت قبل أن آتيك أترجاً بعسل، وإنّي أجد ثقله؛ لأنّي أكثرت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انطلق إلى الجارية فقل لها ابعثي إلينا بحرف رغيف يابس من الذي تجفّفه في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هذا الخبز اليابس؛ فإنّه يهضم الأترج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فأكلته ثمَّ قمت فكأنّي لم أكل شيئاً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البزنطي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الخبز اليابس </w:t>
      </w:r>
      <w:bookmarkStart w:id="541" w:name="pg20221_209102"/>
    </w:p>
    <w:p>
      <w:pPr>
        <w:pStyle w:val="BookText"/>
        <w:rPr/>
      </w:pPr>
      <w:bookmarkEnd w:id="5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يهضم الأترج</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الأترج بعد الطعام؛ فإنّ آل محمد علیهم السلام يفعلون ذلك</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سليمان الجعفري عن 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و كان يعجبه النظر إلى الأترج الأخضر والتفّاح الأحمر</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إبراهيم الجعفري،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شيءٍ يأمرونكم أطباؤكم في الأترج؟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يأمرونا أنّ نأكله قبل الطعام،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آمركم به بعد الطعام</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4901388_2320776876"/>
      <w:bookmarkStart w:id="543" w:name="_Toc194"/>
      <w:bookmarkEnd w:id="542"/>
      <w:r>
        <w:rPr>
          <w:rtl w:val="true"/>
        </w:rPr>
        <w:t>الإجّاص</w:t>
      </w:r>
      <w:bookmarkEnd w:id="54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الأول علیه السلام وبين يديه تور ماء فيه إجّاص أسود في إبّانه،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هاجت بي حرارة، وإنّ الإجّاص الطريّ يطفئ الحرارة ويسكن الصفراء، وإنّ اليابس منه يسكن الدم ويسلّ الداء الدويّ</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544" w:name="pg20221_209103"/>
    </w:p>
    <w:p>
      <w:pPr>
        <w:pStyle w:val="BookText"/>
        <w:rPr/>
      </w:pPr>
      <w:bookmarkEnd w:id="54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4901390_2320776876"/>
      <w:bookmarkStart w:id="546" w:name="_Toc195"/>
      <w:bookmarkEnd w:id="545"/>
      <w:r>
        <w:rPr>
          <w:rtl w:val="true"/>
        </w:rPr>
        <w:t>الموز</w:t>
      </w:r>
      <w:bookmarkEnd w:id="546"/>
    </w:p>
    <w:p>
      <w:pPr>
        <w:pStyle w:val="BookText"/>
        <w:rPr/>
      </w:pPr>
      <w:r>
        <w:rPr>
          <w:rFonts w:ascii="IRNazanin" w:hAnsi="IRNazanin" w:eastAsia="IRNazanin"/>
          <w:color w:val="111111"/>
          <w:sz w:val="28"/>
          <w:sz w:val="28"/>
          <w:szCs w:val="28"/>
          <w:rtl w:val="true"/>
          <w:lang w:bidi="fa-IR"/>
        </w:rPr>
        <w:t>وفي الصحيح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فقرّب إليّ موزاً فأكلته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وفي القويّ كالصحيح، عن يحيى بن موسى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الرضا علیه السلام وهو بمكة وهو يقشّر موزاً ويطعمه أبا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المولود المبارك،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يحيى هذا المولود الذي لم يولد في الإسلام مثله مولود</w:t>
      </w:r>
      <w:r>
        <w:rPr>
          <w:rFonts w:eastAsia="IRNazanin" w:cs="IRNazanin"/>
          <w:color w:val="111111"/>
          <w:sz w:val="28"/>
          <w:szCs w:val="28"/>
          <w:rtl w:val="true"/>
          <w:lang w:bidi="fa-IR"/>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4901392_2320776876"/>
      <w:bookmarkStart w:id="548" w:name="_Toc196"/>
      <w:bookmarkEnd w:id="547"/>
      <w:r>
        <w:rPr>
          <w:rtl w:val="true"/>
        </w:rPr>
        <w:t>البطيخ</w:t>
      </w:r>
      <w:bookmarkEnd w:id="548"/>
    </w:p>
    <w:p>
      <w:pPr>
        <w:pStyle w:val="BookText"/>
        <w:rPr/>
      </w:pPr>
      <w:r>
        <w:rPr>
          <w:rFonts w:ascii="IRNazanin" w:hAnsi="IRNazanin" w:eastAsia="IRNazanin"/>
          <w:color w:val="111111"/>
          <w:sz w:val="28"/>
          <w:sz w:val="28"/>
          <w:szCs w:val="28"/>
          <w:rtl w:val="true"/>
          <w:lang w:bidi="fa-IR"/>
        </w:rPr>
        <w:t>وفي الحسن عن ياسر الخادم عن الرضا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البطّيخ على الريق يورث الفالج نعوذ بالله منه</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ابن فضال عن بعض أصحابنا عن أبي عبد الله علیه السلام </w:t>
      </w:r>
      <w:bookmarkStart w:id="549" w:name="pg20221_209104"/>
    </w:p>
    <w:p>
      <w:pPr>
        <w:pStyle w:val="BookText"/>
        <w:rPr/>
      </w:pPr>
      <w:bookmarkEnd w:id="5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وسلم لا يأكل الرطب بالخربز</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إبراهيم بن عبد الحميد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النبي صلى الله عليه و آله وسلم البطيخ بالسكّر، وأكل البطّيخ بالرطب</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وسلم يعجبه الرطب بالخربز</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يأكل البطّيخ بالتمر</w:t>
      </w:r>
      <w:r>
        <w:rPr>
          <w:rFonts w:eastAsia="IRNazanin" w:cs="IRNazanin"/>
          <w:color w:val="111111"/>
          <w:sz w:val="28"/>
          <w:szCs w:val="28"/>
          <w:rtl w:val="true"/>
          <w:lang w:bidi="fa-IR"/>
        </w:rPr>
        <w:t xml:space="preserve">»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والبطّيخ شامل للحبحب أيضاً، وهو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وبالعربي البطّيخ الشامي</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4901394_2320776876"/>
      <w:bookmarkStart w:id="551" w:name="_Toc197"/>
      <w:bookmarkEnd w:id="550"/>
      <w:r>
        <w:rPr>
          <w:rtl w:val="true"/>
        </w:rPr>
        <w:t>الغُبيراء</w:t>
      </w:r>
      <w:bookmarkEnd w:id="55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ابن بكير أنّه سمع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الغُبَيراء لحمه ينبت اللحم، وجلده ينبت الجلد، وعظمه ينبت العظم، ومع ذلك فإنّه يسخّن الكليتين، ویدبغ المعدة، و هو أمان من البواسير والتقطير ، ويقوّي الساقين، ويقمع عرق الجذام</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552" w:name="pg20221_209105"/>
    </w:p>
    <w:p>
      <w:pPr>
        <w:pStyle w:val="BookText"/>
        <w:rPr/>
      </w:pPr>
      <w:bookmarkEnd w:id="5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ذكرنا ما فات من الأطعمة من المصنف أردنا أن نذكر ما فاته من الزيّ والتجمّل، وتقدّم طرف منه</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4901396_2320776876"/>
      <w:bookmarkStart w:id="554" w:name="_Toc198"/>
      <w:bookmarkEnd w:id="553"/>
      <w:r>
        <w:rPr>
          <w:rtl w:val="true"/>
        </w:rPr>
        <w:t>باب التجمّل</w:t>
      </w:r>
      <w:bookmarkEnd w:id="554"/>
    </w:p>
    <w:p>
      <w:pPr>
        <w:pStyle w:val="BookText"/>
        <w:rPr/>
      </w:pPr>
      <w:r>
        <w:rPr>
          <w:rFonts w:ascii="IRNazanin" w:hAnsi="IRNazanin" w:eastAsia="IRNazanin"/>
          <w:color w:val="111111"/>
          <w:sz w:val="28"/>
          <w:sz w:val="28"/>
          <w:szCs w:val="28"/>
          <w:rtl w:val="true"/>
          <w:lang w:bidi="fa-IR"/>
        </w:rPr>
        <w:t>روى الكليني في الحسن كالصحيح عن ابن أبي عمير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لأكره للرجل أنّ يكون عليه من الله نعمة فلا يظهرها </w:t>
      </w:r>
      <w:r>
        <w:rPr>
          <w:rFonts w:eastAsia="IRNazanin" w:cs="IRNazanin"/>
          <w:color w:val="111111"/>
          <w:sz w:val="28"/>
          <w:szCs w:val="28"/>
          <w:rtl w:val="true"/>
          <w:lang w:bidi="fa-IR"/>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جميل يحبّ الجمال، ويحبّ أنّ يرى أثر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عبده</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على عبده بنعمة من نعمه وظهرت عليه سمّي حبيب الله محدِّثاً بنعمة الله، وإذا أنّعم الله على عبد بنعمة فلم يظهر عليه، سمّي بغيض الله مكذبّاً بنعمة الله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أنّعم الله على عبده بنعمة أحبّ أن يراها عليه؛ لأنّه جميل يحبّ الجمال</w:t>
      </w:r>
      <w:r>
        <w:rPr>
          <w:rFonts w:eastAsia="IRNazanin" w:cs="IRNazanin"/>
          <w:color w:val="111111"/>
          <w:sz w:val="28"/>
          <w:szCs w:val="28"/>
          <w:rtl w:val="true"/>
          <w:lang w:bidi="fa-IR"/>
        </w:rPr>
        <w:t xml:space="preserve">»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الجمال المعنوي ويكون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أو يكون أعم منه، أو يشمله من باب مفهوم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مسمع بن عبد الملك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أبصر رسول الله صلى الله عليه و آله وسلم رجلاً شعثاً شعر رأسه، وسخةً ثيابه، سيّئةً حاله،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المتعة وإظهار النعمة</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کالصحيح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رآني أبو عبد الله علیه السلام وأنا أحمل بقلاً،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للرجل السري أن يحمل الشيء الدنيء فيجترأ عليه</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ليتزيّن أحدكم لأخيه المسلم كما يتزيّن للغريب الذي يحبّ أن يراه في أحسن الهيئة</w:t>
      </w:r>
      <w:r>
        <w:rPr>
          <w:rFonts w:eastAsia="IRNazanin" w:cs="IRNazanin"/>
          <w:color w:val="111111"/>
          <w:sz w:val="28"/>
          <w:szCs w:val="28"/>
          <w:rtl w:val="true"/>
          <w:lang w:bidi="fa-IR"/>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أمير المؤمنين أنّ طلحة والزبير يقولان ليس لعلي علیه السلام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ذلك عليه، فأمر وكلاءه أن يجمعوا غلّته، حتى إذا جاء </w:t>
      </w:r>
      <w:r>
        <w:rPr>
          <w:rStyle w:val="FootnoteAnchor"/>
          <w:rtl w:val="true"/>
        </w:rPr>
        <w:footnoteReference w:id="1658"/>
      </w:r>
      <w:r>
        <w:rPr>
          <w:rFonts w:ascii="Amiri" w:hAnsi="Amiri" w:eastAsia="Amiri" w:cs="Amiri"/>
          <w:color w:val="111111"/>
          <w:sz w:val="28"/>
          <w:sz w:val="28"/>
          <w:szCs w:val="28"/>
          <w:rtl w:val="true"/>
          <w:lang w:bidi="ar-SA"/>
        </w:rPr>
        <w:t xml:space="preserve">الحول أتوه وقد جمعوا من ثمن الغلّة مائة ألف درهم، فنثرت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فأرسل إلى طلحة والزبير فأتياه،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والله لي ليس لأحد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عندهما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لمالاً</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لك مالاً كثيراً،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يسوؤني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مرّ ذات يوم على ناس شتّى من قريش وعليه قميص مخرق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علي علیه السلام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أمير المؤمنين علیه السلام فأمر الذي يلي صدقته أن يجمع تمره ولا يبعث إلى إنسان شيئاً وأن يوفّره،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 الأول فالأول واجعلها دراهم ثمَّ اجعلها حيث تجعل التمر، فاكبسه معه حيث لا يرى وقال للذي يقوم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بالتمر فاصعد وانظر المال فاضربه برجلك كأنّك لا تعمد الدراهم حتى تنثرها، ثمَّ بعث إلى رجل رجل منهم يدعوهم ثمَّ دعا بالتمر فلمّا صعد ينزل بالتمر ضرب برجله فانتثرت الدراهم،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من لا مال له، ثمَّ أمر بذلك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أهل كلّ بيت كنت أبعث إليهم فانظروا ماله وابعثوا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بالمدينة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للحسن ،مال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الحسن علیه السلامإلى رجل بالمدينة </w:t>
      </w:r>
      <w:bookmarkStart w:id="555" w:name="pg20221_209108"/>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فاستقرض منه ألف درهم، وأرسل بها إلى المصدّق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صدقة مالنا،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الحسن علیه السلام بهذه من تلقاء نفسه إلّا وله مال</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علیه السلام اشتدّت حاله حتى تحدّث بذلك أهل المدينة، فبلغه ذلك فتعيّن ألف درهم ثمَّ بعث بها إلى صاحب المدينة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صدقة مالي</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الجمال، والتجمّل الله ويبغض البؤس والتباؤس</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العبيد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 النعمة أحبُّ إلى الله من صيانتها، فإيّاك أن تتزيّن إلّا فى أحسن زيّ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عبيد إلّا في أحسن زيّ قومه حتى مات</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4901398_2320776876"/>
      <w:bookmarkStart w:id="557" w:name="_Toc199"/>
      <w:bookmarkEnd w:id="556"/>
      <w:r>
        <w:rPr>
          <w:rtl w:val="true"/>
        </w:rPr>
        <w:t>اللباس</w:t>
      </w:r>
      <w:bookmarkEnd w:id="55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عند أبي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ذكرت أنّ عليَّ بن أبي طالب علیه السلام كان يلبس الخشن، يلبس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القميص بأربعة دراهم وما أشبه ذلك، ونرى عليك اللباس الجيّد؟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أبي طالب علیه السلام كان يلبس ذلك في زمان لا ينكر، ولو لبس مثل ذلك اليوم لشهر به، فخیر لباس کل زمان لباس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قائمنا علیه السلام إذا قام لبس لباس علي وسار بسيرته</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النقيّ يكبت العدوّ</w:t>
      </w:r>
      <w:r>
        <w:rPr>
          <w:rFonts w:eastAsia="IRNazanin" w:cs="IRNazanin"/>
          <w:color w:val="111111"/>
          <w:sz w:val="28"/>
          <w:szCs w:val="28"/>
          <w:rtl w:val="true"/>
          <w:lang w:bidi="fa-IR"/>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رسول الله صلى الله عليه و آله وسلم الطاق والساج والخمائص</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والطيلسان، أو الأخضر </w:t>
      </w:r>
      <w:r>
        <w:rPr>
          <w:rStyle w:val="FootnoteAnchor"/>
          <w:rtl w:val="true"/>
        </w:rPr>
        <w:footnoteReference w:id="1668"/>
      </w:r>
      <w:r>
        <w:rPr>
          <w:rFonts w:ascii="Amiri" w:hAnsi="Amiri" w:eastAsia="Amiri" w:cs="Amiri"/>
          <w:color w:val="111111"/>
          <w:sz w:val="28"/>
          <w:sz w:val="28"/>
          <w:szCs w:val="28"/>
          <w:rtl w:val="true"/>
          <w:lang w:bidi="ar-SA"/>
        </w:rPr>
        <w:t>، والساج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الأخضر أو الأسود</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الخميصة ثوب خزّ أو صوف معلَّم،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خميصة إلّا أن تكون سوداء معلّمة، وكانت من لباس الناس قديماً، وجمعها الخمائص</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ثوباً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فلينظفه</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للمؤمن عشرة أقمصة؟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ثلاثون؟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السرف، إنّما السرف أن تجعل ثوب صونك ثوب بذلتك</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يلبس ثوبين في الصيف يشتريان بخمسمائة درهم</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يحيى بن أبي العلاء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أمير المؤمنين علیه السلام عبد الله بن العباس إلى ابن الكوّاء وأصحابه وعليه قميص رقيق وحلّة،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أنت خيرنا في أنفسنا وأنّت تلبس هذا اللباس؟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أخاصمكم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يوسف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وعليَّ جبّة خزّ وطيلسان خزّ، فنظر إليَّ،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عليَّ جبّة خزّ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وطيلساني هذا خزُّ فما تقول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 بالخزّ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وسداه إبريسم؟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 بإبريسم، فقد أصيب الحسين علیه السلام وعليه جبّة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العباس لمّا بعثه أمير المؤمنين علیه السلام إلى الخوارج فواقفهم لبس أفضل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وتطيّب بأطيب طيبه، وركب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بينا أنت أفضل الناس إذا أتيتنا في لباس الجبابرة ومراكبهم؟ 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وتجمّل، فإنّ الله جميل يحبّ الجمال، وليكن من حلال</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مرّ سفيان الثوري في المسجد الحرام فرأى أبا عبد الله علیه السلام وعليه ثياب كثيرة القيمة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لآتينّه ولا وتخنّه،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والله ما لبس رسول الله صلى الله عليه و آله وسلم مثل هذا اللباس ولا عليّ علیه السلام ولا أحد من آبائك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في زمان قتر مقتّر، وكان يأخذ لقتره وإقتاره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الدنيا بعد ذلك أرخت عزاليها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اتّسعت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فأحقّ أهلها بها أبرارها، ثمَّ تلا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مَنْ حَرَّمَ زِينَةَ اللَّهِ الَّتِي أَخْرَجَ لِعِبَادِهِ والطَّيِّبَاتِ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من أخذ منها ما أعطاه الله، غير أنّي يا ثوريّ ما ترى عليَّ من ثوبِ إنّما ألبسه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اجتذب يد سفيان فجرّها إليه، ثمَّ رفع الثوب الأعلى وأخرج ثوباً تحت ذلك على جلده غليظاً،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البسه لنفسي، وما رأيته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جذب ثوباً على سفيان أعلاه غليظ خشن وداخل ذلك ثوب 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هذا الأعلى للناس ولبست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لنفسك تسرّها</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في الطواف وإذا برجل يجذب ثوبي، وإذا هو عباد بن كثير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بن محمد تلبس مثل هذه الثياب وأنّت في هذا الموضع مع المكان الذي أنّت فيه من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فرقبيّ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الفاء على القاف وضمّهما ثوب مصري أبيض من 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اشتريته بدينار، وكان علي علیه السلام في زمان يستقيم له ما لبس فيه، ولو لبست مثل ذلك اللباس في زماننا لقال الناس هذا مُراءٍ مثل عباد</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يكون له عشرة أقمصة يراوح بينها؟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لي ثلاثة أقمصة؟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حتى بلغت عشرة،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يودع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ولو كنت إنّما ألبس واحداً لكان أقلّ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الموسر يتّخذ الثياب الكثيرة الجياد، والطيالسة والقمص الكثيرة، يصون بعضها بعضاً </w:t>
      </w:r>
      <w:bookmarkStart w:id="558" w:name="pg20221_209113"/>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يتجمّل بها، أيكون مسرفاً؟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النظيف من الثياب يذهب الهم والحزن، وهو طهور للصلاة</w:t>
      </w:r>
      <w:r>
        <w:rPr>
          <w:rFonts w:eastAsia="IRNazanin" w:cs="IRNazanin"/>
          <w:color w:val="111111"/>
          <w:sz w:val="28"/>
          <w:szCs w:val="28"/>
          <w:rtl w:val="true"/>
          <w:lang w:bidi="fa-IR"/>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4901400_2320776876"/>
      <w:bookmarkStart w:id="560" w:name="_Toc200"/>
      <w:bookmarkEnd w:id="559"/>
      <w:r>
        <w:rPr>
          <w:rtl w:val="true"/>
        </w:rPr>
        <w:t>لباس الشهرة</w:t>
      </w:r>
      <w:bookmarkEnd w:id="560"/>
    </w:p>
    <w:p>
      <w:pPr>
        <w:pStyle w:val="BookText"/>
        <w:rPr/>
      </w:pPr>
      <w:r>
        <w:rPr>
          <w:rFonts w:ascii="IRNazanin" w:hAnsi="IRNazanin" w:eastAsia="IRNazanin"/>
          <w:color w:val="111111"/>
          <w:sz w:val="28"/>
          <w:sz w:val="28"/>
          <w:szCs w:val="28"/>
          <w:rtl w:val="true"/>
          <w:lang w:bidi="fa-IR"/>
        </w:rPr>
        <w:t>وفي الصحيح، عن ابن مسكان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خزياً أنّ يلبس ثوباً يشهره، أو يركب دابةً تشهره</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أيوب الخزاز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يبغض شهرة اللباس</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عثمان بن عيسى عمن ذكره،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خيرها وشرّها في النار</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يشهره كساه الله یوم القيامة ثوباً من النار</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bookmarkStart w:id="561" w:name="pg20221_209114"/>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4901402_2320776876"/>
      <w:bookmarkStart w:id="563" w:name="_Toc201"/>
      <w:bookmarkEnd w:id="562"/>
      <w:r>
        <w:rPr>
          <w:rtl w:val="true"/>
        </w:rPr>
        <w:t>لباس البياض</w:t>
      </w:r>
      <w:bookmarkEnd w:id="563"/>
    </w:p>
    <w:p>
      <w:pPr>
        <w:pStyle w:val="BookText"/>
        <w:rPr/>
      </w:pPr>
      <w:r>
        <w:rPr>
          <w:rFonts w:ascii="IRNazanin" w:hAnsi="IRNazanin" w:eastAsia="IRNazanin"/>
          <w:color w:val="111111"/>
          <w:sz w:val="28"/>
          <w:sz w:val="28"/>
          <w:szCs w:val="28"/>
          <w:rtl w:val="true"/>
          <w:lang w:bidi="fa-IR"/>
        </w:rPr>
        <w:t>وفي الموثق كالصحيح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البياض، فإنّه أطيب وأطهر، وكفّنوا فيه موتاكم</w:t>
      </w:r>
      <w:r>
        <w:rPr>
          <w:rFonts w:eastAsia="IRNazanin" w:cs="IRNazanin"/>
          <w:color w:val="111111"/>
          <w:sz w:val="28"/>
          <w:szCs w:val="28"/>
          <w:rtl w:val="true"/>
          <w:lang w:bidi="fa-IR"/>
        </w:rPr>
        <w:t>»</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مثنّى الحنّاط عن أبي عبد الله علیه السلام مثله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أبا عبد الله علیه السلام الحملة الثانية إلى الكوفة وأبو جعفر المنصور بها، فلمّا أشرف على الهاشمية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رجله من غرز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الركاب الذي كان من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ودعا ببغلة 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ثياباً بيضاء، وكمّةً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قلنسوة مدوّرة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عليه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تشبّهت بالأنبياء،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تبعّدني من أبناء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 إلى المدينة من يعقر نخلها ويسبي ذرّيتها،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إليّ أنّ مولاك المعلّى بن خنيس يدعو إليك ويجمع لك الأموال،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أرضى منك إلّا بالطلاق والعتاق والهدي والمشي،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أبالأنداد من دون الله تأمرني أن أحلف ؟ إنّه من لم يرض بالله فليس من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أتتفّقه عليّ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وأنّى تبعّدني من الفقه وأنا ابن رسول الله صلى الله عليه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أجمع بينك وبين من سعى 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الرجل الذي سعى به،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الذي لا إله إلّا هو عالم الغيب والشهادة الرحمن الرحيم، لقد فعلت،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Style w:val="FootnoteAnchor"/>
          <w:rtl w:val="true"/>
        </w:rPr>
        <w:footnoteReference w:id="1688"/>
      </w:r>
      <w:r>
        <w:rPr>
          <w:rFonts w:ascii="Amiri" w:hAnsi="Amiri" w:eastAsia="Amiri" w:cs="Amiri"/>
          <w:color w:val="111111"/>
          <w:sz w:val="28"/>
          <w:sz w:val="28"/>
          <w:szCs w:val="28"/>
          <w:rtl w:val="true"/>
          <w:lang w:bidi="ar-SA"/>
        </w:rPr>
        <w:t>تمجّد الله فيسيحيي من تعذيبك، ولكن قل برئت من حول الله وقوتّه ولجأت إلى حولي وقوّتي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بها الرجل فلم يستتمّها حتى وقع ميّتاً،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 بعدها عليك أبداً، وأحسن جائزته وردّه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ثياب القطن؛ فإنّها لباس رسول الله صلى الله عليه و آله وسلم وهو لباسنا</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جعفر علیه السلام ثوباً معصفراً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تزوّجت امرأةً من قريش</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الحكم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وهو في بيت منجّد </w:t>
      </w:r>
      <w:r>
        <w:rPr>
          <w:rStyle w:val="FootnoteAnchor"/>
          <w:rtl w:val="true"/>
        </w:rPr>
        <w:footnoteReference w:id="1692"/>
      </w:r>
      <w:r>
        <w:rPr>
          <w:rFonts w:ascii="Amiri" w:hAnsi="Amiri" w:eastAsia="Amiri" w:cs="Amiri"/>
          <w:color w:val="111111"/>
          <w:sz w:val="28"/>
          <w:sz w:val="28"/>
          <w:szCs w:val="28"/>
          <w:rtl w:val="true"/>
          <w:lang w:bidi="ar-SA"/>
        </w:rPr>
        <w:t>وعليه قميص رطب وملحفة مصبوغة قد أثر الصبغ على ثيابه</w:t>
      </w:r>
      <w:r>
        <w:rPr>
          <w:rStyle w:val="FootnoteAnchor"/>
          <w:rtl w:val="true"/>
        </w:rPr>
        <w:footnoteReference w:id="1693"/>
      </w:r>
      <w:r>
        <w:rPr>
          <w:rFonts w:ascii="Amiri" w:hAnsi="Amiri" w:eastAsia="Amiri" w:cs="Amiri"/>
          <w:color w:val="111111"/>
          <w:sz w:val="28"/>
          <w:sz w:val="28"/>
          <w:szCs w:val="28"/>
          <w:rtl w:val="true"/>
          <w:lang w:bidi="ar-SA"/>
        </w:rPr>
        <w:t>فجعلت أنظر إلى البيت وأنظر في هيئته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حكم ما تقول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وأنا أراه عليك، فأمّا عندنا فإنّما يفعله الشاب المرهّق،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564" w:name="pg20221_209116"/>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حرّم زينة الله التي أخرج لعباده والطيبات من الرزق، وهذا ممّا أخرج الله لعباده، فأمّا هذا البيت الذي ترى فهو بيت المرأة وأنا قريب العهد بالعرس، وبيتي البيت الذي تعرف</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4901404_2320776876"/>
      <w:bookmarkStart w:id="566" w:name="_Toc202"/>
      <w:bookmarkEnd w:id="565"/>
      <w:r>
        <w:rPr>
          <w:rtl w:val="true"/>
        </w:rPr>
        <w:t>لباس المعصفر</w:t>
      </w:r>
      <w:bookmarkEnd w:id="566"/>
    </w:p>
    <w:p>
      <w:pPr>
        <w:pStyle w:val="BookText"/>
        <w:rPr/>
      </w:pPr>
      <w:r>
        <w:rPr>
          <w:rFonts w:ascii="IRNazanin" w:hAnsi="IRNazanin" w:eastAsia="IRNazanin"/>
          <w:color w:val="111111"/>
          <w:sz w:val="28"/>
          <w:sz w:val="28"/>
          <w:szCs w:val="28"/>
          <w:rtl w:val="true"/>
          <w:lang w:bidi="fa-IR"/>
        </w:rPr>
        <w:t>وفي القوي كالصحيح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المعصفر</w:t>
      </w:r>
      <w:r>
        <w:rPr>
          <w:rFonts w:eastAsia="IRNazanin" w:cs="IRNazanin"/>
          <w:color w:val="111111"/>
          <w:sz w:val="28"/>
          <w:szCs w:val="28"/>
          <w:rtl w:val="true"/>
          <w:lang w:bidi="fa-IR"/>
        </w:rPr>
        <w:t>»</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 كالصحيح، عن ابن أبي عمير،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المقدم إلّا للعروس</w:t>
      </w:r>
      <w:r>
        <w:rPr>
          <w:rFonts w:eastAsia="IRNazanin" w:cs="IRNazanin"/>
          <w:color w:val="111111"/>
          <w:sz w:val="28"/>
          <w:szCs w:val="28"/>
          <w:rtl w:val="true"/>
          <w:lang w:bidi="fa-IR"/>
        </w:rPr>
        <w:t xml:space="preserve">»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الرجل والمرأة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مالك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وعليه ملحفة حمراء جديدة شديدة الحمرة، فتبسّمت حين دخلت،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أعلم لم ضحكت ضحكت من هذا الثوب الذي هو عليّ، إنّ الثقفيّة أكرهتني عليه وأنا أحبّها فأكرهتني على لبسها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نصلّي في هذا ولا تصلّوا في المشبّع المضرّج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المحمّر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عليه وقد طلقّها،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سمعتها تبرّأ من عليّ علیه السلام، فلم يسعني أنّ أمسكها وهي تبرّأ من عليّ علیه السلام</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ابن القدّاح،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كانت له ملحفة مورّسة</w:t>
      </w:r>
      <w:r>
        <w:rPr>
          <w:rStyle w:val="FootnoteAnchor"/>
          <w:rtl w:val="true"/>
        </w:rPr>
        <w:footnoteReference w:id="1698"/>
      </w:r>
      <w:r>
        <w:rPr>
          <w:rFonts w:ascii="IRNazanin" w:hAnsi="IRNazanin" w:eastAsia="IRNazanin"/>
          <w:color w:val="111111"/>
          <w:sz w:val="28"/>
          <w:sz w:val="28"/>
          <w:szCs w:val="28"/>
          <w:rtl w:val="true"/>
          <w:lang w:bidi="fa-IR"/>
        </w:rPr>
        <w:t>يلبسها في أهله حتى يردع على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نلبس المعصفر في البيت</w:t>
      </w:r>
      <w:r>
        <w:rPr>
          <w:rFonts w:eastAsia="IRNazanin" w:cs="IRNazanin"/>
          <w:color w:val="111111"/>
          <w:sz w:val="28"/>
          <w:szCs w:val="28"/>
          <w:rtl w:val="true"/>
          <w:lang w:bidi="fa-IR"/>
        </w:rPr>
        <w:t>»</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صبغنا البهرمان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وصبغ بني أميّة الزعفران </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عبد الله بن مسكان عن الحسن الزيّات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أنا وصاحب لي، فإذا هو في بيت منجّد وعليه ملحفة ورديّة وقد حفٌ لحيته واكتحل فسألناه عن مسائل فلمّا قمنا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غداً فأتني أنّت وصاحبك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دخلت عليه، فإذا</w:t>
      </w:r>
      <w:r>
        <w:rPr>
          <w:rStyle w:val="FootnoteAnchor"/>
          <w:rtl w:val="true"/>
        </w:rPr>
        <w:footnoteReference w:id="1701"/>
      </w:r>
      <w:r>
        <w:rPr>
          <w:rFonts w:ascii="Amiri" w:hAnsi="Amiri" w:eastAsia="Amiri" w:cs="Amiri"/>
          <w:color w:val="111111"/>
          <w:sz w:val="28"/>
          <w:sz w:val="28"/>
          <w:szCs w:val="28"/>
          <w:rtl w:val="true"/>
          <w:lang w:bidi="ar-SA"/>
        </w:rPr>
        <w:t>هو في بيت ليس فيه إلّا حصير، وإذا عليه قميص غليظ ، ثمَّ أقبل على صاحبي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البصرة إنّك دخلت عليّ أمس وأنا في بيت المرأة، وكان أمس يومها والبيت بيتها والمتاع متاعها، فتزيّنت لي على أن أتزيّن لها كما تزيّنت لي فلا يدخل قلبك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كان والله دخل قلبي شيء، فأمّا الآن فقد والله أذهب الله ما كان، وعلمت أنّ الحق فيما قلت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bookmarkStart w:id="567" w:name="pg20221_209118"/>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4901406_2320776876"/>
      <w:bookmarkStart w:id="569" w:name="_Toc203"/>
      <w:bookmarkEnd w:id="568"/>
      <w:r>
        <w:rPr>
          <w:rtl w:val="true"/>
        </w:rPr>
        <w:t>الكتّان</w:t>
      </w:r>
      <w:bookmarkEnd w:id="569"/>
    </w:p>
    <w:p>
      <w:pPr>
        <w:pStyle w:val="BookText"/>
        <w:rPr/>
      </w:pPr>
      <w:r>
        <w:rPr>
          <w:rFonts w:ascii="IRNazanin" w:hAnsi="IRNazanin" w:eastAsia="IRNazanin"/>
          <w:color w:val="111111"/>
          <w:sz w:val="28"/>
          <w:sz w:val="28"/>
          <w:szCs w:val="28"/>
          <w:rtl w:val="true"/>
          <w:lang w:bidi="fa-IR"/>
        </w:rPr>
        <w:t>وفي الموثق كالصحيح عن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الكتّان من لباس الأنبياء وهو ينبت اللحم</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4901408_2320776876"/>
      <w:bookmarkStart w:id="571" w:name="_Toc204"/>
      <w:bookmarkEnd w:id="570"/>
      <w:r>
        <w:rPr>
          <w:rtl w:val="true"/>
        </w:rPr>
        <w:t>لبس الصوف والشعر والوبر</w:t>
      </w:r>
      <w:bookmarkEnd w:id="571"/>
    </w:p>
    <w:p>
      <w:pPr>
        <w:pStyle w:val="BookText"/>
        <w:rPr/>
      </w:pPr>
      <w:r>
        <w:rPr>
          <w:rFonts w:ascii="IRNazanin" w:hAnsi="IRNazanin" w:eastAsia="IRNazanin"/>
          <w:color w:val="111111"/>
          <w:sz w:val="28"/>
          <w:sz w:val="28"/>
          <w:szCs w:val="28"/>
          <w:rtl w:val="true"/>
          <w:lang w:bidi="fa-IR"/>
        </w:rPr>
        <w:t>وفي الحسن كالصحيح عن أبي جرير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الريش أذكيُّ هو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يتوسّد الريش</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الثياب من القطن فإنّه لباس رسول الله صلى الله عليه و آله وسلم ولباسنا، ولم يكن يلبس الصوف والشعر إلّا من علّة</w:t>
      </w:r>
      <w:r>
        <w:rPr>
          <w:rFonts w:eastAsia="IRNazanin" w:cs="IRNazanin"/>
          <w:color w:val="111111"/>
          <w:sz w:val="28"/>
          <w:szCs w:val="28"/>
          <w:rtl w:val="true"/>
          <w:lang w:bidi="fa-IR"/>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يلبس الصوف والشعر إلّا من علّة</w:t>
      </w:r>
      <w:r>
        <w:rPr>
          <w:rFonts w:eastAsia="IRNazanin" w:cs="IRNazanin"/>
          <w:color w:val="111111"/>
          <w:sz w:val="28"/>
          <w:szCs w:val="28"/>
          <w:rtl w:val="true"/>
          <w:lang w:bidi="fa-IR"/>
        </w:rPr>
        <w:t>»</w:t>
      </w:r>
      <w:r>
        <w:rPr>
          <w:rStyle w:val="FootnoteAnchor"/>
          <w:rtl w:val="true"/>
        </w:rPr>
        <w:footnoteReference w:id="170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الحسين بن كثير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572" w:name="pg20221_209119"/>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 عبد الله علیه السلام وعليه قميص غلیظ خشن تحت ثيابه وفوقها جبّة صوف وفوقها قميص غليظ فمسستها،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يكرهون لباس الصوف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كان أبي محمد بن علي علیه السلام يلبسها وكان علي بن الحسين علیه السلام يلبسها، وكانوا علیه السلام يلبسون أغلظ ثيابهم إذا قاموا إلى الصلاة ونحن نفعل ذلك</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إنّ بلادنا بلاد باردة، فما تقول في لبس هذا الوبر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منها ما أكل وضُمن</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4901410_2320776876"/>
      <w:bookmarkStart w:id="574" w:name="_Toc205"/>
      <w:bookmarkEnd w:id="573"/>
      <w:r>
        <w:rPr>
          <w:rtl w:val="true"/>
        </w:rPr>
        <w:t>لبس الخزّ</w:t>
      </w:r>
      <w:bookmarkEnd w:id="574"/>
    </w:p>
    <w:p>
      <w:p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رجل وأنا عنده عن جلود الخزّ،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إنّها في بلادي، وإنّما هي كلاب تخرج من الماء؟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الماء تعيش خارجة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ذاك الوبر،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 الوبر حلّ جلده</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جعفر علیه السلام يصلّي على بعض أطفالهم وعليه جبّة خزّ صفراء ومطرف خزّ أصفر</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البزنطي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يلبس الجبّة الخزّ بخمسين ديناراً، والمطرف الخزّ بخمسين ديناراً</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علي الوشاء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يلبس في الشتاء الخزّ والمطرف الخزّ والقلنسوة والخزّ فيشتوفيه</w:t>
      </w:r>
      <w:r>
        <w:rPr>
          <w:rStyle w:val="FootnoteAnchor"/>
          <w:rtl w:val="true"/>
        </w:rPr>
        <w:footnoteReference w:id="1713"/>
      </w:r>
      <w:r>
        <w:rPr>
          <w:rFonts w:ascii="Amiri" w:hAnsi="Amiri" w:eastAsia="Amiri" w:cs="Amiri"/>
          <w:color w:val="111111"/>
          <w:sz w:val="28"/>
          <w:sz w:val="28"/>
          <w:szCs w:val="28"/>
          <w:rtl w:val="true"/>
          <w:lang w:bidi="ar-SA"/>
        </w:rPr>
        <w:t>، ويبيع المطرف في الصيف ويتصدّق بثمنه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داود يوسف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وعليَّ قباء خزّ وبطانته خز وطيلسان خزّ مرتفع،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ثوباً أكره لبسه،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طيلساني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بال الطيلسان؟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بال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سداه إبريسم،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بال الإبريسم؟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يكره أن يكون سدا الثوب إبريسم ولا زرّه ولا علمه إنّما تكره المصمّت من الإبريسم للرجال ولا تكره للنساء</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575" w:name="pg20221_209121"/>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آل محمد نلبس الخزّ واليُمنة</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الرضا علیه السلام أسأله</w:t>
      </w:r>
    </w:p>
    <w:p>
      <w:pPr>
        <w:pStyle w:val="BookText"/>
        <w:rPr/>
      </w:pPr>
      <w:r>
        <w:rPr>
          <w:rFonts w:ascii="IRNazanin" w:hAnsi="IRNazanin" w:eastAsia="IRNazanin"/>
          <w:color w:val="111111"/>
          <w:sz w:val="28"/>
          <w:sz w:val="28"/>
          <w:szCs w:val="28"/>
          <w:rtl w:val="true"/>
          <w:lang w:bidi="fa-IR"/>
        </w:rPr>
        <w:t>عن الدواب التي يعمل الخزّ من وبرها، أسباع هي؟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الخزّ الحسين بن علي علیه السلام ومن بعده جدّي</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الحسين بن عليّ علیه السلام وعليه جبّة خزّ دكناء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مائلة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فيها ثلاثة وستين من بين ضربة بالسيف أو طعنة بالرمح أو رمية بالسهم</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مؤذّن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عبد الله علیه السلام وهو يصلي في الروضة جبّة خزّ سفرجليّة</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4901412_2320776876"/>
      <w:bookmarkStart w:id="577" w:name="_Toc206"/>
      <w:bookmarkEnd w:id="576"/>
      <w:r>
        <w:rPr>
          <w:rtl w:val="true"/>
        </w:rPr>
        <w:t>لبس الوشي</w:t>
      </w:r>
      <w:bookmarkEnd w:id="57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 لنفسك خزّاً، </w:t>
      </w:r>
      <w:bookmarkStart w:id="578" w:name="pg20221_209122"/>
    </w:p>
    <w:p>
      <w:pPr>
        <w:pStyle w:val="BookText"/>
        <w:rPr/>
      </w:pPr>
      <w:bookmarkEnd w:id="5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فوشياً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قطن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ما فيه قطن</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أثق به أنّه رأى على جواري أبي الحسن موسى علیه السلام الوشي </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الملوّن بلونين فصاعداً</w:t>
      </w:r>
      <w:r>
        <w:rPr>
          <w:rFonts w:eastAsia="Amiri" w:cs="Amiri" w:ascii="Amiri" w:hAnsi="Amiri"/>
          <w:color w:val="111111"/>
          <w:sz w:val="28"/>
          <w:szCs w:val="28"/>
          <w:rtl w:val="true"/>
          <w:lang w:bidi="ar-SA"/>
        </w:rPr>
        <w:t>.</w:t>
      </w:r>
    </w:p>
    <w:p>
      <w:pPr>
        <w:pStyle w:val="Heading2"/>
        <w:numPr>
          <w:ilvl w:val="1"/>
          <w:numId w:val="1"/>
        </w:numPr>
        <w:rPr/>
      </w:pPr>
      <w:bookmarkStart w:id="579" w:name="__RefHeading___Toc4901414_2320776876"/>
      <w:bookmarkStart w:id="580" w:name="_Toc207"/>
      <w:bookmarkEnd w:id="579"/>
      <w:r>
        <w:rPr>
          <w:rtl w:val="true"/>
        </w:rPr>
        <w:t>لبس الحرير والديباج</w:t>
      </w:r>
      <w:bookmarkEnd w:id="580"/>
    </w:p>
    <w:p>
      <w:pPr>
        <w:pStyle w:val="BookText"/>
        <w:rPr/>
      </w:pPr>
      <w:r>
        <w:rPr>
          <w:rFonts w:ascii="IRNazanin" w:hAnsi="IRNazanin" w:eastAsia="IRNazanin"/>
          <w:color w:val="111111"/>
          <w:sz w:val="28"/>
          <w:sz w:val="28"/>
          <w:szCs w:val="28"/>
          <w:rtl w:val="true"/>
          <w:lang w:bidi="fa-IR"/>
        </w:rPr>
        <w:t>وفي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الحسن بن قياما أبا الحسن علیه السلام عن الثوب الملحم بالقزّ والقطن والقزّ أكثر من النصف أيصلّى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كان لأبي الحسن علیه السلام منه جباب كذلك</w:t>
      </w:r>
      <w:r>
        <w:rPr>
          <w:rFonts w:eastAsia="IRNazanin" w:cs="IRNazanin"/>
          <w:color w:val="111111"/>
          <w:sz w:val="28"/>
          <w:szCs w:val="28"/>
          <w:rtl w:val="true"/>
          <w:lang w:bidi="fa-IR"/>
        </w:rPr>
        <w:t xml:space="preserve">»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ومن غيره من الأخبار الآتية أن القزّ كالحرير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الاستحباب كما تقدّم في لباس المصلّي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عبيد بن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بلباس القزّ إذا كان سداه أو لحمته مع</w:t>
      </w:r>
      <w:r>
        <w:rPr>
          <w:rStyle w:val="FootnoteAnchor"/>
          <w:rtl w:val="true"/>
        </w:rPr>
        <w:footnoteReference w:id="1724"/>
      </w:r>
      <w:r>
        <w:rPr>
          <w:rFonts w:ascii="Amiri" w:hAnsi="Amiri" w:eastAsia="Amiri" w:cs="Amiri"/>
          <w:color w:val="111111"/>
          <w:sz w:val="28"/>
          <w:sz w:val="28"/>
          <w:szCs w:val="28"/>
          <w:rtl w:val="true"/>
          <w:lang w:bidi="ar-SA"/>
        </w:rPr>
        <w:t>قطن أو كتّان</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العباس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الإبريسم والقزّ،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للمرأة أن تلبس الحرير المحض وهي محرّمة، وأمّا في الحرّ والبرد فلا بأس</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إسماعيل بن الفضل، عن أبي عبد الله علیه السلام في الثوب يكون فيه الحرير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 خلط فلا بأس</w:t>
      </w:r>
      <w:r>
        <w:rPr>
          <w:rFonts w:eastAsia="IRNazanin" w:cs="IRNazanin"/>
          <w:color w:val="111111"/>
          <w:sz w:val="28"/>
          <w:szCs w:val="28"/>
          <w:rtl w:val="true"/>
          <w:lang w:bidi="fa-IR"/>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لباس الحرير والديباج،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الحرب فلا بأس به وإنّ كان فيه تماثيل</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بعض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يلبس الرجل الحرير والديباج إلّا في الحرب</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كسا أسامة بن زيد حلّة حرير، فخرج فيها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أسامة، إنّما يلبسها من لا خلاق له فاقسمها بين نسائك</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إسماعيل بن الفضل،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العباس بن هلال عن أبي الحسن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أعجب إلى الناس من يأكل الجشب ويلبس الخشن ويتخشّع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يوسف نبيُّ وابن نبيّ كان يلبس أقبية الديباج مزوّرة بالذهب ويجلس في مجالس آل فرعون يحكم، فلم يحتج الناس إلى لباسه، وإنّما احتاجوا إلى قسطه، وإنّما يحتاج من الإمام إلى</w:t>
      </w:r>
      <w:r>
        <w:rPr>
          <w:rStyle w:val="FootnoteAnchor"/>
          <w:rtl w:val="true"/>
        </w:rPr>
        <w:footnoteReference w:id="1733"/>
      </w:r>
      <w:r>
        <w:rPr>
          <w:rFonts w:ascii="Amiri" w:hAnsi="Amiri" w:eastAsia="Amiri" w:cs="Amiri"/>
          <w:color w:val="111111"/>
          <w:sz w:val="28"/>
          <w:sz w:val="28"/>
          <w:szCs w:val="28"/>
          <w:rtl w:val="true"/>
          <w:lang w:bidi="ar-SA"/>
        </w:rPr>
        <w:t>أن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وإذا وعد أنّجز، وإذا حكم عدل، إنّ الله لا يحرّم طعاماً ولا شراباً من حلال وإنّما حرّم الحرام قلّ أو كثر،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لباس الحرير والديباج، فأمّا بيعهما فلا بأس</w:t>
      </w:r>
      <w:r>
        <w:rPr>
          <w:rFonts w:eastAsia="IRNazanin" w:cs="IRNazanin"/>
          <w:color w:val="111111"/>
          <w:sz w:val="28"/>
          <w:szCs w:val="28"/>
          <w:rtl w:val="true"/>
          <w:lang w:bidi="fa-IR"/>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بعض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تلبس الحرير والديباج إلّا في الإحرام</w:t>
      </w:r>
      <w:r>
        <w:rPr>
          <w:rFonts w:eastAsia="IRNazanin" w:cs="IRNazanin"/>
          <w:color w:val="111111"/>
          <w:sz w:val="28"/>
          <w:szCs w:val="28"/>
          <w:rtl w:val="true"/>
          <w:lang w:bidi="fa-IR"/>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جرّاح المدائني عن أبي عبد الله علیه السلام أنّه كره أن يلبس </w:t>
      </w:r>
      <w:bookmarkStart w:id="581" w:name="pg20221_209125"/>
    </w:p>
    <w:p>
      <w:pPr>
        <w:pStyle w:val="BookText"/>
        <w:rPr/>
      </w:pPr>
      <w:bookmarkEnd w:id="5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القميص المكفوف بالديباج، ويكره لباس الحرير و لباس الوشي، ويكره لباس الميثرة الحمراء فإنّها ميثرة إبليس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الحسن الأحمسي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أبو سعيد عن الخميصة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سداها إبريسم أيلبسها وكان وجد البرد؟ فأمره أنّ يلبسها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4901416_2320776876"/>
      <w:bookmarkStart w:id="583" w:name="_Toc208"/>
      <w:bookmarkEnd w:id="582"/>
      <w:r>
        <w:rPr>
          <w:rtl w:val="true"/>
        </w:rPr>
        <w:t>اب في التشمير وغيره</w:t>
      </w:r>
      <w:bookmarkEnd w:id="583"/>
    </w:p>
    <w:p>
      <w:pPr>
        <w:pStyle w:val="BookText"/>
        <w:rPr/>
      </w:pPr>
      <w:r>
        <w:rPr>
          <w:rFonts w:ascii="Amiri" w:hAnsi="Amiri" w:eastAsia="Amiri" w:cs="Amiri"/>
          <w:color w:val="111111"/>
          <w:sz w:val="28"/>
          <w:sz w:val="28"/>
          <w:szCs w:val="28"/>
          <w:rtl w:val="true"/>
          <w:lang w:bidi="ar-SA"/>
        </w:rPr>
        <w:t xml:space="preserve">وقد تقدّم أيضاً ، روى الكليني في الحسن كالصحيح عن عبد الله بن سنان عن أبي عبد الله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فشمّر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عبد الله علیه السلام إلى رجل قد لبس قميصاً يصيب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ثوب طاهر</w:t>
      </w:r>
      <w:r>
        <w:rPr>
          <w:rFonts w:eastAsia="IRNazanin" w:cs="IRNazanin"/>
          <w:color w:val="111111"/>
          <w:sz w:val="28"/>
          <w:szCs w:val="28"/>
          <w:rtl w:val="true"/>
          <w:lang w:bidi="fa-IR"/>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عبد الله علیه السلام قال في الرجل يجرّ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أن يتشبّه بالنساء</w:t>
      </w:r>
      <w:r>
        <w:rPr>
          <w:rFonts w:eastAsia="IRNazanin" w:cs="IRNazanin"/>
          <w:color w:val="111111"/>
          <w:sz w:val="28"/>
          <w:szCs w:val="28"/>
          <w:rtl w:val="true"/>
          <w:lang w:bidi="fa-IR"/>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عليّاً علیه السلام كان عندكم فأتى بني ديوان </w:t>
      </w:r>
      <w:r>
        <w:rPr>
          <w:rStyle w:val="FootnoteAnchor"/>
          <w:rtl w:val="true"/>
        </w:rPr>
        <w:footnoteReference w:id="1742"/>
      </w:r>
      <w:r>
        <w:rPr>
          <w:rFonts w:ascii="Amiri" w:hAnsi="Amiri" w:eastAsia="Amiri" w:cs="Amiri"/>
          <w:color w:val="111111"/>
          <w:sz w:val="28"/>
          <w:sz w:val="28"/>
          <w:szCs w:val="28"/>
          <w:rtl w:val="true"/>
          <w:lang w:bidi="ar-SA"/>
        </w:rPr>
        <w:t>فاشترى ثلاثة أثواب بدينار، القميص إلى</w:t>
      </w:r>
    </w:p>
    <w:p>
      <w:pPr>
        <w:pStyle w:val="BookText"/>
        <w:rPr/>
      </w:pPr>
      <w:r>
        <w:rPr>
          <w:rFonts w:ascii="IRNazanin" w:hAnsi="IRNazanin" w:eastAsia="IRNazanin"/>
          <w:color w:val="111111"/>
          <w:sz w:val="28"/>
          <w:sz w:val="28"/>
          <w:szCs w:val="28"/>
          <w:rtl w:val="true"/>
          <w:lang w:bidi="fa-IR"/>
        </w:rPr>
        <w:t>فوق الكعب والإزار إلى نصف الساق، والرداء من بين يديه إلى ثدييه ومن خلفه إلى ألبيه، ثمَّ رفع يده إلى السماء فلم يزل يحمد الله على ما كساه حتى دخل منزله،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اللباس الذي ينبغي للمسلمين أنّ يلبسوه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لا يقدرون أنّ يلبسوها هذا اليوم، ولو فعلناه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مرائي،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فارفعها ولا تجردها، وإذا قام قائمنا كان هذا اللباس</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قميص علي علیه السلام الذي قتل فيه عند أبي جعفر علیه السلام فإذا أسفله اثنا عشر شبراً وبدنه ثلاثة أشبار، ورأيت فيه نضج دم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أبو عبد الله علیه السلام أن أشتري له إزاراً،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أصيب إلّا واسعاً،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منه وكفّه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زيادته التي هي سبب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قال ما جاوز الكعبين ففي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كالصحيح عن يونس ابن يعقوب مثله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عبد الرحمن بن عثمان عن رجل من أهل اليمامة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أبي الحسن علیه السلام أيّام حبس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قال لنبيّه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ثيابه طاهرة، وإنّما أمره بالتشمير</w:t>
      </w:r>
      <w:r>
        <w:rPr>
          <w:rFonts w:eastAsia="IRNazanin" w:cs="IRNazanin"/>
          <w:color w:val="111111"/>
          <w:sz w:val="28"/>
          <w:szCs w:val="28"/>
          <w:rtl w:val="true"/>
          <w:lang w:bidi="fa-IR"/>
        </w:rPr>
        <w:t>»</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أبي بصير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صلى الله عليه و آله وسلم أوصى رجلاً من بني تميم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وإسبال الإزار والقميص ؛ فإنّ ذلك من المخيلة والله لا يحبّ المخيلة</w:t>
      </w:r>
      <w:r>
        <w:rPr>
          <w:rFonts w:eastAsia="IRNazanin" w:cs="IRNazanin"/>
          <w:color w:val="111111"/>
          <w:sz w:val="28"/>
          <w:szCs w:val="28"/>
          <w:rtl w:val="true"/>
          <w:lang w:bidi="fa-IR"/>
        </w:rPr>
        <w:t>»</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الثمالي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أمير المؤمنين علیه السلام إلى فتى مُرخٍ إزاره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إزارك؛ فإنّه أبقى لثوبك وأبنقى لقلبك</w:t>
      </w:r>
      <w:r>
        <w:rPr>
          <w:rFonts w:eastAsia="IRNazanin" w:cs="IRNazanin"/>
          <w:color w:val="111111"/>
          <w:sz w:val="28"/>
          <w:szCs w:val="28"/>
          <w:rtl w:val="true"/>
          <w:lang w:bidi="fa-IR"/>
        </w:rPr>
        <w:t>»</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إذا لبس القميص مدّ يده فإذا طلع على أطراف الأصابع قطعه</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أنّ أريك قميص عليّ علیه السلام الذي ضرب فيه وأريك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به وهو في سفط</w:t>
      </w:r>
      <w:r>
        <w:rPr>
          <w:rStyle w:val="FootnoteAnchor"/>
          <w:rtl w:val="true"/>
        </w:rPr>
        <w:footnoteReference w:id="1750"/>
      </w:r>
      <w:r>
        <w:rPr>
          <w:rFonts w:ascii="Amiri" w:hAnsi="Amiri" w:eastAsia="Amiri" w:cs="Amiri"/>
          <w:color w:val="111111"/>
          <w:sz w:val="28"/>
          <w:sz w:val="28"/>
          <w:szCs w:val="28"/>
          <w:rtl w:val="true"/>
          <w:lang w:bidi="ar-SA"/>
        </w:rPr>
        <w:t xml:space="preserve">فأخرجه ونشره فإذا هو قميص كرابيس يشبه السنبلاني، فإذا موضّع </w:t>
      </w:r>
      <w:r>
        <w:rPr>
          <w:rStyle w:val="FootnoteAnchor"/>
          <w:rtl w:val="true"/>
        </w:rPr>
        <w:footnoteReference w:id="1751"/>
      </w:r>
      <w:bookmarkStart w:id="584" w:name="pg20221_209128"/>
    </w:p>
    <w:p>
      <w:pPr>
        <w:pStyle w:val="BookText"/>
        <w:rPr/>
      </w:pPr>
      <w:bookmarkEnd w:id="5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الجيب إلى الأرض، وإذا أثر دم أبيض شبه اللبن شبه شطب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خط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قميص علي علیه السلام الذي ضرب فيه، وهذا أثر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فشبّرت بدنه، فإذا هو ثلاثة أشبار، وشبّرت أسفله فإذا هو اثنا عشر شبراً</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بيّاع القلانس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إذ دخل عليه أبو عبد الله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ألا تطهَّر قميصك؟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فظننّا أنّ ثوبه قد أصابه شيء، فرجع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ما لقميصه؟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قميصه طويلاً، فأمرته أن يقصّر؛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4901418_2320776876"/>
      <w:bookmarkStart w:id="586" w:name="_Toc209"/>
      <w:bookmarkEnd w:id="585"/>
      <w:r>
        <w:rPr>
          <w:rtl w:val="true"/>
        </w:rPr>
        <w:t>ما يقال عند لبس الجديد</w:t>
      </w:r>
      <w:bookmarkEnd w:id="58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يلبس الثوب الجديد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ثوب يمن وتقىّ وبركة، اللهمّ ارزقني فيه حسن عبادتك وعملاً بطاعتك وأداء شكر نعمتك، الحمد الله الذي كساني ما أواري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عورتي واتجمّل به في الناس</w:t>
      </w:r>
      <w:r>
        <w:rPr>
          <w:rFonts w:eastAsia="Amiri" w:cs="Amiri" w:ascii="Amiri" w:hAnsi="Amiri"/>
          <w:color w:val="111111"/>
          <w:sz w:val="28"/>
          <w:szCs w:val="28"/>
          <w:rtl w:val="true"/>
          <w:lang w:bidi="ar-SA"/>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أو 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على أبي عبد الله علیه السلام فلبست ثيابي ونشرت طيلساناً جديداً كنت معجباً به، فزحمني جمل في بعض الطريق فتمزّق من كل وجه، فاغتممت لذلك فدخلت على أبي عبد الله علیه السلام فنظر إلى الطيلسان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مهتمّاً؟</w:t>
      </w:r>
      <w:r>
        <w:rPr>
          <w:rFonts w:eastAsia="IRNazanin" w:cs="IRNazanin"/>
          <w:color w:val="111111"/>
          <w:sz w:val="28"/>
          <w:szCs w:val="28"/>
          <w:rtl w:val="true"/>
          <w:lang w:bidi="fa-IR"/>
        </w:rPr>
        <w:t xml:space="preserve">» </w:t>
      </w:r>
      <w:r>
        <w:rPr>
          <w:rStyle w:val="FootnoteAnchor"/>
          <w:rtl w:val="true"/>
        </w:rPr>
        <w:footnoteReference w:id="1755"/>
      </w:r>
      <w:r>
        <w:rPr>
          <w:rFonts w:ascii="Amiri" w:hAnsi="Amiri" w:eastAsia="Amiri" w:cs="Amiri"/>
          <w:color w:val="111111"/>
          <w:sz w:val="28"/>
          <w:sz w:val="28"/>
          <w:szCs w:val="28"/>
          <w:rtl w:val="true"/>
          <w:lang w:bidi="ar-SA"/>
        </w:rPr>
        <w:t>فأخبرته بالقصّة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إذا لبست ثوباً جديداً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تبرّأ من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أحببت شيئاً فلا تكثر من ذكره؛ فإنّ ذلك ممّا يهدّه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لك إلى الرجل حاجة فلا تشتمه من خلفه؛ فإنّ الله يوقع ذلك في قلبه</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 الله المؤمن ثوباً جديداً فليتوضّأ وليصلِّ ركعتين يقرأ فيهما أمّ الكتاب وآية الكرسي وقل هو الله أحد وإنّا أنزلناه، ثمَّ ليحمد الله الذي ستر عورته وزيّنه في الناس، وليكثر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فإنّه لا یعصي الله فيه، وله بكل سلك فيه ملك يقدّس له، ويستغفر له، ويترحّم عليه</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خالد الجوّان </w:t>
      </w:r>
      <w:r>
        <w:rPr>
          <w:rStyle w:val="FootnoteAnchor"/>
          <w:rtl w:val="true"/>
        </w:rPr>
        <w:footnoteReference w:id="17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bookmarkStart w:id="587" w:name="pg20221_209130"/>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لأحد إذا لبس الثوب الجديد أنّ يمرّيده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ما اواري به عورتي وأتجمّل به في الناس وأتزيّن به بينهم</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إنّا أنزلناه اثنين وثلاثين مرّةً في إناء جديد ورشّ به ثوبه الجديد إذا لبسه لم يزل يأكل في سعة ما بقي منه سلك</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صلى الله عليه و آله وسلم إذا لبست ثوباً جديداً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كساني من اللباس ما أتجمّل به في الناس، اللهمّ اجعلها ثياب بركة أسعى فيها لمرضاتك، وأعمر فيها مساجدك،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قال ذلك لم يتقمصه حتى يغفر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يصبه شيء يكرهه</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4901420_2320776876"/>
      <w:bookmarkStart w:id="589" w:name="_Toc210"/>
      <w:bookmarkEnd w:id="588"/>
      <w:r>
        <w:rPr>
          <w:rtl w:val="true"/>
        </w:rPr>
        <w:t>لبس الخلقان</w:t>
      </w:r>
      <w:bookmarkEnd w:id="589"/>
    </w:p>
    <w:p>
      <w:pPr>
        <w:pStyle w:val="BookText"/>
        <w:rPr/>
      </w:pPr>
      <w:r>
        <w:rPr>
          <w:rFonts w:ascii="IRNazanin" w:hAnsi="IRNazanin" w:eastAsia="IRNazanin"/>
          <w:color w:val="111111"/>
          <w:sz w:val="28"/>
          <w:sz w:val="28"/>
          <w:szCs w:val="28"/>
          <w:rtl w:val="true"/>
          <w:lang w:bidi="fa-IR"/>
        </w:rPr>
        <w:t>وفي الموثق كالصحيح عن إسحاق بن عمار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الإسراف هراقة فضل الإناء وابتذال الثوب الصون وإلقاء النوى</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سليمان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bookmarkStart w:id="590" w:name="pg20221_209131"/>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أدنى ما يجيء من الإسراف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ابتذالك ثوب صونك، وإهراق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إهراقك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إنائك، وأكلك التمر ورميك بالنوى هاهنا وهاهنا</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 بعض أصحابه فرأى عليه قميصاً فيه 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رقعه، فجعل ينظر إليه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تنظرني؟</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Style w:val="FootnoteAnchor"/>
          <w:rtl w:val="true"/>
        </w:rPr>
        <w:footnoteReference w:id="1765"/>
      </w:r>
      <w:r>
        <w:rPr>
          <w:rFonts w:ascii="Amiri" w:hAnsi="Amiri" w:eastAsia="Amiri" w:cs="Amiri"/>
          <w:color w:val="111111"/>
          <w:sz w:val="28"/>
          <w:sz w:val="28"/>
          <w:szCs w:val="28"/>
          <w:rtl w:val="true"/>
          <w:lang w:bidi="ar-SA"/>
        </w:rPr>
        <w:t>ملقىً في قميصك،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إلى هذا الكتاب فاقرأ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يديه كتاب أو قريب منه فنظر الرجل فيه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حياء له، ولا مال لمن لا تقدير له، ولا جديد لمن لا خلق له</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4901422_2320776876"/>
      <w:bookmarkStart w:id="592" w:name="_Toc211"/>
      <w:bookmarkEnd w:id="591"/>
      <w:r>
        <w:rPr>
          <w:rtl w:val="true"/>
        </w:rPr>
        <w:t>العمائم</w:t>
      </w:r>
      <w:bookmarkEnd w:id="592"/>
    </w:p>
    <w:p>
      <w:pPr>
        <w:pStyle w:val="BookText"/>
        <w:rPr/>
      </w:pPr>
      <w:r>
        <w:rPr>
          <w:rFonts w:ascii="IRNazanin" w:hAnsi="IRNazanin" w:eastAsia="IRNazanin"/>
          <w:color w:val="111111"/>
          <w:sz w:val="28"/>
          <w:sz w:val="28"/>
          <w:szCs w:val="28"/>
          <w:rtl w:val="true"/>
          <w:lang w:bidi="fa-IR"/>
        </w:rPr>
        <w:t>وفي الصحيح عن أبي همام عن أبي الحسن علیه السلام قال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اعتمّ رسول الله صلى الله عليه و آله وسلم فسدلها من بين يديه ومن خلفه، واعتمّ جبرئيل فسدلها من بين يديه ومن خلفه</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تعمّم ولم يتحنّك فأصابه داء لا دواء له فلا يلومنّ إلّا نفسه</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593" w:name="pg20221_209132"/>
    </w:p>
    <w:p>
      <w:pPr>
        <w:pStyle w:val="BookText"/>
        <w:rPr/>
      </w:pPr>
      <w:bookmarkEnd w:id="5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على الملائكة العمائم البيض المرسلة يوم بدر</w:t>
      </w:r>
      <w:r>
        <w:rPr>
          <w:rFonts w:eastAsia="IRNazanin" w:cs="IRNazanin"/>
          <w:color w:val="111111"/>
          <w:sz w:val="28"/>
          <w:szCs w:val="28"/>
          <w:rtl w:val="true"/>
          <w:lang w:bidi="fa-IR"/>
        </w:rPr>
        <w:t>»</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علي بن أبي علي اللهبي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رسول الله صلى الله عليه و آله وسلم عليّاً علیه السلام بيده فسدلها من بين يديه وقصّرها من خلفه قدر أربع أصابع،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تيجان الملائكة</w:t>
      </w:r>
      <w:r>
        <w:rPr>
          <w:rFonts w:eastAsia="IRNazanin" w:cs="IRNazanin"/>
          <w:color w:val="111111"/>
          <w:sz w:val="28"/>
          <w:szCs w:val="28"/>
          <w:rtl w:val="true"/>
          <w:lang w:bidi="fa-IR"/>
        </w:rPr>
        <w:t>»</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تيجان الملائكة</w:t>
      </w:r>
      <w:r>
        <w:rPr>
          <w:rFonts w:eastAsia="IRNazanin" w:cs="IRNazanin"/>
          <w:color w:val="111111"/>
          <w:sz w:val="28"/>
          <w:szCs w:val="28"/>
          <w:rtl w:val="true"/>
          <w:lang w:bidi="fa-IR"/>
        </w:rPr>
        <w:t>»</w:t>
      </w:r>
      <w:r>
        <w:rPr>
          <w:rStyle w:val="FootnoteAnchor"/>
          <w:rtl w:val="true"/>
        </w:rPr>
        <w:footnoteReference w:id="1771"/>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الطابقيّة</w:t>
      </w:r>
      <w:r>
        <w:rPr>
          <w:rStyle w:val="FootnoteAnchor"/>
          <w:rtl w:val="true"/>
        </w:rPr>
        <w:footnoteReference w:id="1772"/>
      </w:r>
      <w:r>
        <w:rPr>
          <w:rFonts w:ascii="Amiri" w:hAnsi="Amiri" w:eastAsia="Amiri" w:cs="Amiri"/>
          <w:color w:val="111111"/>
          <w:sz w:val="28"/>
          <w:sz w:val="28"/>
          <w:szCs w:val="28"/>
          <w:rtl w:val="true"/>
          <w:lang w:bidi="ar-SA"/>
        </w:rPr>
        <w:t>عمة إبليس لعنه الله</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منزله معتمّاً تحت حنكه يريد سفراً لم يصبه في سفره سرق أو 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مكروه</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 فلم يُدِرِ العمامة تحت حنكه، فأصابه ألم لا دواء له فلا يلومنّ إلّا نفسه</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4901424_2320776876"/>
      <w:bookmarkStart w:id="595" w:name="_Toc212"/>
      <w:bookmarkEnd w:id="594"/>
      <w:r>
        <w:rPr>
          <w:rtl w:val="true"/>
        </w:rPr>
        <w:t>القلانس</w:t>
      </w:r>
      <w:bookmarkEnd w:id="59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ابن أبي عمير عن بعض أصحابه عن أبي </w:t>
      </w:r>
      <w:bookmarkStart w:id="596" w:name="pg20221_209133"/>
    </w:p>
    <w:p>
      <w:pPr>
        <w:pStyle w:val="BookText"/>
        <w:rPr/>
      </w:pPr>
      <w:bookmarkEnd w:id="5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وسلم يلبس قلنسوةً بيضاء مضرّبة، وكان يلبس في الحرب قلنسوةً لها أذنان</w:t>
      </w:r>
      <w:r>
        <w:rPr>
          <w:rFonts w:eastAsia="IRNazanin" w:cs="IRNazanin"/>
          <w:color w:val="111111"/>
          <w:sz w:val="28"/>
          <w:szCs w:val="28"/>
          <w:rtl w:val="true"/>
          <w:lang w:bidi="fa-IR"/>
        </w:rPr>
        <w:t>»</w:t>
      </w:r>
      <w:r>
        <w:rPr>
          <w:rStyle w:val="FootnoteAnchor"/>
          <w:rtl w:val="true"/>
        </w:rPr>
        <w:footnoteReference w:id="1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الحسين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لي قلانس بيضاء ولا تكسرها؛ فإنّ السيد مثلي لا يلبس المكسّر</w:t>
      </w:r>
      <w:r>
        <w:rPr>
          <w:rFonts w:eastAsia="IRNazanin" w:cs="IRNazanin"/>
          <w:color w:val="111111"/>
          <w:sz w:val="28"/>
          <w:szCs w:val="28"/>
          <w:rtl w:val="true"/>
          <w:lang w:bidi="fa-IR"/>
        </w:rPr>
        <w:t xml:space="preserve">» </w:t>
      </w:r>
      <w:r>
        <w:rPr>
          <w:rStyle w:val="FootnoteAnchor"/>
          <w:rtl w:val="true"/>
        </w:rPr>
        <w:footnoteReference w:id="1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لي قلنسوةً ولا تجعلها مضيّقة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السيّد مثلي لا يلبسها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تكسّرها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صلى الله عليه و آله وسلم يلبس من القلانس اليمنية والبيضاء والمضرّبة وذوات الأذنين في الحرب، وكانت عمامته السحاب، وكان له برنس </w:t>
      </w:r>
      <w:r>
        <w:rPr>
          <w:rStyle w:val="FootnoteAnchor"/>
          <w:rtl w:val="true"/>
        </w:rPr>
        <w:footnoteReference w:id="1779"/>
      </w:r>
      <w:r>
        <w:rPr>
          <w:rFonts w:ascii="Amiri" w:hAnsi="Amiri" w:eastAsia="Amiri" w:cs="Amiri"/>
          <w:color w:val="111111"/>
          <w:sz w:val="28"/>
          <w:sz w:val="28"/>
          <w:szCs w:val="28"/>
          <w:rtl w:val="true"/>
          <w:lang w:bidi="ar-SA"/>
        </w:rPr>
        <w:t>يتبرنس به</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4901426_2320776876"/>
      <w:bookmarkStart w:id="598" w:name="_Toc213"/>
      <w:bookmarkEnd w:id="597"/>
      <w:r>
        <w:rPr>
          <w:rtl w:val="true"/>
        </w:rPr>
        <w:t>الاحتذاء</w:t>
      </w:r>
      <w:bookmarkEnd w:id="59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اتّخذ النعلين إبراهيم علیه السلام</w:t>
      </w:r>
      <w:r>
        <w:rPr>
          <w:rFonts w:eastAsia="IRNazanin" w:cs="IRNazanin"/>
          <w:color w:val="111111"/>
          <w:sz w:val="28"/>
          <w:szCs w:val="28"/>
          <w:rtl w:val="true"/>
          <w:lang w:bidi="fa-IR"/>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نعلاً فليستجدها</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استجادة الحذاء وقاية للبدن وعون على الصلاة والطهور</w:t>
      </w:r>
      <w:r>
        <w:rPr>
          <w:rFonts w:eastAsia="IRNazanin" w:cs="IRNazanin"/>
          <w:color w:val="111111"/>
          <w:sz w:val="28"/>
          <w:szCs w:val="28"/>
          <w:rtl w:val="true"/>
          <w:lang w:bidi="fa-IR"/>
        </w:rPr>
        <w:t xml:space="preserve">» </w:t>
      </w: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والاستجادة طلب الجيّد وجعله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منها، ويمكن أن يراد به جعله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لأمقت الرجل لا أراه معقّب النعلين</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إسحاق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أبو عبد الله علیه السلام ونحن بمني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ائتني ومعك كنفك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وعاء آلات الإسكاف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في مضربه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فردّ عليّ وأوماً إليّ أن اجلس فجلست، ثمَّ تناول نعلاً جديداً فرمى بها إليّ، فلمّا أردت أنّ أذهب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لو وهبت لي هذه النعل فكنت أحذو عليها فرمى إليّ بالفرد الآخر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 أيَّ شيءٍ تنفعك؟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معقّبةً مخصّرةً من وسطها لها قبالان ولها رؤوس،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حذاء النبي صلى الله عليه و آله وسلم</w:t>
      </w:r>
      <w:r>
        <w:rPr>
          <w:rFonts w:eastAsia="IRNazanin" w:cs="IRNazanin"/>
          <w:color w:val="111111"/>
          <w:sz w:val="28"/>
          <w:szCs w:val="28"/>
          <w:rtl w:val="true"/>
          <w:lang w:bidi="fa-IR"/>
        </w:rPr>
        <w:t xml:space="preserve">»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عقب والمخصّرة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مستدقّة الوسط، والقبال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النعل،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السير الذي يكون بين الإصبعين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وعليَّ نعل ممسوحة،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حذاء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منهال فأخذ سكيناً فخصّرها بها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علي بن سويد، وفي القوي عن تميم الزيّات</w:t>
      </w:r>
      <w:r>
        <w:rPr>
          <w:rStyle w:val="FootnoteAnchor"/>
          <w:rtl w:val="true"/>
        </w:rPr>
        <w:footnoteReference w:id="1787"/>
      </w:r>
      <w:r>
        <w:rPr>
          <w:rFonts w:ascii="IRNazanin" w:hAnsi="IRNazanin" w:eastAsia="IRNazanin"/>
          <w:color w:val="111111"/>
          <w:sz w:val="28"/>
          <w:sz w:val="28"/>
          <w:szCs w:val="28"/>
          <w:rtl w:val="true"/>
          <w:lang w:bidi="fa-IR"/>
        </w:rPr>
        <w:t xml:space="preserve">عن أبي الحسن وأبي عبد الله علیهما السلام ما يدلّ على كراهة الممسوح غير المخصّرة وأنّها نعال اليهود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ابن أبي عمير عن غير واحد،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كره عقد شراك النعل وأخذ نعل أحدهم فحلّ شراكها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عند ما لم يلبسها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 علیه السلام أنّه نظر إلى نعل شراكها معقود فتناولها أبو عبد الله علیه السلام فحلّها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تعقد</w:t>
      </w:r>
      <w:r>
        <w:rPr>
          <w:rFonts w:eastAsia="IRNazanin" w:cs="IRNazanin"/>
          <w:color w:val="111111"/>
          <w:sz w:val="28"/>
          <w:szCs w:val="28"/>
          <w:rtl w:val="true"/>
          <w:lang w:bidi="fa-IR"/>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يعقوب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كنّا نمشي مع أبي عبد الله علیه السلام وهو يريد أن يعزّي ذا قرابة له بمولود له فانقطع شسع نعل أبي عبد الله علیه السلام فتناول نعله </w:t>
      </w:r>
      <w:bookmarkStart w:id="599" w:name="pg20221_209136"/>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رجله ثمَّ مشى حافياً، فنظر إليه ابن أبي يعفور فخلع نعل نفسه من رجله وخلع الشسع منها وناوله أبا عبد الله علیه السلام، فأعرض عنه كهيئة المغضب، ثمَّ أبى أن يقبله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صاحب المصيبة أولى بالصبر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فمشي حافياً حتى دخل على الرجل الذي أتاه ليعزّيه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أمشي مع أبي عبد الله علیه السلام فانقطع نعله فأخرجت من كمّي شسعاً فأصلح به نعله، ثمَّ ضرب بيده على كتفي الأيسر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الرحمن بن كثير من حمل مؤمناً على شسع نعله حمله الله عزّوجلّ على ناقة دمكاء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سريعة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قبره حتى يقرع باب الجنة</w:t>
      </w:r>
      <w:r>
        <w:rPr>
          <w:rFonts w:eastAsia="Amiri" w:cs="Amiri" w:ascii="Amiri" w:hAnsi="Amiri"/>
          <w:color w:val="111111"/>
          <w:sz w:val="28"/>
          <w:szCs w:val="28"/>
          <w:rtl w:val="true"/>
          <w:lang w:bidi="ar-SA"/>
        </w:rPr>
        <w:t>»</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فدخل على رجل فخلع نعله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اخلعوا نعالكم؛ فإنّ النعل إذا خلعت استراحت القدمان</w:t>
      </w:r>
      <w:r>
        <w:rPr>
          <w:rFonts w:eastAsia="IRNazanin" w:cs="IRNazanin"/>
          <w:color w:val="111111"/>
          <w:sz w:val="28"/>
          <w:szCs w:val="28"/>
          <w:rtl w:val="true"/>
          <w:lang w:bidi="fa-IR"/>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4901428_2320776876"/>
      <w:bookmarkStart w:id="601" w:name="_Toc214"/>
      <w:bookmarkEnd w:id="600"/>
      <w:r>
        <w:rPr>
          <w:rtl w:val="true"/>
        </w:rPr>
        <w:t>ألوان النعل</w:t>
      </w:r>
      <w:bookmarkEnd w:id="60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ابن محبوب عمن ذكره عن أبي عبد الله علیه السلام أنّه نظر إلى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أصحابه وعليه نعل سوداء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وللنعل السوداء، أما علمت أنّها تضرّ بالبصر وترخي الذكر، وهي بأغلى الثمن من غيرها، وما لبسها أحدٌ إلّا اختال فيها</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وفي رجلي نعل سوداء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ما لك وللسوداء، أما علمت أنّ فيها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البصر وترخي الذكر وتورث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ألبس من النعال؟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بالصفراء فإنّ فيها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البصر، وتشدّ الذكر، وتذري الهمّ، وهي مع</w:t>
      </w:r>
    </w:p>
    <w:p>
      <w:pPr>
        <w:pStyle w:val="BookText"/>
        <w:rPr/>
      </w:pPr>
      <w:r>
        <w:rPr>
          <w:rFonts w:ascii="Amiri" w:hAnsi="Amiri" w:eastAsia="Amiri" w:cs="Amiri"/>
          <w:color w:val="111111"/>
          <w:sz w:val="28"/>
          <w:sz w:val="28"/>
          <w:szCs w:val="28"/>
          <w:rtl w:val="true"/>
          <w:lang w:bidi="ar-SA"/>
        </w:rPr>
        <w:t>ذلك من لباس النبيّين</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وعليَّ نعل بيضاء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ما هذه النعل احتذيتها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قاصداً لنعل بيضاء لم يُبلها حتى يكتسب مالاً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سدير أنّه لم يُبْل تلك النعل حتى اكتسب مائة دينار من حيث لا يحتسب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رآني أبو عبد الله علیه السلام وعليَّ نعل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ما لك وللنعل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فيها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ترخي الذكر وتضعّف البصر، وهي أغلى ثمناً من غيرها وأنّ الرجل ليلبسها وما يملك إلّا أهله </w:t>
      </w:r>
      <w:bookmarkStart w:id="602" w:name="pg20221_209138"/>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وولده فيبعثه الله جبّاراً</w:t>
      </w:r>
      <w:r>
        <w:rPr>
          <w:rFonts w:eastAsia="Amiri" w:cs="Amiri" w:ascii="Amiri" w:hAnsi="Amiri"/>
          <w:color w:val="111111"/>
          <w:sz w:val="28"/>
          <w:szCs w:val="28"/>
          <w:rtl w:val="true"/>
          <w:lang w:bidi="ar-SA"/>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نعلاً صفراء كان في سرور حتى يُبليها</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ينظر في سرور ما دامت عليه؛ لأنّ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4901430_2320776876"/>
      <w:bookmarkStart w:id="604" w:name="_Toc215"/>
      <w:bookmarkEnd w:id="603"/>
      <w:r>
        <w:rPr>
          <w:rtl w:val="true"/>
        </w:rPr>
        <w:t>الخفّ</w:t>
      </w:r>
      <w:bookmarkEnd w:id="604"/>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الخفّ يزيد في قوّة البصر</w:t>
      </w:r>
      <w:r>
        <w:rPr>
          <w:rFonts w:eastAsia="IRNazanin" w:cs="IRNazanin"/>
          <w:color w:val="111111"/>
          <w:sz w:val="28"/>
          <w:szCs w:val="28"/>
          <w:rtl w:val="true"/>
          <w:lang w:bidi="fa-IR"/>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إدمان لبس الخفّ أمان من السبل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السلّ</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لبس الخفّ أمان من السبل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السلّ</w:t>
      </w:r>
      <w:r>
        <w:rPr>
          <w:rFonts w:eastAsia="IRNazanin" w:cs="IRNazanin"/>
          <w:color w:val="111111"/>
          <w:sz w:val="28"/>
          <w:szCs w:val="28"/>
          <w:rtl w:val="true"/>
          <w:lang w:bidi="fa-IR"/>
        </w:rPr>
        <w:t>)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علیه السلام إلى ينبع، 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عليه خفّاً أحمر،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هذا الخفّ الأحمر الذي أراه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اتّخذته للسفر وهي أبقى على الطين و المطر وأجمل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bookmarkStart w:id="605" w:name="pg20221_209139"/>
    </w:p>
    <w:p>
      <w:pPr>
        <w:pStyle w:val="BookText"/>
        <w:rPr/>
      </w:pPr>
      <w:bookmarkEnd w:id="6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فأتّخذها وألبسها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السفر فنعم، وأمّا في الحضر فلا تعدلنّ بالسواد شيئاً</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وعليَّ خفّ مقشور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زياد ما هذا الخفّ الذي أراه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خفٌ اتّخذته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البيض من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المقشورة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الجبابرة، وهم أوّل من اتّخذها من والحمر من لباس الأكاسرة وهم أوّل من اتّخذها، والسود من لباس بني هاشم وسنة؟</w:t>
      </w:r>
      <w:r>
        <w:rPr>
          <w:rFonts w:eastAsia="IRNazanin" w:cs="IRNazanin"/>
          <w:color w:val="111111"/>
          <w:sz w:val="28"/>
          <w:szCs w:val="28"/>
          <w:rtl w:val="true"/>
          <w:lang w:bidi="fa-IR"/>
        </w:rPr>
        <w:t>»</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الاتّقاء عليه أو التقية؛ لمداومة بني العباس على السواد، وأول من اتّخذه لهم أبو مسلم الخراساني</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4901432_2320776876"/>
      <w:bookmarkStart w:id="607" w:name="_Toc216"/>
      <w:bookmarkEnd w:id="606"/>
      <w:r>
        <w:rPr>
          <w:rtl w:val="true"/>
        </w:rPr>
        <w:t>السنّة في لبس الخفّ وخلعه</w:t>
      </w:r>
      <w:bookmarkEnd w:id="607"/>
    </w:p>
    <w:p>
      <w:pPr>
        <w:pStyle w:val="BookText"/>
        <w:rPr/>
      </w:pPr>
      <w:r>
        <w:rPr>
          <w:rFonts w:ascii="IRNazanin" w:hAnsi="IRNazanin" w:eastAsia="IRNazanin"/>
          <w:color w:val="111111"/>
          <w:sz w:val="28"/>
          <w:sz w:val="28"/>
          <w:szCs w:val="28"/>
          <w:rtl w:val="true"/>
          <w:lang w:bidi="fa-IR"/>
        </w:rPr>
        <w:t>وعن أبي عبد الله علیه السلام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إدمان الخف يقي ميتة السوء</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السنّة خلع الخفّ اليسار قبل اليمين ولبس اليمين قبل اليسار </w:t>
      </w:r>
      <w:r>
        <w:rPr>
          <w:rFonts w:eastAsia="IRNazanin" w:cs="IRNazanin"/>
          <w:color w:val="111111"/>
          <w:sz w:val="28"/>
          <w:szCs w:val="28"/>
          <w:rtl w:val="true"/>
          <w:lang w:bidi="fa-IR"/>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لبست نعلك أو خفّك </w:t>
      </w:r>
      <w:bookmarkStart w:id="608" w:name="pg20221_209140"/>
    </w:p>
    <w:p>
      <w:pPr>
        <w:pStyle w:val="BookText"/>
        <w:rPr/>
      </w:pPr>
      <w:bookmarkEnd w:id="6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فابدأ باليمين، وإذا خلعت فابدأ باليسار</w:t>
      </w:r>
      <w:r>
        <w:rPr>
          <w:rFonts w:eastAsia="Amiri" w:cs="Amiri" w:ascii="Amiri" w:hAnsi="Amiri"/>
          <w:color w:val="111111"/>
          <w:sz w:val="28"/>
          <w:szCs w:val="28"/>
          <w:rtl w:val="true"/>
          <w:lang w:bidi="ar-SA"/>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لبس أحدكم نعله فليلبس اليمين قبل اليسار، وإذا خلعها فليخلع اليسرى قبل اليمنى</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تمش في حذاء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إن أصابك مسّ من الشيطان لم يكد يفارقك إلّا ما شاء الله</w:t>
      </w:r>
      <w:r>
        <w:rPr>
          <w:rFonts w:eastAsia="IRNazanin" w:cs="IRNazanin"/>
          <w:color w:val="111111"/>
          <w:sz w:val="28"/>
          <w:szCs w:val="28"/>
          <w:rtl w:val="true"/>
          <w:lang w:bidi="fa-IR"/>
        </w:rPr>
        <w:t>»</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حذاء واحد فأصابه مسّ من الشيطان لم يدعه إلّا ما شاء الله</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السكوني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يمشي في نعل واحدة ويصلح الأخرى لا يرى بذلك بأساً</w:t>
      </w:r>
      <w:r>
        <w:rPr>
          <w:rFonts w:eastAsia="IRNazanin" w:cs="IRNazanin"/>
          <w:color w:val="111111"/>
          <w:sz w:val="28"/>
          <w:szCs w:val="28"/>
          <w:rtl w:val="true"/>
          <w:lang w:bidi="fa-IR"/>
        </w:rPr>
        <w:t xml:space="preserve">»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لبيان الجواز</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4901434_2320776876"/>
      <w:bookmarkStart w:id="610" w:name="_Toc217"/>
      <w:bookmarkEnd w:id="609"/>
      <w:r>
        <w:rPr>
          <w:rtl w:val="true"/>
        </w:rPr>
        <w:t>الخواتيم</w:t>
      </w:r>
      <w:bookmarkEnd w:id="610"/>
    </w:p>
    <w:p>
      <w:pPr>
        <w:pStyle w:val="BookText"/>
        <w:rPr/>
      </w:pPr>
      <w:r>
        <w:rPr>
          <w:rFonts w:ascii="IRNazanin" w:hAnsi="IRNazanin" w:eastAsia="IRNazanin"/>
          <w:color w:val="111111"/>
          <w:sz w:val="28"/>
          <w:sz w:val="28"/>
          <w:szCs w:val="28"/>
          <w:rtl w:val="true"/>
          <w:lang w:bidi="fa-IR"/>
        </w:rPr>
        <w:t>وعن يونس بن ظبيان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لبس الخاتم</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يحيى بن أبي العلاء عن أبي عبد الله علیه السلام أنّه سأله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التختّم في اليمين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أبي يتختّم في يساره، وكان أفضلهم وأفقههم وأوفقهم</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عن الخاتم يلبس في اليمين،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في اليمين وإن شئت في اليسار</w:t>
      </w:r>
      <w:r>
        <w:rPr>
          <w:rFonts w:eastAsia="IRNazanin" w:cs="IRNazanin"/>
          <w:color w:val="111111"/>
          <w:sz w:val="28"/>
          <w:szCs w:val="28"/>
          <w:rtl w:val="true"/>
          <w:lang w:bidi="fa-IR"/>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علي بن عطيّة،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تختّم رسول الله صلى الله عليه و آله وسلم إلّا يسيراً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حتى تركه</w:t>
      </w:r>
      <w:r>
        <w:rPr>
          <w:rFonts w:eastAsia="IRNazanin" w:cs="IRNazanin"/>
          <w:color w:val="111111"/>
          <w:sz w:val="28"/>
          <w:szCs w:val="28"/>
          <w:rtl w:val="true"/>
          <w:lang w:bidi="fa-IR"/>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وسلم كان يتختّم في يمينه</w:t>
      </w:r>
      <w:r>
        <w:rPr>
          <w:rFonts w:eastAsia="IRNazanin" w:cs="IRNazanin"/>
          <w:color w:val="111111"/>
          <w:sz w:val="28"/>
          <w:szCs w:val="28"/>
          <w:rtl w:val="true"/>
          <w:lang w:bidi="fa-IR"/>
        </w:rPr>
        <w:t>»</w:t>
      </w: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والحسن والحسين علیهم السلام يتختّمون في أيسارهم</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يحيى بن أبي العلاء، وفي القوي كالصحيح عن حاتم ابن إسماعيل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 والحسين علیهما السلام يتختّمان في يسارهما</w:t>
      </w:r>
      <w:r>
        <w:rPr>
          <w:rFonts w:eastAsia="IRNazanin" w:cs="IRNazanin"/>
          <w:color w:val="111111"/>
          <w:sz w:val="28"/>
          <w:szCs w:val="28"/>
          <w:rtl w:val="true"/>
          <w:lang w:bidi="fa-IR"/>
        </w:rPr>
        <w:t xml:space="preserve">»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للتقيّة أو لبيان الجواز</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عبد الرحمن بن محمد العرزمي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611" w:name="pg20221_209142"/>
    </w:p>
    <w:p>
      <w:pPr>
        <w:pStyle w:val="BookText"/>
        <w:rPr/>
      </w:pPr>
      <w:bookmarkEnd w:id="6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الحسين علیه السلام كان يتختّم في يمينه</w:t>
      </w:r>
      <w:r>
        <w:rPr>
          <w:rFonts w:eastAsia="IRNazanin" w:cs="IRNazanin"/>
          <w:color w:val="111111"/>
          <w:sz w:val="28"/>
          <w:szCs w:val="28"/>
          <w:rtl w:val="true"/>
          <w:lang w:bidi="fa-IR"/>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العرزمي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يتختّم في يمينه</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صفوان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خاتم أبي عبد الله علیه السلام فأخذه أبي منهم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دراهم؟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دنانیر</w:t>
      </w:r>
      <w:r>
        <w:rPr>
          <w:rFonts w:eastAsia="IRNazanin" w:cs="IRNazanin"/>
          <w:color w:val="111111"/>
          <w:sz w:val="28"/>
          <w:szCs w:val="28"/>
          <w:rtl w:val="true"/>
          <w:lang w:bidi="fa-IR"/>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4901436_2320776876"/>
      <w:bookmarkStart w:id="613" w:name="_Toc218"/>
      <w:bookmarkEnd w:id="612"/>
      <w:r>
        <w:rPr>
          <w:rtl w:val="true"/>
        </w:rPr>
        <w:t>العقيق</w:t>
      </w:r>
      <w:bookmarkEnd w:id="613"/>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فإنّه مبارك، ومن تختّم بالعقيق يوشك أنّ يقضى له بالحسن</w:t>
      </w:r>
      <w:r>
        <w:rPr>
          <w:rFonts w:eastAsia="IRNazanin" w:cs="IRNazanin"/>
          <w:color w:val="111111"/>
          <w:sz w:val="28"/>
          <w:szCs w:val="28"/>
          <w:rtl w:val="true"/>
          <w:lang w:bidi="fa-IR"/>
        </w:rPr>
        <w:t>»</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الضرب به وبالأول لبسه ليكون تأسيساً، وأنّ يراد به اللبس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العقيق أمان في السفر</w:t>
      </w:r>
      <w:r>
        <w:rPr>
          <w:rFonts w:eastAsia="IRNazanin" w:cs="IRNazanin"/>
          <w:color w:val="111111"/>
          <w:sz w:val="28"/>
          <w:szCs w:val="28"/>
          <w:rtl w:val="true"/>
          <w:lang w:bidi="fa-IR"/>
        </w:rPr>
        <w:t>»</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خاتمه أو الأعم منه ومن مصاحبته بأيّ وجه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الحسين بن خالد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خاتماً فصّه من عقيق لم يفتقر ولم يقض له إلّا بالتي هي أحسن</w:t>
      </w:r>
      <w:r>
        <w:rPr>
          <w:rFonts w:eastAsia="IRNazanin" w:cs="IRNazanin"/>
          <w:color w:val="111111"/>
          <w:sz w:val="28"/>
          <w:szCs w:val="28"/>
          <w:rtl w:val="true"/>
          <w:lang w:bidi="fa-IR"/>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الرحيم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بعث الوالي إلى رجل من آل أبي طالب </w:t>
      </w:r>
      <w:bookmarkStart w:id="614" w:name="pg20221_209143"/>
    </w:p>
    <w:p>
      <w:pPr>
        <w:pStyle w:val="BookText"/>
        <w:rPr/>
      </w:pPr>
      <w:bookmarkEnd w:id="6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جناية فمرّ بأبي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أتبعوه بخاتم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w:t>
      </w:r>
      <w:r>
        <w:rPr>
          <w:rStyle w:val="FootnoteAnchor"/>
          <w:rtl w:val="true"/>
        </w:rPr>
        <w:footnoteReference w:id="1827"/>
      </w:r>
      <w:r>
        <w:rPr>
          <w:rFonts w:ascii="Amiri" w:hAnsi="Amiri" w:eastAsia="Amiri" w:cs="Amiri"/>
          <w:color w:val="111111"/>
          <w:sz w:val="28"/>
          <w:sz w:val="28"/>
          <w:szCs w:val="28"/>
          <w:rtl w:val="true"/>
          <w:lang w:bidi="ar-SA"/>
        </w:rPr>
        <w:t xml:space="preserve">بخاتم عقيق فلم ير مكروهاً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شكا رجل إلى النبيّ صلى الله عليه و آله وسلم أنّه قطع عليه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تختّمت بالعقيق فإنّه يحرس من كل سوء</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ربيعة الرأي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يد علي بن الحسين علیه السلام فصّ عقيق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عقيق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تختّم بالعقيق قضيت حوائجه</w:t>
      </w:r>
      <w:r>
        <w:rPr>
          <w:rFonts w:eastAsia="IRNazanin" w:cs="IRNazanin"/>
          <w:color w:val="111111"/>
          <w:sz w:val="28"/>
          <w:szCs w:val="28"/>
          <w:rtl w:val="true"/>
          <w:lang w:bidi="fa-IR"/>
        </w:rPr>
        <w:t>»</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وسيجيء أيضاً</w:t>
      </w:r>
      <w:r>
        <w:rPr>
          <w:rFonts w:eastAsia="Amiri" w:cs="Amiri" w:ascii="Amiri" w:hAnsi="Amiri"/>
          <w:color w:val="111111"/>
          <w:sz w:val="28"/>
          <w:szCs w:val="28"/>
          <w:rtl w:val="true"/>
          <w:lang w:bidi="ar-SA"/>
        </w:rPr>
        <w:t>.</w:t>
      </w:r>
    </w:p>
    <w:p>
      <w:pPr>
        <w:pStyle w:val="Heading2"/>
        <w:numPr>
          <w:ilvl w:val="1"/>
          <w:numId w:val="1"/>
        </w:numPr>
        <w:rPr/>
      </w:pPr>
      <w:bookmarkStart w:id="615" w:name="__RefHeading___Toc4901438_2320776876"/>
      <w:bookmarkStart w:id="616" w:name="_Toc219"/>
      <w:bookmarkEnd w:id="615"/>
      <w:r>
        <w:rPr>
          <w:rtl w:val="true"/>
        </w:rPr>
        <w:t>الياقوت والزُمُرُّد</w:t>
      </w:r>
      <w:bookmarkEnd w:id="616"/>
    </w:p>
    <w:p>
      <w:pPr>
        <w:pStyle w:val="BookText"/>
        <w:rPr/>
      </w:pPr>
      <w:r>
        <w:rPr>
          <w:rFonts w:ascii="IRNazanin" w:hAnsi="IRNazanin" w:eastAsia="IRNazanin"/>
          <w:color w:val="111111"/>
          <w:sz w:val="28"/>
          <w:sz w:val="28"/>
          <w:szCs w:val="28"/>
          <w:rtl w:val="true"/>
          <w:lang w:bidi="fa-IR"/>
        </w:rPr>
        <w:t>وفي القوي عن الحسين بن خالد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باليواقيت؛ فإنّها تنفي الفقر </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تختّموا باليواقيت ؛ فإنّها تنفي الفقر </w:t>
      </w:r>
      <w:r>
        <w:rPr>
          <w:rFonts w:eastAsia="Amiri" w:cs="Amiri" w:ascii="Amiri" w:hAnsi="Amiri"/>
          <w:color w:val="111111"/>
          <w:sz w:val="28"/>
          <w:szCs w:val="28"/>
          <w:rtl w:val="true"/>
          <w:lang w:bidi="ar-SA"/>
        </w:rPr>
        <w:t>»</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الرضا علیه السلام مثله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بكر بن محمد بن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التختم باليواقيت</w:t>
      </w:r>
      <w:r>
        <w:rPr>
          <w:rFonts w:eastAsia="IRNazanin" w:cs="IRNazanin"/>
          <w:color w:val="111111"/>
          <w:sz w:val="28"/>
          <w:szCs w:val="28"/>
          <w:rtl w:val="true"/>
          <w:lang w:bidi="fa-IR"/>
        </w:rPr>
        <w:t>»</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الإتيان بلفظ الجمع ؛ للإشعار بأنّواعه من الأحمر والأصفر والأخضر والأسود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الحسن الماضي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التختّم بالزمرّد يسر لا عسر فيه</w:t>
      </w:r>
      <w:r>
        <w:rPr>
          <w:rFonts w:eastAsia="IRNazanin" w:cs="IRNazanin"/>
          <w:color w:val="111111"/>
          <w:sz w:val="28"/>
          <w:szCs w:val="28"/>
          <w:rtl w:val="true"/>
          <w:lang w:bidi="fa-IR"/>
        </w:rPr>
        <w:t>»</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الحسن بن عليّ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موسى علیه السلام وفي إصبعه خاتم فيروزج، نقشه الله الملك فأدمت النظر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تديم 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كان لعليِّ أمير المؤمنين علیه السلام خاتم فصّه فيروزج، نقشه الله الملك،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تدري ما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حجر أهداه جبرئيل إلى رسول الله صلى الله عليه و آله وسلم من الجنة، فوهبه رسول الله صلى الله عليه و آله وسلم لأمير المؤمنين علیه السلام، أتدري 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بالفارسية فما اسمه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الظفر</w:t>
      </w:r>
      <w:r>
        <w:rPr>
          <w:rFonts w:eastAsia="IRNazanin" w:cs="IRNazanin"/>
          <w:color w:val="111111"/>
          <w:sz w:val="28"/>
          <w:szCs w:val="28"/>
          <w:rtl w:val="true"/>
          <w:lang w:bidi="fa-IR"/>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تختم بالفيروزج لم يفتقر كفّه</w:t>
      </w:r>
      <w:r>
        <w:rPr>
          <w:rFonts w:eastAsia="IRNazanin" w:cs="IRNazanin"/>
          <w:color w:val="111111"/>
          <w:sz w:val="28"/>
          <w:szCs w:val="28"/>
          <w:rtl w:val="true"/>
          <w:lang w:bidi="fa-IR"/>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bookmarkStart w:id="617" w:name="pg20221_209145"/>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4901440_2320776876"/>
      <w:bookmarkStart w:id="619" w:name="_Toc220"/>
      <w:bookmarkEnd w:id="618"/>
      <w:r>
        <w:rPr>
          <w:rtl w:val="true"/>
        </w:rPr>
        <w:t>الجَزع اليماني والبَلُّور</w:t>
      </w:r>
      <w:bookmarkEnd w:id="619"/>
    </w:p>
    <w:p>
      <w:pPr>
        <w:pStyle w:val="BookText"/>
        <w:rPr/>
      </w:pPr>
      <w:r>
        <w:rPr>
          <w:rFonts w:ascii="IRNazanin" w:hAnsi="IRNazanin" w:eastAsia="IRNazanin"/>
          <w:color w:val="111111"/>
          <w:sz w:val="28"/>
          <w:sz w:val="28"/>
          <w:szCs w:val="28"/>
          <w:rtl w:val="true"/>
          <w:lang w:bidi="fa-IR"/>
        </w:rPr>
        <w:t>وفي القوي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بالجزع اليماني؛ فإنّه يرد كيدّ مردة الشياطين</w:t>
      </w:r>
      <w:r>
        <w:rPr>
          <w:rFonts w:eastAsia="IRNazanin" w:cs="IRNazanin"/>
          <w:color w:val="111111"/>
          <w:sz w:val="28"/>
          <w:szCs w:val="28"/>
          <w:rtl w:val="true"/>
          <w:lang w:bidi="fa-IR"/>
        </w:rPr>
        <w:t>»</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فيه سواد وبياض تشبّه به الأعين، والظاهر أنّه المسمّى بعين الهرّ أو السليماني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الفصّ البلّور</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0" w:name="__RefHeading___Toc4901442_2320776876"/>
      <w:bookmarkStart w:id="621" w:name="_Toc221"/>
      <w:bookmarkEnd w:id="620"/>
      <w:r>
        <w:rPr>
          <w:rtl w:val="true"/>
        </w:rPr>
        <w:t>نقش الخواتيم</w:t>
      </w:r>
      <w:bookmarkEnd w:id="621"/>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نقش خاتم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صلى الله عليه و آله وسلم ، وكان نقش خاتم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 وكان نقش خاتم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يونس بن ظبيان وحفص بن غياث، عن أبي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أيكره أنّ يكتب الرجل في خاتمه غير اسمه واسم أبيه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خاتمي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شيء، وفي خاتم أبي محمد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 محمدي رأيته بعيني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الله، وفي خاتم علي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العلي، وفي خاتم الحسن والحسين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 و في خاتم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إبراهيم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معتّب ومعه خاتم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أبي عبد الله علیه السلام ، فأخذت لأقرأ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فقني شرّ خلقك</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الرضا علیه السلام فأخرج إلينا خاتم أبي عبد الله علیه السلام و خاتم أبي الحسن علیه السلام ، وكان على خاتم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ثقتی فاعصمني من الناس، ونقش خاتم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وفيه وردة وهلال في أعلاه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نقش خاتمه وخاتم أبيه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خاتمي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ونقش خاتم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وهو الذي كنت أتختّم به</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الحسين بن خالد عن أبي الحسن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وسلم كان يستنجي وخاتمه في إصبعه، وكذلك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يفعل أمير المؤمنين علیه السلام، وكان نقش خاتم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لنا أن نفعل؟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أولئك كانوا يتختّمون في اليد اليمنى وإنّكم تتختّمون في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ما كان نقش خاتم آدم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 وكان نقش خاتم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وخاتم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 وخاتم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الله ، وخاتم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 وعلي بن الحسين علیه السلام خاتم أبيه، وأبو جعفر الأكبر خاتم جدّه الحسين علیه السلام، وخاتم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وليّي وعصمتي من خلقه، وأبو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 وأبو الحسن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يده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خاتمي خاتم أبي أيضاً</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على خاتمه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فليحوِّله عن اليد التي يستنجي بها في المتوضّأ</w:t>
      </w:r>
      <w:r>
        <w:rPr>
          <w:rFonts w:eastAsia="IRNazanin" w:cs="IRNazanin"/>
          <w:color w:val="111111"/>
          <w:sz w:val="28"/>
          <w:szCs w:val="28"/>
          <w:rtl w:val="true"/>
          <w:lang w:bidi="fa-IR"/>
        </w:rPr>
        <w:t>»</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خاتم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أريكه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بحُقّ مختوم ففتحه فأخرجه في قطنة، فإذا حلقة فضّة وفيه فصّ أسود، عليه مكتوب سطران محمد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فصّ النبيّ صلى الله عليه و آله وسلم أسود</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bookmarkStart w:id="622" w:name="pg20221_209148"/>
    </w:p>
    <w:p>
      <w:pPr>
        <w:pStyle w:val="BookText"/>
        <w:rPr/>
      </w:pPr>
      <w:bookmarkEnd w:id="6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الحسين بن خالد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خاتم علي ابن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 وشقي قاتل الحسين بن علي علیه السلام</w:t>
      </w:r>
      <w:r>
        <w:rPr>
          <w:rFonts w:eastAsia="IRNazanin" w:cs="IRNazanin"/>
          <w:color w:val="111111"/>
          <w:sz w:val="28"/>
          <w:szCs w:val="28"/>
          <w:rtl w:val="true"/>
          <w:lang w:bidi="fa-IR"/>
        </w:rPr>
        <w:t>»</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الاختلاف لتعدّد الخواتيم</w:t>
      </w:r>
      <w:r>
        <w:rPr>
          <w:rFonts w:eastAsia="Amiri" w:cs="Amiri" w:ascii="Amiri" w:hAnsi="Amiri"/>
          <w:color w:val="111111"/>
          <w:sz w:val="28"/>
          <w:szCs w:val="28"/>
          <w:rtl w:val="true"/>
          <w:lang w:bidi="ar-SA"/>
        </w:rPr>
        <w:t>.</w:t>
      </w:r>
    </w:p>
    <w:p>
      <w:pPr>
        <w:pStyle w:val="Heading2"/>
        <w:numPr>
          <w:ilvl w:val="1"/>
          <w:numId w:val="1"/>
        </w:numPr>
        <w:rPr/>
      </w:pPr>
      <w:bookmarkStart w:id="623" w:name="__RefHeading___Toc4901444_2320776876"/>
      <w:bookmarkStart w:id="624" w:name="_Toc222"/>
      <w:bookmarkEnd w:id="623"/>
      <w:r>
        <w:rPr>
          <w:rtl w:val="true"/>
        </w:rPr>
        <w:t>الفرش</w:t>
      </w:r>
      <w:bookmarkEnd w:id="624"/>
    </w:p>
    <w:p>
      <w:pPr>
        <w:pStyle w:val="BookText"/>
        <w:rPr/>
      </w:pPr>
      <w:r>
        <w:rPr>
          <w:rFonts w:ascii="IRNazanin" w:hAnsi="IRNazanin" w:eastAsia="IRNazanin"/>
          <w:color w:val="111111"/>
          <w:sz w:val="28"/>
          <w:sz w:val="28"/>
          <w:szCs w:val="28"/>
          <w:rtl w:val="true"/>
          <w:lang w:bidi="fa-IR"/>
        </w:rPr>
        <w:t>وفي القوي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على الحسين بن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نرى في منزلك أشياء نكرهها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منزله بسط ونمارق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نتزّوج النساء فنعطيهنّ مهورهنّ فيشترين ما شئن، ليس لنا منه شيء</w:t>
      </w:r>
      <w:r>
        <w:rPr>
          <w:rFonts w:eastAsia="IRNazanin" w:cs="IRNazanin"/>
          <w:color w:val="111111"/>
          <w:sz w:val="28"/>
          <w:szCs w:val="28"/>
          <w:rtl w:val="true"/>
          <w:lang w:bidi="fa-IR"/>
        </w:rPr>
        <w:t>»</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فرأيت في منزله بسطاً ووسائد وأنماطاً ومرافق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المرأة</w:t>
      </w:r>
      <w:r>
        <w:rPr>
          <w:rFonts w:eastAsia="IRNazanin" w:cs="IRNazanin"/>
          <w:color w:val="111111"/>
          <w:sz w:val="28"/>
          <w:szCs w:val="28"/>
          <w:rtl w:val="true"/>
          <w:lang w:bidi="fa-IR"/>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مَخارِيبَ وتَمَاثِيلَ جِفَانٍ 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تماثيل الرجال والنساء، ولكنّها تماثيل الشجر وشبهه</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625" w:name="pg20221_209149"/>
    </w:p>
    <w:p>
      <w:pPr>
        <w:pStyle w:val="BookText"/>
        <w:rPr/>
      </w:pPr>
      <w:bookmarkEnd w:id="6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لعليِّ بن الحسين علیه السلام وسائد وأنماط فيها تماثيل يجلس عليها</w:t>
      </w:r>
      <w:r>
        <w:rPr>
          <w:rFonts w:eastAsia="IRNazanin" w:cs="IRNazanin"/>
          <w:color w:val="111111"/>
          <w:sz w:val="28"/>
          <w:szCs w:val="28"/>
          <w:rtl w:val="true"/>
          <w:lang w:bidi="fa-IR"/>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الرجل على بساط فيه تماثيل؟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الأعاجم تعظّمه، وإنّا لنمقته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لنمتهنه</w:t>
      </w:r>
      <w:r>
        <w:rPr>
          <w:rFonts w:eastAsia="IRNazanin" w:cs="IRNazanin"/>
          <w:color w:val="111111"/>
          <w:sz w:val="28"/>
          <w:szCs w:val="28"/>
          <w:rtl w:val="true"/>
          <w:lang w:bidi="fa-IR"/>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الفراش الحرير، ومثله من الديباج والمصلّى الحرير، ومثله من الديباج، هل يصلح للرجل النوم عليه والتكأة والصلاة؟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يفرشه ويقوم عليه ولا يسجد عليه</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4901446_2320776876"/>
      <w:bookmarkStart w:id="627" w:name="_Toc223"/>
      <w:bookmarkEnd w:id="626"/>
      <w:r>
        <w:rPr>
          <w:rtl w:val="true"/>
        </w:rPr>
        <w:t>نوادر أحكام اللباس</w:t>
      </w:r>
      <w:bookmarkEnd w:id="627"/>
    </w:p>
    <w:p>
      <w:pPr>
        <w:pStyle w:val="BookText"/>
        <w:rPr/>
      </w:pPr>
      <w:r>
        <w:rPr>
          <w:rFonts w:ascii="IRNazanin" w:hAnsi="IRNazanin" w:eastAsia="IRNazanin"/>
          <w:color w:val="111111"/>
          <w:sz w:val="28"/>
          <w:sz w:val="28"/>
          <w:szCs w:val="28"/>
          <w:rtl w:val="true"/>
          <w:lang w:bidi="fa-IR"/>
        </w:rPr>
        <w:t xml:space="preserve">وفي الحسن كالصحيح عن هشام بن الحكم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لبس البرطلّة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العباس بن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شهاب بن عبد ربّه أن أستأذن له على أبي عبد الله علیه السلام فأعلمت ذلك أبا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عليه ليلاً وشهاب مقنّع الرأس، فطرحت له وسادةً فقعد عليها،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قناعك يا شهاب فإنّ القناع ريبة بالليل، مذلّة بالنهار</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وأنّا أريد داود بن عيسى ابن علي، وكان ينزل بئر ميمون وعليّ ثوبان غليظان، فلقيت امرأةً عجوزاً ومعها جاریتان،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 أتباع هاتان الجاريتان؟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يشتريهما مثلك،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إحداهما مغنّية والأخرى زامرة، فدخلت على داود بن عيسى فرفعني فأجلسني في مجلسه، فلمّا خرجت من عنده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من هذا؟ هذا عليّ بن موسى الذي يزعم أهل العراق أنّه مفروض الطاعة</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عبد الله علیه السلام إلى فراش في دار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 للرجل وفراش لأهله وفراش لضيفه وفراش للشيطان</w:t>
      </w:r>
      <w:r>
        <w:rPr>
          <w:rFonts w:eastAsia="IRNazanin" w:cs="IRNazanin"/>
          <w:color w:val="111111"/>
          <w:sz w:val="28"/>
          <w:szCs w:val="28"/>
          <w:rtl w:val="true"/>
          <w:lang w:bidi="fa-IR"/>
        </w:rPr>
        <w:t>»</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الزائد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السراويل من قعود وقي وجع الخاصرة</w:t>
      </w:r>
      <w:r>
        <w:rPr>
          <w:rFonts w:eastAsia="IRNazanin" w:cs="IRNazanin"/>
          <w:color w:val="111111"/>
          <w:sz w:val="28"/>
          <w:szCs w:val="28"/>
          <w:rtl w:val="true"/>
          <w:lang w:bidi="fa-IR"/>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علي القمّي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سعة الجُرُبَّان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جيب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ونبات الشعر في الأنف أمان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قميصي إلّا واسع الجيب واليد</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الحسن بن الحسين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مروّة الرجل أن يكون دوابّه 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المروؤة فراهة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وجه المملوك، والفرش السريّ</w:t>
      </w:r>
      <w:r>
        <w:rPr>
          <w:rFonts w:eastAsia="IRNazanin" w:cs="IRNazanin"/>
          <w:color w:val="111111"/>
          <w:sz w:val="28"/>
          <w:szCs w:val="28"/>
          <w:rtl w:val="true"/>
          <w:lang w:bidi="fa-IR"/>
        </w:rPr>
        <w:t>»</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مسمع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يمسح أحدكم بثوب من لم يكسه</w:t>
      </w:r>
      <w:r>
        <w:rPr>
          <w:rFonts w:eastAsia="IRNazanin" w:cs="IRNazanin"/>
          <w:color w:val="111111"/>
          <w:sz w:val="28"/>
          <w:szCs w:val="28"/>
          <w:rtl w:val="true"/>
          <w:lang w:bidi="fa-IR"/>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اطووا ثيابكم بالليل؛ فإنّها إذا كانت منشورةً لبسها الشياطين بالليل</w:t>
      </w:r>
      <w:r>
        <w:rPr>
          <w:rFonts w:eastAsia="IRNazanin" w:cs="IRNazanin"/>
          <w:color w:val="111111"/>
          <w:sz w:val="28"/>
          <w:szCs w:val="28"/>
          <w:rtl w:val="true"/>
          <w:lang w:bidi="fa-IR"/>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إبراهيم بن عبد الحميد عن أبي الحسن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طيُّ الثياب راحتها وهو أبقى لها </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جبلة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علیه السلام وقد علّقت سمكةً في 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اقذفها إنّي لأكره للرجل السريّ أن يحمل الشيء الدنيء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قوم أعداؤكم كثير ، عاداكم الخلق يا معشر الشيعة إنّكم قد عاداكم الخلق </w:t>
      </w:r>
      <w:bookmarkStart w:id="628" w:name="pg20221_209152"/>
    </w:p>
    <w:p>
      <w:pPr>
        <w:pStyle w:val="BookText"/>
        <w:rPr/>
      </w:pPr>
      <w:bookmarkEnd w:id="6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فتزيّنوا لهم بما قدرتم عليه</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9" w:name="__RefHeading___Toc4901448_2320776876"/>
      <w:bookmarkStart w:id="630" w:name="_Toc224"/>
      <w:bookmarkEnd w:id="629"/>
      <w:r>
        <w:rPr>
          <w:rtl w:val="true"/>
        </w:rPr>
        <w:t>باب الطيب والمنزل وغيرهما</w:t>
      </w:r>
      <w:bookmarkEnd w:id="630"/>
    </w:p>
    <w:p>
      <w:pPr>
        <w:pStyle w:val="BookText"/>
        <w:rPr/>
      </w:pPr>
      <w:r>
        <w:rPr>
          <w:rFonts w:ascii="IRNazanin" w:hAnsi="IRNazanin" w:eastAsia="IRNazanin"/>
          <w:color w:val="111111"/>
          <w:sz w:val="28"/>
          <w:sz w:val="28"/>
          <w:szCs w:val="28"/>
          <w:rtl w:val="true"/>
          <w:lang w:bidi="fa-IR"/>
        </w:rPr>
        <w:t>روى الكليني في الصحيح عن معمر بن خلاد عن أبي الحسن الأول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للرجل أن يدع الطيب في كل يوم، فإنّ لم يقدر عليه فيوم ويوم لا، فإن لم يقدر ففي كل جمعة ولا يَدع</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عن ياسر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p>
    <w:p>
      <w:pPr>
        <w:pStyle w:val="BookText"/>
        <w:rPr/>
      </w:pP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يوماً ويوماً لا، ويوم الجمعة لا بدّ منه ولا يترك له</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أسامة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العطر من سنن المرسلين</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البزنطي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من أخلاق الأنّبياء</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وأنا مع أبي بصير، فسمعت أبا عبد الله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الريح الطيّبة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 القلب وتزيد في الجماع</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في الشارب من أخلاق النبيّين وكرامة للكاتبين</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w:t>
      </w:r>
    </w:p>
    <w:p>
      <w:pPr>
        <w:pStyle w:val="BookText"/>
        <w:rPr/>
      </w:pPr>
      <w:r>
        <w:rPr>
          <w:rFonts w:ascii="Amiri" w:hAnsi="Amiri" w:eastAsia="Amiri" w:cs="Amiri"/>
          <w:color w:val="111111"/>
          <w:sz w:val="28"/>
          <w:sz w:val="28"/>
          <w:szCs w:val="28"/>
          <w:rtl w:val="true"/>
          <w:lang w:bidi="ar-SA"/>
        </w:rPr>
        <w:t>يشدّ القلب</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تطيّب أول النهار لم يزل عقله معه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متطيّب أفضل من سبعين صلاةً بغير طيب</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العطر من سنن المرسلين</w:t>
      </w:r>
      <w:r>
        <w:rPr>
          <w:rFonts w:eastAsia="IRNazanin" w:cs="IRNazanin"/>
          <w:color w:val="111111"/>
          <w:sz w:val="28"/>
          <w:szCs w:val="28"/>
          <w:rtl w:val="true"/>
          <w:lang w:bidi="fa-IR"/>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طلحة بن زيد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أعطيهنّ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والأزواج والسواك</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السكن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على كل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جمعة أخذ شاربه وأظفاره ومسّ شيء من الطيب، وكان رسول الله صلى الله عليه و آله وسلم إذا كان يوم الجمعة ولم يكن عنده طيب دعا ببعض خمر نسائه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قبلّها بالماء ثمَّ وضعها على وجهه</w:t>
      </w:r>
      <w:r>
        <w:rPr>
          <w:rFonts w:eastAsia="Amiri" w:cs="Amiri" w:ascii="Amiri" w:hAnsi="Amiri"/>
          <w:color w:val="111111"/>
          <w:sz w:val="28"/>
          <w:szCs w:val="28"/>
          <w:rtl w:val="true"/>
          <w:lang w:bidi="ar-SA"/>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علي بن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يعرف موضع سجود أبي عبد الله علیه السلام بطيبة ريحه</w:t>
      </w:r>
      <w:r>
        <w:rPr>
          <w:rFonts w:eastAsia="IRNazanin" w:cs="IRNazanin"/>
          <w:color w:val="111111"/>
          <w:sz w:val="28"/>
          <w:szCs w:val="28"/>
          <w:rtl w:val="true"/>
          <w:lang w:bidi="fa-IR"/>
        </w:rPr>
        <w:t>»</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إسحاق الطويل العطّار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وسلم ينفق في الطيب أكثر ما ينفق في الطعام</w:t>
      </w:r>
      <w:r>
        <w:rPr>
          <w:rFonts w:eastAsia="IRNazanin" w:cs="IRNazanin"/>
          <w:color w:val="111111"/>
          <w:sz w:val="28"/>
          <w:szCs w:val="28"/>
          <w:rtl w:val="true"/>
          <w:lang w:bidi="fa-IR"/>
        </w:rPr>
        <w:t>»</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أنفقت في الطيب فليس بسرف</w:t>
      </w:r>
      <w:r>
        <w:rPr>
          <w:rFonts w:eastAsia="Amiri" w:cs="Amiri" w:ascii="Amiri" w:hAnsi="Amiri"/>
          <w:color w:val="111111"/>
          <w:sz w:val="28"/>
          <w:szCs w:val="28"/>
          <w:rtl w:val="true"/>
          <w:lang w:bidi="ar-SA"/>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في الشارب من أخلاق الأنبياء وكرامة للكاتبين</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ليتطيّب أحدكم يوم الجمعة ولو من قارورة امرأته</w:t>
      </w:r>
      <w:r>
        <w:rPr>
          <w:rFonts w:eastAsia="Amiri" w:cs="Amiri" w:ascii="Amiri" w:hAnsi="Amiri"/>
          <w:color w:val="111111"/>
          <w:sz w:val="28"/>
          <w:szCs w:val="28"/>
          <w:rtl w:val="true"/>
          <w:lang w:bidi="ar-SA"/>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بن مظعون لرسول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أردت أن أدعَ الطيب وأشياء ذكرها،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الطيب؛ فإنّ الملائكة تستنشق الريح الطيّب</w:t>
      </w:r>
      <w:r>
        <w:rPr>
          <w:rStyle w:val="FootnoteAnchor"/>
          <w:rtl w:val="true"/>
        </w:rPr>
        <w:footnoteReference w:id="1882"/>
      </w:r>
      <w:r>
        <w:rPr>
          <w:rFonts w:ascii="Amiri" w:hAnsi="Amiri" w:eastAsia="Amiri" w:cs="Amiri"/>
          <w:color w:val="111111"/>
          <w:sz w:val="28"/>
          <w:sz w:val="28"/>
          <w:szCs w:val="28"/>
          <w:rtl w:val="true"/>
          <w:lang w:bidi="ar-SA"/>
        </w:rPr>
        <w:t>من المؤمن، ولا تَدع الطيب في كلّ جمعة</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bookmarkStart w:id="631" w:name="pg20221_209155"/>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النساء ما ظهر لونه وخفي ريحه، وطيب الرجال ما ظهر ريحه وخفي لونه</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2" w:name="__RefHeading___Toc4901450_2320776876"/>
      <w:bookmarkStart w:id="633" w:name="_Toc225"/>
      <w:bookmarkEnd w:id="632"/>
      <w:r>
        <w:rPr>
          <w:rtl w:val="true"/>
        </w:rPr>
        <w:t>كراهية ردّ الطيب</w:t>
      </w:r>
      <w:bookmarkEnd w:id="633"/>
    </w:p>
    <w:p>
      <w:pPr>
        <w:pStyle w:val="BookText"/>
        <w:rPr/>
      </w:pPr>
      <w:r>
        <w:rPr>
          <w:rFonts w:ascii="IRNazanin" w:hAnsi="IRNazanin" w:eastAsia="IRNazanin"/>
          <w:color w:val="111111"/>
          <w:sz w:val="28"/>
          <w:sz w:val="28"/>
          <w:szCs w:val="28"/>
          <w:rtl w:val="true"/>
          <w:lang w:bidi="fa-IR"/>
        </w:rPr>
        <w:t>وفي الموثق عن سماعة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يردّ الطيب؟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له أن يردّ الكرامة</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علیه السلام فأخرج إليّ مخزنةً فيها مسك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منه شيئاً فتمسّحت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واجعل في لبّتك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منه قليلاً، فجعلته في لبّتي،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منه أيضاً، فمكث في يدي منه شيء صالح،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يأبى الكرامة إلّا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والوسادة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أشياء</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وسلم كان لا يردّ الطيب والحلواء</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أمير المؤمنين علیه السلام بدهن وقد كان ادّهن فادّهن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نردّ الطيب</w:t>
      </w:r>
      <w:r>
        <w:rPr>
          <w:rFonts w:eastAsia="IRNazanin" w:cs="IRNazanin"/>
          <w:color w:val="111111"/>
          <w:sz w:val="28"/>
          <w:szCs w:val="28"/>
          <w:rtl w:val="true"/>
          <w:lang w:bidi="fa-IR"/>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 xml:space="preserve">. </w:t>
      </w:r>
      <w:bookmarkStart w:id="634" w:name="pg20221_209156"/>
    </w:p>
    <w:p>
      <w:pPr>
        <w:pStyle w:val="BookText"/>
        <w:rPr/>
      </w:pPr>
      <w:bookmarkEnd w:id="63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4901452_2320776876"/>
      <w:bookmarkStart w:id="636" w:name="_Toc226"/>
      <w:bookmarkEnd w:id="635"/>
      <w:r>
        <w:rPr>
          <w:rtl w:val="true"/>
        </w:rPr>
        <w:t>أنّواع الطيب وأصله</w:t>
      </w:r>
      <w:bookmarkEnd w:id="636"/>
    </w:p>
    <w:p>
      <w:pPr>
        <w:pStyle w:val="BookText"/>
        <w:rPr/>
      </w:pPr>
      <w:r>
        <w:rPr>
          <w:rFonts w:ascii="IRNazanin" w:hAnsi="IRNazanin" w:eastAsia="IRNazanin"/>
          <w:color w:val="111111"/>
          <w:sz w:val="28"/>
          <w:sz w:val="28"/>
          <w:szCs w:val="28"/>
          <w:rtl w:val="true"/>
          <w:lang w:bidi="fa-IR"/>
        </w:rPr>
        <w:t>وفي الصحيح عن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 والعنبر، والزعفران والعود</w:t>
      </w:r>
      <w:r>
        <w:rPr>
          <w:rFonts w:eastAsia="IRNazanin" w:cs="IRNazanin"/>
          <w:color w:val="111111"/>
          <w:sz w:val="28"/>
          <w:szCs w:val="28"/>
          <w:rtl w:val="true"/>
          <w:lang w:bidi="fa-IR"/>
        </w:rPr>
        <w:t>»</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لمّا أهبط آدم علیه السلام طفق يخصف من ورق الجنة، فطار عنه لباسه الذي كان عليه من حلل الجنة، فالتقط ورقةً فستر بها ،عورته، فلمّا هبط عبقت رائحة تلك الورقة بالهند بالنبت فصار الطيب في الأرض من سبب تلك الورقة التي عبقت بها رائحة الجنة، فمن هناك الطيب بالهند؛ لأنّ الورقة هبّت عليها ريح الجنوب فأدّت رائحتها إلى المغرب؛ لأنّها احتملت رائحة الورقة في الجوّ، فلمّا ركدت الريح بالهند عبق بأشجارهم ونبتهم، فكان أول بهيمة ارتعت من تلك الورقة ظبي المسك فمن هناك صار المسك في سرّة الظبي؛ لأنّه جرى رائحة النبت في جسده وفي دمه حتى اجتمعت في سرّة الظبي</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موسى بن بكر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أهبط الله آدم علیه السلام من الجنة على الصفا وحوّاء على المروة وقد كانت امتشطت في الجنة بطيب من طيب الجنة، فلما صارت في الأرض قالت ما أرجو من المشط وأنا مسخوط عليّ، فحلّت عقيصتها فانتثر من مشطتها التي كانت امتشطت به في الجنة فطارت به الريح </w:t>
      </w:r>
      <w:bookmarkStart w:id="637" w:name="pg20221_209157"/>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فألقت أكثره بالهند فلذلك صار العطر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فحلّت، عقيصتها فأرسل الله على ما كان فيها من ذلك الطيب ريحاً فهبّت في المشرق والمغرب فأصل الطيب من ذلك</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8" w:name="__RefHeading___Toc4901454_2320776876"/>
      <w:bookmarkStart w:id="639" w:name="_Toc227"/>
      <w:bookmarkEnd w:id="638"/>
      <w:r>
        <w:rPr>
          <w:rtl w:val="true"/>
        </w:rPr>
        <w:t>المسك</w:t>
      </w:r>
      <w:bookmarkEnd w:id="639"/>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لرسول الله صلى الله عليه و آله وسلم ممسكة إذا هو توضّأ أخذها بيده وهي رطبة، فكان إذا خرج عرفوا أنّه رسول الله صلى الله عليه و آله وسلم برائحته</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وفي الصحيح عن علي بن جعفر عن أخيه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المسك في الدهن أيصلح؟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لأصنعه في الدهن ولا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بصنع المسك في الطعام</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لعلي ابن الحسين أشناندانة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اشبيلانة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رصاص معلّقة فيها مسك، فإذا أراد أنّ يخرج ولبس ثيابه تناولها وأخرج منها فتمسّح به</w:t>
      </w:r>
      <w:r>
        <w:rPr>
          <w:rFonts w:eastAsia="IRNazanin" w:cs="IRNazanin"/>
          <w:color w:val="111111"/>
          <w:sz w:val="28"/>
          <w:szCs w:val="28"/>
          <w:rtl w:val="true"/>
          <w:lang w:bidi="fa-IR"/>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 آله وسلم كان يتطيّب بالمسك حتى يرى </w:t>
      </w:r>
      <w:bookmarkStart w:id="640" w:name="pg20221_209158"/>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وبيصه في مفارقه</w:t>
      </w:r>
      <w:r>
        <w:rPr>
          <w:rFonts w:eastAsia="Amiri" w:cs="Amiri" w:ascii="Amiri" w:hAnsi="Amiri"/>
          <w:color w:val="111111"/>
          <w:sz w:val="28"/>
          <w:szCs w:val="28"/>
          <w:rtl w:val="true"/>
          <w:lang w:bidi="ar-SA"/>
        </w:rPr>
        <w:t>»</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 أبو الحسن علیه السلام مخزنةً فيها مسك من عتيدة آبنوس فيها بيوت كلّها ممّا يتّخذها النساء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لعلي بن الحسين علیه السلام قارورة مسك في مسجده، فإذا دخل إلى الصلاة أخذ منه فتمسّح به</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1" w:name="__RefHeading___Toc4901456_2320776876"/>
      <w:bookmarkStart w:id="642" w:name="_Toc228"/>
      <w:bookmarkEnd w:id="641"/>
      <w:r>
        <w:rPr>
          <w:rtl w:val="true"/>
        </w:rPr>
        <w:t>الغالية</w:t>
      </w:r>
      <w:bookmarkEnd w:id="642"/>
    </w:p>
    <w:p>
      <w:pPr>
        <w:pStyle w:val="BookText"/>
        <w:rPr/>
      </w:pPr>
      <w:r>
        <w:rPr>
          <w:rFonts w:ascii="IRNazanin" w:hAnsi="IRNazanin" w:eastAsia="IRNazanin"/>
          <w:color w:val="111111"/>
          <w:sz w:val="28"/>
          <w:sz w:val="28"/>
          <w:szCs w:val="28"/>
          <w:rtl w:val="true"/>
          <w:lang w:bidi="fa-IR"/>
        </w:rPr>
        <w:t>وفي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الحسن الرضا علیه السلام فعملت له دهناً فيه مسك وعنبر، فأمرني أن أكتب في قرطاس آية الكرسي وأمّ الكتاب والمعوّذتين وقوارع من القرآن وأجعله بين الغلاف والقارورة، ففعلت ثمَّ أتيته به فتغلّف به وأنا أنظر إليه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الحسين استقبله مولى له في ليلة باردة وعليه جبّة خزّ ومطرف خزّ وعمامة خزّ وهو متغلّف بالغالية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مثل هذه الساعة على هذه الهيئة إلى أين؟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مسجد جدّي رسول الله صلى الله عليه و آله وسلم أخطب الحور العين على الله عزّوجلّ</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bookmarkStart w:id="643" w:name="pg20221_209159"/>
    </w:p>
    <w:p>
      <w:pPr>
        <w:pStyle w:val="BookText"/>
        <w:rPr/>
      </w:pPr>
      <w:bookmarkEnd w:id="6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أعامل التجّار فأتهيّأ للناس كراهة أنّ يروا بي خصاصة فأتّخذ الغالية،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القليل من الغالية يجزي وكثيرها سواء من اتّخذ من الغالية قليلاً دائماً أجزأه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أشتري منها في السنة بعشرة دراهم فأكتفي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وريحها ثابت طول الدهر</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الوليد الكرماني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المسك؟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أمر فعمل له مسك في بان بتسعمائة</w:t>
      </w:r>
      <w:r>
        <w:rPr>
          <w:rStyle w:val="FootnoteAnchor"/>
          <w:rtl w:val="true"/>
        </w:rPr>
        <w:footnoteReference w:id="1901"/>
      </w:r>
      <w:r>
        <w:rPr>
          <w:rFonts w:ascii="IRNazanin" w:hAnsi="IRNazanin" w:eastAsia="IRNazanin"/>
          <w:color w:val="111111"/>
          <w:sz w:val="28"/>
          <w:sz w:val="28"/>
          <w:szCs w:val="28"/>
          <w:rtl w:val="true"/>
          <w:lang w:bidi="fa-IR"/>
        </w:rPr>
        <w:t>درهم، فكتب إليه الفضل بن سهل يخبره أنّ الناس يعيبون ذلك،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فضل أما علمت أنّ يوسف علیه السلام وهو نبيّ كان يلبس الديباج مزرّراً بالذهب، ويجلس على كراسيّ الذهب، فلم ينقص ذلك من حكمته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فعملت له غالية بأربعة آلاف در هم</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4" w:name="__RefHeading___Toc4901458_2320776876"/>
      <w:bookmarkStart w:id="645" w:name="_Toc229"/>
      <w:bookmarkEnd w:id="644"/>
      <w:r>
        <w:rPr>
          <w:rtl w:val="true"/>
        </w:rPr>
        <w:t>الخلوق</w:t>
      </w:r>
      <w:bookmarkEnd w:id="64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تمسّ الخلوق في الحمام، أو تمس به يديك من الشقاق تداويهما به ولا أحبّ إدمانه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646" w:name="pg20221_209160"/>
    </w:p>
    <w:p>
      <w:pPr>
        <w:pStyle w:val="BookText"/>
        <w:rPr/>
      </w:pPr>
      <w:bookmarkEnd w:id="64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يتخلّق الرجل ولكن لا يبيت متخلّقاً </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الخلوق آخذ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ولكن لا أحبّ أن تدوم علیه</w:t>
      </w:r>
      <w:r>
        <w:rPr>
          <w:rFonts w:eastAsia="IRNazanin" w:cs="IRNazanin"/>
          <w:color w:val="111111"/>
          <w:sz w:val="28"/>
          <w:szCs w:val="28"/>
          <w:rtl w:val="true"/>
          <w:lang w:bidi="fa-IR"/>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تمسّ الخلوق في الحمّام أو تمسح به يدك تداوي به، ولا أحبّ إدمانه</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4901460_2320776876"/>
      <w:bookmarkStart w:id="648" w:name="_Toc230"/>
      <w:bookmarkEnd w:id="647"/>
      <w:r>
        <w:rPr>
          <w:rtl w:val="true"/>
        </w:rPr>
        <w:t>البخور</w:t>
      </w:r>
      <w:bookmarkEnd w:id="648"/>
    </w:p>
    <w:p>
      <w:pPr>
        <w:pStyle w:val="BookText"/>
        <w:rPr/>
      </w:pPr>
      <w:r>
        <w:rPr>
          <w:rFonts w:ascii="IRNazanin" w:hAnsi="IRNazanin" w:eastAsia="IRNazanin"/>
          <w:color w:val="111111"/>
          <w:sz w:val="28"/>
          <w:sz w:val="28"/>
          <w:szCs w:val="28"/>
          <w:rtl w:val="true"/>
          <w:lang w:bidi="fa-IR"/>
        </w:rPr>
        <w:t>وفي القوي كالصحيح عن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للرجل أن يدخّن ثيابه إذا كان يقدر</w:t>
      </w:r>
      <w:r>
        <w:rPr>
          <w:rFonts w:eastAsia="IRNazanin" w:cs="IRNazanin"/>
          <w:color w:val="111111"/>
          <w:sz w:val="28"/>
          <w:szCs w:val="28"/>
          <w:rtl w:val="true"/>
          <w:lang w:bidi="fa-IR"/>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 أبو الحسن علیه السلام فوجدت منه رائحة التجمير</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الحسن علیه السلام الحمام، فلمّا خرج إلى المسلخ دعا بمجمّرة فتجمّر بها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جمِّروا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أراد أنّ يأخذ نصيبه يأخذ؟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xml:space="preserve">. </w:t>
      </w:r>
      <w:bookmarkStart w:id="649" w:name="pg20221_209161"/>
    </w:p>
    <w:p>
      <w:pPr>
        <w:pStyle w:val="BookText"/>
        <w:rPr/>
      </w:pPr>
      <w:bookmarkEnd w:id="649"/>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4901462_2320776876"/>
      <w:bookmarkStart w:id="651" w:name="_Toc231"/>
      <w:bookmarkEnd w:id="650"/>
      <w:r>
        <w:rPr>
          <w:rtl w:val="true"/>
        </w:rPr>
        <w:t>الادّهان وإدمانه</w:t>
      </w:r>
      <w:bookmarkEnd w:id="651"/>
    </w:p>
    <w:p>
      <w:pPr>
        <w:pStyle w:val="BookText"/>
        <w:rPr/>
      </w:pPr>
      <w:r>
        <w:rPr>
          <w:rFonts w:ascii="IRNazanin" w:hAnsi="IRNazanin" w:eastAsia="IRNazanin"/>
          <w:color w:val="111111"/>
          <w:sz w:val="28"/>
          <w:sz w:val="28"/>
          <w:szCs w:val="28"/>
          <w:rtl w:val="true"/>
          <w:lang w:bidi="fa-IR"/>
        </w:rPr>
        <w:t>وفي الصحيح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دهن الليل يجري في العروق ويروّي البشرة ويبيّض الوجه </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بشير الدّهان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دهّن مؤمناً كتب الله له بكل شعرة نوراً يوم القيامة</w:t>
      </w:r>
      <w:r>
        <w:rPr>
          <w:rFonts w:eastAsia="IRNazanin" w:cs="IRNazanin"/>
          <w:color w:val="111111"/>
          <w:sz w:val="28"/>
          <w:szCs w:val="28"/>
          <w:rtl w:val="true"/>
          <w:lang w:bidi="fa-IR"/>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يليّن البشرة ويزيد في الدماغ </w:t>
      </w:r>
      <w:r>
        <w:rPr>
          <w:rStyle w:val="FootnoteAnchor"/>
          <w:rtl w:val="true"/>
        </w:rPr>
        <w:footnoteReference w:id="1911"/>
      </w:r>
      <w:r>
        <w:rPr>
          <w:rFonts w:ascii="Amiri" w:hAnsi="Amiri" w:eastAsia="Amiri" w:cs="Amiri"/>
          <w:color w:val="111111"/>
          <w:sz w:val="28"/>
          <w:sz w:val="28"/>
          <w:szCs w:val="28"/>
          <w:rtl w:val="true"/>
          <w:lang w:bidi="ar-SA"/>
        </w:rPr>
        <w:t xml:space="preserve">، ويسهّل مجاري الماء، وهو يذهب بالقشب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ويسفر</w:t>
      </w:r>
      <w:r>
        <w:rPr>
          <w:rStyle w:val="FootnoteAnchor"/>
          <w:rtl w:val="true"/>
        </w:rPr>
        <w:footnoteReference w:id="1913"/>
      </w: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rtl w:val="true"/>
          <w:lang w:bidi="fa-IR"/>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سفيان بن السمط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 يذهب بالبؤس</w:t>
      </w:r>
      <w:r>
        <w:rPr>
          <w:rFonts w:eastAsia="IRNazanin" w:cs="IRNazanin"/>
          <w:color w:val="111111"/>
          <w:sz w:val="28"/>
          <w:szCs w:val="28"/>
          <w:rtl w:val="true"/>
          <w:lang w:bidi="fa-IR"/>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مهزم الأسدي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أخذت الدهن </w:t>
      </w:r>
      <w:bookmarkStart w:id="652" w:name="pg20221_209162"/>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راحتك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الزين والزينة والمحبة، وأعوذ بك من الشين والشنآن 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اجعله على يافوخك</w:t>
      </w:r>
      <w:r>
        <w:rPr>
          <w:rStyle w:val="FootnoteAnchor"/>
          <w:rtl w:val="true"/>
        </w:rPr>
        <w:footnoteReference w:id="1916"/>
      </w:r>
      <w:r>
        <w:rPr>
          <w:rFonts w:ascii="IRNazanin" w:hAnsi="IRNazanin" w:eastAsia="IRNazanin"/>
          <w:color w:val="111111"/>
          <w:sz w:val="28"/>
          <w:sz w:val="28"/>
          <w:szCs w:val="28"/>
          <w:rtl w:val="true"/>
          <w:lang w:bidi="fa-IR"/>
        </w:rPr>
        <w:t>ابدأ بما بدأ الله به</w:t>
      </w:r>
      <w:r>
        <w:rPr>
          <w:rFonts w:eastAsia="IRNazanin" w:cs="IRNazanin"/>
          <w:color w:val="111111"/>
          <w:sz w:val="28"/>
          <w:szCs w:val="28"/>
          <w:rtl w:val="true"/>
          <w:lang w:bidi="fa-IR"/>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يدّهن الرجل كل يوم، يرى الرجل شعثاً لا يرى متزلّقاً كأنّه امرأة</w:t>
      </w:r>
      <w:r>
        <w:rPr>
          <w:rFonts w:eastAsia="IRNazanin" w:cs="IRNazanin"/>
          <w:color w:val="111111"/>
          <w:sz w:val="28"/>
          <w:szCs w:val="28"/>
          <w:rtl w:val="true"/>
          <w:lang w:bidi="fa-IR"/>
        </w:rPr>
        <w:t xml:space="preserve">» </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 الرجل إذا تنعّم حتى يكون للونه بريق وبصيص</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أخالط أهل المروّة من الناس وقد أكتفي من الدهن باليسير فأتمسّح به كلّ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ويوم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أحبّ 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يوم ويومين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إلى الجمعة، يوم ويومين</w:t>
      </w:r>
      <w:r>
        <w:rPr>
          <w:rFonts w:eastAsia="IRNazanin" w:cs="IRNazanin"/>
          <w:color w:val="111111"/>
          <w:sz w:val="28"/>
          <w:szCs w:val="28"/>
          <w:rtl w:val="true"/>
          <w:lang w:bidi="fa-IR"/>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4901464_2320776876"/>
      <w:bookmarkStart w:id="654" w:name="_Toc232"/>
      <w:bookmarkEnd w:id="653"/>
      <w:r>
        <w:rPr>
          <w:rtl w:val="true"/>
        </w:rPr>
        <w:t>دهن البنفسج</w:t>
      </w:r>
      <w:bookmarkEnd w:id="65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البنفسج سيّد أدهانكم</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يأتينا من ناحيتكم شيء أحبّ إلينا من البنفسج</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البنفسج على الأدهان، كفضل الإسلام على الأديان، نعم الدهن البنفسج ليذهب بالداء من الرأس والعينين فادّهنوا به</w:t>
      </w:r>
      <w:r>
        <w:rPr>
          <w:rFonts w:eastAsia="IRNazanin" w:cs="IRNazanin"/>
          <w:color w:val="111111"/>
          <w:sz w:val="28"/>
          <w:szCs w:val="28"/>
          <w:rtl w:val="true"/>
          <w:lang w:bidi="fa-IR"/>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البنفسج في الأدهان مثلنا في الناس</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استعطوا بالبنفسج ؛ فإنّ رسول الله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البنفسج لحسوه حسواً</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سوقة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دهن البنفسج يرزن الدماغ</w:t>
      </w:r>
      <w:r>
        <w:rPr>
          <w:rFonts w:eastAsia="IRNazanin" w:cs="IRNazanin"/>
          <w:color w:val="111111"/>
          <w:sz w:val="28"/>
          <w:szCs w:val="28"/>
          <w:rtl w:val="true"/>
          <w:lang w:bidi="fa-IR"/>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دهن الحاجبين بالبنفسج؛ فإنّه</w:t>
      </w:r>
      <w:r>
        <w:rPr>
          <w:rStyle w:val="FootnoteAnchor"/>
          <w:rtl w:val="true"/>
        </w:rPr>
        <w:footnoteReference w:id="1927"/>
      </w:r>
      <w:r>
        <w:rPr>
          <w:rFonts w:ascii="Amiri" w:hAnsi="Amiri" w:eastAsia="Amiri" w:cs="Amiri"/>
          <w:color w:val="111111"/>
          <w:sz w:val="28"/>
          <w:sz w:val="28"/>
          <w:szCs w:val="28"/>
          <w:rtl w:val="true"/>
          <w:lang w:bidi="ar-SA"/>
        </w:rPr>
        <w:t>يذهب بالصداع</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البنفسج في الدهن كمثل </w:t>
      </w:r>
      <w:bookmarkStart w:id="655" w:name="pg20221_209164"/>
    </w:p>
    <w:p>
      <w:pPr>
        <w:pStyle w:val="BookText"/>
        <w:rPr/>
      </w:pPr>
      <w:bookmarkEnd w:id="6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شيعتنا في الناس</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اكسروا</w:t>
      </w:r>
    </w:p>
    <w:p>
      <w:pPr>
        <w:pStyle w:val="BookText"/>
        <w:rPr/>
      </w:pPr>
      <w:r>
        <w:rPr>
          <w:rFonts w:ascii="Amiri" w:hAnsi="Amiri" w:eastAsia="Amiri" w:cs="Amiri"/>
          <w:color w:val="111111"/>
          <w:sz w:val="28"/>
          <w:sz w:val="28"/>
          <w:szCs w:val="28"/>
          <w:rtl w:val="true"/>
          <w:lang w:bidi="ar-SA"/>
        </w:rPr>
        <w:t>حرّ الحمّى بالبنفسج</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4901466_2320776876"/>
      <w:bookmarkStart w:id="657" w:name="_Toc233"/>
      <w:bookmarkEnd w:id="656"/>
      <w:r>
        <w:rPr>
          <w:rtl w:val="true"/>
        </w:rPr>
        <w:t>البان</w:t>
      </w:r>
      <w:bookmarkEnd w:id="657"/>
    </w:p>
    <w:p>
      <w:pPr>
        <w:pStyle w:val="BookText"/>
        <w:rPr/>
      </w:pPr>
      <w:r>
        <w:rPr>
          <w:rFonts w:ascii="IRNazanin" w:hAnsi="IRNazanin" w:eastAsia="IRNazanin"/>
          <w:color w:val="111111"/>
          <w:sz w:val="28"/>
          <w:sz w:val="28"/>
          <w:szCs w:val="28"/>
          <w:rtl w:val="true"/>
          <w:lang w:bidi="fa-IR"/>
        </w:rPr>
        <w:t>وفي الحسن كالصحيح عن إسحاق بن عمار وابن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أبي عبد الله علیه السلام شقاقاً في يديه ورجليه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قطنةً فاجعل فيها باناً، وضعها في</w:t>
      </w:r>
    </w:p>
    <w:p>
      <w:pPr>
        <w:pStyle w:val="BookText"/>
        <w:rPr/>
      </w:pPr>
      <w:r>
        <w:rPr>
          <w:rFonts w:ascii="Amiri" w:hAnsi="Amiri" w:eastAsia="Amiri" w:cs="Amiri"/>
          <w:color w:val="111111"/>
          <w:sz w:val="28"/>
          <w:sz w:val="28"/>
          <w:szCs w:val="28"/>
          <w:rtl w:val="true"/>
          <w:lang w:bidi="ar-SA"/>
        </w:rPr>
        <w:t>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يجعل البان في قطنة ويجعلها في سرّته؟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إسحاق فصبّ البان في سرّتك، فإنّها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بعد ذلك فأخبرني أنّه فعله مرّةً واحدةً فذهب عنه</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8" w:name="__RefHeading___Toc4901468_2320776876"/>
      <w:bookmarkStart w:id="659" w:name="_Toc234"/>
      <w:bookmarkEnd w:id="658"/>
      <w:r>
        <w:rPr>
          <w:rtl w:val="true"/>
        </w:rPr>
        <w:t>دهن الزنبق والحَل</w:t>
      </w:r>
      <w:bookmarkEnd w:id="65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عند أبي عبد الله علیه السلام الأدهان، فذكر البنفسج وفضله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الدهن البنفسج ادّهنوا به؛ فإنّ فضله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الأدهان كفضلنا على الناس، والبان دهن ذكيّ </w:t>
      </w:r>
      <w:r>
        <w:rPr>
          <w:rStyle w:val="FootnoteAnchor"/>
          <w:rtl w:val="true"/>
        </w:rPr>
        <w:footnoteReference w:id="1932"/>
      </w:r>
      <w:r>
        <w:rPr>
          <w:rFonts w:ascii="Amiri" w:hAnsi="Amiri" w:eastAsia="Amiri" w:cs="Amiri"/>
          <w:color w:val="111111"/>
          <w:sz w:val="28"/>
          <w:sz w:val="28"/>
          <w:szCs w:val="28"/>
          <w:rtl w:val="true"/>
          <w:lang w:bidi="ar-SA"/>
        </w:rPr>
        <w:t>نعم الدهن وإنّه ليعجبني الخلوق</w:t>
      </w:r>
      <w:r>
        <w:rPr>
          <w:rFonts w:eastAsia="Amiri" w:cs="Amiri" w:ascii="Amiri" w:hAnsi="Amiri"/>
          <w:color w:val="111111"/>
          <w:sz w:val="28"/>
          <w:szCs w:val="28"/>
          <w:rtl w:val="true"/>
          <w:lang w:bidi="ar-SA"/>
        </w:rPr>
        <w:t>»</w:t>
      </w:r>
      <w:r>
        <w:rPr>
          <w:rStyle w:val="FootnoteAnchor"/>
          <w:rtl w:val="true"/>
        </w:rPr>
        <w:footnoteReference w:id="193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الدهن البان</w:t>
      </w:r>
      <w:r>
        <w:rPr>
          <w:rFonts w:eastAsia="IRNazanin" w:cs="IRNazanin"/>
          <w:color w:val="111111"/>
          <w:sz w:val="28"/>
          <w:szCs w:val="28"/>
          <w:rtl w:val="true"/>
          <w:lang w:bidi="fa-IR"/>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خيراً للجسد من دهن الزنبق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الرازقي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وسلم كان يحبّ أنّ يستعط بدهن السمسم</w:t>
      </w:r>
      <w:r>
        <w:rPr>
          <w:rFonts w:eastAsia="IRNazanin" w:cs="IRNazanin"/>
          <w:color w:val="111111"/>
          <w:sz w:val="28"/>
          <w:szCs w:val="28"/>
          <w:rtl w:val="true"/>
          <w:lang w:bidi="fa-IR"/>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إسحاق بن عمار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وسلم إذا اشتكى رأسه استعط بدهن الجلجلان، وهو السمسم</w:t>
      </w:r>
      <w:r>
        <w:rPr>
          <w:rFonts w:eastAsia="IRNazanin" w:cs="IRNazanin"/>
          <w:color w:val="111111"/>
          <w:sz w:val="28"/>
          <w:szCs w:val="28"/>
          <w:rtl w:val="true"/>
          <w:lang w:bidi="fa-IR"/>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 أخبار في أنّ دهن الخيري لطيف وأنّ أبا الحسن كان يدَّهن به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 أحدكم بريحان فليشمّه وليضعه على عينيه فإنّه من الجنة</w:t>
      </w:r>
      <w:r>
        <w:rPr>
          <w:rFonts w:eastAsia="IRNazanin" w:cs="IRNazanin"/>
          <w:color w:val="111111"/>
          <w:sz w:val="28"/>
          <w:szCs w:val="28"/>
          <w:rtl w:val="true"/>
          <w:lang w:bidi="fa-IR"/>
        </w:rPr>
        <w:t>»</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أيضاً عن </w:t>
      </w:r>
      <w:bookmarkStart w:id="660" w:name="pg20221_209166"/>
    </w:p>
    <w:p>
      <w:pPr>
        <w:pStyle w:val="BookText"/>
        <w:rPr/>
      </w:pPr>
      <w:bookmarkEnd w:id="6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وسلم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فجاء صبيٌّ من صبيانه فناوله وردةً فقبلها ووضعها على عينيه ثمَّ ناولنيها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هاشم من تناول وردةً أو ريحانةً فقبّلها ووضعها على عينيه ثمَّ صلّى على محمد و آل محمد صلی الله علیه وآله وسلم و كتب الله له من الحسنات مثل رمل عالج، ومحا عنه من السيّئات مثل ذلك</w:t>
      </w:r>
      <w:r>
        <w:rPr>
          <w:rFonts w:eastAsia="IRNazanin" w:cs="IRNazanin"/>
          <w:color w:val="111111"/>
          <w:sz w:val="28"/>
          <w:szCs w:val="28"/>
          <w:rtl w:val="true"/>
          <w:lang w:bidi="fa-IR"/>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وفي يده مخضبة فيها ريحان</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المركن وهي الإجّانة</w:t>
      </w:r>
      <w:r>
        <w:rPr>
          <w:rFonts w:eastAsia="Amiri" w:cs="Amiri" w:ascii="Amiri" w:hAnsi="Amiri"/>
          <w:color w:val="111111"/>
          <w:sz w:val="28"/>
          <w:szCs w:val="28"/>
          <w:rtl w:val="true"/>
          <w:lang w:bidi="ar-SA"/>
        </w:rPr>
        <w:t>.</w:t>
      </w:r>
    </w:p>
    <w:p>
      <w:pPr>
        <w:pStyle w:val="Heading2"/>
        <w:numPr>
          <w:ilvl w:val="1"/>
          <w:numId w:val="1"/>
        </w:numPr>
        <w:rPr/>
      </w:pPr>
      <w:bookmarkStart w:id="661" w:name="__RefHeading___Toc4901470_2320776876"/>
      <w:bookmarkStart w:id="662" w:name="_Toc235"/>
      <w:bookmarkEnd w:id="661"/>
      <w:r>
        <w:rPr>
          <w:rtl w:val="true"/>
        </w:rPr>
        <w:t>سعة المنزل</w:t>
      </w:r>
      <w:bookmarkEnd w:id="662"/>
    </w:p>
    <w:p>
      <w:pPr>
        <w:pStyle w:val="BookText"/>
        <w:rPr/>
      </w:pPr>
      <w:r>
        <w:rPr>
          <w:rFonts w:ascii="IRNazanin" w:hAnsi="IRNazanin" w:eastAsia="IRNazanin"/>
          <w:color w:val="111111"/>
          <w:sz w:val="28"/>
          <w:sz w:val="28"/>
          <w:szCs w:val="28"/>
          <w:rtl w:val="true"/>
          <w:lang w:bidi="fa-IR"/>
        </w:rPr>
        <w:t>وفي 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السعادة سعة المنزل</w:t>
      </w:r>
      <w:r>
        <w:rPr>
          <w:rFonts w:eastAsia="IRNazanin" w:cs="IRNazanin"/>
          <w:color w:val="111111"/>
          <w:sz w:val="28"/>
          <w:szCs w:val="28"/>
          <w:rtl w:val="true"/>
          <w:lang w:bidi="fa-IR"/>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علیه السلام اشترى داراً وأمر مولى له أن يتحوّل إليها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منزلك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أحدث هذه الدار أبي،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أبوك أحمق ينبغي أنّ تكون مثله؟</w:t>
      </w:r>
      <w:r>
        <w:rPr>
          <w:rFonts w:eastAsia="IRNazanin" w:cs="IRNazanin"/>
          <w:color w:val="111111"/>
          <w:sz w:val="28"/>
          <w:szCs w:val="28"/>
          <w:rtl w:val="true"/>
          <w:lang w:bidi="fa-IR"/>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مطرف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للمؤمن فيها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واسعة تواري عورته وسوء حاله من الناس وامرأة صالحة تعينه على أمر الدنيا والآخرة، وابنة أو أخت يخرجها من منزله إمّا بموت أو تزويج </w:t>
      </w:r>
      <w:r>
        <w:rPr>
          <w:rFonts w:eastAsia="IRNazanin" w:cs="IRNazanin"/>
          <w:color w:val="111111"/>
          <w:sz w:val="28"/>
          <w:szCs w:val="28"/>
          <w:rtl w:val="true"/>
          <w:lang w:bidi="fa-IR"/>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المغيرة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شقاء العيش ضيق المنزل</w:t>
      </w:r>
      <w:r>
        <w:rPr>
          <w:rFonts w:eastAsia="IRNazanin" w:cs="IRNazanin"/>
          <w:color w:val="111111"/>
          <w:sz w:val="28"/>
          <w:szCs w:val="28"/>
          <w:rtl w:val="true"/>
          <w:lang w:bidi="fa-IR"/>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العيش السعة في المنازل والفضل في الخدم</w:t>
      </w:r>
      <w:r>
        <w:rPr>
          <w:rFonts w:eastAsia="IRNazanin" w:cs="IRNazanin"/>
          <w:color w:val="111111"/>
          <w:sz w:val="28"/>
          <w:szCs w:val="28"/>
          <w:rtl w:val="true"/>
          <w:lang w:bidi="fa-IR"/>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أبو الحسن علیه السلام عن فضل عيش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سعة المنزل وكثرة المحبّين</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المسكن</w:t>
      </w:r>
    </w:p>
    <w:p>
      <w:pPr>
        <w:pStyle w:val="BookText"/>
        <w:rPr/>
      </w:pP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من الأنّصار إلى رسول الله صلى الله عليه و آله وسلم أنّ الدور قد اكتنفته، فقال </w:t>
      </w:r>
      <w:bookmarkStart w:id="663" w:name="pg20221_209168"/>
    </w:p>
    <w:p>
      <w:pPr>
        <w:pStyle w:val="BookText"/>
        <w:rPr/>
      </w:pPr>
      <w:bookmarkEnd w:id="6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صوتك ما استطعت وسل الله أن يوسّع عليك</w:t>
      </w:r>
      <w:r>
        <w:rPr>
          <w:rFonts w:eastAsia="Amiri" w:cs="Amiri" w:ascii="Amiri" w:hAnsi="Amiri"/>
          <w:color w:val="111111"/>
          <w:sz w:val="28"/>
          <w:szCs w:val="28"/>
          <w:rtl w:val="true"/>
          <w:lang w:bidi="ar-SA"/>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4901472_2320776876"/>
      <w:bookmarkStart w:id="665" w:name="_Toc236"/>
      <w:bookmarkEnd w:id="664"/>
      <w:r>
        <w:rPr>
          <w:rtl w:val="true"/>
        </w:rPr>
        <w:t>تزويق البيوت</w:t>
      </w:r>
      <w:bookmarkEnd w:id="665"/>
    </w:p>
    <w:p>
      <w:pPr>
        <w:pStyle w:val="BookText"/>
        <w:rPr/>
      </w:pPr>
      <w:r>
        <w:rPr>
          <w:rFonts w:ascii="IRNazanin" w:hAnsi="IRNazanin" w:eastAsia="IRNazanin"/>
          <w:color w:val="111111"/>
          <w:sz w:val="28"/>
          <w:sz w:val="28"/>
          <w:szCs w:val="28"/>
          <w:rtl w:val="true"/>
          <w:lang w:bidi="fa-IR"/>
        </w:rPr>
        <w:t>وفي الصحيح عن علي بن جعفر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 والحجرة فيها التماثيل، أيصلّى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فيها وفيها شيء يستقبلك، إلّا أن لا تجد بداً فتقطع رؤوسها وإلّا فلا تصلّ فيها</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محمد بن مروان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الملائكة لا ندخل بيتاً فيه كلب ولا تمثال جسد ولا إناء يبال فيه</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المثنّى،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كره الصورة في البيوت</w:t>
      </w:r>
      <w:r>
        <w:rPr>
          <w:rFonts w:eastAsia="IRNazanin" w:cs="IRNazanin"/>
          <w:color w:val="111111"/>
          <w:sz w:val="28"/>
          <w:szCs w:val="28"/>
          <w:rtl w:val="true"/>
          <w:lang w:bidi="fa-IR"/>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بن أعين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يكون التماثيل في البيوت إذا غيّرت رؤوسها منها وترك ما سوى ذلك</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لا ندخل بيتاً فيه صورة ولا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صورة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بيتاً فيه تماثيل</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وينهى عن تزويق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تزويق البيوت؟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 التماثيل</w:t>
      </w:r>
      <w:r>
        <w:rPr>
          <w:rFonts w:eastAsia="IRNazanin" w:cs="IRNazanin"/>
          <w:color w:val="111111"/>
          <w:sz w:val="28"/>
          <w:szCs w:val="28"/>
          <w:rtl w:val="true"/>
          <w:lang w:bidi="fa-IR"/>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تمثالاً كلّف يوم القيامة أنّ ينفخ فيه الروح</w:t>
      </w:r>
      <w:r>
        <w:rPr>
          <w:rFonts w:eastAsia="IRNazanin" w:cs="IRNazanin"/>
          <w:color w:val="111111"/>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الوسادة والبساط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فيه التماثيل؟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التماثيل؟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يوطأ فلا بأس به</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العباس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مَخارِيبَ 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الحسين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معذّبون يوم </w:t>
      </w:r>
      <w:bookmarkStart w:id="666" w:name="pg20221_209170"/>
    </w:p>
    <w:p>
      <w:pPr>
        <w:pStyle w:val="BookText"/>
        <w:rPr/>
      </w:pPr>
      <w:bookmarkEnd w:id="6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 في رؤياه يكلّف أن يعقد بين شعيرتين وليس بعاقد بينهما، ورجل صوّر تماثيل يكلّف أنّ ينفخ فيها وليس بنافخ</w:t>
      </w:r>
      <w:r>
        <w:rPr>
          <w:rFonts w:eastAsia="Amiri" w:cs="Amiri" w:ascii="Amiri" w:hAnsi="Amiri"/>
          <w:color w:val="111111"/>
          <w:sz w:val="28"/>
          <w:szCs w:val="28"/>
          <w:rtl w:val="true"/>
          <w:lang w:bidi="ar-SA"/>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صلى الله عليه و آله وسلم في هدم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المسنّمة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 الصور</w:t>
      </w:r>
      <w:r>
        <w:rPr>
          <w:rFonts w:eastAsia="IRNazanin" w:cs="IRNazanin"/>
          <w:color w:val="111111"/>
          <w:sz w:val="28"/>
          <w:szCs w:val="28"/>
          <w:rtl w:val="true"/>
          <w:lang w:bidi="fa-IR"/>
        </w:rPr>
        <w:t>»</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عمرو بن خالد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ندخل بيتاً فيه صورة إنّسان ولا بيتاً يبال فيه، ولا بيتاً فيه كلب</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ندخل بيتاً فيه تمثال لا يوطأ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مختصر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صلى الله عليه و آله وسلم 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ولا قبراً إلّا سوّيته ولا كلباً إلّا قتلته</w:t>
      </w:r>
      <w:r>
        <w:rPr>
          <w:rFonts w:eastAsia="IRNazanin" w:cs="IRNazanin"/>
          <w:color w:val="111111"/>
          <w:sz w:val="28"/>
          <w:szCs w:val="28"/>
          <w:rtl w:val="true"/>
          <w:lang w:bidi="fa-IR"/>
        </w:rPr>
        <w:t>»</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7" w:name="__RefHeading___Toc4901474_2320776876"/>
      <w:bookmarkStart w:id="668" w:name="_Toc237"/>
      <w:bookmarkEnd w:id="667"/>
      <w:r>
        <w:rPr>
          <w:rtl w:val="true"/>
        </w:rPr>
        <w:t>تشييد البناء</w:t>
      </w:r>
      <w:bookmarkEnd w:id="66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هشام بن الحكم وغيره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سمك البيت فوق تسعة</w:t>
      </w:r>
      <w:r>
        <w:rPr>
          <w:rStyle w:val="FootnoteAnchor"/>
          <w:rtl w:val="true"/>
        </w:rPr>
        <w:footnoteReference w:id="1966"/>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أذرع فكان ما فوق التسع</w:t>
      </w:r>
      <w:r>
        <w:rPr>
          <w:rStyle w:val="FootnoteAnchor"/>
          <w:rtl w:val="true"/>
        </w:rPr>
        <w:footnoteReference w:id="1967"/>
      </w:r>
      <w:r>
        <w:rPr>
          <w:rFonts w:ascii="Amiri" w:hAnsi="Amiri" w:eastAsia="Amiri" w:cs="Amiri"/>
          <w:color w:val="111111"/>
          <w:sz w:val="28"/>
          <w:sz w:val="28"/>
          <w:szCs w:val="28"/>
          <w:rtl w:val="true"/>
          <w:lang w:bidi="ar-SA"/>
        </w:rPr>
        <w:t>والثمان الأذرع محتضراً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مسكوناً</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وكّل ملكاً بالبناء يقول لمن رفع سقفاً فوق ثمانية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فاسق</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أبان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إليه رجل عبث أهل الأرض بأهل بيته وعياله،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سقف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أذرع،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اذرع ثمانية اذرع ثمَّ اكتب آية الكرسي فيما بين الثمانية إلى العشرة كما تدور؛ فإنّ كلّ بيت سمكه أكثر من ثمانية أذرع فهو محتضر تحضره الجن تكون فيه تسكنه</w:t>
      </w:r>
      <w:r>
        <w:rPr>
          <w:rFonts w:eastAsia="IRNazanin" w:cs="IRNazanin"/>
          <w:color w:val="111111"/>
          <w:sz w:val="28"/>
          <w:szCs w:val="28"/>
          <w:rtl w:val="true"/>
          <w:lang w:bidi="fa-IR"/>
        </w:rPr>
        <w:t>»</w:t>
      </w:r>
      <w:r>
        <w:rPr>
          <w:rStyle w:val="FootnoteAnchor"/>
          <w:rtl w:val="true"/>
        </w:rPr>
        <w:footnoteReference w:id="1970"/>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عمّن ذكره عن أبي عبد الله علیه السلام قال في سمك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 فوق ثمانية أذرع كان مسكوناً، فإذا زاد على الثمان فليكتب على رأس الثمان آية الكرسي</w:t>
      </w:r>
      <w:r>
        <w:rPr>
          <w:rFonts w:eastAsia="IRNazanin" w:cs="IRNazanin"/>
          <w:color w:val="111111"/>
          <w:sz w:val="28"/>
          <w:szCs w:val="28"/>
          <w:rtl w:val="true"/>
          <w:lang w:bidi="fa-IR"/>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bookmarkStart w:id="669" w:name="pg20221_209172"/>
    </w:p>
    <w:p>
      <w:pPr>
        <w:pStyle w:val="BookText"/>
        <w:rPr/>
      </w:pPr>
      <w:bookmarkEnd w:id="6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محمد بن إسماعيل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البيت فوق ثمانية أذرع فاكتب في أعلاه آية الكرسي</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بيتك سبعة أذرع، فما كان فوق ذلك سكنه الشيطان؛ إنّ الشيطان ليس في السماء ولا في الأرض وإنّما يسكن في الهواء</w:t>
      </w:r>
      <w:r>
        <w:rPr>
          <w:rFonts w:eastAsia="IRNazanin" w:cs="IRNazanin"/>
          <w:color w:val="111111"/>
          <w:sz w:val="28"/>
          <w:szCs w:val="28"/>
          <w:rtl w:val="true"/>
          <w:lang w:bidi="fa-IR"/>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أبي جعفر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الجنّ من منازلنا،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سقوف بيوتكم سبعة أذرع واجعلوا الحمام في أكناف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ذلك فما رأينا شيئاً نكرهه بعد ذلك</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0" w:name="__RefHeading___Toc4901476_2320776876"/>
      <w:bookmarkStart w:id="671" w:name="_Toc238"/>
      <w:bookmarkEnd w:id="670"/>
      <w:r>
        <w:rPr>
          <w:rtl w:val="true"/>
        </w:rPr>
        <w:t>تحجير السطوح</w:t>
      </w:r>
      <w:bookmarkEnd w:id="671"/>
    </w:p>
    <w:p>
      <w:pPr>
        <w:pStyle w:val="BookText"/>
        <w:rPr/>
      </w:pPr>
      <w:r>
        <w:rPr>
          <w:rFonts w:ascii="IRNazanin" w:hAnsi="IRNazanin" w:eastAsia="IRNazanin"/>
          <w:color w:val="111111"/>
          <w:sz w:val="28"/>
          <w:sz w:val="28"/>
          <w:szCs w:val="28"/>
          <w:rtl w:val="true"/>
          <w:lang w:bidi="fa-IR"/>
        </w:rPr>
        <w:t>وفي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صلى الله عليه و آله وسلم أن يبات على سطح غير محجّر </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السطح ينام عليه بغير حجرة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وسلم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ثلاثة حيطان </w:t>
      </w:r>
      <w:bookmarkStart w:id="672" w:name="pg20221_209173"/>
    </w:p>
    <w:p>
      <w:pPr>
        <w:pStyle w:val="BookText"/>
        <w:rPr/>
      </w:pPr>
      <w:bookmarkEnd w:id="6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 الحائط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أقصره ذراع وشبر</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عبد الله علیه السلام في السطح يبات عليه غير محجّر،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يجزيه أن يكون مقدار ارتفاع الحائط ذراعين</w:t>
      </w:r>
      <w:r>
        <w:rPr>
          <w:rFonts w:eastAsia="IRNazanin" w:cs="IRNazanin"/>
          <w:color w:val="111111"/>
          <w:sz w:val="28"/>
          <w:szCs w:val="28"/>
          <w:rtl w:val="true"/>
          <w:lang w:bidi="fa-IR"/>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محمد بن مسلم عن أبي عبد الله علیه السلام أنّه كره أن يبيت الرجل على سطح ليست عليه حجرة، والرجل والمرأة في ذلك سواء</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عنه علیه السلام أنّه كره البيتوتة على سطح وحده، أو على سطح ليس عليه حجرة، والرجل والمرأة فيه بمنزلة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سهل بن اليسع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على سطح غير محجّر فأصابه شيء فلا يلومنّ إلّا نفسه</w:t>
      </w:r>
      <w:r>
        <w:rPr>
          <w:rFonts w:eastAsia="IRNazanin" w:cs="IRNazanin"/>
          <w:color w:val="111111"/>
          <w:sz w:val="28"/>
          <w:szCs w:val="28"/>
          <w:rtl w:val="true"/>
          <w:lang w:bidi="fa-IR"/>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3" w:name="__RefHeading___Toc4901478_2320776876"/>
      <w:bookmarkStart w:id="674" w:name="_Toc239"/>
      <w:bookmarkEnd w:id="673"/>
      <w:r>
        <w:rPr>
          <w:rtl w:val="true"/>
        </w:rPr>
        <w:t>نوادر أحكام المساكن والمنازل</w:t>
      </w:r>
      <w:bookmarkEnd w:id="67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هشام بن الحكم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كسب مالاً من غير حلّه سلّط الله عليه البناء والماء والطين</w:t>
      </w:r>
      <w:r>
        <w:rPr>
          <w:rFonts w:eastAsia="IRNazanin" w:cs="IRNazanin"/>
          <w:color w:val="111111"/>
          <w:sz w:val="28"/>
          <w:szCs w:val="28"/>
          <w:rtl w:val="true"/>
          <w:lang w:bidi="fa-IR"/>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الحسين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موسى علیه السلام وقد بنى بمنى بناءً ثمَّ هدمه</w:t>
      </w:r>
      <w:r>
        <w:rPr>
          <w:rStyle w:val="FootnoteAnchor"/>
          <w:rtl w:val="true"/>
        </w:rPr>
        <w:footnoteReference w:id="1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علیه السلام بناه لعياله للبيتوتة فلمّا فرغوا منها هدمه ؛ لكونه مشعراً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عن أبي هاشم الجعفري عن أبي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من أرضه بقاعاً تسمّى المرحومات أحبّ أن يدعى فيها باسمه فيجيب، وإنّ الله جعل من أرضه بقاعاً تسمّى المنتقمات، فإذا كسب الرجل مالاً من غير حلّه سلّط الله عليه بقعةً منها فأنّفقه فيها</w:t>
      </w:r>
      <w:r>
        <w:rPr>
          <w:rFonts w:eastAsia="IRNazanin" w:cs="IRNazanin"/>
          <w:color w:val="111111"/>
          <w:sz w:val="28"/>
          <w:szCs w:val="28"/>
          <w:rtl w:val="true"/>
          <w:lang w:bidi="fa-IR"/>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وسلم إذا خرج في الصيف من البيت خرج يوم</w:t>
      </w:r>
    </w:p>
    <w:p>
      <w:pPr>
        <w:pStyle w:val="BookText"/>
        <w:rPr/>
      </w:pPr>
      <w:r>
        <w:rPr>
          <w:rFonts w:ascii="Amiri" w:hAnsi="Amiri" w:eastAsia="Amiri" w:cs="Amiri"/>
          <w:color w:val="111111"/>
          <w:sz w:val="28"/>
          <w:sz w:val="28"/>
          <w:szCs w:val="28"/>
          <w:rtl w:val="true"/>
          <w:lang w:bidi="ar-SA"/>
        </w:rPr>
        <w:t>الخميس، وإذا أراد أنّ يدخل في الشتاء من البرد دخل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دخوله وخروجه ليلة الجمعة</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العيش النقلة من دار إلى دار وأكل خبز الشراء</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اكنسوا أفنيتكم ولا تشبّهوا باليهود</w:t>
      </w:r>
      <w:r>
        <w:rPr>
          <w:rFonts w:eastAsia="IRNazanin" w:cs="IRNazanin"/>
          <w:color w:val="111111"/>
          <w:sz w:val="28"/>
          <w:szCs w:val="28"/>
          <w:rtl w:val="true"/>
          <w:lang w:bidi="fa-IR"/>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تؤووا التراب خلف الباب؛ فإنّه مأوى الشياطين</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حميد بن المثنّى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بناء ليس بكفاف فهو وبال على صاحبه يوم القيامة</w:t>
      </w:r>
      <w:r>
        <w:rPr>
          <w:rFonts w:eastAsia="IRNazanin" w:cs="IRNazanin"/>
          <w:color w:val="111111"/>
          <w:sz w:val="28"/>
          <w:szCs w:val="28"/>
          <w:rtl w:val="true"/>
          <w:lang w:bidi="fa-IR"/>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 البيت ينفي الفقر</w:t>
      </w:r>
      <w:r>
        <w:rPr>
          <w:rFonts w:eastAsia="IRNazanin" w:cs="IRNazanin"/>
          <w:color w:val="111111"/>
          <w:sz w:val="28"/>
          <w:szCs w:val="28"/>
          <w:rtl w:val="true"/>
          <w:lang w:bidi="fa-IR"/>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وسلم أن يدخل بيتاً مظلماً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بيت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بمصباح</w:t>
      </w:r>
      <w:r>
        <w:rPr>
          <w:rFonts w:eastAsia="Amiri" w:cs="Amiri" w:ascii="Amiri" w:hAnsi="Amiri"/>
          <w:color w:val="111111"/>
          <w:sz w:val="28"/>
          <w:szCs w:val="28"/>
          <w:rtl w:val="true"/>
          <w:lang w:bidi="ar-SA"/>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الشيطان من بيوتكم بيت العنكبوت</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إغلاق الباب وإيكاء الأواني وإطفاء السراج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أغلق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الشيطان لا يفتح باباً، وأطفئ السراج من الفويسقة وهي الفأرة لا تحرق بيتك، وأوكِ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لا يكشف مخمّراً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مغطّاً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إسراج السراج قبل أنّ تغيب الشمس ينفي الفقر </w:t>
      </w:r>
      <w:r>
        <w:rPr>
          <w:rFonts w:eastAsia="IRNazanin" w:cs="IRNazanin"/>
          <w:color w:val="111111"/>
          <w:sz w:val="28"/>
          <w:szCs w:val="28"/>
          <w:rtl w:val="true"/>
          <w:lang w:bidi="fa-IR"/>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675" w:name="pg20221_209176"/>
    </w:p>
    <w:p>
      <w:pPr>
        <w:pStyle w:val="BookText"/>
        <w:rPr/>
      </w:pPr>
      <w:bookmarkEnd w:id="6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تخلّى على قبر، أو بال قائماً، أو بال في ماء قائم، أو مشى في حذاء واحد، أو شرب قائماً، أو خلا في بيت وحده، أو بات على غمر فأصابه شيء من الشيطان لم يدعه إلّا أن يشاء الله، وأسرع ما يكون الشيطان إلى الإنّسان وهو على بعض هذه الحالات، فإنّ رسول الله صلى الله عليه و آله وسلم خرج في سَرِيّة، فأتى وادي مجنّة فنادى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ليأخذ كلّ رجل منكم بيد صاحبه ولا يدخلنّ رجل وحده ولا يمضي رجل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رجل وحده فانتهى إليه وقد صرع، فأخبر بذلك رسول الله صلى الله عليه و آله وسلم فأخذ بإبهامه فغمزها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أخرج خبيث أنّا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6" w:name="__RefHeading___Toc4901480_2320776876"/>
      <w:bookmarkStart w:id="677" w:name="_Toc240"/>
      <w:bookmarkEnd w:id="676"/>
      <w:r>
        <w:rPr>
          <w:rtl w:val="true"/>
        </w:rPr>
        <w:t>كراهية المبيت وحده وجملة من الخصال المنهى عنها</w:t>
      </w:r>
      <w:bookmarkEnd w:id="677"/>
    </w:p>
    <w:p>
      <w:pPr>
        <w:pStyle w:val="BookText"/>
        <w:rPr/>
      </w:pPr>
      <w:r>
        <w:rPr>
          <w:rFonts w:ascii="IRNazanin" w:hAnsi="IRNazanin" w:eastAsia="IRNazanin"/>
          <w:color w:val="111111"/>
          <w:sz w:val="28"/>
          <w:sz w:val="28"/>
          <w:szCs w:val="28"/>
          <w:rtl w:val="true"/>
          <w:lang w:bidi="fa-IR"/>
        </w:rPr>
        <w:t>وفي الموثق كالصحيح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أشدّ ما يهمّ بالإنسان حين يكون وحده خالياً، لا أرى أن يرقد وحده</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أشدّ ما يهمُّ بالإنسان إذا كان وحده، فلا تبيتنَّ وحدك ولا تسافرنّ وحدك</w:t>
      </w:r>
      <w:r>
        <w:rPr>
          <w:rFonts w:eastAsia="IRNazanin" w:cs="IRNazanin"/>
          <w:color w:val="111111"/>
          <w:sz w:val="28"/>
          <w:szCs w:val="28"/>
          <w:rtl w:val="true"/>
          <w:lang w:bidi="fa-IR"/>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تشرب وأنت قائم، ولا تَبل في ماء نقيع، ولا تطف بقبر، ولا تخل في بيت وحدك، ولا تمش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نعل واحد؛ فإنّ الشيطان أسرع ما يكون إلى العبد إذا كان على بعض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أصاب أحداً شيء على هذه الحال فكاد أنّ يفارقه إلّا أن يشاء الله</w:t>
      </w:r>
      <w:r>
        <w:rPr>
          <w:rFonts w:eastAsia="Amiri" w:cs="Amiri" w:ascii="Amiri" w:hAnsi="Amiri"/>
          <w:color w:val="111111"/>
          <w:sz w:val="28"/>
          <w:szCs w:val="28"/>
          <w:rtl w:val="true"/>
          <w:lang w:bidi="ar-SA"/>
        </w:rPr>
        <w:t>»</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إبراهيم بن عبد الحميد،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يتخوّف منهنّ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بين القبور والمشي في خفّ واحد والرجل ينام وحده</w:t>
      </w:r>
      <w:r>
        <w:rPr>
          <w:rFonts w:eastAsia="IRNazanin" w:cs="IRNazanin"/>
          <w:color w:val="111111"/>
          <w:sz w:val="28"/>
          <w:szCs w:val="28"/>
          <w:rtl w:val="true"/>
          <w:lang w:bidi="fa-IR"/>
        </w:rPr>
        <w:t xml:space="preserve">» </w:t>
      </w:r>
      <w:r>
        <w:rPr>
          <w:rStyle w:val="FootnoteAnchor"/>
          <w:rtl w:val="true"/>
        </w:rPr>
        <w:footnoteReference w:id="1999"/>
      </w:r>
      <w:r>
        <w:rPr>
          <w:rFonts w:ascii="Amiri" w:hAnsi="Amiri" w:eastAsia="Amiri" w:cs="Amiri"/>
          <w:color w:val="111111"/>
          <w:sz w:val="28"/>
          <w:sz w:val="28"/>
          <w:szCs w:val="28"/>
          <w:rtl w:val="true"/>
          <w:lang w:bidi="ar-SA"/>
        </w:rPr>
        <w:t>هذه الأشياء إنّما كرهت لهذه العلة وليست بحرام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ابن القدّاح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على أبي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ميمون من يرقد معك بالليل أمعك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تنم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أجراً ما يكون الشيطان على الإنّسان إذا كان وحده</w:t>
      </w:r>
      <w:r>
        <w:rPr>
          <w:rFonts w:eastAsia="IRNazanin" w:cs="IRNazanin"/>
          <w:color w:val="111111"/>
          <w:sz w:val="28"/>
          <w:szCs w:val="28"/>
          <w:rtl w:val="true"/>
          <w:lang w:bidi="fa-IR"/>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يبيت في بيت وحده؟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ذلك، وإن اضطرّ إلى ذلك فلا بأس ولكن يكثر ذكر الله في منامه ما استطاع</w:t>
      </w:r>
      <w:r>
        <w:rPr>
          <w:rFonts w:eastAsia="IRNazanin" w:cs="IRNazanin"/>
          <w:color w:val="111111"/>
          <w:sz w:val="28"/>
          <w:szCs w:val="28"/>
          <w:rtl w:val="true"/>
          <w:lang w:bidi="fa-IR"/>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طلحة بن زيد عن أبي عبد الله علیه السلام أنّه كره أن ينام في بيت ليس عليه باب ولا ستر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وسلم كره أن يدخل بيتاً مظلماً إلّا بسراج</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عن السكوني عنه صلی الله علیه وآله وسلم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نفسه من المشتهيات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طبيب يهوديّ أو 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أي ذلك محلّ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يحتمي من الذنوب مخافة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إخبار جميع الأنبياء والمرسلين بعذاب النار ويكون الذنوب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نبّهنا الله من هذه الغفلة العظيمة الشنيعة القبيحة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عشر ويتلوه الجزء الثالث عشر إن شاء الله تعالى، والحمد لله أوّلاً وآخراً </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20221_209180"/>
      <w:bookmarkStart w:id="679" w:name="pg20221_209180"/>
      <w:bookmarkEnd w:id="679"/>
    </w:p>
    <w:p>
      <w:pPr>
        <w:pStyle w:val="Heading2"/>
        <w:numPr>
          <w:ilvl w:val="1"/>
          <w:numId w:val="1"/>
        </w:numPr>
        <w:rPr/>
      </w:pPr>
      <w:bookmarkStart w:id="680" w:name="pg20221_209180"/>
      <w:bookmarkStart w:id="681" w:name="__RefHeading___Toc4901482_2320776876"/>
      <w:bookmarkStart w:id="682" w:name="_Toc241"/>
      <w:bookmarkEnd w:id="680"/>
      <w:bookmarkEnd w:id="681"/>
      <w:r>
        <w:rPr>
          <w:rtl w:val="true"/>
        </w:rPr>
        <w:t>مصادر التحقيق</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يوسف بن المطهّر الحلّي، فخر المحقّقين،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الحجرية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الخلاف والوفاق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القمي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باسدار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بحث السيد محمّد رضا الكلبايگاني، بقلم علي الكريمي الجهرمي،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الشهيد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بابويه القمي الشيخ الصدوق،</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حمزة بن علي بن زهرة الحلبي،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أبي طالب بن أبي المجد اليوسفي، الفاضل الآبي،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الافريقي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مرأة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المؤتمر العالمي للإمام الرضا علیه السلام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جمال الدين محمّد الخوانساري،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موسى الشريف المرتضى، علم الهدی،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محمد الجزري، ابن الأثير،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الفيض الكاشاني،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أمير المؤمنين علیه السلام، اصفهان،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683" w:name="pg20221_209186"/>
    </w:p>
    <w:p>
      <w:pPr>
        <w:pStyle w:val="Heading2"/>
        <w:numPr>
          <w:ilvl w:val="1"/>
          <w:numId w:val="1"/>
        </w:numPr>
        <w:rPr/>
      </w:pPr>
      <w:bookmarkStart w:id="684" w:name="__RefHeading___Toc4901484_2320776876"/>
      <w:bookmarkStart w:id="685" w:name="_Toc242"/>
      <w:bookmarkEnd w:id="683"/>
      <w:bookmarkEnd w:id="684"/>
      <w:r>
        <w:rPr>
          <w:rtl w:val="true"/>
        </w:rPr>
        <w:t>فهرست التفصيلي</w:t>
      </w:r>
      <w:bookmarkEnd w:id="685"/>
    </w:p>
    <w:p>
      <w:pPr>
        <w:pStyle w:val="BookText"/>
        <w:rPr/>
      </w:pP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تحريم الربا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أكل الربا بجهالة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أخذ الربا وتاب 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مستثنيات الربا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بيع اللحم بالحيوان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الربا في المختلفين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الربا في المعدود حيواناً أو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الربا في المتساويين وزناً وكيلاً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الربا في الجنس الواحد ولو كان أحدهما أجود من الآخر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المقاولة في بيع شيء قبل ملكه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ما ليس عنده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الرّبا رباءان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باب المبايعة والعينة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الحيلة للخروج عن الحرام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الشراء من الدائن لأداء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العينة ومعناها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الصّرف ووجوهه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الدراهم بالدنانير نسيئة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التفاضل في المتجانسين من النقدين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تبديل ما في الذمة وأنّه بحكم المقبوض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المغشوش بغيره وزناً بوزن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جعل غير الجنس إذا كان في أحد النقدين زائد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تغير سعر النقدين في أداء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أحد النقدين المغشوشين بالآخر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أحد النقدين المغشوشين با الآخر ولو كان عند واحد من دون حاجة إلى الإقباض والقبض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رفع الجهالة في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اللقطة والضالّة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أخذ اللقطة وتحريم الأخذ بقصد التصرف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في حكمها بين الفقير والغني في وجوب التعريف حولاً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اللقطة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وجد شيئاً في منزله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لقطة الحيوان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وجد في جوف الحيوان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تملك ما دون الدرهم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ما يكون حكمه حكم 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الهدية وآثارها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ثلاثة وجوه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الرجوع في الهديّة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ضمانها إلّا إذا كانت من النقدين أو شرط الضمان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الأمين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المستودع أمين لا ضمان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المستودع إذا خالف المودع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باب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 الرهن من مال الراهن </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نقص الرهن عند المرتهن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اختلاف المالك والودعي في الوديعة والرهن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الرهن على جميع الغرماء إذا أفلس الراهن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اختلاف الراهن والمرتهن في قيمة الرهن التالف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تعين الرهن في الباقي إذا هلك بعض الرهن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اختلاف الراهن والمرتهن فيما يقابل بالرهن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انتفاع المرتهن من الرهن مجاناً إذا أجاز الراهن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وطي الراهن جاريته من دون إذن المرتهن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الصّيد والذّبائح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مَا ذَا أُحِلَّ لَهُمْ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صيد الكلب المعلم مع شرائطه وعدم حلية صيد غيره من الحيوانات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حلّية الصيد إذا لم يرسل الكلب صاحبه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صيد الكلب إذا نسي التسمية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وجد الرامي مرميه مقتولاً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المرمي بأنّواع آلات الرمي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وجد في الصيد سهم ولم يدر من قتله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حالة يقبل الحيوان فيها التذكية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جوار الذبح بغير الحديد مع الاضطرار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صاد طيراً ملك جناحيه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أخذ الفراخ من أوكارها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المأثورة لحلية الطيور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السمك له فلوس فحلال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مات في الماء من السمك فلا يحل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حلّية الحيوانات البحرية إلّا السمك الذي له فلوس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اشتبه المذكى من السمك وغيره بغيره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ما تُذكّى به الذبيحة وكيفية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الذبح بغير الحديد حال الاضطرار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اعتبار خروج الدم في حلّية الذبيحة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فريسة السبع ونحوها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الولد الذي في بطن الذبيحة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الأجزاء المبانة من الحي بحكم الميتة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النحر عوض الذبح وبالعكس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ذبيحة النصاب وكلّ من خالف الدين وحكم ذبيحة أهل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عليّ علیه السلام عن أكل ذبائح نصارى العرب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شراء اللحم ونحوه من أسواق المسلمين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الذبيحة إذا ذبحت لغير القبلة ما لم يتعمد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حرمة الذبيحة إذا ترك التسمية بغير عمد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ذبيحة المرأة والغلام إذا قويا على الذبح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الحمل والجدي يرضعان من لبن خنزيرة أو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الحلال والحرام من لحوم الحيوانات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أكل لحوم المسوخ وتعدادها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استبراء الجلّالات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ضابطة في حلية لحوم الحيوانات البحرية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نبذه البحر خارج الماء فليس بحلال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له قشر من حيوان البحر فهو 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إخصاء الحيوانات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الانتفاع بشيء من الميتة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في أنّ معرفة الحق من الباطل مطلقاً مختص بالإمام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أكل الميتة للمضطرّ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تحريم الخمر وجملة المحرّمات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استثني من الميتة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طعام أهل الذمة ومؤاكلتهم وآنيتهم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مؤاكلة اليهودي والنصراني والمجوسيّ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استعمال شعر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اتخاذ الغنم والطير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اتخاذ الغنم والبقر </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نهك العظام وأكل اللحوم وقتل الحيّات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نهك العظام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اللحم في الغذاء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اللحم والسمك والدّباء والبيض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استشفاء المريض بالعسل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الشحم ولحم 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لحم الجاموس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حرمة أكل 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الأكل والشرب في آنية الذهب والفضّة وغير ذلك من آداب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التزين بالذهب وأنّواع 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آداب 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الشرب قائماً بالنهار وجالساً بالليل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استحباب الشرب بثلاثة أنفاس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متربعاً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التسمية عند الأكل والتحميد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كثرة الأكل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أكل فتات الطعام إلّا في الصحراء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أكل ما سقط من الطعام وآثاره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الابتداء بالملح والاختتام به أو بالخلّ </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التخلل بعد الطعام وبيان ما يتخلل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إجابة دعوة المسلم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التكلّف في الضيف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الوليمة في أربع موارد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غسل اليدين قبل الطعام وبعده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بالمأثور عند وضع الطعام وعند رفعه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كون الخل في البيت خصوصاً على المائدة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إذا أكل الثوم والبصل قبل ذهاب ريحهما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الكرّاث والبصل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الهندباء والفرفخ </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الباذروج </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القثاء والقرع والباذنجان </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الكرفس والسداب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السلق والفجل </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الجزر والسلجم والأشنان والسعد </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آداب المائدة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التعشي خصوصاً للشيخ والهرم وكراهة تركه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أنّ ابن آدم أجوف لا بد له من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الخبز وآداب أكله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الأسوقة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استحباب أكل السويق بأنّواعه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باب اللحوم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الطبيخ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المرق اللحم باللبن </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الشواء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الهريسة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المثلّثة والأحساء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الحلواء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الطعام الحار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الحار غير ذي بركة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الحلاوات والألبان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الألبان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ألبان 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الماست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ألبان 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الجبن والجوز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رسول الله صلى الله عليه و آله وسلم عند الغذاء بالتمر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باب الحبوب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الحمّص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الباقلّاء واللوبيا والماش والجاورس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تقشير الفواكه وغسلها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العنب والزبيب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السفرجل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التفّاح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التين والكمّثرى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الأترُج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الإجّاص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الموز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الغُبَيراء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التجمّل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لباس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لباس البياض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لباس المعصفر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الكتّان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لبس الصوف والشعر والوبر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لبس الخزّ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لبس الوشي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لبس الحرير والديباج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باب في التشمير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ما يقال عند لبس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لبس الخلقان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العمائم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القلانس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الاحتذاء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ألوان النعل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السنّة في لبس الخفّ وخلعه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العقيق الياقوت والزُمُرُّد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الجَزع اليماني والبَلّور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نقش 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نوادر أحكام اللباس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باب الطيب والمنزل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كراهية ردّ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أنّواع الطيب وأصله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الغالية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الخلوق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البخور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الادّهان وإدمانه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دهن البنفسج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البان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دهن الزنبق والحَل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سعة المنزل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تزويق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تشييد البناء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تحجير السطوح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نوادر أحكام المساكن والمنازل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كراهية المبيت وحده وجملة من الخصال المنهي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التي عندنا ولعل الصحيح يكون ما يلزم تركه حراماً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مناهي النبي صلى الله عليه و آله وسلم ما يقرب منه، منه رحمه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وشاهده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قوله تعالى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إخواني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التجارة ،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المعاوضة في الحيوان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المعاوضة في الحيوان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جذعين أو ثنیّين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المعاوضة في الحيوان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الواحد بالاثنين،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رواه الشيخان إلى آخره فلا تغفل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عارضني بفرسي وفرسك إلى آخره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التهذيب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التهذيب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النسخ بمعارضة إلى آخره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الواحد بالاثنين،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المعاوضة في الطعام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الواحد بالاثنين،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المعاوضة في الطعام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 الحنطة بالشعير إلّا يداً بيد ولا تبع قفيراً من حنطة بقفيزين من شعير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المعاوضة في الطعام،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قلت والتمر والزبيب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المعاوضة في الحيوان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بيع ما في بطون الأنعام،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المعاوضة في الحيوان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المعاوضة في الطعام، ذيل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صفقتهما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الشرطين في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عن جميل ابن دراج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إلى آخره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بأحمالهم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بأحمالنا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الرجل يقرض الدراهم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القرض وأحكامه،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فيقبله الرجل الشيء إلى آخره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يقرض الدراهم،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القرض وأحكامه،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الدراهم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القرض وأحكامه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الدراهم،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الدراهم،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الدراهم،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القرض وأحكامه،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الدراهم،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يذكر المصنّف رحمه الله في المشيخة طريقه إليه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العينة،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في الكافي والتهذيب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المتن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الحسن موسى إلى آخره، وهو قرينة على أنّ قول الصدوق وروى إلى آخره، تتمة للخبر السابق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مال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هارون بن خارجة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العينة،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العينة،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سلسبيل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أيشتريه منه؟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أنت أيضاً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العينة،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فأرضيه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وبالذهب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يعطي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إنفاق الدراهم المحمول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بيع الواحد ، ح بالاثنين،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بيع الواحد بالاثنين،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الواحد بالاثنين،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جذاعة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الحوالات،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ولكن الراوي فيهما محمد بن مسلم لا الحلبي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على آخر يعني احال رجلاً على آخر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خذها واثبتها عندك ولم اقبض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يعرفها الواجد وفقدت عنده فهو ضامن لصاحبها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مال واجد الضالة الذي كتمها و لم يعرفها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اللقطة والضالّة،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نقش فيه والمطلس مثله وفي الحديث إن وجدت ديناراً مطلساً فهو لك لا تعرفه،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لقطة الحرم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الله عزّوجلّ حرّم مكة حين خلق السماوات والأرض،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لقطة الحرم،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لقطة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نوروزنا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العارف الحكيم السنائي الغزنوي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إجابة دعوة المسلم،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الهدية،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العارية والوديعة،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العارية والوديعة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وككتاب الحديد الذي يعرض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السرقة،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حد السرقة،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استشهد به المصنف رداً لما نقله رحمه الله عن مشايخ من حكمهم بتقديم قول المستودع وقوله رحمه الله كما فهمه الشيخ يعني به الشيخ الطوسي رحمه الله فعن نهايته إذا اختلف نفسان في مال فقال الذي عنده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وديعة وقال الآخر إنّه دين عليك، كان القول قول صاحب المال باليمين إنّه لم يودعه ذلك المال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لم يذهب من مال هذا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الرهون،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ارتهنت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تقع بالصوف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الرهن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إذا اختلف الراهن والمرتهن في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رباح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كلب المجوسي وأهل الذمّة،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صيد كلب المجوسي وأهل الذمّة،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كلب المجوسي وأهل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الصيد و الذکاة،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الصيد والذكاة،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المعراض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المعراض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المعراض،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،المعراض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المعراض،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الصيد و الذكاة،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والزكاة،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بدل في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صيد البزاة،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صيد البزاة،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صيد البزاة،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البزاة،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صيد الكلب والفهد،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يرمي الصيد فيصيبه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يرمي الصيد فيصيبه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يرمي الصيد فيخطئ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صيد الطيور الأهلية،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الليل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الليل،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صيد الليل،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العامة ينسبون إلى رسول الله صلى الله عليه و آله وسلم أنّه حرّم كلّ ذي ناب من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الوحش،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 بضم المهملة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يضرب به المثل في البلاهة ويقال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هوبره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الدسكر القرية، والصومعة والأرض المستوية وبيوت الأعاجم يكون فيها الشراب والملاهي انتهى وعن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هيئة قصر فيه منازل وبيوت للخدم والحشم وليس بعربية محضة، انتهى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لحوم الجلّالات،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قلت السمك يثبب من الماء فتقع على الشط فتضطرب حتى تموت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 من التفعيل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متناً وشرحاً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يقشّر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 فهو ميتة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الكافي صالح بن أعين عن الوشاء عن أيوب بن أعين عن أبي عبد الله علیه السلام وفي التهذيب صالح ابن أعين عن الوشاء عن أبي عبد الله علیه 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منا للمناسبة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القصب والقناة، وكلّ شيء كانت له صلابة ومتانة، والقطعة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ليطة،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هامش الكافي نقلاً عن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كلام الكليني رحمه الله وإنّ احتمل أنّ يكون كلام ابن أبي عمير أو غيره من أصحاب الأصول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الذبيحة تذبح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البعير والثور،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البعير والثور،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الصيد والذكاة،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البعير والثور،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البعير والثور،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البعير والثور،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يذبح فيسبقه السكين فيقطع الرأس،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يذبح فيسبقه السكين فيقطع الرأس،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يذبح فيسبقه السكين فيقطع الرأس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الذكاة الوحيّة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مثلثة الميم وهي الشقرة سميت بذلك لأنّها تقطع مدى حياة الحيوان وسميت سكيناً لأنّها تسكن حركته،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ه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إدراك الذكاة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الصيد والذكاة، 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إدراك الذكاة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إدراك ،الذكاة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إدراك الذكاة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محمد الحلبي وفي التهذيب محمد بن الحلبي</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يحيى عن أحمد بن محمد عن محمد بن يحيى عن غياث بن إبراهيم عن أبي عبد الله علیه السلام أنّ أمير المؤمنين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النطيحة والمتردية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ذنب تمصع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والضرب ومصع البرد أي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النطيحة والمتردية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التعبير بالعكس 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يكتفى بذكاة أمه عن ذكاته كما لا يخفى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الأجنة التي تخرج من بطون الذبائح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وزادا فيهما في آخر الحديث فذالك الذي عنى الله تعالى، وفي الكافي عزّ وجلّ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فنستصبح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من أليات الضأن،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كلما يجب نحره لو ذبح بدل النحر فهو حرام وكذا 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عندنا ولكن الظاهر أنّ حق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وبالعكس، العكس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يوجأون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وجأت فلاناً بالسكّين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ضربته بها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فيه نكت ونتف من 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فيه نتف وجوامع من الرواية في الولاية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شك في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عقاب من أنّكر آل محمد علیهم السلام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 إنّا نتكارى هؤلاء الأكراد في اقطاع الغنم وإنّما هم عبدة النيران وأشباه ذلك فتسقط العارضة فيذبحونها ويبيعونها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تجعله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إنّما الذبيحة اسم ولا يؤمن على الاسم إلّا المسلم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الذبائح والأطعمة،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برد لكما على ظهري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الإبراد بمعنى التهنى وإزالة التعب يعني لا تحمل لكما على ظهري المشقة وأرفعها عنكما فافتيكما بمر الحق من غير 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يعني لا راحة لكما بافتائى بالإباحة حاملاً وزره على ظهري و على التقديرين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 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هنييء ومنه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يَذُوقُونَ فِيها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نوماً فإنّ في النوم الاستراحة وزوال التعب قال ابن الأثير في نهايته في الحديث الصوم في الشتاء الغنيمة الباردة أي لا تعب فيه ولا مشقة و كل محبوب عندهم بارد وقيل معناه الغنيمة الثابتة المستقرة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لي على فلان حق أي ،ثبت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ويجوز حمل الحديث على المعنى الأخير أيضاً انتهى كلامه رفع مقامه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ذبائح الكفار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ذبح لغير القبلة،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حركاء والحرك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الخفيف الذكي،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هدى إلى القبلة،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ذبيحة الصبي والمرأة،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ذبيحة الصبي والمرأة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ذبيحة الصبي والمرأة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ذبيحة الصبي والمرأة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الذبائح والأطعمة،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الذبح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الصيد و الذكاة،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للتسهيل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بالفتح الأنّثى من ولد المعز قبل استكمالها الحول،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الحديث فيهما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أرضعت عناقاً حتى فطمت وكبرت وضربها الفحل ثم وضعت أيجوز ان يؤكل لحمها ولبنها فكتب علیه السلام إلى آخره،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الحمل والجدي يرضعان من لبن الخنزيرة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 علیه السلامع وما لا يحرم منه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للتسهيل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قدس سره أو من الناسخ،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ألبان الأتن،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ألبان الأتن،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ألبان الأتن،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بضم السين والكاف وتشديد الراء إنّاء صغير يؤكل فيه الشيء القليل من الادم وهي فارسية وأكثر ما يوضع فيه الكوامخ،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ألبان الأتن،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الدعموص بالفارسیة کفچه لیز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الغراب الأبقع، لسان العرب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الدواب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حرم الله تعالى 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حرّم الله تعالى الخمر،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المسوخ وأصنافها،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ويمكن أنّ يكون المراد أنّه كان به تأنّيث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المسوخ وأصنافها،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تكثير في عبوس، ومنه كلح الرجل كلوحاً وكلاحاً وما أقبح كلحته، يراد به الغم قاله الجوهرى،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المسوخ وأصنافها،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المسوخ وأصنافها،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لما وقع في كلام المصنف من قوله رحمه الله ولا يجوز أكل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المخطوط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هشام بن سالم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الجلالات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 الحديث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الجلّالات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والسمك وسائر حيوان الماء من أبواب الصيد والذبائح،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نقله عن جامع للشرائع ليحيى بن سعيد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أيضاً عن الحلبي،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الحلال بغيره في الشيء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يسمى الأخيل دون الحمامة، أخضر اللون أسود المنقار وبأطراف جناحيه سواد و بظاهرها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تتشأم به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الشين وكسر القاف مع التثقيل، والثانية بكسر الشين مع التثقيل، والثالثة الكسر مع سكون القاف،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أطعمة الروضة البهية للشهيد الثاني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الوجوه الثلاثة قال والشرقراق بالفتح والكسر ،والشرقرق كسفرجل طائر مرقط بخضرة وحمرة وبياض، ذكر ذلك كله في القاموس انتهى وفي بعض التعاليق على الروضة شقراق بفتح الشين وكسر القاف أيضاً انتهى نقول فيكون جميع اللغات فيه سبعة وهو أحد مصاديق ما قيل إنّ في بعض لغات العرب لغة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فالعبوا بها يعني قولوا فيها أي نحو شئتم وكأنّه يلعب بها،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الكنعت ضرب من السمك،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الجراد،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في المشى والهرجل 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 الخطو والهراجيل الطوال من الناس والضخام من الإبل،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الأرض لا ماء فيها ولا شجر،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لوبر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كالنور لكنها أصغر منه وهو قصير الذنب والأذنين،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الإواء، فإنّ الإواء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والإيواء الإنّزال في البيت مثلاً، كما جاء في الكتاب</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في مادة صون الصين من بلد معروف وفي شمس العلوم الصين جبل والهند جبل والصين موضع بالكوفة ومملكة بالمشرق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استوصوا بالصينيات خيراً وكأنّ المراد بها الطويرات التي تأوى البيوت المكناة ببنات السند والهند انتهى،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القنبرة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القنبرة،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أتملّي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الظباء،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ذيل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الجبن،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الجبن،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الدم يقع في القدر،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الذبائح والأطعمة،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أخذه الكليني من كتاب صفوان فالخبر صحيح وإلّا فهو موثق كالصحيح والله العالم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حساء يعمل من دقيق أو نخالة، وربما جعل فيها عسل سميت بذلك تشبيهاً باللبن لبياضها ودقتها،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السفيح كالقبيح سهم من سهام الميسر مما لا نصيب له،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الباغي والعادي،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التحريم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وإبراهيم بن هاشم، عن محمد بن إسماعيل بن بزيع عن محمد بن عذافر عن أبيه عن أبي جعفر علیه السلام السواء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طوى بالكسر يطوى طوى فهو طاو وطيان أي خال البطن جائع لم يأكل، مجمع البحرين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جواداً أي سريعاً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التعريج على الشيء الإقامة عليه يقال عرج فلان إلى المنزل إذا حبس عليه مطيته وأقام،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جامع في الدواب التي لا تؤكل لحمها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تحريم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تحريم ما أهلّ به لغير الله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علة تحريم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يكره أكل الكليتين،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للتسهيل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للتسهيل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خرزت الجلد خرزاً من باب ضرب وقتل وهو كالخياطة في الثياب،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الفأرة تموت في الطعام والشراب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للتسهيل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للضعيف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لتستقيم العبارة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يمسكون بدل يسكنون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 الهدم، والهدة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راعب ،ارض، منها الحمام الراعبية وقال في الحيوات الراعبي طائر مولد بين الورشان والحمام وهو شكل عجيب قاله القزويني، مرآة العقول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له في كتب اللغة معنىّ مناسباً للمقام، ولعله تصحيف يلعن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 واحدة الفواخت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الفاختة طير مشوم،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باب الفاختة والصلصل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 الورشان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باب الديك</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باب الكلاب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الكلاب،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التحريش بين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التحريش بين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منّا أيضاً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الكلاب،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الكلاب،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الكلاب،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الكلاب،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نهك العظام،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بالضم مدخل اليد ومخرجها من الثوب جمع أكمام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اللحم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اللحم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لفقه الشارح قدس سره من خبرين في الكافي، أحدهما خبر عيسى بن عبد الله العلوي عن أبيه عن جده عن علي علیه السلام ، والآخر خبر على بن الريان رفعه إلى أبي عبد الله علیه السلام فلاحظ الكافي باب الفضل اللحم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اللحم،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أنّ من لم يأكل اللحم أربعين يوماً تغيّر خلقه،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أنّ من لم يأكل اللحم أربعين يوماً تغيّر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أنّ من لم يأكل اللحم أربعين يوماً تغيّر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لحم الضأن على المعز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كراهية أكل لحم الغريض،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أكل لحم الغريض،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الحمة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وقد يشدد ويطلق على ابرة العقرب للمجاورة؛ لأنّ السم يخرج منها انتهى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الرتيلاء ويقصر من الهوام أنّواع أشهرها شبه الذباب الذي يطير حول السراج، القاموس المحيط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منّا أيضاً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السمك،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بيض الدجاج،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بيض الدجاج،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بيض الدجاج،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بيض الدجاج،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بيض الدجاج،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بيض الدجاج،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العسل،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العسل،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العسل،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العسل،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البقر وشحومها،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البقر وشحومها،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البقر وشحومها،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البقر وشحومها،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البقر وشحومها،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البقر وشحومها،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الجواميس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الجواميس،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مصائد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الأكل والشرب في آنية الذهب والفضّة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والعذار بالكسر الختان ومنه الخبر الا وليمة إلّا في عذار، وجاء في اعذار والاعذار الختان يقال عذرته وأعذرته فهو معذور ومعذر ثم قيل للطعام الذي يطعم في الختان اعذر اعذاراً يقال اعذر اعذاراً إذا صنع ذلك الطعام،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الضبة بفتح الضاد المعجمة وتشديد الباء الموحدة والمراد منها هنا صفحة رقيقة من الفضّة ونحوها مستمرة في قدح من الخشب إما للزينة أو لجبر كسره، مرآة العقول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والشرب في آنية الذهب والفضّة،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آلات الدواب،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ارتباط الخيل وآلات الركوب،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أيضاً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الحليّ،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قبيعة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مقبضه من فضة أو حديد،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أبواب الخواتيم، العقيق الياقوت والزمرد، الفيروزج، الجزع اليماني والبلور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العقيق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باليسار،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باليسار،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باليسار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فضل الماء</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فضل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فضل الماء،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فضل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أراد مضمون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 الْمَاءِ كُلَّ شَيْءٍ حَيْ</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فضل ماء زمزم والمیزاب و باب فضل ماء الفرات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كثرة شرب الماء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 ابن أبي زياد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ذاجن، 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أنّ يبيت الإنّسان وحده،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كراهة أنّ يبيت الإنّسان وحده،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شرب الماء من قيام،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شرب الماء من 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بعين ألفاظه من مظانه في الكافي فراجع وتتبع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شرب الماء من قيام،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على شرب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على شرب الماء،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شرب الماء من قيام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على شرب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على شرب الماء،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ماشياً،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الأكل ماشياً،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متّكئاً،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ذيل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عن الحلبي عن ابن أبي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ابن أبي أيوب أنّ أبا عبد الله علیه السلام كان يأكل متربّعاً قال ورأيت أبا عبد الله يأكل متّكئاً قال وقال ما أكل رسول الله صلى الله عليه و آله وسلم وهو متكىء قط، وفي التهذيب نقلاً عن الكافي عن الحلبي عن ابن أبي شعبة قال أخبرني أبي أنّه رأى أبا عبد الله علیه السلام إلى آخره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منّا أنّ هذا الخبر هو صدر الخبر المتقدم وكلام المصنف والشارح قدس سرهما موهم للتعدد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بدل اخز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لهذا الخبر سندان أحدهما صحيح والآخر قوي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مع الضيف،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مع الضيف،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الأكل مع الضيف،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تسمّنوا تسمّن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انعظ إذا اشتهى الجماع والانعاظ الشبق يعني أنّه أمر شديد،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والتحميد والدعاء على الطعام،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الأواني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 الكوز 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أبي خديجة بل يوجد في خبر سالم بن مكرم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روي بطريقين، وسقط هذا الشطر من الناسخ في خبر أبي خديجة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الأواني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الأواني،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أكل ما يسقط من الخوان،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فضل الملح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الملح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يخصب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الملح،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الخلال،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الفلقة من العصا ونحوها والجمع شظايا،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الخوص ورق النخل،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الخلال،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رمي ما يدخل بين الأسنان،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رمي ما يدخل بين الأسنان،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رمي ما يدخل بين الأسنان،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ما يدخل بين الأسنان،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الضيف وإكرامه،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الضيف وإكرامه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الضيف وإكرامه،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اجتماع الأيدي على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اجتماع الأيدي على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حرمة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إجابة دعوة المسلم،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إجابة دعوة المسلم،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إجابة دعوة المسلم،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إجابة دعوة المسلم،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إجابة دعوة المسلم،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الرجل في منزل أخيه بغير إذنه،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أنّها لا توجد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عليكم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مستفاد من معنى الآية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الرجل في منزل أخيه بغير إذنه،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الرجل في منزل أخيه بغير إذنه،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أكل الرجل في منزل أخيه بغير إذنه،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الرجل في منزل أخيه بغير إذنه،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بلا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التقدير وأنّ الطعام لا حساب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التقدير وأنّ الطعام لا حساب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التقدير وأنّّ الطعام لا حساب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التقدير وأنّ الطعام لا حساب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التقدير وأنّ الطعام لا حساب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آخر في التقدير وأنّ الطعام لا حساب له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أنّ الرجل إذا دخل بلدة فهو ضيف على من بها من إخوانه،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أنّ الرجل إذا دخل بلدة فهو ضيف على من بها من إخوانه،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أنّ الضيافة ثلاثة أيام،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أنّ الضيافة ثلاثة أيام،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الضيف يأتي رزقه معه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الضيف يأتي رزقه معه،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الضيف يأتي رزقه معه،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أنّ الضيافة ثلاثة أيام،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مشى إلى طعام لم يدع إليه،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مشى إلى طعام لم يدع إليه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استخدام الضيف،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استخدام الضيف،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استخدام الضيف،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قبل الطعام وبعده يزيدان في الرزق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الوضوء قبل الطعام،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ومسح الوجه بعد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ومسح الوجه بعد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الخلّ والزيت،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والزيت،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الخلّ والزيت 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الزيت والزيتون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الثوم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الثوم،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الكراث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البصل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البصل،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البصل،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البصل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البصل،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الكرّاث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الكرّاث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البقول،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الهندباء،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والفرفخ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الهندباء،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الهندباء،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الباذروج،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والباذروج نوع من الريحان يسميه أهل الشام الجسق ولعله النعناع المعروف، وفي الدستور نبت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بادرنگ فهو معرب على ما قيل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الباذروج،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ريح الفم ونكهته تشممت ريحه،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الباذروج،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الكزبرة،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الفرنخ،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الفرنخ،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أبركها مبهم وقوله من بقلة بيان وتميز للضمير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والتقديم لا يضره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حاشية نسخة من الكافي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والخس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القثّاء،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القثّاء،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القرع،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السعتر نبت وبعضهم يكتبه بالصاد في كتب الطب لئلّا يلتبس بالشعير،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السعتر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شكا الرواي إليه علیه السلام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السعتر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الباذنجان،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الباذنجان،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الباذنجان،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الكرفس،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الكرفس،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السداب،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السداب 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والسداب هو بمهملتين بعدهما ألف ثم باء مفردة نبت معروف ولم نجده في كثير من كتب اللغة،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السداب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الجرجير جرجیره تره ای است که بفارسی تره تیزک میگویند کنز اللغة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والسلق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ويؤكل، مجمع البحرين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والسلق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چغندر كما في كنز اللغة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السلق،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السلق،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السلق،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السلق،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الفجل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والفجلة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الفجل،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الجزر،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الجزر،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السلجم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السلجم،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السلجم،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الأشنان والسعد،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مربض للشياطين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وكراهية تركه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من الكافي أصل خراب البدن ترك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يحتاج إلى التأويل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وكراهية تركه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العشاء وكراهية تركه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الغداء والعشاء،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العشاء وكراهية تركه،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لا بدّ له من الطعام،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من غد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الخبز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يلينون الخبز اليابس بالادم كالزيت واللبن ونحوهما فإذا لم يجدوا إداماً قطعوه بالسكين إلى حد لم يمكن كسره باليد إلى ذلك الحد ليسهل تناوله فيفعل فعل الادم ولعلهم كانوا يجدونها في المقطوع لذة لا يجدونها في المكسور وهذا رخصة خصت بحال الضرورة وفقدان الادم،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خبز الشعير،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خبز الأرزّ،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خبز الأرزّ،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خبز الأرزّ،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أمسكك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الأسوقة وفضل سويق الحنطة،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الأسوقة وفضل سويق الحنطة،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سويق العدس،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سويق العدس،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الجزور والبخت،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الجوز، وجاء في هامش الكافي وفي بعض النسخ الجوز والجوز لحم ظهر الجمل والكسب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الدهن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يكون بارداً جداً ولا حاراً كذلك</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الذراع على سائر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فضل الذراع على سائر الأعضاء،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الذراع على سائر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انار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الطبيخ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أكل ألوان الطعام،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يخدرن الأليتين أي يضعفن ويقترن كناية عن الكسل وفي بعض النسخ يحدرن بالحاء المهملة وهو كما في النهاية من حدر يحدر حدوراً وهو ضد الصعود،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الطبيخ،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الثريد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والسكباج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قليه 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معناه مرق الخل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الثريد،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الثريد،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الثريد،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والكباب والرؤوس،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والكباب والرؤوس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والكباب والرؤوس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الهريسة،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الهريس المدفوق عنيفاً وطعام يعمل من الحب المدقوق واللحم، وفي النوادر الهريس الحب المدقوق بالمهراس قبل أنّ يطبخ فإذا طبخ فهو الهريسة بالهاء، والمهراس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الهاون،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الهريسة،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الهريسة،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الهريسة،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المثلّثة والأحساء،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المثلّثة والأحساء،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المثلّثة والأحساء،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الحلواء،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الحلواء،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الحلواء،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الحلواء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الطعام الحارّ،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الطعام الحارّ،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الطعام الحار،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الطعام الحار،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الطعام الحار،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المريّ،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والمرى الذي يؤتدم به لأنّه نسبة إلى المرو ويسميه الناس الكامخ بفتح الميم وربما كسرت،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فخبرت بعض المتطببين وكان افره أهل بلادنا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عرف أبو عبد الله علیه السلام هذا هذا من مخزون علمنا، إما أنّه صاحب كتب فينبغي أنّ يكون أصابه في بعض كتبه انتهى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السكّر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القافس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 زمانه علیه السلام كان السكر في إنّاء معين محدود القدر والوزن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ادلكها واذبها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السكر،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فظننت أنّ ذلك من اللبن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الألبان،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ألبان البقر،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ألبان البقر،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ألبان البقر،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دواء هضم طعاماً،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الماست،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والنانخواه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سياه تخمه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ألبان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والجوز،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والجوز،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والجوز،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تَطَعْتُمْ مِنْ لِينَةٍ أَوْ تَرَكْتُمُوهَا قَائِمَةً عَلى أُصولها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العجوة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جرذان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بقرب الكوفة مشهور،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جرذان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السمن،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السمن،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السمن،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السمن،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السمن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خبر آخر أورده في الكافي مستقلاً وباعتبار وحدة السند جعلهما الشارح رحمه الله واحداً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السمن،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قلى اللحم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انضجه في المقلى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برشته شده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الأرزّ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الأرزّ،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الحمّص،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الحمّص،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الحمّص،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الحمّص،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العدس،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العدس،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العدس،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الباقلّي واللوبيا،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الباقلّي واللوبيا،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ويزيد في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ليس في السند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 في الدماغ</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الباقلّي واللوبيا،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الباقلّي واللوبيا،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الماش،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الجاورس،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 الجاورس،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والكمون بالتشديد حب معروف، مجمع البحرين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 حب معروف مدر فحشن هاضم طارد للرياح انتهى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موضع ينسب إليه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الشعشعاني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الشامي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أبواب الفواكه،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الفواكه،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تقشير الثمرة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أبواب الفواكه،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أو اغمسوها في الماء،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اغسلوها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سوران بقرينة النبة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الرمّان،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العنب،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العنب،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العنب،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العنب،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العنب،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العنب،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والبلاء،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الزبيب،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الزبيب،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الزبيب،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الصبوح وهو ما يشرب بالغداة،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الزبيب،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نضوح</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وفتح الطاء جمع اللطفة بالضم بمعنى الهدية كما ذكره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أو بضم اللام وسكون الطاء أي بعثني لطلب لطف وبرّ وإحسان والأول أظهر، مرآة العقول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للنفي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ذلك على وجه الاستيناس واللطف مرآة العقول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التفّاح،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الكُمّثرى،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الكُمّثرى،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الأترج،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الأترج،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الأترج،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الأترج،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الأترج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الأترج،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الإجاص،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ولإجّاص بكسر الأول وتشديد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معروفة الواحدة اجاصة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كلام العرب لأن الصاد والجيم لا يجتمعان في كلمة واحدة، ويقال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آلوچه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الموز،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الموز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مولود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بركة على شيعتنا منه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البطّيخ،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البطّيخ،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البطّيخ،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البطّيخ،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البطّيخ،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الغبيراء،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والغبيراء تمرة تشبه العناب وفي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الغبيراء تدبغ المعدة ومثله في خبر معاذ أنهيهم عن غبيراء السكر وهو نوع من الشراب يتخذه الحبش من الذرة ويسكر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والغبيراء بالمدّ ما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سنجد، الوافي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كراهية الشهرة،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الشهرة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كراهية الشهرة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الشهرة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البياض والقطن،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البياض والقطن،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لباس البياض والقطن،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لباس البياض والقطن،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لبس المعصفر،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عاتقه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لبس المعصفر،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يصبغ به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الكتّان،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الصوف والشعر والوبر،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الصوف والشعر والوبر،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الصوف والشعر والوبر،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الصوف والشعر والوبر،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لبس الصوف والشعر والوبر،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فيستوفيه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لبس الخزّ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فاطمة علیها السلام أنّها أوقدت القدر حتى دكنت ثيابها دكن الثوب إذا اتسخ واغبر لونه يدكن دكناً،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لبس الخزّ،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الوشي،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الوشي،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الثوب ويكون من كل لون، القاموس المحيط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من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بدل إلى</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مزرورة بدل مزوّرة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لبس الحرير والديباج،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والديباج،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 ببرد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نقلاً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بئر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النيلج الذي يصبغ به 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تشمير الثياب،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كمعظم أي خيط الجيب إلى الذيل بعد وضع القطن فيه أو خرق وقع من ذلك الموضع إلى الأرض قال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التوضيع خياطة الجبة بعد وضع القطن فيها وكمعظم المكسر المقطوع أو الموضع كمجلس أي كان جيبه مفتوقاً إلى 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أصل وضعه أو صار بعد الحادثة كذلك</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تشمير ،الثياب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القول عند لباس الجديد،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منهتكاً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القول عند لباس الجديد،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لباس الجديد،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القول عند لباس الجديد،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الخلقان،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لبس الخلقان،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تنظرني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يدخل في جيب القميص من الرقاع،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لبس الخلقان،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العمامة بلاحنك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القلانس،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القلانس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القلانس،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من دراعة أو جبة أو ممطر أو غيرها، النهاية لابن الأثير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القلانس،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 الرباب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والصواب عند ما يلبسها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دمكت الأرنب دموكاً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في عدوها، القاموس المحيط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الاحتذاء،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ألوان النعال،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السنّة في لبس الخفّ والنعل وخلعهما،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الخواتيم،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وأوفقهم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الخواتيم،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العقيق،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الياقوت والزمرّد،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الياقوت والزمرّد،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الياقوت والزمرّد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الياقوت والزمرّد،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الياقوت والزمرّد،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صاحب الإنّزال وكان يقوم ببعض أمور الماضي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يوماً واملى على من كتاب التختم إلى آخره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الفيروزج،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الفيروزج،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الجزع اليماني والبلّور،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الجزع اليماني والبلّور،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نقش الخواتيم،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الفرش،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 الطيب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كراهية ردّ الطيب،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كراهية ردّ الطيب،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ردّ الطيب،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ردّ الطيب،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أنّواع الطيب،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أصل الطيب،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أصل الطيب،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المسك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الغالية،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الغالية،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الغالية،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بسبعمائة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الغالية،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الخلوق،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الخلوق،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الخلوق،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البخور،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البخور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البخور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الادهّان،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الادهّان،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 في الدماغ القوّة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بالقشف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الادهّان،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الادهّان،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 رأسك</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الادهّان،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كراهية إدمان الدهن،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إدمان الدهن،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دهن البنفسج،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دهن البنفسج،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دهن البنفسج،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دهن البنفسج،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دهن البنفسج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دهن البنفسج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دهن البنفسج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دهن البنفسج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دهن البنفسج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دهن البان،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هامشه 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الطيب ما ليس له ردع،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دهن البان،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دهن البان،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دهن الزنبق،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والزنيق يقال له 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،ياسمين،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دهن الحل،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دهن الحل،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باب دهن الخيري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الرياحين،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الرياحين،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الرياحين،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الرياحين،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سعة المنزل،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 تزويق البيوت،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تزويق البيوت،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الكافي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السبع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فيه مسكنه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تشييد البناء،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النوادر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الشراء</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الإنسان وحده،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77800</Words>
  <Characters>321206</Characters>
  <CharactersWithSpaces>396561</CharactersWithSpaces>
  <Paragraphs>2882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2026-08-26T10:23:47Z</dcterms:created>
  <dc:creator>ghaemiyeh.com</dc:creator>
  <dc:description/>
  <dc:language>en-US</dc:language>
  <cp:lastModifiedBy/>
  <dcterms:modified xsi:type="dcterms:W3CDTF">2026-08-26T13:54:06Z</dcterms:modified>
  <cp:revision>1</cp:revision>
  <dc:subject/>
  <dc:title>روضة المتقین فی شرح من لا یحضره الفقیه للصدوق المجلد 12</dc:title>
</cp:coreProperties>
</file>

<file path=docProps/custom.xml><?xml version="1.0" encoding="utf-8"?>
<Properties xmlns="http://schemas.openxmlformats.org/officeDocument/2006/custom-properties" xmlns:vt="http://schemas.openxmlformats.org/officeDocument/2006/docPropsVTypes"/>
</file>